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5D" w:rsidRPr="00046C69" w:rsidRDefault="00C2498B" w:rsidP="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rPr>
          <w:rStyle w:val="Heading1Char"/>
          <w:b/>
        </w:rPr>
      </w:pPr>
      <w:bookmarkStart w:id="0" w:name="_GoBack"/>
      <w:bookmarkEnd w:id="0"/>
      <w:r>
        <w:rPr>
          <w:noProof/>
        </w:rPr>
        <mc:AlternateContent>
          <mc:Choice Requires="wps">
            <w:drawing>
              <wp:anchor distT="0" distB="0" distL="114300" distR="114300" simplePos="0" relativeHeight="251657216" behindDoc="0" locked="1" layoutInCell="1" allowOverlap="1">
                <wp:simplePos x="0" y="0"/>
                <wp:positionH relativeFrom="page">
                  <wp:posOffset>6010910</wp:posOffset>
                </wp:positionH>
                <wp:positionV relativeFrom="page">
                  <wp:posOffset>4126230</wp:posOffset>
                </wp:positionV>
                <wp:extent cx="1373505" cy="2091690"/>
                <wp:effectExtent l="0" t="0" r="17145" b="381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724" w:rsidRPr="00180C49" w:rsidRDefault="00513724" w:rsidP="00180C49">
                            <w:pPr>
                              <w:pStyle w:val="Footer"/>
                              <w:tabs>
                                <w:tab w:val="clear" w:pos="4153"/>
                                <w:tab w:val="clear" w:pos="8306"/>
                              </w:tabs>
                              <w:spacing w:line="240" w:lineRule="auto"/>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73.3pt;margin-top:324.9pt;width:108.15pt;height:16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FysAIAAKw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" filled="f" stroked="f">
                <v:textbox inset="0,0,0,0">
                  <w:txbxContent>
                    <w:p w:rsidR="00513724" w:rsidRPr="00180C49" w:rsidRDefault="00513724" w:rsidP="00180C49">
                      <w:pPr>
                        <w:pStyle w:val="Footer"/>
                        <w:tabs>
                          <w:tab w:val="clear" w:pos="4153"/>
                          <w:tab w:val="clear" w:pos="8306"/>
                        </w:tabs>
                        <w:spacing w:line="240" w:lineRule="auto"/>
                        <w:rPr>
                          <w:sz w:val="16"/>
                          <w:szCs w:val="16"/>
                        </w:rPr>
                      </w:pPr>
                    </w:p>
                  </w:txbxContent>
                </v:textbox>
                <w10:wrap anchorx="page" anchory="page"/>
                <w10:anchorlock/>
              </v:shape>
            </w:pict>
          </mc:Fallback>
        </mc:AlternateContent>
      </w:r>
      <w:r w:rsidR="009634AE">
        <w:rPr>
          <w:rStyle w:val="Heading1Char"/>
          <w:b/>
        </w:rPr>
        <w:t>Change Proposal Consultation</w:t>
      </w:r>
    </w:p>
    <w:p w:rsidR="00EE73DE" w:rsidRDefault="00EE73DE" w:rsidP="00EE73DE">
      <w:pPr>
        <w:spacing w:line="240" w:lineRule="auto"/>
        <w:rPr>
          <w:sz w:val="10"/>
          <w:szCs w:val="10"/>
        </w:rPr>
      </w:pPr>
    </w:p>
    <w:tbl>
      <w:tblPr>
        <w:tblW w:w="8031" w:type="dxa"/>
        <w:tblInd w:w="94" w:type="dxa"/>
        <w:tblLook w:val="01E0" w:firstRow="1" w:lastRow="1" w:firstColumn="1" w:lastColumn="1" w:noHBand="0" w:noVBand="0"/>
      </w:tblPr>
      <w:tblGrid>
        <w:gridCol w:w="8031"/>
      </w:tblGrid>
      <w:tr w:rsidR="008019F3" w:rsidRPr="00783E4C" w:rsidTr="00591EAF">
        <w:tc>
          <w:tcPr>
            <w:tcW w:w="8031" w:type="dxa"/>
            <w:tcBorders>
              <w:bottom w:val="single" w:sz="4" w:space="0" w:color="auto"/>
            </w:tcBorders>
          </w:tcPr>
          <w:p w:rsidR="008019F3" w:rsidRPr="00F679EF" w:rsidRDefault="00003F3E" w:rsidP="0035151B">
            <w:pPr>
              <w:pStyle w:val="Heading2"/>
              <w:spacing w:before="0"/>
              <w:ind w:left="-108"/>
              <w:rPr>
                <w:color w:val="7030A0"/>
              </w:rPr>
            </w:pPr>
            <w:r w:rsidRPr="00C80460">
              <w:rPr>
                <w:color w:val="7030A0"/>
              </w:rPr>
              <w:fldChar w:fldCharType="begin"/>
            </w:r>
            <w:r w:rsidRPr="00C80460">
              <w:rPr>
                <w:color w:val="7030A0"/>
              </w:rPr>
              <w:instrText xml:space="preserve"> DOCPROPERTY  Subject  \* MERGEFORMAT </w:instrText>
            </w:r>
            <w:r w:rsidRPr="00C80460">
              <w:rPr>
                <w:color w:val="7030A0"/>
              </w:rPr>
              <w:fldChar w:fldCharType="separate"/>
            </w:r>
            <w:r w:rsidR="0091157C">
              <w:rPr>
                <w:color w:val="7030A0"/>
              </w:rPr>
              <w:t>CPC00</w:t>
            </w:r>
            <w:r w:rsidR="00AD6427">
              <w:rPr>
                <w:color w:val="7030A0"/>
              </w:rPr>
              <w:t>743</w:t>
            </w:r>
            <w:r w:rsidRPr="00C80460">
              <w:rPr>
                <w:color w:val="7030A0"/>
              </w:rPr>
              <w:fldChar w:fldCharType="end"/>
            </w:r>
            <w:r w:rsidR="008019F3" w:rsidRPr="00C80460">
              <w:rPr>
                <w:color w:val="7030A0"/>
              </w:rPr>
              <w:t>:</w:t>
            </w:r>
            <w:r w:rsidR="00841C26" w:rsidRPr="00C80460">
              <w:rPr>
                <w:color w:val="7030A0"/>
              </w:rPr>
              <w:t xml:space="preserve"> </w:t>
            </w:r>
            <w:r w:rsidR="00AD6427">
              <w:rPr>
                <w:color w:val="7030A0"/>
              </w:rPr>
              <w:t>7 July 2014</w:t>
            </w:r>
            <w:r w:rsidR="007B6F65" w:rsidRPr="00C80460">
              <w:rPr>
                <w:color w:val="7030A0"/>
              </w:rPr>
              <w:t xml:space="preserve"> </w:t>
            </w:r>
          </w:p>
          <w:p w:rsidR="008019F3" w:rsidRPr="008019F3" w:rsidRDefault="008019F3" w:rsidP="0035151B"/>
        </w:tc>
      </w:tr>
      <w:tr w:rsidR="008019F3" w:rsidRPr="00783E4C" w:rsidTr="00591EAF">
        <w:tblPrEx>
          <w:tblLook w:val="0000" w:firstRow="0" w:lastRow="0" w:firstColumn="0" w:lastColumn="0" w:noHBand="0" w:noVBand="0"/>
        </w:tblPrEx>
        <w:tc>
          <w:tcPr>
            <w:tcW w:w="8031" w:type="dxa"/>
            <w:tcBorders>
              <w:top w:val="single" w:sz="4" w:space="0" w:color="auto"/>
              <w:bottom w:val="single" w:sz="4" w:space="0" w:color="auto"/>
            </w:tcBorders>
          </w:tcPr>
          <w:p w:rsidR="008019F3" w:rsidRPr="00F679EF" w:rsidRDefault="00AD6427" w:rsidP="00AD6427">
            <w:pPr>
              <w:pStyle w:val="BodyText"/>
              <w:spacing w:before="60" w:after="60"/>
              <w:rPr>
                <w:color w:val="7030A0"/>
                <w:sz w:val="22"/>
                <w:szCs w:val="22"/>
              </w:rPr>
            </w:pPr>
            <w:r w:rsidRPr="00AD6427">
              <w:rPr>
                <w:color w:val="7030A0"/>
                <w:sz w:val="22"/>
                <w:szCs w:val="22"/>
              </w:rPr>
              <w:t>CPC00743</w:t>
            </w:r>
            <w:r w:rsidR="008019F3" w:rsidRPr="00AD6427">
              <w:rPr>
                <w:color w:val="7030A0"/>
                <w:sz w:val="22"/>
                <w:szCs w:val="22"/>
              </w:rPr>
              <w:t xml:space="preserve"> </w:t>
            </w:r>
            <w:r w:rsidR="009634AE" w:rsidRPr="00AD6427">
              <w:rPr>
                <w:color w:val="7030A0"/>
                <w:sz w:val="22"/>
                <w:szCs w:val="22"/>
              </w:rPr>
              <w:t>contains</w:t>
            </w:r>
            <w:r w:rsidR="00E24380" w:rsidRPr="00AD6427">
              <w:rPr>
                <w:color w:val="7030A0"/>
                <w:sz w:val="22"/>
                <w:szCs w:val="22"/>
              </w:rPr>
              <w:t xml:space="preserve"> </w:t>
            </w:r>
            <w:r w:rsidRPr="00AD6427">
              <w:rPr>
                <w:color w:val="7030A0"/>
                <w:sz w:val="22"/>
                <w:szCs w:val="22"/>
              </w:rPr>
              <w:t>four</w:t>
            </w:r>
            <w:r w:rsidR="00E24380" w:rsidRPr="00AD6427">
              <w:rPr>
                <w:color w:val="7030A0"/>
                <w:sz w:val="22"/>
                <w:szCs w:val="22"/>
              </w:rPr>
              <w:t xml:space="preserve"> Change Proposals for Impact A</w:t>
            </w:r>
            <w:r w:rsidR="009634AE" w:rsidRPr="00AD6427">
              <w:rPr>
                <w:color w:val="7030A0"/>
                <w:sz w:val="22"/>
                <w:szCs w:val="22"/>
              </w:rPr>
              <w:t>ssessment by your organisation:</w:t>
            </w:r>
            <w:r w:rsidR="00E24380" w:rsidRPr="00AD6427">
              <w:rPr>
                <w:color w:val="7030A0"/>
                <w:sz w:val="22"/>
                <w:szCs w:val="22"/>
              </w:rPr>
              <w:t xml:space="preserve"> CP</w:t>
            </w:r>
            <w:r w:rsidRPr="00AD6427">
              <w:rPr>
                <w:color w:val="7030A0"/>
                <w:sz w:val="22"/>
                <w:szCs w:val="22"/>
              </w:rPr>
              <w:t>1415, CP1416, CP1417</w:t>
            </w:r>
            <w:r w:rsidR="00E24380" w:rsidRPr="00AD6427">
              <w:rPr>
                <w:color w:val="7030A0"/>
                <w:sz w:val="22"/>
                <w:szCs w:val="22"/>
              </w:rPr>
              <w:t xml:space="preserve"> and CP</w:t>
            </w:r>
            <w:r w:rsidRPr="00AD6427">
              <w:rPr>
                <w:color w:val="7030A0"/>
                <w:sz w:val="22"/>
                <w:szCs w:val="22"/>
              </w:rPr>
              <w:t>1418</w:t>
            </w:r>
          </w:p>
        </w:tc>
      </w:tr>
    </w:tbl>
    <w:p w:rsidR="001A7031" w:rsidRDefault="001A7031" w:rsidP="0035151B">
      <w:pPr>
        <w:spacing w:after="80" w:line="240" w:lineRule="auto"/>
        <w:rPr>
          <w:sz w:val="18"/>
          <w:szCs w:val="18"/>
        </w:rPr>
      </w:pPr>
    </w:p>
    <w:tbl>
      <w:tblPr>
        <w:tblpPr w:leftFromText="180" w:rightFromText="180" w:vertAnchor="text" w:horzAnchor="page" w:tblpX="9571" w:tblpY="196"/>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trHeight w:hRule="exact" w:val="680"/>
        </w:trPr>
        <w:tc>
          <w:tcPr>
            <w:tcW w:w="2226" w:type="dxa"/>
            <w:tcBorders>
              <w:top w:val="nil"/>
              <w:bottom w:val="nil"/>
            </w:tcBorders>
          </w:tcPr>
          <w:p w:rsidR="00E64E99" w:rsidRPr="00783E4C" w:rsidRDefault="00C2498B" w:rsidP="00E64E99">
            <w:pPr>
              <w:pStyle w:val="Footer"/>
              <w:tabs>
                <w:tab w:val="clear" w:pos="4153"/>
                <w:tab w:val="clear" w:pos="8306"/>
              </w:tabs>
              <w:rPr>
                <w:b/>
              </w:rPr>
            </w:pPr>
            <w:r>
              <w:rPr>
                <w:b/>
                <w:noProof/>
              </w:rPr>
              <w:drawing>
                <wp:inline distT="0" distB="0" distL="0" distR="0">
                  <wp:extent cx="286385" cy="286385"/>
                  <wp:effectExtent l="0" t="0" r="0" b="0"/>
                  <wp:docPr id="1" name="Picture 20" descr="calendar_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lendar_da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r>
      <w:tr w:rsidR="00E64E99" w:rsidTr="00E64E99">
        <w:trPr>
          <w:trHeight w:val="515"/>
        </w:trPr>
        <w:tc>
          <w:tcPr>
            <w:tcW w:w="2226" w:type="dxa"/>
            <w:tcBorders>
              <w:top w:val="nil"/>
              <w:bottom w:val="single" w:sz="4" w:space="0" w:color="008576"/>
            </w:tcBorders>
          </w:tcPr>
          <w:p w:rsidR="00E64E99" w:rsidRPr="002635C9" w:rsidRDefault="00E64E99" w:rsidP="00E64E99">
            <w:pPr>
              <w:pStyle w:val="Footer"/>
              <w:tabs>
                <w:tab w:val="clear" w:pos="4153"/>
                <w:tab w:val="clear" w:pos="8306"/>
              </w:tabs>
            </w:pPr>
            <w:r w:rsidRPr="00783E4C">
              <w:rPr>
                <w:b/>
              </w:rPr>
              <w:t>When to return your response</w:t>
            </w:r>
          </w:p>
        </w:tc>
      </w:tr>
      <w:tr w:rsidR="00E64E99" w:rsidTr="00E64E99">
        <w:trPr>
          <w:trHeight w:val="2465"/>
        </w:trPr>
        <w:tc>
          <w:tcPr>
            <w:tcW w:w="2226" w:type="dxa"/>
            <w:tcBorders>
              <w:bottom w:val="nil"/>
            </w:tcBorders>
          </w:tcPr>
          <w:p w:rsidR="00E64E99" w:rsidRDefault="00E64E99" w:rsidP="00E64E99">
            <w:pPr>
              <w:pStyle w:val="Footer"/>
              <w:tabs>
                <w:tab w:val="clear" w:pos="4153"/>
                <w:tab w:val="clear" w:pos="8306"/>
              </w:tabs>
            </w:pPr>
            <w:r>
              <w:t>Please return your</w:t>
            </w:r>
            <w:r w:rsidR="008B78CC">
              <w:t xml:space="preserve"> completed</w:t>
            </w:r>
          </w:p>
          <w:p w:rsidR="00E64E99" w:rsidRDefault="00E64E99" w:rsidP="00E64E99">
            <w:pPr>
              <w:pStyle w:val="Footer"/>
              <w:tabs>
                <w:tab w:val="clear" w:pos="4153"/>
                <w:tab w:val="clear" w:pos="8306"/>
              </w:tabs>
            </w:pPr>
            <w:r>
              <w:t>response using the</w:t>
            </w:r>
          </w:p>
          <w:p w:rsidR="00E64E99" w:rsidRDefault="00E64E99" w:rsidP="00E64E99">
            <w:pPr>
              <w:pStyle w:val="Footer"/>
              <w:tabs>
                <w:tab w:val="clear" w:pos="4153"/>
                <w:tab w:val="clear" w:pos="8306"/>
              </w:tabs>
            </w:pPr>
            <w:r>
              <w:t>forms below by</w:t>
            </w:r>
          </w:p>
          <w:p w:rsidR="00E64E99" w:rsidRPr="00F42F1E" w:rsidRDefault="00E64E99" w:rsidP="00E64E99">
            <w:pPr>
              <w:pStyle w:val="Footer"/>
              <w:tabs>
                <w:tab w:val="clear" w:pos="4153"/>
                <w:tab w:val="clear" w:pos="8306"/>
              </w:tabs>
              <w:rPr>
                <w:b/>
                <w:sz w:val="20"/>
                <w:szCs w:val="20"/>
              </w:rPr>
            </w:pPr>
            <w:r w:rsidRPr="00F42F1E">
              <w:rPr>
                <w:b/>
                <w:sz w:val="20"/>
                <w:szCs w:val="20"/>
              </w:rPr>
              <w:t xml:space="preserve">5:00pm </w:t>
            </w:r>
            <w:r w:rsidR="00D45878">
              <w:rPr>
                <w:b/>
                <w:sz w:val="20"/>
                <w:szCs w:val="20"/>
              </w:rPr>
              <w:t>Fri</w:t>
            </w:r>
            <w:r w:rsidRPr="00F42F1E">
              <w:rPr>
                <w:b/>
                <w:sz w:val="20"/>
                <w:szCs w:val="20"/>
              </w:rPr>
              <w:t xml:space="preserve">day </w:t>
            </w:r>
            <w:r w:rsidR="00AD6427">
              <w:rPr>
                <w:b/>
                <w:sz w:val="20"/>
                <w:szCs w:val="20"/>
              </w:rPr>
              <w:t>1 August 2014.</w:t>
            </w:r>
          </w:p>
          <w:p w:rsidR="00E64E99" w:rsidRPr="00783E4C" w:rsidRDefault="00E64E99" w:rsidP="00E64E99">
            <w:pPr>
              <w:pStyle w:val="Footer"/>
              <w:tabs>
                <w:tab w:val="clear" w:pos="4153"/>
                <w:tab w:val="clear" w:pos="8306"/>
              </w:tabs>
              <w:rPr>
                <w:b/>
              </w:rPr>
            </w:pPr>
            <w:r w:rsidRPr="00783E4C">
              <w:rPr>
                <w:b/>
              </w:rPr>
              <w:t xml:space="preserve">to </w:t>
            </w:r>
            <w:hyperlink r:id="rId10" w:history="1">
              <w:r w:rsidR="00C93CC1" w:rsidRPr="00BE1A52">
                <w:rPr>
                  <w:rStyle w:val="Hyperlink"/>
                  <w:b/>
                </w:rPr>
                <w:t>elexon.change@elexon.co.uk</w:t>
              </w:r>
            </w:hyperlink>
          </w:p>
          <w:p w:rsidR="00E64E99" w:rsidRPr="00783E4C" w:rsidRDefault="00E64E99" w:rsidP="00E64E99">
            <w:pPr>
              <w:pStyle w:val="Footer"/>
              <w:tabs>
                <w:tab w:val="clear" w:pos="4153"/>
                <w:tab w:val="clear" w:pos="8306"/>
              </w:tabs>
              <w:rPr>
                <w:b/>
              </w:rPr>
            </w:pPr>
          </w:p>
          <w:p w:rsidR="00E64E99" w:rsidRDefault="00E64E99" w:rsidP="00E64E99">
            <w:pPr>
              <w:pStyle w:val="Footer"/>
              <w:tabs>
                <w:tab w:val="clear" w:pos="4153"/>
                <w:tab w:val="clear" w:pos="8306"/>
              </w:tabs>
            </w:pPr>
            <w:r>
              <w:t>Please tell us as soon as</w:t>
            </w:r>
          </w:p>
          <w:p w:rsidR="00E64E99" w:rsidRDefault="00E64E99" w:rsidP="00E64E99">
            <w:pPr>
              <w:pStyle w:val="Footer"/>
              <w:tabs>
                <w:tab w:val="clear" w:pos="4153"/>
                <w:tab w:val="clear" w:pos="8306"/>
              </w:tabs>
            </w:pPr>
            <w:r>
              <w:t>possible if you are unable</w:t>
            </w:r>
          </w:p>
          <w:p w:rsidR="00E64E99" w:rsidRPr="00783E4C" w:rsidRDefault="00E64E99" w:rsidP="00E64E99">
            <w:pPr>
              <w:pStyle w:val="Footer"/>
              <w:tabs>
                <w:tab w:val="clear" w:pos="4153"/>
                <w:tab w:val="clear" w:pos="8306"/>
              </w:tabs>
              <w:rPr>
                <w:spacing w:val="-8"/>
              </w:rPr>
            </w:pPr>
            <w:r>
              <w:t>to meet this deadline.</w:t>
            </w:r>
          </w:p>
        </w:tc>
      </w:tr>
    </w:tbl>
    <w:p w:rsidR="006A320F" w:rsidRDefault="00DE1AA1" w:rsidP="00942325">
      <w:pPr>
        <w:keepNext/>
        <w:spacing w:after="120"/>
        <w:outlineLvl w:val="3"/>
        <w:rPr>
          <w:sz w:val="18"/>
          <w:szCs w:val="18"/>
        </w:rPr>
      </w:pPr>
      <w:r>
        <w:rPr>
          <w:b/>
          <w:bCs/>
          <w:color w:val="7030A0"/>
          <w:sz w:val="22"/>
          <w:szCs w:val="22"/>
        </w:rPr>
        <w:t xml:space="preserve">What is the purpose of this </w:t>
      </w:r>
      <w:r w:rsidR="006E1A3D">
        <w:rPr>
          <w:b/>
          <w:bCs/>
          <w:color w:val="7030A0"/>
          <w:sz w:val="22"/>
          <w:szCs w:val="22"/>
        </w:rPr>
        <w:t>Impact Assessment?</w:t>
      </w:r>
    </w:p>
    <w:p w:rsidR="006A320F" w:rsidRPr="0048562F" w:rsidRDefault="00A8621E" w:rsidP="00A8621E">
      <w:pPr>
        <w:spacing w:after="80"/>
        <w:rPr>
          <w:szCs w:val="20"/>
        </w:rPr>
      </w:pPr>
      <w:r>
        <w:rPr>
          <w:szCs w:val="20"/>
        </w:rPr>
        <w:t>As part of the Change Process, we ask you</w:t>
      </w:r>
      <w:r w:rsidR="001A4F07">
        <w:rPr>
          <w:szCs w:val="20"/>
        </w:rPr>
        <w:t>r organisation</w:t>
      </w:r>
      <w:r>
        <w:rPr>
          <w:szCs w:val="20"/>
        </w:rPr>
        <w:t xml:space="preserve"> to carry out an </w:t>
      </w:r>
      <w:r w:rsidR="004E3C65">
        <w:rPr>
          <w:szCs w:val="20"/>
        </w:rPr>
        <w:t>I</w:t>
      </w:r>
      <w:r>
        <w:rPr>
          <w:szCs w:val="20"/>
        </w:rPr>
        <w:t xml:space="preserve">mpact </w:t>
      </w:r>
      <w:r w:rsidR="004E3C65">
        <w:rPr>
          <w:szCs w:val="20"/>
        </w:rPr>
        <w:t>A</w:t>
      </w:r>
      <w:r>
        <w:rPr>
          <w:szCs w:val="20"/>
        </w:rPr>
        <w:t>ssessment</w:t>
      </w:r>
      <w:r w:rsidR="0084410F">
        <w:rPr>
          <w:szCs w:val="20"/>
        </w:rPr>
        <w:t xml:space="preserve"> </w:t>
      </w:r>
      <w:r w:rsidR="004E3C65">
        <w:rPr>
          <w:szCs w:val="20"/>
        </w:rPr>
        <w:t xml:space="preserve">(IA) </w:t>
      </w:r>
      <w:r w:rsidR="0084410F">
        <w:rPr>
          <w:szCs w:val="20"/>
        </w:rPr>
        <w:t>in order</w:t>
      </w:r>
      <w:r>
        <w:rPr>
          <w:szCs w:val="20"/>
        </w:rPr>
        <w:t xml:space="preserve"> </w:t>
      </w:r>
      <w:r w:rsidR="00BD319D">
        <w:rPr>
          <w:szCs w:val="20"/>
        </w:rPr>
        <w:t xml:space="preserve">for us </w:t>
      </w:r>
      <w:r w:rsidRPr="001A4F07">
        <w:rPr>
          <w:szCs w:val="20"/>
        </w:rPr>
        <w:t>to understand</w:t>
      </w:r>
      <w:r>
        <w:rPr>
          <w:szCs w:val="20"/>
        </w:rPr>
        <w:t xml:space="preserve"> </w:t>
      </w:r>
      <w:r w:rsidR="004E3C65">
        <w:rPr>
          <w:szCs w:val="20"/>
        </w:rPr>
        <w:t xml:space="preserve">the impacts on your organisation; and </w:t>
      </w:r>
      <w:r>
        <w:rPr>
          <w:szCs w:val="20"/>
        </w:rPr>
        <w:t xml:space="preserve">your views and opinions on each </w:t>
      </w:r>
      <w:r w:rsidR="00BD319D">
        <w:rPr>
          <w:szCs w:val="20"/>
        </w:rPr>
        <w:t>Change Proposal (</w:t>
      </w:r>
      <w:r>
        <w:rPr>
          <w:szCs w:val="20"/>
        </w:rPr>
        <w:t>CP</w:t>
      </w:r>
      <w:r w:rsidR="00BD319D">
        <w:rPr>
          <w:szCs w:val="20"/>
        </w:rPr>
        <w:t>) we present to you</w:t>
      </w:r>
      <w:r w:rsidR="004E3C65">
        <w:rPr>
          <w:szCs w:val="20"/>
        </w:rPr>
        <w:t xml:space="preserve"> through </w:t>
      </w:r>
      <w:r w:rsidR="00767783">
        <w:rPr>
          <w:szCs w:val="20"/>
        </w:rPr>
        <w:t>this</w:t>
      </w:r>
      <w:r w:rsidR="004E3C65">
        <w:rPr>
          <w:szCs w:val="20"/>
        </w:rPr>
        <w:t xml:space="preserve"> CP Consultation</w:t>
      </w:r>
      <w:r w:rsidR="00FC5CE0">
        <w:rPr>
          <w:szCs w:val="20"/>
        </w:rPr>
        <w:t xml:space="preserve"> (CPC)</w:t>
      </w:r>
      <w:r w:rsidR="00BD319D">
        <w:rPr>
          <w:szCs w:val="20"/>
        </w:rPr>
        <w:t xml:space="preserve">. </w:t>
      </w:r>
    </w:p>
    <w:p w:rsidR="004E2A79" w:rsidRDefault="006A320F" w:rsidP="00A8621E">
      <w:pPr>
        <w:spacing w:after="80"/>
        <w:rPr>
          <w:szCs w:val="20"/>
        </w:rPr>
      </w:pPr>
      <w:r w:rsidRPr="006A320F">
        <w:rPr>
          <w:szCs w:val="20"/>
        </w:rPr>
        <w:t>By answering the questions</w:t>
      </w:r>
      <w:r w:rsidR="004E2A79">
        <w:rPr>
          <w:szCs w:val="20"/>
        </w:rPr>
        <w:t>,</w:t>
      </w:r>
      <w:r w:rsidRPr="006A320F">
        <w:rPr>
          <w:szCs w:val="20"/>
        </w:rPr>
        <w:t xml:space="preserve"> your </w:t>
      </w:r>
      <w:r w:rsidR="00CE64BD">
        <w:rPr>
          <w:szCs w:val="20"/>
        </w:rPr>
        <w:t xml:space="preserve">IA </w:t>
      </w:r>
      <w:r w:rsidR="00A8621E">
        <w:rPr>
          <w:szCs w:val="20"/>
        </w:rPr>
        <w:t>will help us to</w:t>
      </w:r>
      <w:r w:rsidR="004E2A79">
        <w:rPr>
          <w:szCs w:val="20"/>
        </w:rPr>
        <w:t>:</w:t>
      </w:r>
    </w:p>
    <w:p w:rsidR="004E2A79" w:rsidRDefault="00A8621E" w:rsidP="000C404E">
      <w:pPr>
        <w:pStyle w:val="ListParagraph"/>
        <w:numPr>
          <w:ilvl w:val="0"/>
          <w:numId w:val="25"/>
        </w:numPr>
        <w:spacing w:after="80"/>
        <w:rPr>
          <w:szCs w:val="20"/>
        </w:rPr>
      </w:pPr>
      <w:r w:rsidRPr="004E2A79">
        <w:rPr>
          <w:szCs w:val="20"/>
        </w:rPr>
        <w:t>d</w:t>
      </w:r>
      <w:r w:rsidR="006A320F" w:rsidRPr="004E2A79">
        <w:rPr>
          <w:szCs w:val="20"/>
        </w:rPr>
        <w:t>etermine the c</w:t>
      </w:r>
      <w:r w:rsidRPr="004E2A79">
        <w:rPr>
          <w:szCs w:val="20"/>
        </w:rPr>
        <w:t>osts and impacts of the changes</w:t>
      </w:r>
      <w:r w:rsidR="004E2A79">
        <w:rPr>
          <w:szCs w:val="20"/>
        </w:rPr>
        <w:t>;</w:t>
      </w:r>
      <w:r w:rsidR="004E2A79" w:rsidRPr="004E2A79">
        <w:rPr>
          <w:szCs w:val="20"/>
        </w:rPr>
        <w:t xml:space="preserve"> </w:t>
      </w:r>
    </w:p>
    <w:p w:rsidR="004E2A79" w:rsidRDefault="00A8621E" w:rsidP="000C404E">
      <w:pPr>
        <w:pStyle w:val="ListParagraph"/>
        <w:numPr>
          <w:ilvl w:val="0"/>
          <w:numId w:val="25"/>
        </w:numPr>
        <w:spacing w:after="80"/>
        <w:rPr>
          <w:szCs w:val="20"/>
        </w:rPr>
      </w:pPr>
      <w:r w:rsidRPr="004E2A79">
        <w:rPr>
          <w:szCs w:val="20"/>
        </w:rPr>
        <w:t>e</w:t>
      </w:r>
      <w:r w:rsidR="006A320F" w:rsidRPr="004E2A79">
        <w:rPr>
          <w:szCs w:val="20"/>
        </w:rPr>
        <w:t>stablish realistic implementation timescales</w:t>
      </w:r>
      <w:r w:rsidR="004E2A79">
        <w:rPr>
          <w:szCs w:val="20"/>
        </w:rPr>
        <w:t>;</w:t>
      </w:r>
      <w:r w:rsidRPr="004E2A79">
        <w:rPr>
          <w:szCs w:val="20"/>
        </w:rPr>
        <w:t xml:space="preserve"> and </w:t>
      </w:r>
    </w:p>
    <w:p w:rsidR="006E1A3D" w:rsidRPr="004E2A79" w:rsidRDefault="00A8621E" w:rsidP="000C404E">
      <w:pPr>
        <w:pStyle w:val="ListParagraph"/>
        <w:numPr>
          <w:ilvl w:val="0"/>
          <w:numId w:val="25"/>
        </w:numPr>
        <w:spacing w:after="80"/>
        <w:rPr>
          <w:szCs w:val="20"/>
        </w:rPr>
      </w:pPr>
      <w:r w:rsidRPr="004E2A79">
        <w:rPr>
          <w:szCs w:val="20"/>
        </w:rPr>
        <w:t>c</w:t>
      </w:r>
      <w:r w:rsidR="006A320F" w:rsidRPr="004E2A79">
        <w:rPr>
          <w:szCs w:val="20"/>
        </w:rPr>
        <w:t xml:space="preserve">onsider the </w:t>
      </w:r>
      <w:r w:rsidRPr="004E2A79">
        <w:rPr>
          <w:szCs w:val="20"/>
        </w:rPr>
        <w:t xml:space="preserve">cost-benefit of each change. </w:t>
      </w:r>
    </w:p>
    <w:p w:rsidR="00FF2D12" w:rsidRDefault="003322FD" w:rsidP="00212F23">
      <w:pPr>
        <w:spacing w:after="80"/>
        <w:rPr>
          <w:szCs w:val="20"/>
        </w:rPr>
      </w:pPr>
      <w:r w:rsidRPr="003322FD">
        <w:rPr>
          <w:szCs w:val="20"/>
        </w:rPr>
        <w:t xml:space="preserve">Your views and comments will then be presented to the </w:t>
      </w:r>
      <w:r>
        <w:rPr>
          <w:szCs w:val="20"/>
        </w:rPr>
        <w:t>appropriate Committee</w:t>
      </w:r>
      <w:r w:rsidR="00952710">
        <w:rPr>
          <w:rStyle w:val="FootnoteReference"/>
          <w:szCs w:val="20"/>
        </w:rPr>
        <w:footnoteReference w:id="1"/>
      </w:r>
      <w:r>
        <w:rPr>
          <w:szCs w:val="20"/>
        </w:rPr>
        <w:t xml:space="preserve">: </w:t>
      </w:r>
      <w:r w:rsidRPr="003322FD">
        <w:rPr>
          <w:szCs w:val="20"/>
        </w:rPr>
        <w:t>I</w:t>
      </w:r>
      <w:r>
        <w:rPr>
          <w:szCs w:val="20"/>
        </w:rPr>
        <w:t xml:space="preserve">mbalance Settlement Group (ISG) and/or </w:t>
      </w:r>
      <w:r w:rsidRPr="003322FD">
        <w:rPr>
          <w:szCs w:val="20"/>
        </w:rPr>
        <w:t>Supplier Volume Allocation Group (SVG)</w:t>
      </w:r>
      <w:r w:rsidR="00952710">
        <w:rPr>
          <w:szCs w:val="20"/>
        </w:rPr>
        <w:t xml:space="preserve">, </w:t>
      </w:r>
      <w:r w:rsidR="003E6199">
        <w:rPr>
          <w:szCs w:val="20"/>
        </w:rPr>
        <w:t>who will make a</w:t>
      </w:r>
      <w:r w:rsidRPr="003322FD">
        <w:rPr>
          <w:szCs w:val="20"/>
        </w:rPr>
        <w:t xml:space="preserve"> decision on whether a change should be made.</w:t>
      </w:r>
    </w:p>
    <w:p w:rsidR="00212F23" w:rsidRPr="00942325" w:rsidRDefault="00212F23" w:rsidP="00212F23">
      <w:pPr>
        <w:spacing w:after="80"/>
        <w:rPr>
          <w:sz w:val="18"/>
          <w:szCs w:val="18"/>
        </w:rPr>
      </w:pPr>
    </w:p>
    <w:p w:rsidR="001A7031" w:rsidRPr="00603843" w:rsidRDefault="001A7031" w:rsidP="00942325">
      <w:pPr>
        <w:pStyle w:val="Heading4"/>
        <w:spacing w:before="80"/>
        <w:rPr>
          <w:color w:val="7030A0"/>
          <w:sz w:val="22"/>
          <w:szCs w:val="22"/>
        </w:rPr>
      </w:pPr>
      <w:r w:rsidRPr="00603843">
        <w:rPr>
          <w:color w:val="7030A0"/>
          <w:sz w:val="22"/>
          <w:szCs w:val="22"/>
        </w:rPr>
        <w:t xml:space="preserve">What is in this document? </w:t>
      </w:r>
    </w:p>
    <w:p w:rsidR="00FC5CE0" w:rsidRDefault="009910CB" w:rsidP="0084410F">
      <w:pPr>
        <w:spacing w:after="80"/>
      </w:pPr>
      <w:r>
        <w:t>This document contains</w:t>
      </w:r>
      <w:r w:rsidR="00FC5CE0">
        <w:t>:</w:t>
      </w:r>
    </w:p>
    <w:p w:rsidR="00FC5CE0" w:rsidRDefault="009910CB" w:rsidP="006344A5">
      <w:pPr>
        <w:pStyle w:val="ListParagraph"/>
        <w:numPr>
          <w:ilvl w:val="0"/>
          <w:numId w:val="26"/>
        </w:numPr>
        <w:spacing w:after="80"/>
      </w:pPr>
      <w:r>
        <w:t>an impact assessment form for each CP in this CPC batch</w:t>
      </w:r>
      <w:r w:rsidR="00FC5CE0">
        <w:t>;</w:t>
      </w:r>
      <w:r w:rsidR="00872E4B">
        <w:t xml:space="preserve"> </w:t>
      </w:r>
      <w:r w:rsidR="003E6199">
        <w:t>and</w:t>
      </w:r>
    </w:p>
    <w:p w:rsidR="00FC5CE0" w:rsidRDefault="009910CB" w:rsidP="006344A5">
      <w:pPr>
        <w:pStyle w:val="ListParagraph"/>
        <w:numPr>
          <w:ilvl w:val="0"/>
          <w:numId w:val="26"/>
        </w:numPr>
        <w:spacing w:after="80"/>
      </w:pPr>
      <w:r>
        <w:t>a number of questions for you to answer</w:t>
      </w:r>
      <w:r w:rsidR="00FC5CE0">
        <w:t>, relating to each CP, as necessary</w:t>
      </w:r>
      <w:r>
        <w:t xml:space="preserve">. </w:t>
      </w:r>
    </w:p>
    <w:p w:rsidR="001A7031" w:rsidRPr="0084410F" w:rsidRDefault="009910CB" w:rsidP="00FC5CE0">
      <w:pPr>
        <w:spacing w:after="80"/>
      </w:pPr>
      <w:r>
        <w:t>Attached to this document are</w:t>
      </w:r>
      <w:r w:rsidR="00360D66">
        <w:t xml:space="preserve"> </w:t>
      </w:r>
      <w:r w:rsidR="001A7031">
        <w:t>Assessment Consultation</w:t>
      </w:r>
      <w:r>
        <w:t>s</w:t>
      </w:r>
      <w:r w:rsidR="001A7031">
        <w:t xml:space="preserve"> </w:t>
      </w:r>
      <w:r w:rsidR="001F16CA">
        <w:t xml:space="preserve">(ACs) </w:t>
      </w:r>
      <w:r w:rsidR="00360D66">
        <w:t>for each CP</w:t>
      </w:r>
      <w:r>
        <w:t xml:space="preserve"> in the CPC batch</w:t>
      </w:r>
      <w:r w:rsidR="00360D66">
        <w:t xml:space="preserve">. The </w:t>
      </w:r>
      <w:r w:rsidR="001F16CA">
        <w:t>AC</w:t>
      </w:r>
      <w:r w:rsidR="001A7031">
        <w:t xml:space="preserve"> provid</w:t>
      </w:r>
      <w:r w:rsidR="00360D66">
        <w:t>e</w:t>
      </w:r>
      <w:r>
        <w:t>s</w:t>
      </w:r>
      <w:r w:rsidR="001A7031">
        <w:t xml:space="preserve"> detailed information o</w:t>
      </w:r>
      <w:r w:rsidR="00FC5CE0">
        <w:t>n</w:t>
      </w:r>
      <w:r w:rsidR="001A7031">
        <w:t xml:space="preserve"> the background, solution, potential impacts and costs associated with </w:t>
      </w:r>
      <w:r w:rsidR="001F16CA">
        <w:t xml:space="preserve">each </w:t>
      </w:r>
      <w:r w:rsidR="001A7031">
        <w:t>CP</w:t>
      </w:r>
      <w:r>
        <w:t>.</w:t>
      </w:r>
      <w:r w:rsidR="001F0C87">
        <w:t xml:space="preserve"> </w:t>
      </w:r>
      <w:r w:rsidR="00FC5CE0" w:rsidRPr="001F0C87">
        <w:rPr>
          <w:b/>
          <w:color w:val="651A74"/>
        </w:rPr>
        <w:t>R</w:t>
      </w:r>
      <w:r w:rsidRPr="001F0C87">
        <w:rPr>
          <w:b/>
          <w:color w:val="651A74"/>
        </w:rPr>
        <w:t>ead</w:t>
      </w:r>
      <w:r w:rsidR="00FC5CE0" w:rsidRPr="001F0C87">
        <w:rPr>
          <w:b/>
          <w:color w:val="651A74"/>
        </w:rPr>
        <w:t>ing</w:t>
      </w:r>
      <w:r w:rsidRPr="001F0C87">
        <w:rPr>
          <w:b/>
          <w:color w:val="651A74"/>
        </w:rPr>
        <w:t xml:space="preserve"> the Assessment Consultations in order </w:t>
      </w:r>
      <w:r w:rsidR="00FC5CE0" w:rsidRPr="001F0C87">
        <w:rPr>
          <w:b/>
          <w:color w:val="651A74"/>
        </w:rPr>
        <w:t xml:space="preserve">will </w:t>
      </w:r>
      <w:r w:rsidRPr="001F0C87">
        <w:rPr>
          <w:b/>
          <w:color w:val="651A74"/>
        </w:rPr>
        <w:t>help you complete your response</w:t>
      </w:r>
      <w:r w:rsidRPr="001F0C87">
        <w:rPr>
          <w:color w:val="651A74"/>
        </w:rPr>
        <w:t>.</w:t>
      </w:r>
      <w:r w:rsidRPr="001F0C87">
        <w:rPr>
          <w:color w:val="660066"/>
        </w:rPr>
        <w:t xml:space="preserve"> </w:t>
      </w:r>
    </w:p>
    <w:p w:rsidR="006E1A3D" w:rsidRDefault="00275176" w:rsidP="001E325F">
      <w:pPr>
        <w:rPr>
          <w:szCs w:val="20"/>
        </w:rPr>
      </w:pPr>
      <w:r>
        <w:rPr>
          <w:szCs w:val="20"/>
        </w:rPr>
        <w:t xml:space="preserve">The </w:t>
      </w:r>
      <w:r w:rsidRPr="00275176">
        <w:rPr>
          <w:szCs w:val="20"/>
        </w:rPr>
        <w:t>following CP</w:t>
      </w:r>
      <w:r w:rsidR="001A7031" w:rsidRPr="00275176">
        <w:rPr>
          <w:szCs w:val="20"/>
        </w:rPr>
        <w:t>s are included in the batch:</w:t>
      </w:r>
    </w:p>
    <w:p w:rsidR="001A7031" w:rsidRPr="006E1A3D" w:rsidRDefault="001A7031" w:rsidP="001E325F">
      <w:pPr>
        <w:spacing w:after="80" w:line="240" w:lineRule="auto"/>
        <w:rPr>
          <w:szCs w:val="20"/>
        </w:rPr>
      </w:pPr>
    </w:p>
    <w:tbl>
      <w:tblPr>
        <w:tblW w:w="11199" w:type="dxa"/>
        <w:tblInd w:w="-596"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993"/>
        <w:gridCol w:w="2977"/>
        <w:gridCol w:w="1081"/>
        <w:gridCol w:w="2977"/>
        <w:gridCol w:w="3171"/>
      </w:tblGrid>
      <w:tr w:rsidR="00867097" w:rsidRPr="00BA1F64" w:rsidTr="00553E58">
        <w:trPr>
          <w:cantSplit/>
          <w:tblHeader/>
        </w:trPr>
        <w:tc>
          <w:tcPr>
            <w:tcW w:w="8028" w:type="dxa"/>
            <w:gridSpan w:val="4"/>
            <w:tcBorders>
              <w:bottom w:val="single" w:sz="8" w:space="0" w:color="CCE0DA"/>
              <w:right w:val="nil"/>
            </w:tcBorders>
            <w:shd w:val="clear" w:color="auto" w:fill="32879E"/>
            <w:tcMar>
              <w:top w:w="113" w:type="dxa"/>
              <w:left w:w="113" w:type="dxa"/>
              <w:bottom w:w="113" w:type="dxa"/>
              <w:right w:w="113" w:type="dxa"/>
            </w:tcMar>
            <w:vAlign w:val="center"/>
          </w:tcPr>
          <w:p w:rsidR="00867097" w:rsidRPr="00553E58" w:rsidRDefault="00867097" w:rsidP="006E1A3D">
            <w:pPr>
              <w:pStyle w:val="TableHeading"/>
              <w:rPr>
                <w:b/>
                <w:color w:val="FFFFFF"/>
                <w:sz w:val="22"/>
                <w:szCs w:val="22"/>
              </w:rPr>
            </w:pPr>
            <w:r w:rsidRPr="00553E58">
              <w:rPr>
                <w:b/>
                <w:color w:val="FFFFFF"/>
                <w:sz w:val="22"/>
                <w:szCs w:val="22"/>
              </w:rPr>
              <w:t>Change Proposals</w:t>
            </w:r>
          </w:p>
        </w:tc>
        <w:tc>
          <w:tcPr>
            <w:tcW w:w="3171" w:type="dxa"/>
            <w:tcBorders>
              <w:left w:val="nil"/>
              <w:bottom w:val="single" w:sz="8" w:space="0" w:color="CCE0DA"/>
            </w:tcBorders>
            <w:shd w:val="clear" w:color="auto" w:fill="32879E"/>
          </w:tcPr>
          <w:p w:rsidR="00867097" w:rsidRPr="00BA1F64" w:rsidRDefault="00867097" w:rsidP="006E1A3D">
            <w:pPr>
              <w:pStyle w:val="TableHeading"/>
              <w:rPr>
                <w:b/>
                <w:color w:val="FFFFFF"/>
              </w:rPr>
            </w:pPr>
          </w:p>
        </w:tc>
      </w:tr>
      <w:tr w:rsidR="00867097" w:rsidRPr="00D4632A" w:rsidTr="00E81128">
        <w:trPr>
          <w:cantSplit/>
          <w:tblHeader/>
        </w:trPr>
        <w:tc>
          <w:tcPr>
            <w:tcW w:w="993" w:type="dxa"/>
            <w:tcBorders>
              <w:top w:val="single" w:sz="8" w:space="0" w:color="CCE0DA"/>
              <w:bottom w:val="single" w:sz="8" w:space="0" w:color="CCE0DA"/>
            </w:tcBorders>
            <w:shd w:val="clear" w:color="auto" w:fill="92CDDC"/>
          </w:tcPr>
          <w:p w:rsidR="00867097" w:rsidRPr="00D4632A" w:rsidRDefault="00867097" w:rsidP="006E1A3D">
            <w:pPr>
              <w:pStyle w:val="Tablesubheading"/>
              <w:rPr>
                <w:b/>
              </w:rPr>
            </w:pPr>
            <w:r w:rsidRPr="00D4632A">
              <w:rPr>
                <w:b/>
              </w:rPr>
              <w:t>CP no.</w:t>
            </w:r>
          </w:p>
        </w:tc>
        <w:tc>
          <w:tcPr>
            <w:tcW w:w="2977" w:type="dxa"/>
            <w:tcBorders>
              <w:top w:val="single" w:sz="8" w:space="0" w:color="CCE0DA"/>
              <w:bottom w:val="single" w:sz="8" w:space="0" w:color="CCE0DA"/>
            </w:tcBorders>
            <w:shd w:val="clear" w:color="auto" w:fill="92CDDC"/>
          </w:tcPr>
          <w:p w:rsidR="00867097" w:rsidRPr="00D4632A" w:rsidRDefault="00867097" w:rsidP="006E1A3D">
            <w:pPr>
              <w:pStyle w:val="Tablesubheading"/>
              <w:rPr>
                <w:b/>
              </w:rPr>
            </w:pPr>
            <w:r w:rsidRPr="00D4632A">
              <w:rPr>
                <w:b/>
              </w:rPr>
              <w:t>Title</w:t>
            </w:r>
          </w:p>
        </w:tc>
        <w:tc>
          <w:tcPr>
            <w:tcW w:w="1081" w:type="dxa"/>
            <w:tcBorders>
              <w:top w:val="single" w:sz="8" w:space="0" w:color="CCE0DA"/>
              <w:bottom w:val="single" w:sz="8" w:space="0" w:color="CCE0DA"/>
            </w:tcBorders>
            <w:shd w:val="clear" w:color="auto" w:fill="92CDDC"/>
          </w:tcPr>
          <w:p w:rsidR="00867097" w:rsidRPr="00D4632A" w:rsidRDefault="00867097" w:rsidP="006E1A3D">
            <w:pPr>
              <w:pStyle w:val="Tablesubheading"/>
              <w:rPr>
                <w:b/>
              </w:rPr>
            </w:pPr>
            <w:r w:rsidRPr="00D4632A">
              <w:rPr>
                <w:b/>
              </w:rPr>
              <w:t>SVA/CVA</w:t>
            </w:r>
          </w:p>
        </w:tc>
        <w:tc>
          <w:tcPr>
            <w:tcW w:w="2977" w:type="dxa"/>
            <w:tcBorders>
              <w:top w:val="single" w:sz="8" w:space="0" w:color="CCE0DA"/>
              <w:bottom w:val="single" w:sz="8" w:space="0" w:color="CCE0DA"/>
            </w:tcBorders>
            <w:shd w:val="clear" w:color="auto" w:fill="92CDDC"/>
          </w:tcPr>
          <w:p w:rsidR="00867097" w:rsidRPr="00D4632A" w:rsidRDefault="00867097" w:rsidP="006E1A3D">
            <w:pPr>
              <w:pStyle w:val="Tablesubheading"/>
              <w:rPr>
                <w:b/>
              </w:rPr>
            </w:pPr>
            <w:r w:rsidRPr="00D4632A">
              <w:rPr>
                <w:b/>
              </w:rPr>
              <w:t>Summary of Proposal</w:t>
            </w:r>
          </w:p>
        </w:tc>
        <w:tc>
          <w:tcPr>
            <w:tcW w:w="3171" w:type="dxa"/>
            <w:tcBorders>
              <w:top w:val="single" w:sz="8" w:space="0" w:color="CCE0DA"/>
              <w:bottom w:val="single" w:sz="8" w:space="0" w:color="CCE0DA"/>
            </w:tcBorders>
            <w:shd w:val="clear" w:color="auto" w:fill="92CDDC"/>
          </w:tcPr>
          <w:p w:rsidR="00867097" w:rsidRPr="00D4632A" w:rsidRDefault="00D16212" w:rsidP="006E1A3D">
            <w:pPr>
              <w:pStyle w:val="Tablesubheading"/>
              <w:rPr>
                <w:b/>
              </w:rPr>
            </w:pPr>
            <w:r>
              <w:rPr>
                <w:b/>
              </w:rPr>
              <w:t>Attached Documents</w:t>
            </w:r>
          </w:p>
        </w:tc>
      </w:tr>
      <w:tr w:rsidR="00867097" w:rsidRPr="00275176" w:rsidTr="00790825">
        <w:trPr>
          <w:cantSplit/>
        </w:trPr>
        <w:tc>
          <w:tcPr>
            <w:tcW w:w="993" w:type="dxa"/>
            <w:tcBorders>
              <w:top w:val="single" w:sz="8" w:space="0" w:color="CCE0DA"/>
            </w:tcBorders>
            <w:tcMar>
              <w:top w:w="28" w:type="dxa"/>
              <w:left w:w="28" w:type="dxa"/>
              <w:bottom w:w="28" w:type="dxa"/>
              <w:right w:w="28" w:type="dxa"/>
            </w:tcMar>
          </w:tcPr>
          <w:p w:rsidR="00867097" w:rsidRPr="00275176" w:rsidRDefault="00867097" w:rsidP="00275176">
            <w:pPr>
              <w:pStyle w:val="Tablebodycopy"/>
              <w:rPr>
                <w:color w:val="auto"/>
              </w:rPr>
            </w:pPr>
            <w:r w:rsidRPr="00275176">
              <w:rPr>
                <w:color w:val="auto"/>
              </w:rPr>
              <w:t>CP</w:t>
            </w:r>
            <w:r w:rsidR="00275176" w:rsidRPr="00275176">
              <w:rPr>
                <w:color w:val="auto"/>
              </w:rPr>
              <w:t>1415</w:t>
            </w:r>
          </w:p>
        </w:tc>
        <w:tc>
          <w:tcPr>
            <w:tcW w:w="2977" w:type="dxa"/>
            <w:tcBorders>
              <w:top w:val="single" w:sz="8" w:space="0" w:color="CCE0DA"/>
            </w:tcBorders>
            <w:tcMar>
              <w:top w:w="28" w:type="dxa"/>
              <w:left w:w="28" w:type="dxa"/>
              <w:bottom w:w="28" w:type="dxa"/>
              <w:right w:w="28" w:type="dxa"/>
            </w:tcMar>
          </w:tcPr>
          <w:p w:rsidR="00867097" w:rsidRPr="00275176" w:rsidRDefault="00790825" w:rsidP="00790825">
            <w:pPr>
              <w:pStyle w:val="Tablebodycopy"/>
              <w:rPr>
                <w:color w:val="auto"/>
              </w:rPr>
            </w:pPr>
            <w:r>
              <w:rPr>
                <w:color w:val="auto"/>
              </w:rPr>
              <w:t>Reading submission frequency for smart Meters</w:t>
            </w:r>
          </w:p>
        </w:tc>
        <w:tc>
          <w:tcPr>
            <w:tcW w:w="1081" w:type="dxa"/>
            <w:tcBorders>
              <w:top w:val="single" w:sz="8" w:space="0" w:color="CCE0DA"/>
            </w:tcBorders>
            <w:tcMar>
              <w:top w:w="28" w:type="dxa"/>
              <w:left w:w="28" w:type="dxa"/>
              <w:bottom w:w="28" w:type="dxa"/>
              <w:right w:w="28" w:type="dxa"/>
            </w:tcMar>
          </w:tcPr>
          <w:p w:rsidR="00867097" w:rsidRPr="00275176" w:rsidRDefault="00BC7824" w:rsidP="006E1A3D">
            <w:pPr>
              <w:pStyle w:val="Tablebodycopy"/>
              <w:rPr>
                <w:color w:val="auto"/>
              </w:rPr>
            </w:pPr>
            <w:r>
              <w:rPr>
                <w:color w:val="auto"/>
              </w:rPr>
              <w:t>SVA</w:t>
            </w:r>
          </w:p>
        </w:tc>
        <w:tc>
          <w:tcPr>
            <w:tcW w:w="2977" w:type="dxa"/>
            <w:tcBorders>
              <w:top w:val="single" w:sz="8" w:space="0" w:color="CCE0DA"/>
            </w:tcBorders>
            <w:tcMar>
              <w:top w:w="28" w:type="dxa"/>
              <w:left w:w="28" w:type="dxa"/>
              <w:bottom w:w="28" w:type="dxa"/>
              <w:right w:w="28" w:type="dxa"/>
            </w:tcMar>
          </w:tcPr>
          <w:p w:rsidR="0011113D" w:rsidRPr="00275176" w:rsidRDefault="0011113D" w:rsidP="0011113D">
            <w:pPr>
              <w:pStyle w:val="Tablebodycopy"/>
              <w:rPr>
                <w:color w:val="auto"/>
                <w:sz w:val="18"/>
                <w:szCs w:val="18"/>
              </w:rPr>
            </w:pPr>
            <w:r>
              <w:rPr>
                <w:color w:val="auto"/>
                <w:sz w:val="18"/>
                <w:szCs w:val="18"/>
              </w:rPr>
              <w:t xml:space="preserve">CP1415 </w:t>
            </w:r>
            <w:r w:rsidRPr="0011113D">
              <w:rPr>
                <w:color w:val="auto"/>
                <w:sz w:val="18"/>
                <w:szCs w:val="18"/>
              </w:rPr>
              <w:t>proposes to amend the requirements in BSCP504 4.20 so that the decision about which readings to process should be made by the Supplier rather than the NHHDC, in those cases where the Supplier is retrieving the readings e.g. for smart Meters serviced by the DCC.</w:t>
            </w:r>
          </w:p>
        </w:tc>
        <w:tc>
          <w:tcPr>
            <w:tcW w:w="3171" w:type="dxa"/>
            <w:tcBorders>
              <w:top w:val="single" w:sz="8" w:space="0" w:color="CCE0DA"/>
            </w:tcBorders>
          </w:tcPr>
          <w:p w:rsidR="00BC7824" w:rsidRDefault="00BC7824" w:rsidP="006E1A3D">
            <w:pPr>
              <w:pStyle w:val="Tablebodycopy"/>
              <w:rPr>
                <w:color w:val="auto"/>
                <w:sz w:val="18"/>
                <w:szCs w:val="18"/>
              </w:rPr>
            </w:pPr>
            <w:r>
              <w:rPr>
                <w:color w:val="auto"/>
                <w:sz w:val="18"/>
                <w:szCs w:val="18"/>
              </w:rPr>
              <w:t>CP1415 Form</w:t>
            </w:r>
          </w:p>
          <w:p w:rsidR="00867097" w:rsidRDefault="00BC7824" w:rsidP="00BC7824">
            <w:pPr>
              <w:pStyle w:val="Tablebodycopy"/>
              <w:rPr>
                <w:color w:val="auto"/>
                <w:sz w:val="18"/>
                <w:szCs w:val="18"/>
              </w:rPr>
            </w:pPr>
            <w:r>
              <w:rPr>
                <w:color w:val="auto"/>
                <w:sz w:val="18"/>
                <w:szCs w:val="18"/>
              </w:rPr>
              <w:t>CP1415 AC</w:t>
            </w:r>
          </w:p>
          <w:p w:rsidR="00BC7824" w:rsidRPr="00275176" w:rsidRDefault="00BC7824" w:rsidP="00BC7824">
            <w:pPr>
              <w:pStyle w:val="Tablebodycopy"/>
              <w:rPr>
                <w:color w:val="auto"/>
                <w:sz w:val="18"/>
                <w:szCs w:val="18"/>
              </w:rPr>
            </w:pPr>
            <w:r>
              <w:rPr>
                <w:color w:val="auto"/>
                <w:sz w:val="18"/>
                <w:szCs w:val="18"/>
              </w:rPr>
              <w:t>CP1415 – BSCP504 proposed redlined text v0.1</w:t>
            </w:r>
          </w:p>
        </w:tc>
      </w:tr>
      <w:tr w:rsidR="00867097" w:rsidRPr="00275176" w:rsidTr="00790825">
        <w:trPr>
          <w:cantSplit/>
        </w:trPr>
        <w:tc>
          <w:tcPr>
            <w:tcW w:w="993" w:type="dxa"/>
            <w:tcMar>
              <w:top w:w="28" w:type="dxa"/>
              <w:left w:w="28" w:type="dxa"/>
              <w:bottom w:w="28" w:type="dxa"/>
              <w:right w:w="28" w:type="dxa"/>
            </w:tcMar>
          </w:tcPr>
          <w:p w:rsidR="00867097" w:rsidRPr="00275176" w:rsidRDefault="00275176" w:rsidP="006E1A3D">
            <w:pPr>
              <w:pStyle w:val="Tablebodycopy"/>
              <w:rPr>
                <w:color w:val="auto"/>
              </w:rPr>
            </w:pPr>
            <w:r w:rsidRPr="00275176">
              <w:rPr>
                <w:color w:val="auto"/>
              </w:rPr>
              <w:t>CP1416</w:t>
            </w:r>
          </w:p>
        </w:tc>
        <w:tc>
          <w:tcPr>
            <w:tcW w:w="2977" w:type="dxa"/>
            <w:tcMar>
              <w:top w:w="28" w:type="dxa"/>
              <w:left w:w="28" w:type="dxa"/>
              <w:bottom w:w="28" w:type="dxa"/>
              <w:right w:w="28" w:type="dxa"/>
            </w:tcMar>
          </w:tcPr>
          <w:p w:rsidR="00867097" w:rsidRPr="00275176" w:rsidRDefault="009A3D91" w:rsidP="006E1A3D">
            <w:pPr>
              <w:pStyle w:val="Tablebodycopy"/>
              <w:rPr>
                <w:color w:val="auto"/>
              </w:rPr>
            </w:pPr>
            <w:r w:rsidRPr="009A3D91">
              <w:rPr>
                <w:color w:val="auto"/>
              </w:rPr>
              <w:t>Remotely disabled smart Meters</w:t>
            </w:r>
          </w:p>
        </w:tc>
        <w:tc>
          <w:tcPr>
            <w:tcW w:w="1081" w:type="dxa"/>
            <w:tcMar>
              <w:top w:w="28" w:type="dxa"/>
              <w:left w:w="28" w:type="dxa"/>
              <w:bottom w:w="28" w:type="dxa"/>
              <w:right w:w="28" w:type="dxa"/>
            </w:tcMar>
          </w:tcPr>
          <w:p w:rsidR="00867097" w:rsidRPr="00275176" w:rsidRDefault="00BC7824" w:rsidP="006E1A3D">
            <w:pPr>
              <w:pStyle w:val="Tablebodycopy"/>
              <w:rPr>
                <w:color w:val="auto"/>
              </w:rPr>
            </w:pPr>
            <w:r>
              <w:rPr>
                <w:color w:val="auto"/>
              </w:rPr>
              <w:t>SVA</w:t>
            </w:r>
          </w:p>
        </w:tc>
        <w:tc>
          <w:tcPr>
            <w:tcW w:w="2977" w:type="dxa"/>
            <w:tcMar>
              <w:top w:w="28" w:type="dxa"/>
              <w:left w:w="28" w:type="dxa"/>
              <w:bottom w:w="28" w:type="dxa"/>
              <w:right w:w="28" w:type="dxa"/>
            </w:tcMar>
          </w:tcPr>
          <w:p w:rsidR="00867097" w:rsidRPr="00275176" w:rsidRDefault="0011113D" w:rsidP="006E1A3D">
            <w:pPr>
              <w:pStyle w:val="Tablebodycopy"/>
              <w:rPr>
                <w:color w:val="auto"/>
                <w:sz w:val="18"/>
                <w:szCs w:val="18"/>
              </w:rPr>
            </w:pPr>
            <w:r>
              <w:rPr>
                <w:color w:val="auto"/>
                <w:sz w:val="18"/>
                <w:szCs w:val="18"/>
              </w:rPr>
              <w:t xml:space="preserve">CP1416 </w:t>
            </w:r>
            <w:r w:rsidRPr="0011113D">
              <w:rPr>
                <w:color w:val="auto"/>
                <w:sz w:val="18"/>
                <w:szCs w:val="18"/>
              </w:rPr>
              <w:t>proposes to add a clarification to the energisation and de-energisation processes in BSCP504 and BSCP514 to the effect that a remotely disabled smart or advanced Meter shall be treated as energised for the purpose of Settlement.</w:t>
            </w:r>
          </w:p>
        </w:tc>
        <w:tc>
          <w:tcPr>
            <w:tcW w:w="3171" w:type="dxa"/>
          </w:tcPr>
          <w:p w:rsidR="0011113D" w:rsidRDefault="0011113D" w:rsidP="0011113D">
            <w:pPr>
              <w:pStyle w:val="Tablebodycopy"/>
              <w:rPr>
                <w:color w:val="auto"/>
                <w:sz w:val="18"/>
                <w:szCs w:val="18"/>
              </w:rPr>
            </w:pPr>
            <w:r>
              <w:rPr>
                <w:color w:val="auto"/>
                <w:sz w:val="18"/>
                <w:szCs w:val="18"/>
              </w:rPr>
              <w:t>CP1416 Form</w:t>
            </w:r>
          </w:p>
          <w:p w:rsidR="0011113D" w:rsidRDefault="0011113D" w:rsidP="0011113D">
            <w:pPr>
              <w:pStyle w:val="Tablebodycopy"/>
              <w:rPr>
                <w:color w:val="auto"/>
                <w:sz w:val="18"/>
                <w:szCs w:val="18"/>
              </w:rPr>
            </w:pPr>
            <w:r>
              <w:rPr>
                <w:color w:val="auto"/>
                <w:sz w:val="18"/>
                <w:szCs w:val="18"/>
              </w:rPr>
              <w:t>CP1416 AC</w:t>
            </w:r>
          </w:p>
          <w:p w:rsidR="00867097" w:rsidRDefault="0011113D" w:rsidP="0011113D">
            <w:pPr>
              <w:pStyle w:val="Tablebodycopy"/>
              <w:rPr>
                <w:color w:val="auto"/>
                <w:sz w:val="18"/>
                <w:szCs w:val="18"/>
              </w:rPr>
            </w:pPr>
            <w:r>
              <w:rPr>
                <w:color w:val="auto"/>
                <w:sz w:val="18"/>
                <w:szCs w:val="18"/>
              </w:rPr>
              <w:t>CP1416 – BSCP504 proposed redlined text v0.1</w:t>
            </w:r>
          </w:p>
          <w:p w:rsidR="0011113D" w:rsidRPr="00275176" w:rsidRDefault="0011113D" w:rsidP="0011113D">
            <w:pPr>
              <w:pStyle w:val="Tablebodycopy"/>
              <w:rPr>
                <w:color w:val="auto"/>
                <w:sz w:val="18"/>
                <w:szCs w:val="18"/>
              </w:rPr>
            </w:pPr>
            <w:r>
              <w:rPr>
                <w:color w:val="auto"/>
                <w:sz w:val="18"/>
                <w:szCs w:val="18"/>
              </w:rPr>
              <w:t>CP1416 – BSCP514 proposed redlined text v0.1</w:t>
            </w:r>
          </w:p>
        </w:tc>
      </w:tr>
      <w:tr w:rsidR="00275176" w:rsidRPr="00275176" w:rsidTr="00790825">
        <w:trPr>
          <w:cantSplit/>
        </w:trPr>
        <w:tc>
          <w:tcPr>
            <w:tcW w:w="993" w:type="dxa"/>
            <w:tcMar>
              <w:top w:w="28" w:type="dxa"/>
              <w:left w:w="28" w:type="dxa"/>
              <w:bottom w:w="28" w:type="dxa"/>
              <w:right w:w="28" w:type="dxa"/>
            </w:tcMar>
          </w:tcPr>
          <w:p w:rsidR="00275176" w:rsidRPr="00275176" w:rsidRDefault="00275176" w:rsidP="006E1A3D">
            <w:pPr>
              <w:pStyle w:val="Tablebodycopy"/>
              <w:rPr>
                <w:color w:val="auto"/>
              </w:rPr>
            </w:pPr>
            <w:r w:rsidRPr="00275176">
              <w:rPr>
                <w:color w:val="auto"/>
              </w:rPr>
              <w:lastRenderedPageBreak/>
              <w:t>CP1417</w:t>
            </w:r>
          </w:p>
        </w:tc>
        <w:tc>
          <w:tcPr>
            <w:tcW w:w="2977" w:type="dxa"/>
            <w:tcMar>
              <w:top w:w="28" w:type="dxa"/>
              <w:left w:w="28" w:type="dxa"/>
              <w:bottom w:w="28" w:type="dxa"/>
              <w:right w:w="28" w:type="dxa"/>
            </w:tcMar>
          </w:tcPr>
          <w:p w:rsidR="00275176" w:rsidRPr="00275176" w:rsidRDefault="009A3D91" w:rsidP="006E1A3D">
            <w:pPr>
              <w:pStyle w:val="Tablebodycopy"/>
              <w:rPr>
                <w:color w:val="auto"/>
              </w:rPr>
            </w:pPr>
            <w:r w:rsidRPr="009A3D91">
              <w:rPr>
                <w:color w:val="auto"/>
              </w:rPr>
              <w:t>Reading validation for smart Meters</w:t>
            </w:r>
          </w:p>
        </w:tc>
        <w:tc>
          <w:tcPr>
            <w:tcW w:w="1081" w:type="dxa"/>
            <w:tcMar>
              <w:top w:w="28" w:type="dxa"/>
              <w:left w:w="28" w:type="dxa"/>
              <w:bottom w:w="28" w:type="dxa"/>
              <w:right w:w="28" w:type="dxa"/>
            </w:tcMar>
          </w:tcPr>
          <w:p w:rsidR="00275176" w:rsidRPr="00275176" w:rsidRDefault="00BC7824" w:rsidP="006E1A3D">
            <w:pPr>
              <w:pStyle w:val="Tablebodycopy"/>
              <w:rPr>
                <w:color w:val="auto"/>
              </w:rPr>
            </w:pPr>
            <w:r>
              <w:rPr>
                <w:color w:val="auto"/>
              </w:rPr>
              <w:t>SVA</w:t>
            </w:r>
          </w:p>
        </w:tc>
        <w:tc>
          <w:tcPr>
            <w:tcW w:w="2977" w:type="dxa"/>
            <w:tcMar>
              <w:top w:w="28" w:type="dxa"/>
              <w:left w:w="28" w:type="dxa"/>
              <w:bottom w:w="28" w:type="dxa"/>
              <w:right w:w="28" w:type="dxa"/>
            </w:tcMar>
          </w:tcPr>
          <w:p w:rsidR="00275176" w:rsidRPr="00275176" w:rsidRDefault="0011113D" w:rsidP="0011113D">
            <w:pPr>
              <w:pStyle w:val="Tablebodycopy"/>
              <w:rPr>
                <w:color w:val="auto"/>
                <w:sz w:val="18"/>
                <w:szCs w:val="18"/>
              </w:rPr>
            </w:pPr>
            <w:r w:rsidRPr="0011113D">
              <w:rPr>
                <w:color w:val="auto"/>
                <w:sz w:val="18"/>
                <w:szCs w:val="18"/>
              </w:rPr>
              <w:t xml:space="preserve">CP1417 proposes to amend BSCP504 4.1 to place a high-level requirement on Suppliers to check for faults and prevent clock-drift when remotely contacting Meters. BSCP504 4.2 also needs amending to allow the Supplier to carry out pre-validation checks, add remote disablement to the list of valid conditions giving rise to zero Meter Advances; an add an equivalent obligation for Suppliers to act upon error flags from remotely read Meters. </w:t>
            </w:r>
          </w:p>
        </w:tc>
        <w:tc>
          <w:tcPr>
            <w:tcW w:w="3171" w:type="dxa"/>
          </w:tcPr>
          <w:p w:rsidR="0011113D" w:rsidRDefault="0011113D" w:rsidP="0011113D">
            <w:pPr>
              <w:pStyle w:val="Tablebodycopy"/>
              <w:rPr>
                <w:color w:val="auto"/>
                <w:sz w:val="18"/>
                <w:szCs w:val="18"/>
              </w:rPr>
            </w:pPr>
            <w:r>
              <w:rPr>
                <w:color w:val="auto"/>
                <w:sz w:val="18"/>
                <w:szCs w:val="18"/>
              </w:rPr>
              <w:t>CP1417 Form</w:t>
            </w:r>
          </w:p>
          <w:p w:rsidR="0011113D" w:rsidRDefault="0011113D" w:rsidP="0011113D">
            <w:pPr>
              <w:pStyle w:val="Tablebodycopy"/>
              <w:rPr>
                <w:color w:val="auto"/>
                <w:sz w:val="18"/>
                <w:szCs w:val="18"/>
              </w:rPr>
            </w:pPr>
            <w:r>
              <w:rPr>
                <w:color w:val="auto"/>
                <w:sz w:val="18"/>
                <w:szCs w:val="18"/>
              </w:rPr>
              <w:t>CP1417 AC</w:t>
            </w:r>
          </w:p>
          <w:p w:rsidR="00275176" w:rsidRPr="00275176" w:rsidRDefault="0011113D" w:rsidP="0011113D">
            <w:pPr>
              <w:pStyle w:val="Tablebodycopy"/>
              <w:rPr>
                <w:color w:val="auto"/>
                <w:sz w:val="18"/>
                <w:szCs w:val="18"/>
              </w:rPr>
            </w:pPr>
            <w:r>
              <w:rPr>
                <w:color w:val="auto"/>
                <w:sz w:val="18"/>
                <w:szCs w:val="18"/>
              </w:rPr>
              <w:t>CP1417 – BSCP504 proposed redlined text v0.1</w:t>
            </w:r>
          </w:p>
        </w:tc>
      </w:tr>
      <w:tr w:rsidR="00275176" w:rsidRPr="00275176" w:rsidTr="00790825">
        <w:trPr>
          <w:cantSplit/>
        </w:trPr>
        <w:tc>
          <w:tcPr>
            <w:tcW w:w="993" w:type="dxa"/>
            <w:tcMar>
              <w:top w:w="28" w:type="dxa"/>
              <w:left w:w="28" w:type="dxa"/>
              <w:bottom w:w="28" w:type="dxa"/>
              <w:right w:w="28" w:type="dxa"/>
            </w:tcMar>
          </w:tcPr>
          <w:p w:rsidR="00275176" w:rsidRPr="00275176" w:rsidRDefault="00275176" w:rsidP="006E1A3D">
            <w:pPr>
              <w:pStyle w:val="Tablebodycopy"/>
              <w:rPr>
                <w:color w:val="auto"/>
              </w:rPr>
            </w:pPr>
            <w:r w:rsidRPr="00275176">
              <w:rPr>
                <w:color w:val="auto"/>
              </w:rPr>
              <w:t>CP1418</w:t>
            </w:r>
          </w:p>
        </w:tc>
        <w:tc>
          <w:tcPr>
            <w:tcW w:w="2977" w:type="dxa"/>
            <w:tcMar>
              <w:top w:w="28" w:type="dxa"/>
              <w:left w:w="28" w:type="dxa"/>
              <w:bottom w:w="28" w:type="dxa"/>
              <w:right w:w="28" w:type="dxa"/>
            </w:tcMar>
          </w:tcPr>
          <w:p w:rsidR="00275176" w:rsidRPr="00275176" w:rsidRDefault="00790825" w:rsidP="006E1A3D">
            <w:pPr>
              <w:pStyle w:val="Tablebodycopy"/>
              <w:rPr>
                <w:color w:val="auto"/>
              </w:rPr>
            </w:pPr>
            <w:r>
              <w:rPr>
                <w:color w:val="auto"/>
              </w:rPr>
              <w:t>Validation of D0041 flows</w:t>
            </w:r>
          </w:p>
        </w:tc>
        <w:tc>
          <w:tcPr>
            <w:tcW w:w="1081" w:type="dxa"/>
            <w:tcMar>
              <w:top w:w="28" w:type="dxa"/>
              <w:left w:w="28" w:type="dxa"/>
              <w:bottom w:w="28" w:type="dxa"/>
              <w:right w:w="28" w:type="dxa"/>
            </w:tcMar>
          </w:tcPr>
          <w:p w:rsidR="00275176" w:rsidRPr="00275176" w:rsidRDefault="00790825" w:rsidP="006E1A3D">
            <w:pPr>
              <w:pStyle w:val="Tablebodycopy"/>
              <w:rPr>
                <w:color w:val="auto"/>
              </w:rPr>
            </w:pPr>
            <w:r>
              <w:rPr>
                <w:color w:val="auto"/>
              </w:rPr>
              <w:t>SVA</w:t>
            </w:r>
          </w:p>
        </w:tc>
        <w:tc>
          <w:tcPr>
            <w:tcW w:w="2977" w:type="dxa"/>
            <w:tcMar>
              <w:top w:w="28" w:type="dxa"/>
              <w:left w:w="28" w:type="dxa"/>
              <w:bottom w:w="28" w:type="dxa"/>
              <w:right w:w="28" w:type="dxa"/>
            </w:tcMar>
          </w:tcPr>
          <w:p w:rsidR="00275176" w:rsidRPr="00490B0E" w:rsidRDefault="00490B0E" w:rsidP="00490B0E">
            <w:pPr>
              <w:pStyle w:val="Tablebodycopy"/>
              <w:rPr>
                <w:sz w:val="18"/>
                <w:szCs w:val="18"/>
                <w:lang w:val="en-US"/>
              </w:rPr>
            </w:pPr>
            <w:r>
              <w:rPr>
                <w:color w:val="auto"/>
                <w:sz w:val="18"/>
                <w:szCs w:val="18"/>
              </w:rPr>
              <w:t xml:space="preserve">CP1418 </w:t>
            </w:r>
            <w:r w:rsidRPr="00E81128">
              <w:rPr>
                <w:color w:val="000000"/>
                <w:sz w:val="18"/>
                <w:szCs w:val="18"/>
                <w:lang w:val="en-US"/>
              </w:rPr>
              <w:t>proposes to introduce an additional step to the SVAA validation of the D0041 flow to ensure that there are no duplicate PC/Distributor/LLFC/SSC/TPR rows within a flow.</w:t>
            </w:r>
          </w:p>
        </w:tc>
        <w:tc>
          <w:tcPr>
            <w:tcW w:w="3171" w:type="dxa"/>
          </w:tcPr>
          <w:p w:rsidR="00490B0E" w:rsidRDefault="00490B0E" w:rsidP="00490B0E">
            <w:pPr>
              <w:pStyle w:val="Tablebodycopy"/>
              <w:rPr>
                <w:color w:val="auto"/>
                <w:sz w:val="18"/>
                <w:szCs w:val="18"/>
              </w:rPr>
            </w:pPr>
            <w:r>
              <w:rPr>
                <w:color w:val="auto"/>
                <w:sz w:val="18"/>
                <w:szCs w:val="18"/>
              </w:rPr>
              <w:t>CP1418 Form</w:t>
            </w:r>
          </w:p>
          <w:p w:rsidR="00490B0E" w:rsidRDefault="00490B0E" w:rsidP="00490B0E">
            <w:pPr>
              <w:pStyle w:val="Tablebodycopy"/>
              <w:rPr>
                <w:color w:val="auto"/>
                <w:sz w:val="18"/>
                <w:szCs w:val="18"/>
              </w:rPr>
            </w:pPr>
            <w:r>
              <w:rPr>
                <w:color w:val="auto"/>
                <w:sz w:val="18"/>
                <w:szCs w:val="18"/>
              </w:rPr>
              <w:t>CP1418 AC</w:t>
            </w:r>
          </w:p>
          <w:p w:rsidR="00275176" w:rsidRPr="00275176" w:rsidRDefault="00490B0E" w:rsidP="00490B0E">
            <w:pPr>
              <w:pStyle w:val="Tablebodycopy"/>
              <w:rPr>
                <w:color w:val="auto"/>
                <w:sz w:val="18"/>
                <w:szCs w:val="18"/>
              </w:rPr>
            </w:pPr>
            <w:r>
              <w:rPr>
                <w:color w:val="auto"/>
                <w:sz w:val="18"/>
                <w:szCs w:val="18"/>
              </w:rPr>
              <w:t>CP1418 – SVAA URS proposed redlined text v0.1</w:t>
            </w:r>
          </w:p>
        </w:tc>
      </w:tr>
    </w:tbl>
    <w:p w:rsidR="001E325F" w:rsidRPr="00275176" w:rsidRDefault="001E325F" w:rsidP="001E325F">
      <w:pPr>
        <w:keepNext/>
        <w:spacing w:before="120" w:after="120"/>
        <w:outlineLvl w:val="3"/>
        <w:rPr>
          <w:sz w:val="18"/>
          <w:szCs w:val="18"/>
        </w:rPr>
      </w:pPr>
    </w:p>
    <w:p w:rsidR="00DE1AA1" w:rsidRPr="00275176" w:rsidRDefault="00DE1AA1" w:rsidP="001E325F">
      <w:pPr>
        <w:keepNext/>
        <w:spacing w:before="120" w:after="120"/>
        <w:outlineLvl w:val="3"/>
        <w:rPr>
          <w:sz w:val="18"/>
          <w:szCs w:val="18"/>
        </w:rPr>
      </w:pPr>
      <w:r w:rsidRPr="00275176">
        <w:rPr>
          <w:b/>
          <w:bCs/>
          <w:color w:val="7030A0"/>
          <w:sz w:val="22"/>
          <w:szCs w:val="22"/>
        </w:rPr>
        <w:t>Where can I find more information?</w:t>
      </w:r>
    </w:p>
    <w:p w:rsidR="000F576C" w:rsidRPr="009A6DE3" w:rsidRDefault="006344A5" w:rsidP="009A6DE3">
      <w:pPr>
        <w:spacing w:after="80"/>
        <w:rPr>
          <w:szCs w:val="20"/>
        </w:rPr>
      </w:pPr>
      <w:r w:rsidRPr="00275176">
        <w:rPr>
          <w:szCs w:val="20"/>
        </w:rPr>
        <w:t>Once the</w:t>
      </w:r>
      <w:r w:rsidR="001F16CA" w:rsidRPr="00275176">
        <w:rPr>
          <w:szCs w:val="20"/>
        </w:rPr>
        <w:t xml:space="preserve"> CPC</w:t>
      </w:r>
      <w:r w:rsidRPr="00275176">
        <w:rPr>
          <w:szCs w:val="20"/>
        </w:rPr>
        <w:t xml:space="preserve"> has been issued</w:t>
      </w:r>
      <w:r w:rsidR="001F16CA" w:rsidRPr="00275176">
        <w:rPr>
          <w:szCs w:val="20"/>
        </w:rPr>
        <w:t>, we will publish f</w:t>
      </w:r>
      <w:r w:rsidR="000F576C" w:rsidRPr="00275176">
        <w:rPr>
          <w:szCs w:val="20"/>
        </w:rPr>
        <w:t xml:space="preserve">urther information and details of these </w:t>
      </w:r>
      <w:r w:rsidR="001F16CA" w:rsidRPr="00275176">
        <w:rPr>
          <w:szCs w:val="20"/>
        </w:rPr>
        <w:t>CPs</w:t>
      </w:r>
      <w:r w:rsidR="000F576C" w:rsidRPr="00275176">
        <w:rPr>
          <w:szCs w:val="20"/>
        </w:rPr>
        <w:t xml:space="preserve"> on the </w:t>
      </w:r>
      <w:hyperlink r:id="rId11" w:history="1">
        <w:r w:rsidR="000F576C" w:rsidRPr="00275176">
          <w:rPr>
            <w:rStyle w:val="Hyperlink"/>
            <w:szCs w:val="20"/>
          </w:rPr>
          <w:t>ELEXON Website</w:t>
        </w:r>
      </w:hyperlink>
      <w:r w:rsidR="009A6DE3" w:rsidRPr="00275176">
        <w:rPr>
          <w:szCs w:val="20"/>
        </w:rPr>
        <w:t>.</w:t>
      </w:r>
    </w:p>
    <w:p w:rsidR="00E64E99" w:rsidRPr="00E81128" w:rsidRDefault="00E617AC" w:rsidP="002739C0">
      <w:pPr>
        <w:rPr>
          <w:rStyle w:val="Hyperlink"/>
          <w:b/>
          <w:color w:val="000000"/>
        </w:rPr>
      </w:pPr>
      <w:r>
        <w:t xml:space="preserve">For details on the expected impacts on participants, please refer </w:t>
      </w:r>
      <w:r w:rsidR="001D5082">
        <w:t xml:space="preserve">to the </w:t>
      </w:r>
      <w:r w:rsidRPr="00532821">
        <w:t>CP Participant</w:t>
      </w:r>
      <w:r>
        <w:t xml:space="preserve"> </w:t>
      </w:r>
      <w:r w:rsidRPr="00532821">
        <w:t>Impact Matrix</w:t>
      </w:r>
      <w:bookmarkStart w:id="1" w:name="_Ref334168445"/>
      <w:r w:rsidR="00C81614">
        <w:rPr>
          <w:rStyle w:val="FootnoteReference"/>
        </w:rPr>
        <w:footnoteReference w:id="2"/>
      </w:r>
      <w:bookmarkEnd w:id="1"/>
      <w:r>
        <w:t xml:space="preserve"> </w:t>
      </w:r>
      <w:r w:rsidR="000002B6">
        <w:t xml:space="preserve">tab of the </w:t>
      </w:r>
      <w:hyperlink r:id="rId12" w:history="1">
        <w:r w:rsidR="000F7A5F">
          <w:rPr>
            <w:rStyle w:val="Hyperlink"/>
          </w:rPr>
          <w:t>Change Register</w:t>
        </w:r>
      </w:hyperlink>
      <w:r w:rsidR="000F7A5F">
        <w:t xml:space="preserve">.  </w:t>
      </w:r>
    </w:p>
    <w:p w:rsidR="00F35706" w:rsidRPr="002739C0" w:rsidRDefault="00F35706" w:rsidP="002739C0">
      <w:pPr>
        <w:rPr>
          <w:rStyle w:val="Hyperlink"/>
        </w:rPr>
      </w:pPr>
    </w:p>
    <w:p w:rsidR="00E64E99" w:rsidRDefault="00E64E99"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p w:rsidR="000071CA" w:rsidRDefault="000071CA" w:rsidP="001A7031">
      <w:pPr>
        <w:rPr>
          <w:rStyle w:val="Hyperlink"/>
        </w:rPr>
      </w:pPr>
    </w:p>
    <w:tbl>
      <w:tblPr>
        <w:tblpPr w:leftFromText="180" w:rightFromText="180" w:vertAnchor="text" w:horzAnchor="page" w:tblpX="9571" w:tblpY="35"/>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cantSplit/>
          <w:trHeight w:hRule="exact" w:val="680"/>
        </w:trPr>
        <w:tc>
          <w:tcPr>
            <w:tcW w:w="2226" w:type="dxa"/>
            <w:tcBorders>
              <w:top w:val="nil"/>
              <w:bottom w:val="nil"/>
            </w:tcBorders>
          </w:tcPr>
          <w:p w:rsidR="00E64E99" w:rsidRPr="00783E4C" w:rsidRDefault="00E64E99" w:rsidP="00E64E99">
            <w:pPr>
              <w:pStyle w:val="Footer"/>
              <w:tabs>
                <w:tab w:val="clear" w:pos="4153"/>
                <w:tab w:val="clear" w:pos="8306"/>
              </w:tabs>
              <w:ind w:left="193"/>
              <w:rPr>
                <w:b/>
              </w:rPr>
            </w:pPr>
          </w:p>
        </w:tc>
      </w:tr>
      <w:tr w:rsidR="00E64E99" w:rsidTr="00E64E99">
        <w:trPr>
          <w:cantSplit/>
          <w:trHeight w:val="340"/>
        </w:trPr>
        <w:tc>
          <w:tcPr>
            <w:tcW w:w="2226" w:type="dxa"/>
            <w:tcBorders>
              <w:top w:val="nil"/>
              <w:bottom w:val="single" w:sz="4" w:space="0" w:color="008576"/>
            </w:tcBorders>
            <w:vAlign w:val="center"/>
          </w:tcPr>
          <w:p w:rsidR="00E64E99" w:rsidRPr="00783E4C" w:rsidRDefault="00E64E99" w:rsidP="00E64E99">
            <w:pPr>
              <w:pStyle w:val="Footer"/>
              <w:tabs>
                <w:tab w:val="clear" w:pos="4153"/>
                <w:tab w:val="clear" w:pos="8306"/>
              </w:tabs>
              <w:rPr>
                <w:b/>
              </w:rPr>
            </w:pPr>
            <w:r w:rsidRPr="00783E4C">
              <w:rPr>
                <w:b/>
              </w:rPr>
              <w:t>Any questions?</w:t>
            </w:r>
          </w:p>
        </w:tc>
      </w:tr>
      <w:tr w:rsidR="00E64E99" w:rsidTr="00E64E99">
        <w:trPr>
          <w:cantSplit/>
          <w:trHeight w:val="5798"/>
        </w:trPr>
        <w:tc>
          <w:tcPr>
            <w:tcW w:w="2226" w:type="dxa"/>
            <w:tcBorders>
              <w:bottom w:val="nil"/>
            </w:tcBorders>
          </w:tcPr>
          <w:p w:rsidR="00E64E99" w:rsidRDefault="00E64E99" w:rsidP="00E64E99">
            <w:pPr>
              <w:pStyle w:val="Footer"/>
              <w:tabs>
                <w:tab w:val="clear" w:pos="4153"/>
                <w:tab w:val="clear" w:pos="8306"/>
              </w:tabs>
            </w:pPr>
          </w:p>
          <w:p w:rsidR="00E64E99" w:rsidRDefault="00E64E99" w:rsidP="00E64E99">
            <w:pPr>
              <w:pStyle w:val="Footer"/>
              <w:tabs>
                <w:tab w:val="clear" w:pos="4153"/>
                <w:tab w:val="clear" w:pos="8306"/>
              </w:tabs>
            </w:pPr>
            <w:r>
              <w:t>If you require further information on this change or have any queries,</w:t>
            </w:r>
          </w:p>
          <w:p w:rsidR="00E64E99" w:rsidRDefault="00E64E99" w:rsidP="00E64E99">
            <w:pPr>
              <w:pStyle w:val="Footer"/>
              <w:tabs>
                <w:tab w:val="clear" w:pos="4153"/>
                <w:tab w:val="clear" w:pos="8306"/>
              </w:tabs>
            </w:pPr>
            <w:r>
              <w:t>please contact:</w:t>
            </w:r>
          </w:p>
          <w:p w:rsidR="00E64E99" w:rsidRDefault="00E64E99" w:rsidP="00E64E99">
            <w:pPr>
              <w:pStyle w:val="Footer"/>
              <w:tabs>
                <w:tab w:val="clear" w:pos="4153"/>
                <w:tab w:val="clear" w:pos="8306"/>
              </w:tabs>
            </w:pPr>
          </w:p>
          <w:p w:rsidR="00E64E99" w:rsidRPr="005930B4" w:rsidRDefault="00E64E99" w:rsidP="00E64E99">
            <w:pPr>
              <w:pStyle w:val="Footer"/>
              <w:tabs>
                <w:tab w:val="clear" w:pos="4153"/>
                <w:tab w:val="clear" w:pos="8306"/>
              </w:tabs>
              <w:rPr>
                <w:b/>
                <w:szCs w:val="18"/>
              </w:rPr>
            </w:pPr>
            <w:r w:rsidRPr="005930B4">
              <w:rPr>
                <w:b/>
                <w:szCs w:val="18"/>
              </w:rPr>
              <w:t>Claire Anthony on</w:t>
            </w:r>
          </w:p>
          <w:p w:rsidR="00E64E99" w:rsidRPr="005930B4" w:rsidRDefault="00E64E99" w:rsidP="00E64E99">
            <w:pPr>
              <w:pStyle w:val="Footer"/>
              <w:tabs>
                <w:tab w:val="clear" w:pos="4153"/>
                <w:tab w:val="clear" w:pos="8306"/>
              </w:tabs>
              <w:rPr>
                <w:b/>
                <w:szCs w:val="18"/>
              </w:rPr>
            </w:pPr>
            <w:r w:rsidRPr="005930B4">
              <w:rPr>
                <w:b/>
                <w:szCs w:val="18"/>
              </w:rPr>
              <w:t>020 7380 4293</w:t>
            </w:r>
          </w:p>
          <w:p w:rsidR="00E64E99" w:rsidRPr="005930B4" w:rsidRDefault="00E64E99" w:rsidP="00E64E99">
            <w:pPr>
              <w:pStyle w:val="Footer"/>
              <w:tabs>
                <w:tab w:val="clear" w:pos="4153"/>
                <w:tab w:val="clear" w:pos="8306"/>
              </w:tabs>
              <w:rPr>
                <w:b/>
                <w:szCs w:val="18"/>
              </w:rPr>
            </w:pPr>
          </w:p>
          <w:p w:rsidR="00E64E99" w:rsidRPr="005930B4" w:rsidRDefault="00033519" w:rsidP="00E64E99">
            <w:pPr>
              <w:pStyle w:val="Footer"/>
              <w:tabs>
                <w:tab w:val="clear" w:pos="4153"/>
                <w:tab w:val="clear" w:pos="8306"/>
              </w:tabs>
              <w:rPr>
                <w:b/>
                <w:szCs w:val="18"/>
              </w:rPr>
            </w:pPr>
            <w:hyperlink r:id="rId13" w:history="1">
              <w:r w:rsidR="00E64E99" w:rsidRPr="005930B4">
                <w:rPr>
                  <w:rStyle w:val="Hyperlink"/>
                  <w:b/>
                  <w:sz w:val="18"/>
                  <w:szCs w:val="18"/>
                </w:rPr>
                <w:t>Claire.Anthony@elexon.co.uk</w:t>
              </w:r>
            </w:hyperlink>
            <w:r w:rsidR="00E64E99" w:rsidRPr="005930B4">
              <w:rPr>
                <w:b/>
                <w:szCs w:val="18"/>
              </w:rPr>
              <w:t xml:space="preserve"> or</w:t>
            </w:r>
          </w:p>
          <w:p w:rsidR="00E64E99" w:rsidRPr="00180C49" w:rsidRDefault="00E64E99" w:rsidP="00E64E99">
            <w:pPr>
              <w:pStyle w:val="Footer"/>
              <w:tabs>
                <w:tab w:val="clear" w:pos="4153"/>
                <w:tab w:val="clear" w:pos="8306"/>
              </w:tabs>
              <w:rPr>
                <w:b/>
                <w:sz w:val="16"/>
                <w:szCs w:val="16"/>
              </w:rPr>
            </w:pPr>
          </w:p>
          <w:p w:rsidR="00E64E99" w:rsidRPr="005930B4" w:rsidRDefault="00033519" w:rsidP="00E64E99">
            <w:pPr>
              <w:pStyle w:val="Footer"/>
              <w:tabs>
                <w:tab w:val="clear" w:pos="4153"/>
                <w:tab w:val="clear" w:pos="8306"/>
              </w:tabs>
              <w:rPr>
                <w:b/>
                <w:sz w:val="20"/>
                <w:szCs w:val="20"/>
              </w:rPr>
            </w:pPr>
            <w:hyperlink r:id="rId14" w:history="1">
              <w:r w:rsidR="00C93CC1" w:rsidRPr="00BE1A52">
                <w:rPr>
                  <w:rStyle w:val="Hyperlink"/>
                  <w:b/>
                  <w:szCs w:val="20"/>
                </w:rPr>
                <w:t>elexon.change@elexon.co.uk</w:t>
              </w:r>
            </w:hyperlink>
            <w:r w:rsidR="00E64E99" w:rsidRPr="005930B4">
              <w:rPr>
                <w:b/>
                <w:sz w:val="20"/>
                <w:szCs w:val="20"/>
              </w:rPr>
              <w:t>.</w:t>
            </w:r>
          </w:p>
          <w:p w:rsidR="00E64E99" w:rsidRPr="00783E4C" w:rsidRDefault="00E64E99" w:rsidP="00E64E99">
            <w:pPr>
              <w:pStyle w:val="Footer"/>
              <w:tabs>
                <w:tab w:val="clear" w:pos="4153"/>
                <w:tab w:val="clear" w:pos="8306"/>
              </w:tabs>
              <w:rPr>
                <w:b/>
              </w:rPr>
            </w:pPr>
          </w:p>
          <w:p w:rsidR="00E64E99" w:rsidRPr="00783E4C" w:rsidRDefault="00C2498B" w:rsidP="00E64E99">
            <w:pPr>
              <w:pStyle w:val="Footer"/>
              <w:tabs>
                <w:tab w:val="clear" w:pos="4153"/>
                <w:tab w:val="clear" w:pos="8306"/>
              </w:tabs>
              <w:ind w:left="194"/>
              <w:rPr>
                <w:b/>
              </w:rPr>
            </w:pPr>
            <w:r>
              <w:rPr>
                <w:noProof/>
              </w:rPr>
              <w:drawing>
                <wp:anchor distT="0" distB="0" distL="114300" distR="114300" simplePos="0" relativeHeight="251658240" behindDoc="0" locked="0" layoutInCell="1" allowOverlap="1">
                  <wp:simplePos x="0" y="0"/>
                  <wp:positionH relativeFrom="page">
                    <wp:posOffset>-17145</wp:posOffset>
                  </wp:positionH>
                  <wp:positionV relativeFrom="page">
                    <wp:posOffset>1992630</wp:posOffset>
                  </wp:positionV>
                  <wp:extent cx="1276350" cy="1276350"/>
                  <wp:effectExtent l="0" t="0" r="0" b="0"/>
                  <wp:wrapSquare wrapText="bothSides"/>
                  <wp:docPr id="6" name="Picture 2" descr="H:\Claire-Antho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laire-Anthony-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ind w:left="194"/>
              <w:rPr>
                <w:b/>
              </w:rPr>
            </w:pPr>
          </w:p>
          <w:p w:rsidR="00E64E99" w:rsidRPr="00057D88" w:rsidRDefault="00E64E99" w:rsidP="00E64E99">
            <w:pPr>
              <w:pStyle w:val="Footer"/>
              <w:tabs>
                <w:tab w:val="clear" w:pos="4153"/>
                <w:tab w:val="clear" w:pos="8306"/>
              </w:tabs>
            </w:pPr>
          </w:p>
        </w:tc>
      </w:tr>
    </w:tbl>
    <w:p w:rsidR="00DE1AA1" w:rsidRDefault="00DE1AA1" w:rsidP="00DE1AA1">
      <w:pPr>
        <w:pStyle w:val="Heading8"/>
        <w:keepNext w:val="0"/>
        <w:ind w:left="0" w:firstLine="0"/>
        <w:rPr>
          <w:b/>
        </w:rPr>
      </w:pPr>
      <w:r w:rsidRPr="00D461E4">
        <w:rPr>
          <w:b/>
        </w:rPr>
        <w:t>Impact Assessment</w:t>
      </w:r>
    </w:p>
    <w:p w:rsidR="00E05FE2" w:rsidRPr="00603843" w:rsidRDefault="00E05FE2" w:rsidP="00E05FE2">
      <w:pPr>
        <w:pStyle w:val="Heading4"/>
        <w:rPr>
          <w:color w:val="7030A0"/>
          <w:sz w:val="22"/>
          <w:szCs w:val="22"/>
        </w:rPr>
      </w:pPr>
      <w:r>
        <w:rPr>
          <w:color w:val="7030A0"/>
          <w:sz w:val="22"/>
          <w:szCs w:val="22"/>
        </w:rPr>
        <w:t>How do I respond to this Consultation?</w:t>
      </w:r>
    </w:p>
    <w:p w:rsidR="00DE1AA1" w:rsidRPr="00E81128" w:rsidRDefault="00DE1AA1" w:rsidP="00DE1AA1">
      <w:pPr>
        <w:spacing w:after="120"/>
        <w:rPr>
          <w:color w:val="000000"/>
        </w:rPr>
      </w:pPr>
      <w:r w:rsidRPr="00E81128">
        <w:rPr>
          <w:color w:val="000000"/>
        </w:rPr>
        <w:t xml:space="preserve">In order to respond, please carry out an </w:t>
      </w:r>
      <w:r w:rsidR="00CE64BD" w:rsidRPr="00E81128">
        <w:rPr>
          <w:color w:val="000000"/>
        </w:rPr>
        <w:t>IA</w:t>
      </w:r>
      <w:r w:rsidRPr="00E81128">
        <w:rPr>
          <w:color w:val="000000"/>
        </w:rPr>
        <w:t xml:space="preserve"> by completing the forms below for each specific change. </w:t>
      </w:r>
    </w:p>
    <w:p w:rsidR="00DE1AA1" w:rsidRPr="00F679EF" w:rsidRDefault="00DE1AA1" w:rsidP="00DE1AA1">
      <w:pPr>
        <w:spacing w:after="120"/>
        <w:rPr>
          <w:color w:val="7030A0"/>
        </w:rPr>
      </w:pPr>
      <w:r w:rsidRPr="00E81128">
        <w:rPr>
          <w:color w:val="000000"/>
        </w:rPr>
        <w:t xml:space="preserve">Please return your response using the attached forms by </w:t>
      </w:r>
      <w:r w:rsidRPr="00687D1A">
        <w:rPr>
          <w:b/>
          <w:color w:val="7030A0"/>
        </w:rPr>
        <w:t>5:</w:t>
      </w:r>
      <w:r w:rsidRPr="00275176">
        <w:rPr>
          <w:b/>
          <w:color w:val="7030A0"/>
        </w:rPr>
        <w:t xml:space="preserve">00pm </w:t>
      </w:r>
      <w:r w:rsidRPr="00E81128">
        <w:rPr>
          <w:color w:val="000000"/>
        </w:rPr>
        <w:t>on</w:t>
      </w:r>
      <w:r w:rsidRPr="00E81128">
        <w:rPr>
          <w:b/>
          <w:color w:val="000000"/>
        </w:rPr>
        <w:t xml:space="preserve"> </w:t>
      </w:r>
      <w:r w:rsidR="00D45878" w:rsidRPr="00275176">
        <w:rPr>
          <w:b/>
          <w:color w:val="7030A0"/>
        </w:rPr>
        <w:t>Fri</w:t>
      </w:r>
      <w:r w:rsidRPr="00275176">
        <w:rPr>
          <w:b/>
          <w:color w:val="7030A0"/>
        </w:rPr>
        <w:t xml:space="preserve">day </w:t>
      </w:r>
      <w:r w:rsidR="00275176" w:rsidRPr="00275176">
        <w:rPr>
          <w:b/>
          <w:color w:val="7030A0"/>
        </w:rPr>
        <w:t>1</w:t>
      </w:r>
      <w:r w:rsidR="00275176">
        <w:rPr>
          <w:b/>
          <w:color w:val="7030A0"/>
        </w:rPr>
        <w:t xml:space="preserve"> August 2014. </w:t>
      </w:r>
    </w:p>
    <w:p w:rsidR="00DE1AA1" w:rsidRPr="00E81128" w:rsidRDefault="00DE1AA1" w:rsidP="00DE1AA1">
      <w:pPr>
        <w:spacing w:after="120"/>
        <w:rPr>
          <w:color w:val="000000"/>
        </w:rPr>
      </w:pPr>
      <w:r w:rsidRPr="00E81128">
        <w:rPr>
          <w:color w:val="000000"/>
        </w:rPr>
        <w:t xml:space="preserve">Please let me know as soon as possible if you are unable to meet this deadline. </w:t>
      </w:r>
    </w:p>
    <w:p w:rsidR="00DE1AA1" w:rsidRPr="00E05FE2" w:rsidRDefault="00DE1AA1" w:rsidP="00E05FE2">
      <w:pPr>
        <w:spacing w:after="120"/>
        <w:rPr>
          <w:b/>
          <w:color w:val="7030A0"/>
        </w:rPr>
      </w:pPr>
      <w:r w:rsidRPr="00F679EF">
        <w:rPr>
          <w:b/>
          <w:color w:val="7030A0"/>
        </w:rPr>
        <w:t>ELEXON Change Management</w:t>
      </w:r>
    </w:p>
    <w:p w:rsidR="00DE1AA1" w:rsidRDefault="00DE1AA1" w:rsidP="00DE1AA1"/>
    <w:p w:rsidR="00DE1AA1" w:rsidRPr="005930B4" w:rsidRDefault="00DE1AA1" w:rsidP="00DE1AA1">
      <w:pPr>
        <w:pStyle w:val="Heading8"/>
        <w:tabs>
          <w:tab w:val="left" w:pos="2580"/>
        </w:tabs>
        <w:rPr>
          <w:b/>
        </w:rPr>
      </w:pPr>
      <w:r w:rsidRPr="005930B4">
        <w:rPr>
          <w:b/>
        </w:rPr>
        <w:t>Contact Details</w:t>
      </w:r>
      <w:r>
        <w:rPr>
          <w:b/>
        </w:rPr>
        <w:tab/>
      </w:r>
    </w:p>
    <w:p w:rsidR="00DE1AA1" w:rsidRPr="001F0C87" w:rsidRDefault="00DE1AA1" w:rsidP="00DE1AA1">
      <w:pPr>
        <w:spacing w:after="80"/>
        <w:rPr>
          <w:b/>
          <w:color w:val="66008A"/>
        </w:rPr>
      </w:pPr>
      <w:r w:rsidRPr="00E81128">
        <w:rPr>
          <w:color w:val="000000"/>
        </w:rPr>
        <w:t xml:space="preserve">It </w:t>
      </w:r>
      <w:r w:rsidR="00CE64BD" w:rsidRPr="00E81128">
        <w:rPr>
          <w:color w:val="000000"/>
        </w:rPr>
        <w:t xml:space="preserve">may be necessary </w:t>
      </w:r>
      <w:r w:rsidR="006C6F93" w:rsidRPr="00E81128">
        <w:rPr>
          <w:color w:val="000000"/>
        </w:rPr>
        <w:t xml:space="preserve">for us to contact you directly if we need to discuss your response further. </w:t>
      </w:r>
      <w:r w:rsidR="00CE64BD" w:rsidRPr="00E81128">
        <w:rPr>
          <w:color w:val="000000"/>
        </w:rPr>
        <w:t xml:space="preserve">Therefore, </w:t>
      </w:r>
      <w:r w:rsidR="00CE64BD" w:rsidRPr="001F0C87">
        <w:rPr>
          <w:b/>
          <w:color w:val="66008A"/>
        </w:rPr>
        <w:t xml:space="preserve">please provide a point of contact from your organisation by </w:t>
      </w:r>
      <w:r w:rsidRPr="001F0C87">
        <w:rPr>
          <w:b/>
          <w:color w:val="66008A"/>
        </w:rPr>
        <w:t>complet</w:t>
      </w:r>
      <w:r w:rsidR="00CE64BD" w:rsidRPr="001F0C87">
        <w:rPr>
          <w:b/>
          <w:color w:val="66008A"/>
        </w:rPr>
        <w:t>ing</w:t>
      </w:r>
      <w:r w:rsidRPr="001F0C87">
        <w:rPr>
          <w:b/>
          <w:color w:val="66008A"/>
        </w:rPr>
        <w:t xml:space="preserve"> the table below</w:t>
      </w:r>
      <w:r w:rsidR="006C6F93" w:rsidRPr="001F0C87">
        <w:rPr>
          <w:b/>
          <w:color w:val="66008A"/>
        </w:rPr>
        <w:t xml:space="preserve">: </w:t>
      </w:r>
      <w:r w:rsidRPr="001F0C87">
        <w:rPr>
          <w:b/>
          <w:color w:val="66008A"/>
        </w:rPr>
        <w:t xml:space="preserve"> </w:t>
      </w:r>
    </w:p>
    <w:p w:rsidR="00DE1AA1" w:rsidRDefault="00DE1AA1" w:rsidP="00DE1AA1"/>
    <w:tbl>
      <w:tblPr>
        <w:tblW w:w="8096" w:type="dxa"/>
        <w:tblBorders>
          <w:top w:val="single" w:sz="4" w:space="0" w:color="403152"/>
          <w:left w:val="single" w:sz="4" w:space="0" w:color="403152"/>
          <w:bottom w:val="single" w:sz="4" w:space="0" w:color="403152"/>
          <w:right w:val="single" w:sz="4" w:space="0" w:color="403152"/>
          <w:insideH w:val="single" w:sz="6" w:space="0" w:color="403152"/>
          <w:insideV w:val="single" w:sz="6" w:space="0" w:color="403152"/>
        </w:tblBorders>
        <w:tblLayout w:type="fixed"/>
        <w:tblLook w:val="04A0" w:firstRow="1" w:lastRow="0" w:firstColumn="1" w:lastColumn="0" w:noHBand="0" w:noVBand="1"/>
      </w:tblPr>
      <w:tblGrid>
        <w:gridCol w:w="2849"/>
        <w:gridCol w:w="5247"/>
      </w:tblGrid>
      <w:tr w:rsidR="00DE1AA1" w:rsidRPr="006D5349" w:rsidTr="00E81128">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Organisation name:</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E81128">
        <w:tc>
          <w:tcPr>
            <w:tcW w:w="2849" w:type="dxa"/>
            <w:tcMar>
              <w:top w:w="85" w:type="dxa"/>
              <w:left w:w="85" w:type="dxa"/>
              <w:bottom w:w="85" w:type="dxa"/>
              <w:right w:w="85" w:type="dxa"/>
            </w:tcMar>
          </w:tcPr>
          <w:p w:rsidR="00DE1AA1" w:rsidRPr="00E05FE2" w:rsidRDefault="00D554F6" w:rsidP="00DE1AA1">
            <w:pPr>
              <w:spacing w:line="240" w:lineRule="auto"/>
              <w:rPr>
                <w:b/>
                <w:color w:val="7030A0"/>
              </w:rPr>
            </w:pPr>
            <w:r>
              <w:rPr>
                <w:b/>
                <w:color w:val="7030A0"/>
              </w:rPr>
              <w:t xml:space="preserve">Roles in which you operate: </w:t>
            </w:r>
          </w:p>
          <w:p w:rsidR="00DE1AA1" w:rsidRPr="00E05FE2" w:rsidRDefault="00DE1AA1" w:rsidP="00DE1AA1">
            <w:pPr>
              <w:spacing w:line="240" w:lineRule="auto"/>
              <w:rPr>
                <w:color w:val="7030A0"/>
                <w:lang w:val="fr-FR"/>
              </w:rPr>
            </w:pPr>
            <w:r w:rsidRPr="00E05FE2">
              <w:rPr>
                <w:color w:val="7030A0"/>
                <w:lang w:val="fr-FR"/>
              </w:rPr>
              <w:t>(</w:t>
            </w:r>
            <w:r w:rsidRPr="00E05FE2">
              <w:rPr>
                <w:color w:val="7030A0"/>
              </w:rPr>
              <w:t>e.g.</w:t>
            </w:r>
            <w:r w:rsidRPr="00E05FE2">
              <w:rPr>
                <w:color w:val="7030A0"/>
                <w:lang w:val="fr-FR"/>
              </w:rPr>
              <w:t xml:space="preserve"> Supplier, H</w:t>
            </w:r>
            <w:r w:rsidR="00CE64BD">
              <w:rPr>
                <w:color w:val="7030A0"/>
                <w:lang w:val="fr-FR"/>
              </w:rPr>
              <w:t>H</w:t>
            </w:r>
            <w:r w:rsidRPr="00E05FE2">
              <w:rPr>
                <w:color w:val="7030A0"/>
                <w:lang w:val="fr-FR"/>
              </w:rPr>
              <w:t>DC, etc.)</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E81128">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Name:</w:t>
            </w:r>
          </w:p>
          <w:p w:rsidR="00DE1AA1" w:rsidRPr="00E05FE2" w:rsidRDefault="00DE1AA1" w:rsidP="00DE1AA1">
            <w:pPr>
              <w:spacing w:line="240" w:lineRule="auto"/>
              <w:rPr>
                <w:color w:val="7030A0"/>
              </w:rPr>
            </w:pP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E81128">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email:</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E81128">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Phone no:</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bl>
    <w:p w:rsidR="00DE1AA1" w:rsidRDefault="00DE1AA1" w:rsidP="00DE1AA1">
      <w:pPr>
        <w:sectPr w:rsidR="00DE1AA1" w:rsidSect="00A07AB7">
          <w:pgSz w:w="11906" w:h="16838" w:code="9"/>
          <w:pgMar w:top="567" w:right="2722" w:bottom="567" w:left="1134" w:header="709" w:footer="284" w:gutter="0"/>
          <w:cols w:space="708"/>
          <w:titlePg/>
          <w:docGrid w:linePitch="360"/>
        </w:sectPr>
      </w:pPr>
    </w:p>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E64E99" w:rsidRPr="00E913E3" w:rsidTr="00E64E99">
        <w:trPr>
          <w:trHeight w:val="308"/>
        </w:trPr>
        <w:tc>
          <w:tcPr>
            <w:tcW w:w="5000" w:type="pct"/>
            <w:gridSpan w:val="2"/>
            <w:shd w:val="clear" w:color="auto" w:fill="4BACC6"/>
            <w:tcMar>
              <w:top w:w="57" w:type="dxa"/>
              <w:left w:w="57" w:type="dxa"/>
              <w:bottom w:w="57" w:type="dxa"/>
              <w:right w:w="57" w:type="dxa"/>
            </w:tcMar>
          </w:tcPr>
          <w:p w:rsidR="00E64E99" w:rsidRPr="00E913E3" w:rsidRDefault="00E64E99" w:rsidP="00E64E99">
            <w:pPr>
              <w:rPr>
                <w:sz w:val="26"/>
                <w:szCs w:val="26"/>
              </w:rPr>
            </w:pPr>
            <w:r w:rsidRPr="00E913E3">
              <w:rPr>
                <w:b/>
                <w:sz w:val="26"/>
                <w:szCs w:val="26"/>
              </w:rPr>
              <w:lastRenderedPageBreak/>
              <w:t>Change Proposal</w:t>
            </w:r>
            <w:r>
              <w:rPr>
                <w:b/>
                <w:sz w:val="26"/>
                <w:szCs w:val="26"/>
              </w:rPr>
              <w:t xml:space="preserve"> Impact Assessment Form </w:t>
            </w:r>
          </w:p>
        </w:tc>
      </w:tr>
      <w:tr w:rsidR="00E64E99" w:rsidRPr="00E913E3" w:rsidTr="00E64E99">
        <w:trPr>
          <w:trHeight w:val="618"/>
        </w:trPr>
        <w:tc>
          <w:tcPr>
            <w:tcW w:w="532" w:type="pct"/>
            <w:tcMar>
              <w:top w:w="57" w:type="dxa"/>
              <w:left w:w="57" w:type="dxa"/>
              <w:bottom w:w="57" w:type="dxa"/>
              <w:right w:w="57" w:type="dxa"/>
            </w:tcMar>
          </w:tcPr>
          <w:p w:rsidR="00E64E99" w:rsidRPr="00E913E3" w:rsidRDefault="00E64E99" w:rsidP="00882FCC">
            <w:pPr>
              <w:rPr>
                <w:b/>
              </w:rPr>
            </w:pPr>
            <w:r>
              <w:rPr>
                <w:b/>
              </w:rPr>
              <w:t>CP</w:t>
            </w:r>
            <w:r w:rsidR="00882FCC">
              <w:rPr>
                <w:b/>
              </w:rPr>
              <w:t>1415</w:t>
            </w:r>
            <w:r>
              <w:rPr>
                <w:rStyle w:val="FootnoteReference"/>
                <w:b/>
              </w:rPr>
              <w:footnoteReference w:id="3"/>
            </w:r>
          </w:p>
        </w:tc>
        <w:tc>
          <w:tcPr>
            <w:tcW w:w="4468" w:type="pct"/>
            <w:tcMar>
              <w:top w:w="57" w:type="dxa"/>
              <w:left w:w="57" w:type="dxa"/>
              <w:bottom w:w="57" w:type="dxa"/>
              <w:right w:w="57" w:type="dxa"/>
            </w:tcMar>
          </w:tcPr>
          <w:p w:rsidR="00E64E99" w:rsidRPr="00E913E3" w:rsidRDefault="00882FCC" w:rsidP="00E64E99">
            <w:r>
              <w:t>Reading submission frequency for smart Meters</w:t>
            </w:r>
          </w:p>
        </w:tc>
      </w:tr>
    </w:tbl>
    <w:p w:rsidR="00D03CB2" w:rsidRDefault="00D03CB2" w:rsidP="00214513"/>
    <w:p w:rsidR="000916AE" w:rsidRDefault="000916AE" w:rsidP="001C1458">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5A223A" w:rsidRPr="00727049" w:rsidTr="005A223A">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6646CD" w:rsidP="006646CD">
            <w:pPr>
              <w:rPr>
                <w:b/>
                <w:color w:val="FFFFFF"/>
                <w:sz w:val="22"/>
              </w:rPr>
            </w:pPr>
            <w:r w:rsidRPr="00A13082">
              <w:rPr>
                <w:b/>
                <w:color w:val="FFFFFF"/>
                <w:sz w:val="22"/>
              </w:rPr>
              <w:t>Question</w:t>
            </w:r>
          </w:p>
          <w:p w:rsidR="005A223A" w:rsidRPr="00A13082" w:rsidRDefault="005A223A" w:rsidP="006646CD">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5A223A" w:rsidP="001C1458">
            <w:pPr>
              <w:rPr>
                <w:b/>
                <w:color w:val="FFFFFF"/>
                <w:sz w:val="22"/>
              </w:rPr>
            </w:pPr>
            <w:r w:rsidRPr="00A13082">
              <w:rPr>
                <w:b/>
                <w:color w:val="FFFFFF"/>
                <w:sz w:val="22"/>
              </w:rPr>
              <w:t>Response:</w:t>
            </w:r>
          </w:p>
        </w:tc>
      </w:tr>
      <w:tr w:rsidR="001C1458" w:rsidRPr="00727049" w:rsidTr="009E4F15">
        <w:tc>
          <w:tcPr>
            <w:tcW w:w="511" w:type="dxa"/>
            <w:tcBorders>
              <w:top w:val="single" w:sz="6" w:space="0" w:color="auto"/>
            </w:tcBorders>
            <w:tcMar>
              <w:top w:w="85" w:type="dxa"/>
              <w:left w:w="85" w:type="dxa"/>
              <w:bottom w:w="85" w:type="dxa"/>
              <w:right w:w="85" w:type="dxa"/>
            </w:tcMar>
          </w:tcPr>
          <w:p w:rsidR="001C1458" w:rsidRPr="00727049" w:rsidRDefault="001C1458" w:rsidP="001C1458">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1C1458" w:rsidRPr="00391349" w:rsidRDefault="001C1458" w:rsidP="00D677E8">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1C1458" w:rsidRPr="00727049" w:rsidRDefault="001C1458" w:rsidP="001C1458">
            <w:r>
              <w:t>Yes/No</w:t>
            </w:r>
            <w:r w:rsidR="000B2B94">
              <w:t>/</w:t>
            </w:r>
            <w:r w:rsidR="00E57906">
              <w:t>Neutral</w:t>
            </w:r>
            <w:r>
              <w:t xml:space="preserve"> </w:t>
            </w:r>
            <w:r w:rsidRPr="005F1C1A">
              <w:rPr>
                <w:i/>
              </w:rPr>
              <w:t>(delete as appropriate)</w:t>
            </w:r>
            <w:r>
              <w:t xml:space="preserve"> because…</w:t>
            </w:r>
          </w:p>
        </w:tc>
      </w:tr>
      <w:tr w:rsidR="001C1458" w:rsidRPr="00727049" w:rsidTr="009E4F15">
        <w:tc>
          <w:tcPr>
            <w:tcW w:w="511" w:type="dxa"/>
            <w:tcBorders>
              <w:bottom w:val="single" w:sz="6" w:space="0" w:color="4BACC6"/>
            </w:tcBorders>
            <w:tcMar>
              <w:top w:w="85" w:type="dxa"/>
              <w:left w:w="85" w:type="dxa"/>
              <w:bottom w:w="85" w:type="dxa"/>
              <w:right w:w="85" w:type="dxa"/>
            </w:tcMar>
          </w:tcPr>
          <w:p w:rsidR="001C1458" w:rsidRPr="00727049" w:rsidRDefault="001C1458" w:rsidP="001C1458">
            <w:pPr>
              <w:jc w:val="center"/>
              <w:rPr>
                <w:b/>
              </w:rPr>
            </w:pPr>
            <w:r w:rsidRPr="00727049">
              <w:rPr>
                <w:b/>
              </w:rPr>
              <w:t>2</w:t>
            </w:r>
          </w:p>
        </w:tc>
        <w:tc>
          <w:tcPr>
            <w:tcW w:w="5670" w:type="dxa"/>
            <w:tcMar>
              <w:top w:w="85" w:type="dxa"/>
              <w:left w:w="85" w:type="dxa"/>
              <w:bottom w:w="85" w:type="dxa"/>
              <w:right w:w="85" w:type="dxa"/>
            </w:tcMar>
          </w:tcPr>
          <w:p w:rsidR="001C1458" w:rsidRPr="00391349" w:rsidRDefault="001C1458" w:rsidP="001C1458">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1C1458" w:rsidRPr="00727049" w:rsidRDefault="009910CB" w:rsidP="001C1458">
            <w:r>
              <w:t xml:space="preserve">Yes/No </w:t>
            </w:r>
            <w:r w:rsidRPr="005F1C1A">
              <w:rPr>
                <w:i/>
              </w:rPr>
              <w:t>(delete as appropriate)</w:t>
            </w:r>
          </w:p>
        </w:tc>
      </w:tr>
      <w:tr w:rsidR="000B2B94" w:rsidRPr="00727049" w:rsidTr="000C404E">
        <w:tc>
          <w:tcPr>
            <w:tcW w:w="511" w:type="dxa"/>
            <w:tcBorders>
              <w:top w:val="single" w:sz="6" w:space="0" w:color="4BACC6"/>
            </w:tcBorders>
            <w:tcMar>
              <w:top w:w="85" w:type="dxa"/>
              <w:left w:w="85" w:type="dxa"/>
              <w:bottom w:w="85" w:type="dxa"/>
              <w:right w:w="85" w:type="dxa"/>
            </w:tcMar>
          </w:tcPr>
          <w:p w:rsidR="000B2B94" w:rsidRPr="00727049" w:rsidRDefault="000B2B94" w:rsidP="001C1458">
            <w:pPr>
              <w:jc w:val="center"/>
              <w:rPr>
                <w:b/>
              </w:rPr>
            </w:pPr>
          </w:p>
        </w:tc>
        <w:tc>
          <w:tcPr>
            <w:tcW w:w="5670" w:type="dxa"/>
            <w:tcMar>
              <w:top w:w="85" w:type="dxa"/>
              <w:left w:w="85" w:type="dxa"/>
              <w:bottom w:w="85" w:type="dxa"/>
              <w:right w:w="85" w:type="dxa"/>
            </w:tcMar>
          </w:tcPr>
          <w:p w:rsidR="000B2B94" w:rsidRPr="00391349" w:rsidRDefault="000B2B94" w:rsidP="000B2B94">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B2B94" w:rsidRPr="00727049" w:rsidRDefault="000B2B94" w:rsidP="001C1458"/>
        </w:tc>
      </w:tr>
      <w:tr w:rsidR="005F1C1A" w:rsidRPr="00727049" w:rsidTr="009E4F15">
        <w:trPr>
          <w:trHeight w:val="341"/>
        </w:trPr>
        <w:tc>
          <w:tcPr>
            <w:tcW w:w="511" w:type="dxa"/>
            <w:tcBorders>
              <w:top w:val="nil"/>
              <w:bottom w:val="single" w:sz="6" w:space="0" w:color="4BACC6"/>
            </w:tcBorders>
            <w:tcMar>
              <w:top w:w="85" w:type="dxa"/>
              <w:left w:w="85" w:type="dxa"/>
              <w:bottom w:w="85" w:type="dxa"/>
              <w:right w:w="85" w:type="dxa"/>
            </w:tcMar>
          </w:tcPr>
          <w:p w:rsidR="005F1C1A" w:rsidRPr="00727049" w:rsidRDefault="005F1C1A" w:rsidP="001C1458">
            <w:pPr>
              <w:jc w:val="center"/>
              <w:rPr>
                <w:b/>
              </w:rPr>
            </w:pPr>
          </w:p>
        </w:tc>
        <w:tc>
          <w:tcPr>
            <w:tcW w:w="5670" w:type="dxa"/>
            <w:tcMar>
              <w:top w:w="85" w:type="dxa"/>
              <w:left w:w="85" w:type="dxa"/>
              <w:bottom w:w="85" w:type="dxa"/>
              <w:right w:w="85" w:type="dxa"/>
            </w:tcMar>
          </w:tcPr>
          <w:p w:rsidR="00D677E8" w:rsidRPr="00E81128" w:rsidRDefault="005F1C1A" w:rsidP="001C1458">
            <w:pPr>
              <w:spacing w:line="240" w:lineRule="auto"/>
              <w:rPr>
                <w:color w:val="000000"/>
              </w:rPr>
            </w:pPr>
            <w:r w:rsidRPr="00E81128">
              <w:rPr>
                <w:b/>
                <w:color w:val="000000"/>
              </w:rPr>
              <w:t>2b</w:t>
            </w:r>
            <w:r w:rsidRPr="00E81128">
              <w:rPr>
                <w:color w:val="000000"/>
              </w:rPr>
              <w:t xml:space="preserve"> - What are the associated costs on your organisation to implement the change? </w:t>
            </w:r>
          </w:p>
          <w:p w:rsidR="005F1C1A" w:rsidRPr="000548C0" w:rsidRDefault="005F1C1A" w:rsidP="001C1458">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5F1C1A" w:rsidRPr="00727049" w:rsidRDefault="005F1C1A" w:rsidP="001C1458"/>
        </w:tc>
      </w:tr>
      <w:tr w:rsidR="005F1C1A" w:rsidRPr="00727049" w:rsidTr="009E4F15">
        <w:trPr>
          <w:trHeight w:val="341"/>
        </w:trPr>
        <w:tc>
          <w:tcPr>
            <w:tcW w:w="511" w:type="dxa"/>
            <w:tcBorders>
              <w:top w:val="single" w:sz="6" w:space="0" w:color="4BACC6"/>
            </w:tcBorders>
            <w:tcMar>
              <w:top w:w="85" w:type="dxa"/>
              <w:left w:w="85" w:type="dxa"/>
              <w:bottom w:w="85" w:type="dxa"/>
              <w:right w:w="85" w:type="dxa"/>
            </w:tcMar>
          </w:tcPr>
          <w:p w:rsidR="005F1C1A" w:rsidRPr="00727049" w:rsidRDefault="005F1C1A" w:rsidP="001C1458">
            <w:pPr>
              <w:jc w:val="center"/>
              <w:rPr>
                <w:b/>
              </w:rPr>
            </w:pPr>
            <w:r>
              <w:rPr>
                <w:b/>
              </w:rPr>
              <w:t>3</w:t>
            </w:r>
          </w:p>
        </w:tc>
        <w:tc>
          <w:tcPr>
            <w:tcW w:w="5670" w:type="dxa"/>
            <w:tcMar>
              <w:top w:w="85" w:type="dxa"/>
              <w:left w:w="85" w:type="dxa"/>
              <w:bottom w:w="85" w:type="dxa"/>
              <w:right w:w="85" w:type="dxa"/>
            </w:tcMar>
          </w:tcPr>
          <w:p w:rsidR="005F1C1A" w:rsidRPr="000548C0" w:rsidRDefault="005F1C1A" w:rsidP="00D677E8">
            <w:pPr>
              <w:spacing w:line="240" w:lineRule="auto"/>
            </w:pPr>
            <w:r>
              <w:t xml:space="preserve">Do you agree with the implementation approach? </w:t>
            </w:r>
            <w:r w:rsidR="00D677E8">
              <w:t>(</w:t>
            </w:r>
            <w:r>
              <w:t xml:space="preserve">If not, </w:t>
            </w:r>
            <w:r w:rsidR="00D677E8">
              <w:t xml:space="preserve"> please provide rationale)</w:t>
            </w:r>
            <w:r>
              <w:t xml:space="preserve"> </w:t>
            </w:r>
          </w:p>
        </w:tc>
        <w:tc>
          <w:tcPr>
            <w:tcW w:w="9780" w:type="dxa"/>
            <w:tcMar>
              <w:top w:w="85" w:type="dxa"/>
              <w:left w:w="85" w:type="dxa"/>
              <w:bottom w:w="85" w:type="dxa"/>
              <w:right w:w="85" w:type="dxa"/>
            </w:tcMar>
          </w:tcPr>
          <w:p w:rsidR="005F1C1A" w:rsidRPr="00727049" w:rsidRDefault="00E57906" w:rsidP="001C1458">
            <w:r>
              <w:t xml:space="preserve">Yes/No/Neutral </w:t>
            </w:r>
            <w:r w:rsidRPr="005F1C1A">
              <w:rPr>
                <w:i/>
              </w:rPr>
              <w:t>(delete as appropriate)</w:t>
            </w:r>
            <w:r>
              <w:t xml:space="preserve"> because…</w:t>
            </w:r>
          </w:p>
        </w:tc>
      </w:tr>
      <w:tr w:rsidR="001C1458" w:rsidRPr="00727049" w:rsidTr="009E4F15">
        <w:trPr>
          <w:trHeight w:val="341"/>
        </w:trPr>
        <w:tc>
          <w:tcPr>
            <w:tcW w:w="511" w:type="dxa"/>
            <w:tcMar>
              <w:top w:w="85" w:type="dxa"/>
              <w:left w:w="85" w:type="dxa"/>
              <w:bottom w:w="85" w:type="dxa"/>
              <w:right w:w="85" w:type="dxa"/>
            </w:tcMar>
          </w:tcPr>
          <w:p w:rsidR="001C1458" w:rsidRPr="00727049" w:rsidRDefault="001C1458" w:rsidP="001C1458">
            <w:pPr>
              <w:jc w:val="center"/>
              <w:rPr>
                <w:b/>
              </w:rPr>
            </w:pPr>
            <w:r w:rsidRPr="00727049">
              <w:rPr>
                <w:b/>
              </w:rPr>
              <w:t>4</w:t>
            </w:r>
          </w:p>
        </w:tc>
        <w:tc>
          <w:tcPr>
            <w:tcW w:w="5670" w:type="dxa"/>
            <w:tcMar>
              <w:top w:w="85" w:type="dxa"/>
              <w:left w:w="85" w:type="dxa"/>
              <w:bottom w:w="85" w:type="dxa"/>
              <w:right w:w="85" w:type="dxa"/>
            </w:tcMar>
          </w:tcPr>
          <w:p w:rsidR="001C1458" w:rsidRPr="00391349" w:rsidRDefault="001C1458" w:rsidP="001C1458">
            <w:pPr>
              <w:spacing w:line="240" w:lineRule="auto"/>
            </w:pPr>
            <w:r w:rsidRPr="000548C0">
              <w:t>Do you have any other comments</w:t>
            </w:r>
            <w:r w:rsidR="000C404E">
              <w:t>/questions</w:t>
            </w:r>
            <w:r w:rsidRPr="000548C0">
              <w:t>?</w:t>
            </w:r>
          </w:p>
        </w:tc>
        <w:tc>
          <w:tcPr>
            <w:tcW w:w="9780" w:type="dxa"/>
            <w:tcMar>
              <w:top w:w="85" w:type="dxa"/>
              <w:left w:w="85" w:type="dxa"/>
              <w:bottom w:w="85" w:type="dxa"/>
              <w:right w:w="85" w:type="dxa"/>
            </w:tcMar>
          </w:tcPr>
          <w:p w:rsidR="001C1458" w:rsidRPr="00727049" w:rsidRDefault="001C1458" w:rsidP="001C1458"/>
        </w:tc>
      </w:tr>
    </w:tbl>
    <w:p w:rsidR="00610734" w:rsidRPr="001C1458" w:rsidRDefault="00610734" w:rsidP="001C1458">
      <w:pPr>
        <w:tabs>
          <w:tab w:val="left" w:pos="0"/>
        </w:tabs>
        <w:rPr>
          <w:sz w:val="26"/>
          <w:szCs w:val="26"/>
        </w:rPr>
        <w:sectPr w:rsidR="00610734" w:rsidRPr="001C1458" w:rsidSect="0055130F">
          <w:headerReference w:type="first" r:id="rId16"/>
          <w:pgSz w:w="16838" w:h="11906" w:orient="landscape" w:code="9"/>
          <w:pgMar w:top="1134" w:right="567" w:bottom="2722" w:left="567" w:header="709" w:footer="284" w:gutter="0"/>
          <w:cols w:space="708"/>
          <w:titlePg/>
          <w:docGrid w:linePitch="360"/>
        </w:sectPr>
      </w:pPr>
    </w:p>
    <w:p w:rsidR="00592FA2" w:rsidRDefault="00592FA2" w:rsidP="003D40B8"/>
    <w:p w:rsidR="00592FA2" w:rsidRPr="00A07AB7" w:rsidRDefault="00592FA2" w:rsidP="00592FA2">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882FCC">
        <w:rPr>
          <w:color w:val="4BACC6"/>
        </w:rPr>
        <w:t>text (CP</w:t>
      </w:r>
      <w:r w:rsidR="00882FCC" w:rsidRPr="00882FCC">
        <w:rPr>
          <w:color w:val="4BACC6"/>
        </w:rPr>
        <w:t>1415</w:t>
      </w:r>
      <w:r>
        <w:rPr>
          <w:color w:val="4BACC6"/>
        </w:rPr>
        <w:t xml:space="preserve">) – </w:t>
      </w:r>
      <w:r w:rsidR="00D554F6">
        <w:rPr>
          <w:color w:val="4BACC6"/>
        </w:rPr>
        <w:t>(</w:t>
      </w:r>
      <w:r w:rsidR="00882FCC">
        <w:rPr>
          <w:color w:val="4BACC6"/>
          <w:u w:val="single"/>
        </w:rPr>
        <w:t>BSCP504</w:t>
      </w:r>
      <w:r w:rsidR="00D554F6">
        <w:rPr>
          <w:color w:val="4BACC6"/>
          <w:u w:val="single"/>
        </w:rPr>
        <w:t>)</w:t>
      </w:r>
    </w:p>
    <w:p w:rsidR="00592FA2" w:rsidRDefault="00592FA2" w:rsidP="00592FA2">
      <w:r w:rsidRPr="00E0341E">
        <w:t>Please review the redlined text for CP</w:t>
      </w:r>
      <w:r w:rsidR="00882FCC">
        <w:t>1415</w:t>
      </w:r>
      <w:r w:rsidRPr="00E0341E">
        <w:t xml:space="preserve"> and use the following table to enter any comments you have.</w:t>
      </w:r>
    </w:p>
    <w:p w:rsidR="00592FA2" w:rsidRDefault="00592FA2" w:rsidP="00592FA2"/>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F5351D" w:rsidRPr="005B2B3F" w:rsidTr="009E4F15">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F5351D" w:rsidRPr="00592FA2" w:rsidRDefault="00F5351D" w:rsidP="00BE1514">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F5351D" w:rsidRPr="00592FA2" w:rsidRDefault="00F5351D" w:rsidP="000C404E">
            <w:pPr>
              <w:pStyle w:val="Tablesubheading"/>
              <w:ind w:left="57"/>
              <w:rPr>
                <w:b/>
              </w:rPr>
            </w:pPr>
            <w:r w:rsidRPr="00592FA2">
              <w:rPr>
                <w:b/>
              </w:rPr>
              <w:t>Enter</w:t>
            </w:r>
            <w:r>
              <w:rPr>
                <w:b/>
              </w:rPr>
              <w:t xml:space="preserve"> Document (</w:t>
            </w:r>
            <w:r w:rsidR="000C404E">
              <w:rPr>
                <w:b/>
              </w:rPr>
              <w:t>CSD Document</w:t>
            </w:r>
            <w:r>
              <w:rPr>
                <w:b/>
              </w:rPr>
              <w: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F5351D" w:rsidRPr="00592FA2" w:rsidRDefault="00F5351D" w:rsidP="00BE1514">
            <w:pPr>
              <w:pStyle w:val="Tablesubheading"/>
              <w:ind w:left="57"/>
              <w:rPr>
                <w:b/>
              </w:rPr>
            </w:pPr>
            <w:r w:rsidRPr="00592FA2">
              <w:rPr>
                <w:b/>
              </w:rPr>
              <w:t>Reviewer comments</w:t>
            </w:r>
          </w:p>
        </w:tc>
      </w:tr>
      <w:tr w:rsidR="00F5351D" w:rsidRPr="009419C6"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E81128" w:rsidRDefault="00F5351D" w:rsidP="00BE1514">
            <w:pPr>
              <w:pStyle w:val="Tablebodycopy"/>
              <w:rPr>
                <w:color w:val="4BACC6"/>
              </w:rPr>
            </w:pPr>
          </w:p>
        </w:tc>
      </w:tr>
    </w:tbl>
    <w:p w:rsidR="00E81128" w:rsidRPr="00E81128" w:rsidRDefault="00E81128" w:rsidP="00E81128">
      <w:pPr>
        <w:rPr>
          <w:vanish/>
          <w:color w:val="008576"/>
          <w:spacing w:val="-8"/>
        </w:rPr>
      </w:pPr>
    </w:p>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0C404E" w:rsidRPr="00E913E3" w:rsidTr="000C404E">
        <w:trPr>
          <w:trHeight w:val="308"/>
        </w:trPr>
        <w:tc>
          <w:tcPr>
            <w:tcW w:w="5000" w:type="pct"/>
            <w:gridSpan w:val="2"/>
            <w:shd w:val="clear" w:color="auto" w:fill="4BACC6"/>
            <w:tcMar>
              <w:top w:w="57" w:type="dxa"/>
              <w:left w:w="57" w:type="dxa"/>
              <w:bottom w:w="57" w:type="dxa"/>
              <w:right w:w="57" w:type="dxa"/>
            </w:tcMar>
          </w:tcPr>
          <w:p w:rsidR="000C404E" w:rsidRPr="00E913E3" w:rsidRDefault="000C404E" w:rsidP="000C404E">
            <w:pPr>
              <w:rPr>
                <w:sz w:val="26"/>
                <w:szCs w:val="26"/>
              </w:rPr>
            </w:pPr>
            <w:r w:rsidRPr="00E913E3">
              <w:rPr>
                <w:b/>
                <w:sz w:val="26"/>
                <w:szCs w:val="26"/>
              </w:rPr>
              <w:lastRenderedPageBreak/>
              <w:t>Change Proposal</w:t>
            </w:r>
            <w:r>
              <w:rPr>
                <w:b/>
                <w:sz w:val="26"/>
                <w:szCs w:val="26"/>
              </w:rPr>
              <w:t xml:space="preserve"> Impact Assessment Form </w:t>
            </w:r>
          </w:p>
        </w:tc>
      </w:tr>
      <w:tr w:rsidR="000C404E" w:rsidRPr="00E913E3" w:rsidTr="000C404E">
        <w:trPr>
          <w:trHeight w:val="618"/>
        </w:trPr>
        <w:tc>
          <w:tcPr>
            <w:tcW w:w="532" w:type="pct"/>
            <w:tcMar>
              <w:top w:w="57" w:type="dxa"/>
              <w:left w:w="57" w:type="dxa"/>
              <w:bottom w:w="57" w:type="dxa"/>
              <w:right w:w="57" w:type="dxa"/>
            </w:tcMar>
          </w:tcPr>
          <w:p w:rsidR="000C404E" w:rsidRPr="00E913E3" w:rsidRDefault="000C404E" w:rsidP="00882FCC">
            <w:pPr>
              <w:rPr>
                <w:b/>
              </w:rPr>
            </w:pPr>
            <w:r>
              <w:rPr>
                <w:b/>
              </w:rPr>
              <w:t>CP</w:t>
            </w:r>
            <w:r w:rsidR="00882FCC">
              <w:rPr>
                <w:b/>
              </w:rPr>
              <w:t>1416</w:t>
            </w:r>
            <w:r>
              <w:rPr>
                <w:rStyle w:val="FootnoteReference"/>
                <w:b/>
              </w:rPr>
              <w:footnoteReference w:id="4"/>
            </w:r>
          </w:p>
        </w:tc>
        <w:tc>
          <w:tcPr>
            <w:tcW w:w="4468" w:type="pct"/>
            <w:tcMar>
              <w:top w:w="57" w:type="dxa"/>
              <w:left w:w="57" w:type="dxa"/>
              <w:bottom w:w="57" w:type="dxa"/>
              <w:right w:w="57" w:type="dxa"/>
            </w:tcMar>
          </w:tcPr>
          <w:p w:rsidR="000C404E" w:rsidRPr="00E913E3" w:rsidRDefault="004815C7" w:rsidP="000C404E">
            <w:r>
              <w:t>Remotely disabled smart Meters</w:t>
            </w:r>
          </w:p>
        </w:tc>
      </w:tr>
    </w:tbl>
    <w:p w:rsidR="000C404E" w:rsidRDefault="000C404E" w:rsidP="000C404E"/>
    <w:p w:rsidR="000C404E" w:rsidRDefault="000C404E" w:rsidP="000C404E">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0C404E" w:rsidRPr="00727049" w:rsidTr="000C404E">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C404E" w:rsidRPr="00A13082" w:rsidRDefault="000C404E" w:rsidP="000C404E">
            <w:pPr>
              <w:rPr>
                <w:b/>
                <w:color w:val="FFFFFF"/>
                <w:sz w:val="22"/>
              </w:rPr>
            </w:pPr>
            <w:r w:rsidRPr="00A13082">
              <w:rPr>
                <w:b/>
                <w:color w:val="FFFFFF"/>
                <w:sz w:val="22"/>
              </w:rPr>
              <w:t>Question</w:t>
            </w:r>
          </w:p>
          <w:p w:rsidR="000C404E" w:rsidRPr="00A13082" w:rsidRDefault="000C404E" w:rsidP="000C404E">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C404E" w:rsidRPr="00A13082" w:rsidRDefault="000C404E" w:rsidP="000C404E">
            <w:pPr>
              <w:rPr>
                <w:b/>
                <w:color w:val="FFFFFF"/>
                <w:sz w:val="22"/>
              </w:rPr>
            </w:pPr>
            <w:r w:rsidRPr="00A13082">
              <w:rPr>
                <w:b/>
                <w:color w:val="FFFFFF"/>
                <w:sz w:val="22"/>
              </w:rPr>
              <w:t>Response:</w:t>
            </w:r>
          </w:p>
        </w:tc>
      </w:tr>
      <w:tr w:rsidR="000C404E" w:rsidRPr="00727049" w:rsidTr="000C404E">
        <w:tc>
          <w:tcPr>
            <w:tcW w:w="511" w:type="dxa"/>
            <w:tcBorders>
              <w:top w:val="single" w:sz="6" w:space="0" w:color="auto"/>
            </w:tcBorders>
            <w:tcMar>
              <w:top w:w="85" w:type="dxa"/>
              <w:left w:w="85" w:type="dxa"/>
              <w:bottom w:w="85" w:type="dxa"/>
              <w:right w:w="85" w:type="dxa"/>
            </w:tcMar>
          </w:tcPr>
          <w:p w:rsidR="000C404E" w:rsidRPr="00727049" w:rsidRDefault="000C404E" w:rsidP="000C404E">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0C404E" w:rsidRPr="00391349" w:rsidRDefault="000C404E" w:rsidP="000C404E">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0C404E" w:rsidRPr="00727049" w:rsidRDefault="000C404E" w:rsidP="000C404E">
            <w:r>
              <w:t xml:space="preserve">Yes/No/Neutral </w:t>
            </w:r>
            <w:r w:rsidRPr="005F1C1A">
              <w:rPr>
                <w:i/>
              </w:rPr>
              <w:t>(delete as appropriate)</w:t>
            </w:r>
            <w:r>
              <w:t xml:space="preserve"> because…</w:t>
            </w:r>
          </w:p>
        </w:tc>
      </w:tr>
      <w:tr w:rsidR="000C404E" w:rsidRPr="00727049" w:rsidTr="000C404E">
        <w:tc>
          <w:tcPr>
            <w:tcW w:w="511" w:type="dxa"/>
            <w:tcBorders>
              <w:bottom w:val="single" w:sz="6" w:space="0" w:color="4BACC6"/>
            </w:tcBorders>
            <w:tcMar>
              <w:top w:w="85" w:type="dxa"/>
              <w:left w:w="85" w:type="dxa"/>
              <w:bottom w:w="85" w:type="dxa"/>
              <w:right w:w="85" w:type="dxa"/>
            </w:tcMar>
          </w:tcPr>
          <w:p w:rsidR="000C404E" w:rsidRPr="00727049" w:rsidRDefault="000C404E" w:rsidP="000C404E">
            <w:pPr>
              <w:jc w:val="center"/>
              <w:rPr>
                <w:b/>
              </w:rPr>
            </w:pPr>
            <w:r w:rsidRPr="00727049">
              <w:rPr>
                <w:b/>
              </w:rPr>
              <w:t>2</w:t>
            </w:r>
          </w:p>
        </w:tc>
        <w:tc>
          <w:tcPr>
            <w:tcW w:w="5670" w:type="dxa"/>
            <w:tcMar>
              <w:top w:w="85" w:type="dxa"/>
              <w:left w:w="85" w:type="dxa"/>
              <w:bottom w:w="85" w:type="dxa"/>
              <w:right w:w="85" w:type="dxa"/>
            </w:tcMar>
          </w:tcPr>
          <w:p w:rsidR="000C404E" w:rsidRPr="00391349" w:rsidRDefault="000C404E" w:rsidP="000C404E">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0C404E" w:rsidRPr="00727049" w:rsidRDefault="000C404E" w:rsidP="000C404E">
            <w:r>
              <w:t xml:space="preserve">Yes/No </w:t>
            </w:r>
            <w:r w:rsidRPr="005F1C1A">
              <w:rPr>
                <w:i/>
              </w:rPr>
              <w:t>(delete as appropriate)</w:t>
            </w:r>
          </w:p>
        </w:tc>
      </w:tr>
      <w:tr w:rsidR="000C404E" w:rsidRPr="00727049" w:rsidTr="000C404E">
        <w:tc>
          <w:tcPr>
            <w:tcW w:w="511" w:type="dxa"/>
            <w:tcBorders>
              <w:top w:val="single" w:sz="6" w:space="0" w:color="4BACC6"/>
            </w:tcBorders>
            <w:tcMar>
              <w:top w:w="85" w:type="dxa"/>
              <w:left w:w="85" w:type="dxa"/>
              <w:bottom w:w="85" w:type="dxa"/>
              <w:right w:w="85" w:type="dxa"/>
            </w:tcMar>
          </w:tcPr>
          <w:p w:rsidR="000C404E" w:rsidRPr="00727049" w:rsidRDefault="000C404E" w:rsidP="000C404E">
            <w:pPr>
              <w:jc w:val="center"/>
              <w:rPr>
                <w:b/>
              </w:rPr>
            </w:pPr>
          </w:p>
        </w:tc>
        <w:tc>
          <w:tcPr>
            <w:tcW w:w="5670" w:type="dxa"/>
            <w:tcMar>
              <w:top w:w="85" w:type="dxa"/>
              <w:left w:w="85" w:type="dxa"/>
              <w:bottom w:w="85" w:type="dxa"/>
              <w:right w:w="85" w:type="dxa"/>
            </w:tcMar>
          </w:tcPr>
          <w:p w:rsidR="000C404E" w:rsidRPr="00391349" w:rsidRDefault="000C404E" w:rsidP="000C404E">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C404E" w:rsidRPr="00727049" w:rsidRDefault="000C404E" w:rsidP="000C404E"/>
        </w:tc>
      </w:tr>
      <w:tr w:rsidR="000C404E" w:rsidRPr="00727049" w:rsidTr="000C404E">
        <w:trPr>
          <w:trHeight w:val="341"/>
        </w:trPr>
        <w:tc>
          <w:tcPr>
            <w:tcW w:w="511" w:type="dxa"/>
            <w:tcBorders>
              <w:top w:val="nil"/>
              <w:bottom w:val="single" w:sz="6" w:space="0" w:color="4BACC6"/>
            </w:tcBorders>
            <w:tcMar>
              <w:top w:w="85" w:type="dxa"/>
              <w:left w:w="85" w:type="dxa"/>
              <w:bottom w:w="85" w:type="dxa"/>
              <w:right w:w="85" w:type="dxa"/>
            </w:tcMar>
          </w:tcPr>
          <w:p w:rsidR="000C404E" w:rsidRPr="00727049" w:rsidRDefault="000C404E" w:rsidP="000C404E">
            <w:pPr>
              <w:jc w:val="center"/>
              <w:rPr>
                <w:b/>
              </w:rPr>
            </w:pPr>
          </w:p>
        </w:tc>
        <w:tc>
          <w:tcPr>
            <w:tcW w:w="5670" w:type="dxa"/>
            <w:tcMar>
              <w:top w:w="85" w:type="dxa"/>
              <w:left w:w="85" w:type="dxa"/>
              <w:bottom w:w="85" w:type="dxa"/>
              <w:right w:w="85" w:type="dxa"/>
            </w:tcMar>
          </w:tcPr>
          <w:p w:rsidR="000C404E" w:rsidRPr="00E81128" w:rsidRDefault="000C404E" w:rsidP="000C404E">
            <w:pPr>
              <w:spacing w:line="240" w:lineRule="auto"/>
              <w:rPr>
                <w:color w:val="000000"/>
              </w:rPr>
            </w:pPr>
            <w:r w:rsidRPr="00E81128">
              <w:rPr>
                <w:b/>
                <w:color w:val="000000"/>
              </w:rPr>
              <w:t>2b</w:t>
            </w:r>
            <w:r w:rsidRPr="00E81128">
              <w:rPr>
                <w:color w:val="000000"/>
              </w:rPr>
              <w:t xml:space="preserve"> - What are the associated costs on your organisation to implement the change? </w:t>
            </w:r>
          </w:p>
          <w:p w:rsidR="000C404E" w:rsidRPr="000548C0" w:rsidRDefault="000C404E" w:rsidP="000C404E">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0C404E" w:rsidRPr="00727049" w:rsidRDefault="000C404E" w:rsidP="000C404E"/>
        </w:tc>
      </w:tr>
      <w:tr w:rsidR="000C404E" w:rsidRPr="00727049" w:rsidTr="000C404E">
        <w:trPr>
          <w:trHeight w:val="341"/>
        </w:trPr>
        <w:tc>
          <w:tcPr>
            <w:tcW w:w="511" w:type="dxa"/>
            <w:tcBorders>
              <w:top w:val="single" w:sz="6" w:space="0" w:color="4BACC6"/>
            </w:tcBorders>
            <w:tcMar>
              <w:top w:w="85" w:type="dxa"/>
              <w:left w:w="85" w:type="dxa"/>
              <w:bottom w:w="85" w:type="dxa"/>
              <w:right w:w="85" w:type="dxa"/>
            </w:tcMar>
          </w:tcPr>
          <w:p w:rsidR="000C404E" w:rsidRPr="00727049" w:rsidRDefault="000C404E" w:rsidP="000C404E">
            <w:pPr>
              <w:jc w:val="center"/>
              <w:rPr>
                <w:b/>
              </w:rPr>
            </w:pPr>
            <w:r>
              <w:rPr>
                <w:b/>
              </w:rPr>
              <w:t>3</w:t>
            </w:r>
          </w:p>
        </w:tc>
        <w:tc>
          <w:tcPr>
            <w:tcW w:w="5670" w:type="dxa"/>
            <w:tcMar>
              <w:top w:w="85" w:type="dxa"/>
              <w:left w:w="85" w:type="dxa"/>
              <w:bottom w:w="85" w:type="dxa"/>
              <w:right w:w="85" w:type="dxa"/>
            </w:tcMar>
          </w:tcPr>
          <w:p w:rsidR="000C404E" w:rsidRPr="000548C0" w:rsidRDefault="000C404E" w:rsidP="000C404E">
            <w:pPr>
              <w:spacing w:line="240" w:lineRule="auto"/>
            </w:pPr>
            <w:r>
              <w:t xml:space="preserve">Do you agree with the implementation approach? (If not,  please provide rationale) </w:t>
            </w:r>
          </w:p>
        </w:tc>
        <w:tc>
          <w:tcPr>
            <w:tcW w:w="9780" w:type="dxa"/>
            <w:tcMar>
              <w:top w:w="85" w:type="dxa"/>
              <w:left w:w="85" w:type="dxa"/>
              <w:bottom w:w="85" w:type="dxa"/>
              <w:right w:w="85" w:type="dxa"/>
            </w:tcMar>
          </w:tcPr>
          <w:p w:rsidR="000C404E" w:rsidRPr="00727049" w:rsidRDefault="000C404E" w:rsidP="000C404E">
            <w:r>
              <w:t xml:space="preserve">Yes/No/Neutral </w:t>
            </w:r>
            <w:r w:rsidRPr="005F1C1A">
              <w:rPr>
                <w:i/>
              </w:rPr>
              <w:t>(delete as appropriate)</w:t>
            </w:r>
            <w:r>
              <w:t xml:space="preserve"> because…</w:t>
            </w:r>
          </w:p>
        </w:tc>
      </w:tr>
      <w:tr w:rsidR="000C404E" w:rsidRPr="00727049" w:rsidTr="000C404E">
        <w:trPr>
          <w:trHeight w:val="341"/>
        </w:trPr>
        <w:tc>
          <w:tcPr>
            <w:tcW w:w="511" w:type="dxa"/>
            <w:tcMar>
              <w:top w:w="85" w:type="dxa"/>
              <w:left w:w="85" w:type="dxa"/>
              <w:bottom w:w="85" w:type="dxa"/>
              <w:right w:w="85" w:type="dxa"/>
            </w:tcMar>
          </w:tcPr>
          <w:p w:rsidR="000C404E" w:rsidRPr="00727049" w:rsidRDefault="000C404E" w:rsidP="000C404E">
            <w:pPr>
              <w:jc w:val="center"/>
              <w:rPr>
                <w:b/>
              </w:rPr>
            </w:pPr>
            <w:r w:rsidRPr="00727049">
              <w:rPr>
                <w:b/>
              </w:rPr>
              <w:t>4</w:t>
            </w:r>
          </w:p>
        </w:tc>
        <w:tc>
          <w:tcPr>
            <w:tcW w:w="5670" w:type="dxa"/>
            <w:tcMar>
              <w:top w:w="85" w:type="dxa"/>
              <w:left w:w="85" w:type="dxa"/>
              <w:bottom w:w="85" w:type="dxa"/>
              <w:right w:w="85" w:type="dxa"/>
            </w:tcMar>
          </w:tcPr>
          <w:p w:rsidR="000C404E" w:rsidRPr="00391349" w:rsidRDefault="000C404E" w:rsidP="000C404E">
            <w:pPr>
              <w:spacing w:line="240" w:lineRule="auto"/>
            </w:pPr>
            <w:r w:rsidRPr="000548C0">
              <w:t>Do you have any other comments</w:t>
            </w:r>
            <w:r>
              <w:t>/questions</w:t>
            </w:r>
            <w:r w:rsidRPr="000548C0">
              <w:t>?</w:t>
            </w:r>
          </w:p>
        </w:tc>
        <w:tc>
          <w:tcPr>
            <w:tcW w:w="9780" w:type="dxa"/>
            <w:tcMar>
              <w:top w:w="85" w:type="dxa"/>
              <w:left w:w="85" w:type="dxa"/>
              <w:bottom w:w="85" w:type="dxa"/>
              <w:right w:w="85" w:type="dxa"/>
            </w:tcMar>
          </w:tcPr>
          <w:p w:rsidR="000C404E" w:rsidRPr="00727049" w:rsidRDefault="000C404E" w:rsidP="000C404E"/>
        </w:tc>
      </w:tr>
    </w:tbl>
    <w:p w:rsidR="000C404E" w:rsidRPr="001C1458" w:rsidRDefault="000C404E" w:rsidP="000C404E">
      <w:pPr>
        <w:tabs>
          <w:tab w:val="left" w:pos="0"/>
        </w:tabs>
        <w:rPr>
          <w:sz w:val="26"/>
          <w:szCs w:val="26"/>
        </w:rPr>
        <w:sectPr w:rsidR="000C404E" w:rsidRPr="001C1458" w:rsidSect="0055130F">
          <w:headerReference w:type="first" r:id="rId17"/>
          <w:pgSz w:w="16838" w:h="11906" w:orient="landscape" w:code="9"/>
          <w:pgMar w:top="1134" w:right="567" w:bottom="2722" w:left="567" w:header="709" w:footer="284" w:gutter="0"/>
          <w:cols w:space="708"/>
          <w:titlePg/>
          <w:docGrid w:linePitch="360"/>
        </w:sectPr>
      </w:pPr>
    </w:p>
    <w:p w:rsidR="00882FCC" w:rsidRPr="00A07AB7" w:rsidRDefault="00882FCC" w:rsidP="00882FCC">
      <w:pPr>
        <w:pStyle w:val="Heading7"/>
        <w:rPr>
          <w:color w:val="4BACC6"/>
        </w:rPr>
      </w:pPr>
      <w:r w:rsidRPr="00A07AB7">
        <w:rPr>
          <w:color w:val="4BACC6"/>
        </w:rPr>
        <w:lastRenderedPageBreak/>
        <w:t xml:space="preserve">REVIEW </w:t>
      </w:r>
      <w:r>
        <w:rPr>
          <w:color w:val="4BACC6"/>
        </w:rPr>
        <w:t xml:space="preserve">CP </w:t>
      </w:r>
      <w:r w:rsidRPr="00A07AB7">
        <w:rPr>
          <w:color w:val="4BACC6"/>
        </w:rPr>
        <w:t xml:space="preserve">redlined </w:t>
      </w:r>
      <w:r w:rsidRPr="00882FCC">
        <w:rPr>
          <w:color w:val="4BACC6"/>
        </w:rPr>
        <w:t>text (CP1416</w:t>
      </w:r>
      <w:r>
        <w:rPr>
          <w:color w:val="4BACC6"/>
        </w:rPr>
        <w:t>) – (</w:t>
      </w:r>
      <w:r>
        <w:rPr>
          <w:color w:val="4BACC6"/>
          <w:u w:val="single"/>
        </w:rPr>
        <w:t>BSCP504)</w:t>
      </w:r>
    </w:p>
    <w:p w:rsidR="00882FCC" w:rsidRDefault="00882FCC" w:rsidP="00882FCC">
      <w:r w:rsidRPr="00E0341E">
        <w:t>Please review the redlined text for CP</w:t>
      </w:r>
      <w:r>
        <w:t>1416</w:t>
      </w:r>
      <w:r w:rsidRPr="00E0341E">
        <w:t xml:space="preserve"> and use the following table to enter any comments you have.</w:t>
      </w:r>
    </w:p>
    <w:p w:rsidR="00882FCC" w:rsidRDefault="00882FCC" w:rsidP="00882FCC"/>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882FCC" w:rsidRPr="005B2B3F" w:rsidTr="00033519">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882FCC" w:rsidRPr="00592FA2" w:rsidRDefault="00882FCC" w:rsidP="00033519">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882FCC" w:rsidRPr="00592FA2" w:rsidRDefault="00882FCC" w:rsidP="00033519">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882FCC" w:rsidRPr="00592FA2" w:rsidRDefault="00882FCC" w:rsidP="00033519">
            <w:pPr>
              <w:pStyle w:val="Tablesubheading"/>
              <w:ind w:left="57"/>
              <w:rPr>
                <w:b/>
              </w:rPr>
            </w:pPr>
            <w:r w:rsidRPr="00592FA2">
              <w:rPr>
                <w:b/>
              </w:rPr>
              <w:t>Reviewer comments</w:t>
            </w:r>
          </w:p>
        </w:tc>
      </w:tr>
      <w:tr w:rsidR="00882FCC" w:rsidRPr="009419C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82FCC" w:rsidRPr="00A07AB7" w:rsidRDefault="00882FCC" w:rsidP="00033519">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r>
      <w:tr w:rsidR="00882FCC"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82FCC" w:rsidRPr="00A07AB7" w:rsidRDefault="00882FCC" w:rsidP="00033519">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r>
      <w:tr w:rsidR="00882FCC"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82FCC" w:rsidRPr="00A07AB7" w:rsidRDefault="00882FCC" w:rsidP="00033519">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r>
      <w:tr w:rsidR="00882FCC"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82FCC" w:rsidRPr="00A07AB7" w:rsidRDefault="00882FCC" w:rsidP="00033519">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r>
      <w:tr w:rsidR="00882FCC"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82FCC" w:rsidRPr="00A07AB7" w:rsidRDefault="00882FCC" w:rsidP="00033519">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r>
      <w:tr w:rsidR="00882FCC"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82FCC" w:rsidRPr="00A07AB7" w:rsidRDefault="00882FCC" w:rsidP="00033519">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r>
      <w:tr w:rsidR="00882FCC"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82FCC" w:rsidRPr="00A07AB7" w:rsidRDefault="00882FCC" w:rsidP="00033519">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r>
      <w:tr w:rsidR="00882FCC"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82FCC" w:rsidRPr="00A07AB7" w:rsidRDefault="00882FCC" w:rsidP="00033519">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r>
      <w:tr w:rsidR="00882FCC"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82FCC" w:rsidRPr="00A07AB7" w:rsidRDefault="00882FCC" w:rsidP="00033519">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r>
      <w:tr w:rsidR="00882FCC"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882FCC" w:rsidRPr="00A07AB7" w:rsidRDefault="00882FCC" w:rsidP="00033519">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882FCC" w:rsidRPr="00E81128" w:rsidRDefault="00882FCC" w:rsidP="00033519">
            <w:pPr>
              <w:pStyle w:val="Tablebodycopy"/>
              <w:rPr>
                <w:color w:val="4BACC6"/>
              </w:rPr>
            </w:pPr>
          </w:p>
        </w:tc>
      </w:tr>
    </w:tbl>
    <w:p w:rsidR="007A05BA" w:rsidRDefault="007A05BA" w:rsidP="007A05BA"/>
    <w:p w:rsidR="007A05BA" w:rsidRPr="00882FCC" w:rsidRDefault="007A05BA" w:rsidP="007A05BA">
      <w:pPr>
        <w:pStyle w:val="Heading7"/>
        <w:rPr>
          <w:color w:val="4BACC6"/>
        </w:rPr>
      </w:pPr>
      <w:r w:rsidRPr="00A07AB7">
        <w:rPr>
          <w:color w:val="4BACC6"/>
        </w:rPr>
        <w:lastRenderedPageBreak/>
        <w:t xml:space="preserve">REVIEW </w:t>
      </w:r>
      <w:r>
        <w:rPr>
          <w:color w:val="4BACC6"/>
        </w:rPr>
        <w:t xml:space="preserve">CP </w:t>
      </w:r>
      <w:r w:rsidRPr="00A07AB7">
        <w:rPr>
          <w:color w:val="4BACC6"/>
        </w:rPr>
        <w:t xml:space="preserve">redlined </w:t>
      </w:r>
      <w:r w:rsidRPr="00882FCC">
        <w:rPr>
          <w:color w:val="4BACC6"/>
        </w:rPr>
        <w:t>text (CP</w:t>
      </w:r>
      <w:r w:rsidR="00882FCC" w:rsidRPr="00882FCC">
        <w:rPr>
          <w:color w:val="4BACC6"/>
        </w:rPr>
        <w:t>1416</w:t>
      </w:r>
      <w:r w:rsidRPr="00882FCC">
        <w:rPr>
          <w:color w:val="4BACC6"/>
        </w:rPr>
        <w:t>) – (</w:t>
      </w:r>
      <w:r w:rsidR="00882FCC" w:rsidRPr="00882FCC">
        <w:rPr>
          <w:color w:val="4BACC6"/>
          <w:u w:val="single"/>
        </w:rPr>
        <w:t>BSCP514</w:t>
      </w:r>
      <w:r w:rsidRPr="00882FCC">
        <w:rPr>
          <w:color w:val="4BACC6"/>
          <w:u w:val="single"/>
        </w:rPr>
        <w:t>)</w:t>
      </w:r>
    </w:p>
    <w:p w:rsidR="007A05BA" w:rsidRDefault="007A05BA" w:rsidP="007A05BA">
      <w:r w:rsidRPr="00882FCC">
        <w:t>Please review the redlined text for CP</w:t>
      </w:r>
      <w:r w:rsidR="00882FCC" w:rsidRPr="00882FCC">
        <w:t>1416</w:t>
      </w:r>
      <w:r w:rsidRPr="00882FCC">
        <w:t xml:space="preserve"> and use</w:t>
      </w:r>
      <w:r w:rsidRPr="00E0341E">
        <w:t xml:space="preserve"> the following table to enter any comments you have.</w:t>
      </w:r>
    </w:p>
    <w:p w:rsidR="007A05BA" w:rsidRDefault="007A05BA" w:rsidP="007A05BA"/>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7A05BA" w:rsidRPr="005B2B3F" w:rsidTr="00033519">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7A05BA" w:rsidRPr="00592FA2" w:rsidRDefault="007A05BA" w:rsidP="00033519">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7A05BA" w:rsidRPr="00592FA2" w:rsidRDefault="007A05BA" w:rsidP="00033519">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7A05BA" w:rsidRPr="00592FA2" w:rsidRDefault="007A05BA" w:rsidP="00033519">
            <w:pPr>
              <w:pStyle w:val="Tablesubheading"/>
              <w:ind w:left="57"/>
              <w:rPr>
                <w:b/>
              </w:rPr>
            </w:pPr>
            <w:r w:rsidRPr="00592FA2">
              <w:rPr>
                <w:b/>
              </w:rPr>
              <w:t>Reviewer comments</w:t>
            </w:r>
          </w:p>
        </w:tc>
      </w:tr>
      <w:tr w:rsidR="007A05BA" w:rsidRPr="009419C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033519">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r>
      <w:tr w:rsidR="007A05BA"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033519">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r>
      <w:tr w:rsidR="007A05BA"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033519">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r>
      <w:tr w:rsidR="007A05BA"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033519">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r>
      <w:tr w:rsidR="007A05BA"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033519">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r>
      <w:tr w:rsidR="007A05BA"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033519">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r>
      <w:tr w:rsidR="007A05BA"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033519">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r>
      <w:tr w:rsidR="007A05BA"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033519">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r>
      <w:tr w:rsidR="007A05BA"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033519">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r>
      <w:tr w:rsidR="007A05BA"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033519">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E81128" w:rsidRDefault="007A05BA" w:rsidP="00033519">
            <w:pPr>
              <w:pStyle w:val="Tablebodycopy"/>
              <w:rPr>
                <w:color w:val="4BACC6"/>
              </w:rPr>
            </w:pPr>
          </w:p>
        </w:tc>
      </w:tr>
    </w:tbl>
    <w:p w:rsidR="00517BC2" w:rsidRDefault="00517BC2" w:rsidP="000C404E"/>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275176" w:rsidRPr="00E913E3" w:rsidTr="00033519">
        <w:trPr>
          <w:trHeight w:val="308"/>
        </w:trPr>
        <w:tc>
          <w:tcPr>
            <w:tcW w:w="5000" w:type="pct"/>
            <w:gridSpan w:val="2"/>
            <w:shd w:val="clear" w:color="auto" w:fill="4BACC6"/>
            <w:tcMar>
              <w:top w:w="57" w:type="dxa"/>
              <w:left w:w="57" w:type="dxa"/>
              <w:bottom w:w="57" w:type="dxa"/>
              <w:right w:w="57" w:type="dxa"/>
            </w:tcMar>
          </w:tcPr>
          <w:p w:rsidR="00275176" w:rsidRPr="00E913E3" w:rsidRDefault="00275176" w:rsidP="00033519">
            <w:pPr>
              <w:rPr>
                <w:sz w:val="26"/>
                <w:szCs w:val="26"/>
              </w:rPr>
            </w:pPr>
            <w:r w:rsidRPr="00E913E3">
              <w:rPr>
                <w:b/>
                <w:sz w:val="26"/>
                <w:szCs w:val="26"/>
              </w:rPr>
              <w:lastRenderedPageBreak/>
              <w:t>Change Proposal</w:t>
            </w:r>
            <w:r>
              <w:rPr>
                <w:b/>
                <w:sz w:val="26"/>
                <w:szCs w:val="26"/>
              </w:rPr>
              <w:t xml:space="preserve"> Impact Assessment Form </w:t>
            </w:r>
          </w:p>
        </w:tc>
      </w:tr>
      <w:tr w:rsidR="00275176" w:rsidRPr="00E913E3" w:rsidTr="00033519">
        <w:trPr>
          <w:trHeight w:val="618"/>
        </w:trPr>
        <w:tc>
          <w:tcPr>
            <w:tcW w:w="532" w:type="pct"/>
            <w:tcMar>
              <w:top w:w="57" w:type="dxa"/>
              <w:left w:w="57" w:type="dxa"/>
              <w:bottom w:w="57" w:type="dxa"/>
              <w:right w:w="57" w:type="dxa"/>
            </w:tcMar>
          </w:tcPr>
          <w:p w:rsidR="00275176" w:rsidRPr="00E913E3" w:rsidRDefault="00275176" w:rsidP="00882FCC">
            <w:pPr>
              <w:rPr>
                <w:b/>
              </w:rPr>
            </w:pPr>
            <w:r>
              <w:rPr>
                <w:b/>
              </w:rPr>
              <w:t>CP</w:t>
            </w:r>
            <w:r w:rsidR="00882FCC">
              <w:rPr>
                <w:b/>
              </w:rPr>
              <w:t>1417</w:t>
            </w:r>
            <w:r>
              <w:rPr>
                <w:rStyle w:val="FootnoteReference"/>
                <w:b/>
              </w:rPr>
              <w:footnoteReference w:id="5"/>
            </w:r>
          </w:p>
        </w:tc>
        <w:tc>
          <w:tcPr>
            <w:tcW w:w="4468" w:type="pct"/>
            <w:tcMar>
              <w:top w:w="57" w:type="dxa"/>
              <w:left w:w="57" w:type="dxa"/>
              <w:bottom w:w="57" w:type="dxa"/>
              <w:right w:w="57" w:type="dxa"/>
            </w:tcMar>
          </w:tcPr>
          <w:p w:rsidR="00275176" w:rsidRPr="00E913E3" w:rsidRDefault="004815C7" w:rsidP="00033519">
            <w:r>
              <w:t>Reading validation for smart Meters</w:t>
            </w:r>
          </w:p>
        </w:tc>
      </w:tr>
    </w:tbl>
    <w:p w:rsidR="00275176" w:rsidRDefault="00275176" w:rsidP="00275176"/>
    <w:p w:rsidR="00275176" w:rsidRDefault="00275176" w:rsidP="00275176">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275176" w:rsidRPr="00727049" w:rsidTr="00033519">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275176" w:rsidRPr="00A13082" w:rsidRDefault="00275176" w:rsidP="00033519">
            <w:pPr>
              <w:rPr>
                <w:b/>
                <w:color w:val="FFFFFF"/>
                <w:sz w:val="22"/>
              </w:rPr>
            </w:pPr>
            <w:r w:rsidRPr="00A13082">
              <w:rPr>
                <w:b/>
                <w:color w:val="FFFFFF"/>
                <w:sz w:val="22"/>
              </w:rPr>
              <w:t>Question</w:t>
            </w:r>
          </w:p>
          <w:p w:rsidR="00275176" w:rsidRPr="00A13082" w:rsidRDefault="00275176" w:rsidP="00033519">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275176" w:rsidRPr="00A13082" w:rsidRDefault="00275176" w:rsidP="00033519">
            <w:pPr>
              <w:rPr>
                <w:b/>
                <w:color w:val="FFFFFF"/>
                <w:sz w:val="22"/>
              </w:rPr>
            </w:pPr>
            <w:r w:rsidRPr="00A13082">
              <w:rPr>
                <w:b/>
                <w:color w:val="FFFFFF"/>
                <w:sz w:val="22"/>
              </w:rPr>
              <w:t>Response:</w:t>
            </w:r>
          </w:p>
        </w:tc>
      </w:tr>
      <w:tr w:rsidR="00275176" w:rsidRPr="00727049" w:rsidTr="00033519">
        <w:tc>
          <w:tcPr>
            <w:tcW w:w="511" w:type="dxa"/>
            <w:tcBorders>
              <w:top w:val="single" w:sz="6" w:space="0" w:color="auto"/>
            </w:tcBorders>
            <w:tcMar>
              <w:top w:w="85" w:type="dxa"/>
              <w:left w:w="85" w:type="dxa"/>
              <w:bottom w:w="85" w:type="dxa"/>
              <w:right w:w="85" w:type="dxa"/>
            </w:tcMar>
          </w:tcPr>
          <w:p w:rsidR="00275176" w:rsidRPr="00727049" w:rsidRDefault="00275176" w:rsidP="00033519">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275176" w:rsidRPr="00391349" w:rsidRDefault="00275176" w:rsidP="00033519">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275176" w:rsidRPr="00727049" w:rsidRDefault="00275176" w:rsidP="00033519">
            <w:r>
              <w:t xml:space="preserve">Yes/No/Neutral </w:t>
            </w:r>
            <w:r w:rsidRPr="005F1C1A">
              <w:rPr>
                <w:i/>
              </w:rPr>
              <w:t>(delete as appropriate)</w:t>
            </w:r>
            <w:r>
              <w:t xml:space="preserve"> because…</w:t>
            </w:r>
          </w:p>
        </w:tc>
      </w:tr>
      <w:tr w:rsidR="00275176" w:rsidRPr="00727049" w:rsidTr="00033519">
        <w:tc>
          <w:tcPr>
            <w:tcW w:w="511" w:type="dxa"/>
            <w:tcBorders>
              <w:bottom w:val="single" w:sz="6" w:space="0" w:color="4BACC6"/>
            </w:tcBorders>
            <w:tcMar>
              <w:top w:w="85" w:type="dxa"/>
              <w:left w:w="85" w:type="dxa"/>
              <w:bottom w:w="85" w:type="dxa"/>
              <w:right w:w="85" w:type="dxa"/>
            </w:tcMar>
          </w:tcPr>
          <w:p w:rsidR="00275176" w:rsidRPr="00727049" w:rsidRDefault="00275176" w:rsidP="00033519">
            <w:pPr>
              <w:jc w:val="center"/>
              <w:rPr>
                <w:b/>
              </w:rPr>
            </w:pPr>
            <w:r w:rsidRPr="00727049">
              <w:rPr>
                <w:b/>
              </w:rPr>
              <w:t>2</w:t>
            </w:r>
          </w:p>
        </w:tc>
        <w:tc>
          <w:tcPr>
            <w:tcW w:w="5670" w:type="dxa"/>
            <w:tcMar>
              <w:top w:w="85" w:type="dxa"/>
              <w:left w:w="85" w:type="dxa"/>
              <w:bottom w:w="85" w:type="dxa"/>
              <w:right w:w="85" w:type="dxa"/>
            </w:tcMar>
          </w:tcPr>
          <w:p w:rsidR="00275176" w:rsidRPr="00391349" w:rsidRDefault="00275176" w:rsidP="00033519">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275176" w:rsidRPr="00727049" w:rsidRDefault="00275176" w:rsidP="00033519">
            <w:r>
              <w:t xml:space="preserve">Yes/No </w:t>
            </w:r>
            <w:r w:rsidRPr="005F1C1A">
              <w:rPr>
                <w:i/>
              </w:rPr>
              <w:t>(delete as appropriate)</w:t>
            </w:r>
          </w:p>
        </w:tc>
      </w:tr>
      <w:tr w:rsidR="00275176" w:rsidRPr="00727049" w:rsidTr="00033519">
        <w:tc>
          <w:tcPr>
            <w:tcW w:w="511" w:type="dxa"/>
            <w:tcBorders>
              <w:top w:val="single" w:sz="6" w:space="0" w:color="4BACC6"/>
            </w:tcBorders>
            <w:tcMar>
              <w:top w:w="85" w:type="dxa"/>
              <w:left w:w="85" w:type="dxa"/>
              <w:bottom w:w="85" w:type="dxa"/>
              <w:right w:w="85" w:type="dxa"/>
            </w:tcMar>
          </w:tcPr>
          <w:p w:rsidR="00275176" w:rsidRPr="00727049" w:rsidRDefault="00275176" w:rsidP="00033519">
            <w:pPr>
              <w:jc w:val="center"/>
              <w:rPr>
                <w:b/>
              </w:rPr>
            </w:pPr>
          </w:p>
        </w:tc>
        <w:tc>
          <w:tcPr>
            <w:tcW w:w="5670" w:type="dxa"/>
            <w:tcMar>
              <w:top w:w="85" w:type="dxa"/>
              <w:left w:w="85" w:type="dxa"/>
              <w:bottom w:w="85" w:type="dxa"/>
              <w:right w:w="85" w:type="dxa"/>
            </w:tcMar>
          </w:tcPr>
          <w:p w:rsidR="00275176" w:rsidRPr="00391349" w:rsidRDefault="00275176" w:rsidP="00033519">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275176" w:rsidRPr="00727049" w:rsidRDefault="00275176" w:rsidP="00033519"/>
        </w:tc>
      </w:tr>
      <w:tr w:rsidR="00275176" w:rsidRPr="00727049" w:rsidTr="00033519">
        <w:trPr>
          <w:trHeight w:val="341"/>
        </w:trPr>
        <w:tc>
          <w:tcPr>
            <w:tcW w:w="511" w:type="dxa"/>
            <w:tcBorders>
              <w:top w:val="nil"/>
              <w:bottom w:val="single" w:sz="6" w:space="0" w:color="4BACC6"/>
            </w:tcBorders>
            <w:tcMar>
              <w:top w:w="85" w:type="dxa"/>
              <w:left w:w="85" w:type="dxa"/>
              <w:bottom w:w="85" w:type="dxa"/>
              <w:right w:w="85" w:type="dxa"/>
            </w:tcMar>
          </w:tcPr>
          <w:p w:rsidR="00275176" w:rsidRPr="00727049" w:rsidRDefault="00275176" w:rsidP="00033519">
            <w:pPr>
              <w:jc w:val="center"/>
              <w:rPr>
                <w:b/>
              </w:rPr>
            </w:pPr>
          </w:p>
        </w:tc>
        <w:tc>
          <w:tcPr>
            <w:tcW w:w="5670" w:type="dxa"/>
            <w:tcMar>
              <w:top w:w="85" w:type="dxa"/>
              <w:left w:w="85" w:type="dxa"/>
              <w:bottom w:w="85" w:type="dxa"/>
              <w:right w:w="85" w:type="dxa"/>
            </w:tcMar>
          </w:tcPr>
          <w:p w:rsidR="00275176" w:rsidRPr="00E81128" w:rsidRDefault="00275176" w:rsidP="00033519">
            <w:pPr>
              <w:spacing w:line="240" w:lineRule="auto"/>
              <w:rPr>
                <w:color w:val="000000"/>
              </w:rPr>
            </w:pPr>
            <w:r w:rsidRPr="00E81128">
              <w:rPr>
                <w:b/>
                <w:color w:val="000000"/>
              </w:rPr>
              <w:t>2b</w:t>
            </w:r>
            <w:r w:rsidRPr="00E81128">
              <w:rPr>
                <w:color w:val="000000"/>
              </w:rPr>
              <w:t xml:space="preserve"> - What are the associated costs on your organisation to implement the change? </w:t>
            </w:r>
          </w:p>
          <w:p w:rsidR="00275176" w:rsidRPr="000548C0" w:rsidRDefault="00275176" w:rsidP="00033519">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275176" w:rsidRPr="00727049" w:rsidRDefault="00275176" w:rsidP="00033519"/>
        </w:tc>
      </w:tr>
      <w:tr w:rsidR="00275176" w:rsidRPr="00727049" w:rsidTr="00033519">
        <w:trPr>
          <w:trHeight w:val="341"/>
        </w:trPr>
        <w:tc>
          <w:tcPr>
            <w:tcW w:w="511" w:type="dxa"/>
            <w:tcBorders>
              <w:top w:val="single" w:sz="6" w:space="0" w:color="4BACC6"/>
            </w:tcBorders>
            <w:tcMar>
              <w:top w:w="85" w:type="dxa"/>
              <w:left w:w="85" w:type="dxa"/>
              <w:bottom w:w="85" w:type="dxa"/>
              <w:right w:w="85" w:type="dxa"/>
            </w:tcMar>
          </w:tcPr>
          <w:p w:rsidR="00275176" w:rsidRPr="00727049" w:rsidRDefault="00275176" w:rsidP="00033519">
            <w:pPr>
              <w:jc w:val="center"/>
              <w:rPr>
                <w:b/>
              </w:rPr>
            </w:pPr>
            <w:r>
              <w:rPr>
                <w:b/>
              </w:rPr>
              <w:t>3</w:t>
            </w:r>
          </w:p>
        </w:tc>
        <w:tc>
          <w:tcPr>
            <w:tcW w:w="5670" w:type="dxa"/>
            <w:tcMar>
              <w:top w:w="85" w:type="dxa"/>
              <w:left w:w="85" w:type="dxa"/>
              <w:bottom w:w="85" w:type="dxa"/>
              <w:right w:w="85" w:type="dxa"/>
            </w:tcMar>
          </w:tcPr>
          <w:p w:rsidR="00275176" w:rsidRPr="000548C0" w:rsidRDefault="00275176" w:rsidP="00033519">
            <w:pPr>
              <w:spacing w:line="240" w:lineRule="auto"/>
            </w:pPr>
            <w:r>
              <w:t xml:space="preserve">Do you agree with the implementation approach? (If not,  please provide rationale) </w:t>
            </w:r>
          </w:p>
        </w:tc>
        <w:tc>
          <w:tcPr>
            <w:tcW w:w="9780" w:type="dxa"/>
            <w:tcMar>
              <w:top w:w="85" w:type="dxa"/>
              <w:left w:w="85" w:type="dxa"/>
              <w:bottom w:w="85" w:type="dxa"/>
              <w:right w:w="85" w:type="dxa"/>
            </w:tcMar>
          </w:tcPr>
          <w:p w:rsidR="00275176" w:rsidRPr="00727049" w:rsidRDefault="00275176" w:rsidP="00033519">
            <w:r>
              <w:t xml:space="preserve">Yes/No/Neutral </w:t>
            </w:r>
            <w:r w:rsidRPr="005F1C1A">
              <w:rPr>
                <w:i/>
              </w:rPr>
              <w:t>(delete as appropriate)</w:t>
            </w:r>
            <w:r>
              <w:t xml:space="preserve"> because…</w:t>
            </w:r>
          </w:p>
        </w:tc>
      </w:tr>
      <w:tr w:rsidR="00275176" w:rsidRPr="00727049" w:rsidTr="00033519">
        <w:trPr>
          <w:trHeight w:val="341"/>
        </w:trPr>
        <w:tc>
          <w:tcPr>
            <w:tcW w:w="511" w:type="dxa"/>
            <w:tcMar>
              <w:top w:w="85" w:type="dxa"/>
              <w:left w:w="85" w:type="dxa"/>
              <w:bottom w:w="85" w:type="dxa"/>
              <w:right w:w="85" w:type="dxa"/>
            </w:tcMar>
          </w:tcPr>
          <w:p w:rsidR="00275176" w:rsidRPr="00727049" w:rsidRDefault="00275176" w:rsidP="00033519">
            <w:pPr>
              <w:jc w:val="center"/>
              <w:rPr>
                <w:b/>
              </w:rPr>
            </w:pPr>
            <w:r w:rsidRPr="00727049">
              <w:rPr>
                <w:b/>
              </w:rPr>
              <w:t>4</w:t>
            </w:r>
          </w:p>
        </w:tc>
        <w:tc>
          <w:tcPr>
            <w:tcW w:w="5670" w:type="dxa"/>
            <w:tcMar>
              <w:top w:w="85" w:type="dxa"/>
              <w:left w:w="85" w:type="dxa"/>
              <w:bottom w:w="85" w:type="dxa"/>
              <w:right w:w="85" w:type="dxa"/>
            </w:tcMar>
          </w:tcPr>
          <w:p w:rsidR="00275176" w:rsidRPr="00391349" w:rsidRDefault="00275176" w:rsidP="00033519">
            <w:pPr>
              <w:spacing w:line="240" w:lineRule="auto"/>
            </w:pPr>
            <w:r w:rsidRPr="000548C0">
              <w:t>Do you have any other comments</w:t>
            </w:r>
            <w:r>
              <w:t>/questions</w:t>
            </w:r>
            <w:r w:rsidRPr="000548C0">
              <w:t>?</w:t>
            </w:r>
          </w:p>
        </w:tc>
        <w:tc>
          <w:tcPr>
            <w:tcW w:w="9780" w:type="dxa"/>
            <w:tcMar>
              <w:top w:w="85" w:type="dxa"/>
              <w:left w:w="85" w:type="dxa"/>
              <w:bottom w:w="85" w:type="dxa"/>
              <w:right w:w="85" w:type="dxa"/>
            </w:tcMar>
          </w:tcPr>
          <w:p w:rsidR="00275176" w:rsidRPr="00727049" w:rsidRDefault="00275176" w:rsidP="00033519"/>
        </w:tc>
      </w:tr>
    </w:tbl>
    <w:p w:rsidR="00275176" w:rsidRPr="001C1458" w:rsidRDefault="00275176" w:rsidP="00275176">
      <w:pPr>
        <w:tabs>
          <w:tab w:val="left" w:pos="0"/>
        </w:tabs>
        <w:rPr>
          <w:sz w:val="26"/>
          <w:szCs w:val="26"/>
        </w:rPr>
        <w:sectPr w:rsidR="00275176" w:rsidRPr="001C1458" w:rsidSect="00275176">
          <w:headerReference w:type="first" r:id="rId18"/>
          <w:type w:val="continuous"/>
          <w:pgSz w:w="16838" w:h="11906" w:orient="landscape" w:code="9"/>
          <w:pgMar w:top="1134" w:right="567" w:bottom="2722" w:left="567" w:header="709" w:footer="284" w:gutter="0"/>
          <w:cols w:space="708"/>
          <w:titlePg/>
          <w:docGrid w:linePitch="360"/>
        </w:sectPr>
      </w:pPr>
    </w:p>
    <w:p w:rsidR="00275176" w:rsidRDefault="00275176" w:rsidP="00275176"/>
    <w:p w:rsidR="00275176" w:rsidRPr="00882FCC" w:rsidRDefault="00275176" w:rsidP="00275176">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882FCC">
        <w:rPr>
          <w:color w:val="4BACC6"/>
        </w:rPr>
        <w:t>text (CP</w:t>
      </w:r>
      <w:r w:rsidR="00882FCC" w:rsidRPr="00882FCC">
        <w:rPr>
          <w:color w:val="4BACC6"/>
        </w:rPr>
        <w:t>1417</w:t>
      </w:r>
      <w:r w:rsidRPr="00882FCC">
        <w:rPr>
          <w:color w:val="4BACC6"/>
        </w:rPr>
        <w:t>) – (</w:t>
      </w:r>
      <w:r w:rsidR="00882FCC" w:rsidRPr="00882FCC">
        <w:rPr>
          <w:color w:val="4BACC6"/>
          <w:u w:val="single"/>
        </w:rPr>
        <w:t>BSCP504</w:t>
      </w:r>
      <w:r w:rsidRPr="00882FCC">
        <w:rPr>
          <w:color w:val="4BACC6"/>
          <w:u w:val="single"/>
        </w:rPr>
        <w:t>)</w:t>
      </w:r>
    </w:p>
    <w:p w:rsidR="00275176" w:rsidRDefault="00275176" w:rsidP="00275176">
      <w:r w:rsidRPr="00882FCC">
        <w:t>Please review the redlined text for CP</w:t>
      </w:r>
      <w:r w:rsidR="00882FCC" w:rsidRPr="00882FCC">
        <w:t>1417</w:t>
      </w:r>
      <w:r w:rsidRPr="00882FCC">
        <w:t xml:space="preserve"> and use the following table to enter any comments you have.</w:t>
      </w:r>
    </w:p>
    <w:p w:rsidR="00275176" w:rsidRDefault="00275176" w:rsidP="00275176"/>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275176" w:rsidRPr="005B2B3F" w:rsidTr="00033519">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275176" w:rsidRPr="00592FA2" w:rsidRDefault="00275176" w:rsidP="00033519">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275176" w:rsidRPr="00592FA2" w:rsidRDefault="00275176" w:rsidP="00033519">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275176" w:rsidRPr="00592FA2" w:rsidRDefault="00275176" w:rsidP="00033519">
            <w:pPr>
              <w:pStyle w:val="Tablesubheading"/>
              <w:ind w:left="57"/>
              <w:rPr>
                <w:b/>
              </w:rPr>
            </w:pPr>
            <w:r w:rsidRPr="00592FA2">
              <w:rPr>
                <w:b/>
              </w:rPr>
              <w:t>Reviewer comments</w:t>
            </w:r>
          </w:p>
        </w:tc>
      </w:tr>
      <w:tr w:rsidR="00275176" w:rsidRPr="009419C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bl>
    <w:p w:rsidR="00E81128" w:rsidRPr="00E81128" w:rsidRDefault="00E81128" w:rsidP="00E81128">
      <w:pPr>
        <w:rPr>
          <w:vanish/>
          <w:color w:val="008576"/>
          <w:spacing w:val="-8"/>
        </w:rPr>
      </w:pPr>
    </w:p>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275176" w:rsidRPr="00E913E3" w:rsidTr="00033519">
        <w:trPr>
          <w:trHeight w:val="308"/>
        </w:trPr>
        <w:tc>
          <w:tcPr>
            <w:tcW w:w="5000" w:type="pct"/>
            <w:gridSpan w:val="2"/>
            <w:shd w:val="clear" w:color="auto" w:fill="4BACC6"/>
            <w:tcMar>
              <w:top w:w="57" w:type="dxa"/>
              <w:left w:w="57" w:type="dxa"/>
              <w:bottom w:w="57" w:type="dxa"/>
              <w:right w:w="57" w:type="dxa"/>
            </w:tcMar>
          </w:tcPr>
          <w:p w:rsidR="00275176" w:rsidRPr="00E913E3" w:rsidRDefault="00275176" w:rsidP="00033519">
            <w:pPr>
              <w:rPr>
                <w:sz w:val="26"/>
                <w:szCs w:val="26"/>
              </w:rPr>
            </w:pPr>
            <w:r w:rsidRPr="00E913E3">
              <w:rPr>
                <w:b/>
                <w:sz w:val="26"/>
                <w:szCs w:val="26"/>
              </w:rPr>
              <w:lastRenderedPageBreak/>
              <w:t>Change Proposal</w:t>
            </w:r>
            <w:r>
              <w:rPr>
                <w:b/>
                <w:sz w:val="26"/>
                <w:szCs w:val="26"/>
              </w:rPr>
              <w:t xml:space="preserve"> Impact Assessment Form </w:t>
            </w:r>
          </w:p>
        </w:tc>
      </w:tr>
      <w:tr w:rsidR="00275176" w:rsidRPr="00E913E3" w:rsidTr="00033519">
        <w:trPr>
          <w:trHeight w:val="618"/>
        </w:trPr>
        <w:tc>
          <w:tcPr>
            <w:tcW w:w="532" w:type="pct"/>
            <w:tcMar>
              <w:top w:w="57" w:type="dxa"/>
              <w:left w:w="57" w:type="dxa"/>
              <w:bottom w:w="57" w:type="dxa"/>
              <w:right w:w="57" w:type="dxa"/>
            </w:tcMar>
          </w:tcPr>
          <w:p w:rsidR="00275176" w:rsidRPr="00E913E3" w:rsidRDefault="00275176" w:rsidP="00882FCC">
            <w:pPr>
              <w:rPr>
                <w:b/>
              </w:rPr>
            </w:pPr>
            <w:r>
              <w:rPr>
                <w:b/>
              </w:rPr>
              <w:t>CP</w:t>
            </w:r>
            <w:r w:rsidR="00882FCC">
              <w:rPr>
                <w:b/>
              </w:rPr>
              <w:t>1418</w:t>
            </w:r>
            <w:r>
              <w:rPr>
                <w:rStyle w:val="FootnoteReference"/>
                <w:b/>
              </w:rPr>
              <w:footnoteReference w:id="6"/>
            </w:r>
          </w:p>
        </w:tc>
        <w:tc>
          <w:tcPr>
            <w:tcW w:w="4468" w:type="pct"/>
            <w:tcMar>
              <w:top w:w="57" w:type="dxa"/>
              <w:left w:w="57" w:type="dxa"/>
              <w:bottom w:w="57" w:type="dxa"/>
              <w:right w:w="57" w:type="dxa"/>
            </w:tcMar>
          </w:tcPr>
          <w:p w:rsidR="00275176" w:rsidRPr="00E913E3" w:rsidRDefault="00882FCC" w:rsidP="00033519">
            <w:r w:rsidRPr="00882FCC">
              <w:t>Validation of D0041 flows</w:t>
            </w:r>
          </w:p>
        </w:tc>
      </w:tr>
    </w:tbl>
    <w:p w:rsidR="00275176" w:rsidRDefault="00275176" w:rsidP="00275176"/>
    <w:p w:rsidR="00275176" w:rsidRDefault="00275176" w:rsidP="00275176">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275176" w:rsidRPr="00727049" w:rsidTr="00033519">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275176" w:rsidRPr="00A13082" w:rsidRDefault="00275176" w:rsidP="00033519">
            <w:pPr>
              <w:rPr>
                <w:b/>
                <w:color w:val="FFFFFF"/>
                <w:sz w:val="22"/>
              </w:rPr>
            </w:pPr>
            <w:r w:rsidRPr="00A13082">
              <w:rPr>
                <w:b/>
                <w:color w:val="FFFFFF"/>
                <w:sz w:val="22"/>
              </w:rPr>
              <w:t>Question</w:t>
            </w:r>
          </w:p>
          <w:p w:rsidR="00275176" w:rsidRPr="00A13082" w:rsidRDefault="00275176" w:rsidP="00033519">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275176" w:rsidRPr="00A13082" w:rsidRDefault="00275176" w:rsidP="00033519">
            <w:pPr>
              <w:rPr>
                <w:b/>
                <w:color w:val="FFFFFF"/>
                <w:sz w:val="22"/>
              </w:rPr>
            </w:pPr>
            <w:r w:rsidRPr="00A13082">
              <w:rPr>
                <w:b/>
                <w:color w:val="FFFFFF"/>
                <w:sz w:val="22"/>
              </w:rPr>
              <w:t>Response:</w:t>
            </w:r>
          </w:p>
        </w:tc>
      </w:tr>
      <w:tr w:rsidR="00275176" w:rsidRPr="00727049" w:rsidTr="00033519">
        <w:tc>
          <w:tcPr>
            <w:tcW w:w="511" w:type="dxa"/>
            <w:tcBorders>
              <w:top w:val="single" w:sz="6" w:space="0" w:color="auto"/>
            </w:tcBorders>
            <w:tcMar>
              <w:top w:w="85" w:type="dxa"/>
              <w:left w:w="85" w:type="dxa"/>
              <w:bottom w:w="85" w:type="dxa"/>
              <w:right w:w="85" w:type="dxa"/>
            </w:tcMar>
          </w:tcPr>
          <w:p w:rsidR="00275176" w:rsidRPr="00727049" w:rsidRDefault="00275176" w:rsidP="00033519">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275176" w:rsidRPr="00391349" w:rsidRDefault="00275176" w:rsidP="00033519">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275176" w:rsidRPr="00727049" w:rsidRDefault="00275176" w:rsidP="00033519">
            <w:r>
              <w:t xml:space="preserve">Yes/No/Neutral </w:t>
            </w:r>
            <w:r w:rsidRPr="005F1C1A">
              <w:rPr>
                <w:i/>
              </w:rPr>
              <w:t>(delete as appropriate)</w:t>
            </w:r>
            <w:r>
              <w:t xml:space="preserve"> because…</w:t>
            </w:r>
          </w:p>
        </w:tc>
      </w:tr>
      <w:tr w:rsidR="00275176" w:rsidRPr="00727049" w:rsidTr="00033519">
        <w:tc>
          <w:tcPr>
            <w:tcW w:w="511" w:type="dxa"/>
            <w:tcBorders>
              <w:bottom w:val="single" w:sz="6" w:space="0" w:color="4BACC6"/>
            </w:tcBorders>
            <w:tcMar>
              <w:top w:w="85" w:type="dxa"/>
              <w:left w:w="85" w:type="dxa"/>
              <w:bottom w:w="85" w:type="dxa"/>
              <w:right w:w="85" w:type="dxa"/>
            </w:tcMar>
          </w:tcPr>
          <w:p w:rsidR="00275176" w:rsidRPr="00727049" w:rsidRDefault="00275176" w:rsidP="00033519">
            <w:pPr>
              <w:jc w:val="center"/>
              <w:rPr>
                <w:b/>
              </w:rPr>
            </w:pPr>
            <w:r w:rsidRPr="00727049">
              <w:rPr>
                <w:b/>
              </w:rPr>
              <w:t>2</w:t>
            </w:r>
          </w:p>
        </w:tc>
        <w:tc>
          <w:tcPr>
            <w:tcW w:w="5670" w:type="dxa"/>
            <w:tcMar>
              <w:top w:w="85" w:type="dxa"/>
              <w:left w:w="85" w:type="dxa"/>
              <w:bottom w:w="85" w:type="dxa"/>
              <w:right w:w="85" w:type="dxa"/>
            </w:tcMar>
          </w:tcPr>
          <w:p w:rsidR="00275176" w:rsidRPr="00391349" w:rsidRDefault="00275176" w:rsidP="00033519">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275176" w:rsidRPr="00727049" w:rsidRDefault="00275176" w:rsidP="00033519">
            <w:r>
              <w:t xml:space="preserve">Yes/No </w:t>
            </w:r>
            <w:r w:rsidRPr="005F1C1A">
              <w:rPr>
                <w:i/>
              </w:rPr>
              <w:t>(delete as appropriate)</w:t>
            </w:r>
          </w:p>
        </w:tc>
      </w:tr>
      <w:tr w:rsidR="00275176" w:rsidRPr="00727049" w:rsidTr="00033519">
        <w:tc>
          <w:tcPr>
            <w:tcW w:w="511" w:type="dxa"/>
            <w:tcBorders>
              <w:top w:val="single" w:sz="6" w:space="0" w:color="4BACC6"/>
            </w:tcBorders>
            <w:tcMar>
              <w:top w:w="85" w:type="dxa"/>
              <w:left w:w="85" w:type="dxa"/>
              <w:bottom w:w="85" w:type="dxa"/>
              <w:right w:w="85" w:type="dxa"/>
            </w:tcMar>
          </w:tcPr>
          <w:p w:rsidR="00275176" w:rsidRPr="00727049" w:rsidRDefault="00275176" w:rsidP="00033519">
            <w:pPr>
              <w:jc w:val="center"/>
              <w:rPr>
                <w:b/>
              </w:rPr>
            </w:pPr>
          </w:p>
        </w:tc>
        <w:tc>
          <w:tcPr>
            <w:tcW w:w="5670" w:type="dxa"/>
            <w:tcMar>
              <w:top w:w="85" w:type="dxa"/>
              <w:left w:w="85" w:type="dxa"/>
              <w:bottom w:w="85" w:type="dxa"/>
              <w:right w:w="85" w:type="dxa"/>
            </w:tcMar>
          </w:tcPr>
          <w:p w:rsidR="00275176" w:rsidRPr="00391349" w:rsidRDefault="00275176" w:rsidP="00033519">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275176" w:rsidRPr="00727049" w:rsidRDefault="00275176" w:rsidP="00033519"/>
        </w:tc>
      </w:tr>
      <w:tr w:rsidR="00275176" w:rsidRPr="00727049" w:rsidTr="00033519">
        <w:trPr>
          <w:trHeight w:val="341"/>
        </w:trPr>
        <w:tc>
          <w:tcPr>
            <w:tcW w:w="511" w:type="dxa"/>
            <w:tcBorders>
              <w:top w:val="nil"/>
              <w:bottom w:val="single" w:sz="6" w:space="0" w:color="4BACC6"/>
            </w:tcBorders>
            <w:tcMar>
              <w:top w:w="85" w:type="dxa"/>
              <w:left w:w="85" w:type="dxa"/>
              <w:bottom w:w="85" w:type="dxa"/>
              <w:right w:w="85" w:type="dxa"/>
            </w:tcMar>
          </w:tcPr>
          <w:p w:rsidR="00275176" w:rsidRPr="00727049" w:rsidRDefault="00275176" w:rsidP="00033519">
            <w:pPr>
              <w:jc w:val="center"/>
              <w:rPr>
                <w:b/>
              </w:rPr>
            </w:pPr>
          </w:p>
        </w:tc>
        <w:tc>
          <w:tcPr>
            <w:tcW w:w="5670" w:type="dxa"/>
            <w:tcMar>
              <w:top w:w="85" w:type="dxa"/>
              <w:left w:w="85" w:type="dxa"/>
              <w:bottom w:w="85" w:type="dxa"/>
              <w:right w:w="85" w:type="dxa"/>
            </w:tcMar>
          </w:tcPr>
          <w:p w:rsidR="00275176" w:rsidRPr="00E81128" w:rsidRDefault="00275176" w:rsidP="00033519">
            <w:pPr>
              <w:spacing w:line="240" w:lineRule="auto"/>
              <w:rPr>
                <w:color w:val="000000"/>
              </w:rPr>
            </w:pPr>
            <w:r w:rsidRPr="00E81128">
              <w:rPr>
                <w:b/>
                <w:color w:val="000000"/>
              </w:rPr>
              <w:t>2b</w:t>
            </w:r>
            <w:r w:rsidRPr="00E81128">
              <w:rPr>
                <w:color w:val="000000"/>
              </w:rPr>
              <w:t xml:space="preserve"> - What are the associated costs on your organisation to implement the change? </w:t>
            </w:r>
          </w:p>
          <w:p w:rsidR="00275176" w:rsidRPr="000548C0" w:rsidRDefault="00275176" w:rsidP="00033519">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275176" w:rsidRPr="00727049" w:rsidRDefault="00275176" w:rsidP="00033519"/>
        </w:tc>
      </w:tr>
      <w:tr w:rsidR="00275176" w:rsidRPr="00727049" w:rsidTr="00033519">
        <w:trPr>
          <w:trHeight w:val="341"/>
        </w:trPr>
        <w:tc>
          <w:tcPr>
            <w:tcW w:w="511" w:type="dxa"/>
            <w:tcBorders>
              <w:top w:val="single" w:sz="6" w:space="0" w:color="4BACC6"/>
            </w:tcBorders>
            <w:tcMar>
              <w:top w:w="85" w:type="dxa"/>
              <w:left w:w="85" w:type="dxa"/>
              <w:bottom w:w="85" w:type="dxa"/>
              <w:right w:w="85" w:type="dxa"/>
            </w:tcMar>
          </w:tcPr>
          <w:p w:rsidR="00275176" w:rsidRPr="00727049" w:rsidRDefault="00275176" w:rsidP="00033519">
            <w:pPr>
              <w:jc w:val="center"/>
              <w:rPr>
                <w:b/>
              </w:rPr>
            </w:pPr>
            <w:r>
              <w:rPr>
                <w:b/>
              </w:rPr>
              <w:t>3</w:t>
            </w:r>
          </w:p>
        </w:tc>
        <w:tc>
          <w:tcPr>
            <w:tcW w:w="5670" w:type="dxa"/>
            <w:tcMar>
              <w:top w:w="85" w:type="dxa"/>
              <w:left w:w="85" w:type="dxa"/>
              <w:bottom w:w="85" w:type="dxa"/>
              <w:right w:w="85" w:type="dxa"/>
            </w:tcMar>
          </w:tcPr>
          <w:p w:rsidR="00275176" w:rsidRPr="000548C0" w:rsidRDefault="00275176" w:rsidP="00033519">
            <w:pPr>
              <w:spacing w:line="240" w:lineRule="auto"/>
            </w:pPr>
            <w:r>
              <w:t xml:space="preserve">Do you agree with the implementation approach? (If not,  please provide rationale) </w:t>
            </w:r>
          </w:p>
        </w:tc>
        <w:tc>
          <w:tcPr>
            <w:tcW w:w="9780" w:type="dxa"/>
            <w:tcMar>
              <w:top w:w="85" w:type="dxa"/>
              <w:left w:w="85" w:type="dxa"/>
              <w:bottom w:w="85" w:type="dxa"/>
              <w:right w:w="85" w:type="dxa"/>
            </w:tcMar>
          </w:tcPr>
          <w:p w:rsidR="00275176" w:rsidRPr="00727049" w:rsidRDefault="00275176" w:rsidP="00033519">
            <w:r>
              <w:t xml:space="preserve">Yes/No/Neutral </w:t>
            </w:r>
            <w:r w:rsidRPr="005F1C1A">
              <w:rPr>
                <w:i/>
              </w:rPr>
              <w:t>(delete as appropriate)</w:t>
            </w:r>
            <w:r>
              <w:t xml:space="preserve"> because…</w:t>
            </w:r>
          </w:p>
        </w:tc>
      </w:tr>
      <w:tr w:rsidR="00275176" w:rsidRPr="00727049" w:rsidTr="00033519">
        <w:trPr>
          <w:trHeight w:val="341"/>
        </w:trPr>
        <w:tc>
          <w:tcPr>
            <w:tcW w:w="511" w:type="dxa"/>
            <w:tcMar>
              <w:top w:w="85" w:type="dxa"/>
              <w:left w:w="85" w:type="dxa"/>
              <w:bottom w:w="85" w:type="dxa"/>
              <w:right w:w="85" w:type="dxa"/>
            </w:tcMar>
          </w:tcPr>
          <w:p w:rsidR="00275176" w:rsidRPr="00727049" w:rsidRDefault="00275176" w:rsidP="00033519">
            <w:pPr>
              <w:jc w:val="center"/>
              <w:rPr>
                <w:b/>
              </w:rPr>
            </w:pPr>
            <w:r w:rsidRPr="00727049">
              <w:rPr>
                <w:b/>
              </w:rPr>
              <w:t>4</w:t>
            </w:r>
          </w:p>
        </w:tc>
        <w:tc>
          <w:tcPr>
            <w:tcW w:w="5670" w:type="dxa"/>
            <w:tcMar>
              <w:top w:w="85" w:type="dxa"/>
              <w:left w:w="85" w:type="dxa"/>
              <w:bottom w:w="85" w:type="dxa"/>
              <w:right w:w="85" w:type="dxa"/>
            </w:tcMar>
          </w:tcPr>
          <w:p w:rsidR="00275176" w:rsidRPr="00391349" w:rsidRDefault="00275176" w:rsidP="00033519">
            <w:pPr>
              <w:spacing w:line="240" w:lineRule="auto"/>
            </w:pPr>
            <w:r w:rsidRPr="000548C0">
              <w:t>Do you have any other comments</w:t>
            </w:r>
            <w:r>
              <w:t>/questions</w:t>
            </w:r>
            <w:r w:rsidRPr="000548C0">
              <w:t>?</w:t>
            </w:r>
          </w:p>
        </w:tc>
        <w:tc>
          <w:tcPr>
            <w:tcW w:w="9780" w:type="dxa"/>
            <w:tcMar>
              <w:top w:w="85" w:type="dxa"/>
              <w:left w:w="85" w:type="dxa"/>
              <w:bottom w:w="85" w:type="dxa"/>
              <w:right w:w="85" w:type="dxa"/>
            </w:tcMar>
          </w:tcPr>
          <w:p w:rsidR="00275176" w:rsidRPr="00727049" w:rsidRDefault="00275176" w:rsidP="00033519"/>
        </w:tc>
      </w:tr>
    </w:tbl>
    <w:p w:rsidR="00275176" w:rsidRPr="001C1458" w:rsidRDefault="00275176" w:rsidP="00275176">
      <w:pPr>
        <w:tabs>
          <w:tab w:val="left" w:pos="0"/>
        </w:tabs>
        <w:rPr>
          <w:sz w:val="26"/>
          <w:szCs w:val="26"/>
        </w:rPr>
        <w:sectPr w:rsidR="00275176" w:rsidRPr="001C1458" w:rsidSect="0055130F">
          <w:headerReference w:type="first" r:id="rId19"/>
          <w:pgSz w:w="16838" w:h="11906" w:orient="landscape" w:code="9"/>
          <w:pgMar w:top="1134" w:right="567" w:bottom="2722" w:left="567" w:header="709" w:footer="284" w:gutter="0"/>
          <w:cols w:space="708"/>
          <w:titlePg/>
          <w:docGrid w:linePitch="360"/>
        </w:sectPr>
      </w:pPr>
    </w:p>
    <w:p w:rsidR="00275176" w:rsidRDefault="00275176" w:rsidP="00275176"/>
    <w:p w:rsidR="00275176" w:rsidRPr="00A07AB7" w:rsidRDefault="00275176" w:rsidP="00275176">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882FCC">
        <w:rPr>
          <w:color w:val="4BACC6"/>
        </w:rPr>
        <w:t>text (CP</w:t>
      </w:r>
      <w:r w:rsidR="00882FCC" w:rsidRPr="00882FCC">
        <w:rPr>
          <w:color w:val="4BACC6"/>
        </w:rPr>
        <w:t>1418</w:t>
      </w:r>
      <w:r>
        <w:rPr>
          <w:color w:val="4BACC6"/>
        </w:rPr>
        <w:t>) – (</w:t>
      </w:r>
      <w:r w:rsidR="00882FCC">
        <w:rPr>
          <w:color w:val="4BACC6"/>
          <w:u w:val="single"/>
        </w:rPr>
        <w:t>SVAA User Requirements Specification</w:t>
      </w:r>
      <w:r>
        <w:rPr>
          <w:color w:val="4BACC6"/>
          <w:u w:val="single"/>
        </w:rPr>
        <w:t>)</w:t>
      </w:r>
    </w:p>
    <w:p w:rsidR="00275176" w:rsidRDefault="00275176" w:rsidP="00275176">
      <w:r w:rsidRPr="00E0341E">
        <w:t>Please review the redlined text for CP</w:t>
      </w:r>
      <w:r w:rsidR="00882FCC">
        <w:t>1418</w:t>
      </w:r>
      <w:r w:rsidRPr="00E0341E">
        <w:t xml:space="preserve"> and use the following table to enter any comments you have.</w:t>
      </w:r>
    </w:p>
    <w:p w:rsidR="00275176" w:rsidRDefault="00275176" w:rsidP="00275176"/>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275176" w:rsidRPr="005B2B3F" w:rsidTr="00033519">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275176" w:rsidRPr="00592FA2" w:rsidRDefault="00275176" w:rsidP="00033519">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275176" w:rsidRPr="00592FA2" w:rsidRDefault="00275176" w:rsidP="00033519">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275176" w:rsidRPr="00592FA2" w:rsidRDefault="00275176" w:rsidP="00033519">
            <w:pPr>
              <w:pStyle w:val="Tablesubheading"/>
              <w:ind w:left="57"/>
              <w:rPr>
                <w:b/>
              </w:rPr>
            </w:pPr>
            <w:r w:rsidRPr="00592FA2">
              <w:rPr>
                <w:b/>
              </w:rPr>
              <w:t>Reviewer comments</w:t>
            </w:r>
          </w:p>
        </w:tc>
      </w:tr>
      <w:tr w:rsidR="00275176" w:rsidRPr="009419C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r w:rsidR="00275176" w:rsidTr="0003351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75176" w:rsidRPr="00A07AB7" w:rsidRDefault="00275176" w:rsidP="00033519">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75176" w:rsidRPr="00E81128" w:rsidRDefault="00275176" w:rsidP="00033519">
            <w:pPr>
              <w:pStyle w:val="Tablebodycopy"/>
              <w:rPr>
                <w:color w:val="4BACC6"/>
              </w:rPr>
            </w:pPr>
          </w:p>
        </w:tc>
      </w:tr>
    </w:tbl>
    <w:p w:rsidR="00275176" w:rsidRPr="002B1682" w:rsidRDefault="00275176" w:rsidP="000C404E"/>
    <w:sectPr w:rsidR="00275176" w:rsidRPr="002B1682" w:rsidSect="00220443">
      <w:type w:val="continuous"/>
      <w:pgSz w:w="16838" w:h="11906" w:orient="landscape" w:code="9"/>
      <w:pgMar w:top="1134" w:right="567" w:bottom="2722" w:left="56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8B" w:rsidRDefault="0017008B">
      <w:r>
        <w:separator/>
      </w:r>
    </w:p>
  </w:endnote>
  <w:endnote w:type="continuationSeparator" w:id="0">
    <w:p w:rsidR="0017008B" w:rsidRDefault="0017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8B" w:rsidRDefault="0017008B">
      <w:r>
        <w:separator/>
      </w:r>
    </w:p>
  </w:footnote>
  <w:footnote w:type="continuationSeparator" w:id="0">
    <w:p w:rsidR="0017008B" w:rsidRDefault="0017008B">
      <w:r>
        <w:continuationSeparator/>
      </w:r>
    </w:p>
  </w:footnote>
  <w:footnote w:id="1">
    <w:p w:rsidR="00513724" w:rsidRDefault="00513724">
      <w:pPr>
        <w:pStyle w:val="FootnoteText"/>
      </w:pPr>
      <w:r>
        <w:rPr>
          <w:rStyle w:val="FootnoteReference"/>
        </w:rPr>
        <w:footnoteRef/>
      </w:r>
      <w:r>
        <w:t xml:space="preserve"> </w:t>
      </w:r>
      <w:r w:rsidRPr="00952710">
        <w:rPr>
          <w:sz w:val="16"/>
          <w:szCs w:val="16"/>
        </w:rPr>
        <w:t xml:space="preserve">Where necessary, we will present these to the Performance Assurance Board (PAB), or other </w:t>
      </w:r>
      <w:r>
        <w:rPr>
          <w:sz w:val="16"/>
          <w:szCs w:val="16"/>
        </w:rPr>
        <w:t>C</w:t>
      </w:r>
      <w:r w:rsidRPr="00952710">
        <w:rPr>
          <w:sz w:val="16"/>
          <w:szCs w:val="16"/>
        </w:rPr>
        <w:t>ommittee</w:t>
      </w:r>
      <w:r>
        <w:rPr>
          <w:sz w:val="16"/>
          <w:szCs w:val="16"/>
        </w:rPr>
        <w:t xml:space="preserve"> beforehand </w:t>
      </w:r>
      <w:r w:rsidRPr="00952710">
        <w:rPr>
          <w:sz w:val="16"/>
          <w:szCs w:val="16"/>
        </w:rPr>
        <w:t>for endorsement.</w:t>
      </w:r>
      <w:r>
        <w:t xml:space="preserve"> </w:t>
      </w:r>
    </w:p>
  </w:footnote>
  <w:footnote w:id="2">
    <w:p w:rsidR="00513724" w:rsidRPr="00D415AC" w:rsidRDefault="00513724">
      <w:pPr>
        <w:pStyle w:val="FootnoteText"/>
        <w:rPr>
          <w:color w:val="009999"/>
          <w:sz w:val="16"/>
          <w:szCs w:val="16"/>
        </w:rPr>
      </w:pPr>
      <w:r w:rsidRPr="00D415AC">
        <w:rPr>
          <w:rStyle w:val="FootnoteReference"/>
          <w:color w:val="009999"/>
          <w:sz w:val="16"/>
          <w:szCs w:val="16"/>
        </w:rPr>
        <w:footnoteRef/>
      </w:r>
      <w:r w:rsidRPr="00D415AC">
        <w:rPr>
          <w:color w:val="009999"/>
          <w:sz w:val="16"/>
          <w:szCs w:val="16"/>
        </w:rPr>
        <w:t xml:space="preserve"> </w:t>
      </w:r>
      <w:r w:rsidR="000002B6" w:rsidRPr="000002B6">
        <w:rPr>
          <w:color w:val="009999"/>
          <w:sz w:val="16"/>
          <w:szCs w:val="16"/>
        </w:rPr>
        <w:t>Please note that the contents of the CP Participant Impact Matrix may not be exhaustive. Please carefully review the attached CPs, including any attachments, to determine the impact on your organisation and roles in which it operates.</w:t>
      </w:r>
    </w:p>
  </w:footnote>
  <w:footnote w:id="3">
    <w:p w:rsidR="00513724" w:rsidRPr="000916AE" w:rsidRDefault="00513724" w:rsidP="00E64E99">
      <w:pPr>
        <w:pStyle w:val="FootnoteText"/>
      </w:pPr>
      <w:r>
        <w:rPr>
          <w:rStyle w:val="FootnoteReference"/>
        </w:rPr>
        <w:footnoteRef/>
      </w:r>
      <w:r>
        <w:t xml:space="preserve"> </w:t>
      </w:r>
      <w:r w:rsidR="00C2498B">
        <w:rPr>
          <w:b/>
          <w:noProof/>
        </w:rPr>
        <w:drawing>
          <wp:inline distT="0" distB="0" distL="0" distR="0">
            <wp:extent cx="182880" cy="182880"/>
            <wp:effectExtent l="0" t="0" r="7620" b="7620"/>
            <wp:docPr id="2"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w:t>
      </w:r>
      <w:r w:rsidRPr="00355795">
        <w:rPr>
          <w:sz w:val="16"/>
          <w:szCs w:val="16"/>
        </w:rPr>
        <w:t xml:space="preserve">For more </w:t>
      </w:r>
      <w:r w:rsidR="00882FCC" w:rsidRPr="00355795">
        <w:rPr>
          <w:sz w:val="16"/>
          <w:szCs w:val="16"/>
        </w:rPr>
        <w:t>information</w:t>
      </w:r>
      <w:r w:rsidR="00882FCC">
        <w:rPr>
          <w:sz w:val="16"/>
          <w:szCs w:val="16"/>
        </w:rPr>
        <w:t xml:space="preserve"> or to discuss</w:t>
      </w:r>
      <w:r w:rsidR="00882FCC" w:rsidRPr="00355795">
        <w:rPr>
          <w:sz w:val="16"/>
          <w:szCs w:val="16"/>
        </w:rPr>
        <w:t xml:space="preserve">, please contact </w:t>
      </w:r>
      <w:r w:rsidR="00882FCC">
        <w:rPr>
          <w:sz w:val="16"/>
          <w:szCs w:val="16"/>
        </w:rPr>
        <w:t>Claire Anthony</w:t>
      </w:r>
      <w:r w:rsidR="00882FCC" w:rsidRPr="00355795">
        <w:rPr>
          <w:sz w:val="16"/>
          <w:szCs w:val="16"/>
        </w:rPr>
        <w:t xml:space="preserve"> on 020 7380 </w:t>
      </w:r>
      <w:r w:rsidR="00882FCC">
        <w:rPr>
          <w:sz w:val="16"/>
          <w:szCs w:val="16"/>
        </w:rPr>
        <w:t>4293</w:t>
      </w:r>
      <w:r w:rsidR="00882FCC" w:rsidRPr="00355795">
        <w:rPr>
          <w:sz w:val="16"/>
          <w:szCs w:val="16"/>
        </w:rPr>
        <w:t xml:space="preserve"> or email </w:t>
      </w:r>
      <w:hyperlink r:id="rId2" w:history="1">
        <w:r w:rsidR="00882FCC" w:rsidRPr="009C30EC">
          <w:rPr>
            <w:rStyle w:val="Hyperlink"/>
            <w:sz w:val="16"/>
            <w:szCs w:val="16"/>
          </w:rPr>
          <w:t>claire.anthony@elexon.co.uk</w:t>
        </w:r>
      </w:hyperlink>
      <w:r w:rsidR="00882FCC" w:rsidRPr="00355795">
        <w:rPr>
          <w:sz w:val="16"/>
          <w:szCs w:val="16"/>
        </w:rPr>
        <w:t>.</w:t>
      </w:r>
    </w:p>
    <w:p w:rsidR="00513724" w:rsidRDefault="00513724" w:rsidP="00E64E99">
      <w:pPr>
        <w:pStyle w:val="FootnoteText"/>
      </w:pPr>
    </w:p>
  </w:footnote>
  <w:footnote w:id="4">
    <w:p w:rsidR="00513724" w:rsidRDefault="00513724" w:rsidP="000C404E">
      <w:pPr>
        <w:pStyle w:val="FootnoteText"/>
      </w:pPr>
      <w:r>
        <w:rPr>
          <w:rStyle w:val="FootnoteReference"/>
        </w:rPr>
        <w:footnoteRef/>
      </w:r>
      <w:r>
        <w:t xml:space="preserve"> </w:t>
      </w:r>
      <w:r w:rsidR="00C2498B">
        <w:rPr>
          <w:b/>
          <w:noProof/>
        </w:rPr>
        <w:drawing>
          <wp:inline distT="0" distB="0" distL="0" distR="0">
            <wp:extent cx="182880" cy="182880"/>
            <wp:effectExtent l="0" t="0" r="7620" b="7620"/>
            <wp:docPr id="3"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w:t>
      </w:r>
      <w:r w:rsidRPr="00355795">
        <w:rPr>
          <w:sz w:val="16"/>
          <w:szCs w:val="16"/>
        </w:rPr>
        <w:t xml:space="preserve">For more </w:t>
      </w:r>
      <w:r w:rsidR="00882FCC" w:rsidRPr="00355795">
        <w:rPr>
          <w:sz w:val="16"/>
          <w:szCs w:val="16"/>
        </w:rPr>
        <w:t>information</w:t>
      </w:r>
      <w:r w:rsidR="00882FCC">
        <w:rPr>
          <w:sz w:val="16"/>
          <w:szCs w:val="16"/>
        </w:rPr>
        <w:t xml:space="preserve"> or to discuss</w:t>
      </w:r>
      <w:r w:rsidR="00882FCC" w:rsidRPr="00355795">
        <w:rPr>
          <w:sz w:val="16"/>
          <w:szCs w:val="16"/>
        </w:rPr>
        <w:t xml:space="preserve">, please contact </w:t>
      </w:r>
      <w:r w:rsidR="00882FCC">
        <w:rPr>
          <w:sz w:val="16"/>
          <w:szCs w:val="16"/>
        </w:rPr>
        <w:t>Claire Anthony</w:t>
      </w:r>
      <w:r w:rsidR="00882FCC" w:rsidRPr="00355795">
        <w:rPr>
          <w:sz w:val="16"/>
          <w:szCs w:val="16"/>
        </w:rPr>
        <w:t xml:space="preserve"> on 020 7380 </w:t>
      </w:r>
      <w:r w:rsidR="00882FCC">
        <w:rPr>
          <w:sz w:val="16"/>
          <w:szCs w:val="16"/>
        </w:rPr>
        <w:t>4293</w:t>
      </w:r>
      <w:r w:rsidR="00882FCC" w:rsidRPr="00355795">
        <w:rPr>
          <w:sz w:val="16"/>
          <w:szCs w:val="16"/>
        </w:rPr>
        <w:t xml:space="preserve"> or email </w:t>
      </w:r>
      <w:hyperlink r:id="rId3" w:history="1">
        <w:r w:rsidR="00882FCC" w:rsidRPr="009C30EC">
          <w:rPr>
            <w:rStyle w:val="Hyperlink"/>
            <w:sz w:val="16"/>
            <w:szCs w:val="16"/>
          </w:rPr>
          <w:t>claire.anthony@elexon.co.uk</w:t>
        </w:r>
      </w:hyperlink>
      <w:r w:rsidR="00882FCC" w:rsidRPr="00355795">
        <w:rPr>
          <w:sz w:val="16"/>
          <w:szCs w:val="16"/>
        </w:rPr>
        <w:t>.</w:t>
      </w:r>
    </w:p>
  </w:footnote>
  <w:footnote w:id="5">
    <w:p w:rsidR="00275176" w:rsidRPr="000916AE" w:rsidRDefault="00275176" w:rsidP="00275176">
      <w:pPr>
        <w:pStyle w:val="FootnoteText"/>
      </w:pPr>
      <w:r>
        <w:rPr>
          <w:rStyle w:val="FootnoteReference"/>
        </w:rPr>
        <w:footnoteRef/>
      </w:r>
      <w:r>
        <w:t xml:space="preserve"> </w:t>
      </w:r>
      <w:r w:rsidR="00C2498B">
        <w:rPr>
          <w:b/>
          <w:noProof/>
        </w:rPr>
        <w:drawing>
          <wp:inline distT="0" distB="0" distL="0" distR="0">
            <wp:extent cx="182880" cy="182880"/>
            <wp:effectExtent l="0" t="0" r="7620" b="7620"/>
            <wp:docPr id="4"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sidR="00882FCC">
        <w:rPr>
          <w:sz w:val="16"/>
          <w:szCs w:val="16"/>
        </w:rPr>
        <w:t>Claire Anthony</w:t>
      </w:r>
      <w:r w:rsidRPr="00355795">
        <w:rPr>
          <w:sz w:val="16"/>
          <w:szCs w:val="16"/>
        </w:rPr>
        <w:t xml:space="preserve"> on 020 7380 </w:t>
      </w:r>
      <w:r w:rsidR="00882FCC">
        <w:rPr>
          <w:sz w:val="16"/>
          <w:szCs w:val="16"/>
        </w:rPr>
        <w:t>4293</w:t>
      </w:r>
      <w:r w:rsidRPr="00355795">
        <w:rPr>
          <w:sz w:val="16"/>
          <w:szCs w:val="16"/>
        </w:rPr>
        <w:t xml:space="preserve"> or email </w:t>
      </w:r>
      <w:hyperlink r:id="rId4" w:history="1">
        <w:r w:rsidR="00882FCC" w:rsidRPr="009C30EC">
          <w:rPr>
            <w:rStyle w:val="Hyperlink"/>
            <w:sz w:val="16"/>
            <w:szCs w:val="16"/>
          </w:rPr>
          <w:t>claire.anthony@elexon.co.uk</w:t>
        </w:r>
      </w:hyperlink>
      <w:r w:rsidRPr="00355795">
        <w:rPr>
          <w:sz w:val="16"/>
          <w:szCs w:val="16"/>
        </w:rPr>
        <w:t>.</w:t>
      </w:r>
    </w:p>
    <w:p w:rsidR="00275176" w:rsidRDefault="00275176" w:rsidP="00275176">
      <w:pPr>
        <w:pStyle w:val="FootnoteText"/>
      </w:pPr>
    </w:p>
  </w:footnote>
  <w:footnote w:id="6">
    <w:p w:rsidR="00275176" w:rsidRDefault="00275176" w:rsidP="00275176">
      <w:pPr>
        <w:pStyle w:val="FootnoteText"/>
      </w:pPr>
      <w:r>
        <w:rPr>
          <w:rStyle w:val="FootnoteReference"/>
        </w:rPr>
        <w:footnoteRef/>
      </w:r>
      <w:r>
        <w:t xml:space="preserve"> </w:t>
      </w:r>
      <w:r w:rsidR="00C2498B">
        <w:rPr>
          <w:b/>
          <w:noProof/>
        </w:rPr>
        <w:drawing>
          <wp:inline distT="0" distB="0" distL="0" distR="0">
            <wp:extent cx="182880" cy="182880"/>
            <wp:effectExtent l="0" t="0" r="7620" b="7620"/>
            <wp:docPr id="5"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sidR="00882FCC">
        <w:rPr>
          <w:sz w:val="16"/>
          <w:szCs w:val="16"/>
        </w:rPr>
        <w:t>David Kemp</w:t>
      </w:r>
      <w:r w:rsidRPr="00355795">
        <w:rPr>
          <w:sz w:val="16"/>
          <w:szCs w:val="16"/>
        </w:rPr>
        <w:t xml:space="preserve"> on 020 7380 </w:t>
      </w:r>
      <w:r w:rsidR="00882FCC">
        <w:rPr>
          <w:sz w:val="16"/>
          <w:szCs w:val="16"/>
        </w:rPr>
        <w:t>4303</w:t>
      </w:r>
      <w:r w:rsidRPr="00355795">
        <w:rPr>
          <w:sz w:val="16"/>
          <w:szCs w:val="16"/>
        </w:rPr>
        <w:t xml:space="preserve"> or email </w:t>
      </w:r>
      <w:hyperlink r:id="rId5" w:history="1">
        <w:r w:rsidR="00882FCC" w:rsidRPr="009C30EC">
          <w:rPr>
            <w:rStyle w:val="Hyperlink"/>
            <w:sz w:val="16"/>
            <w:szCs w:val="16"/>
          </w:rPr>
          <w:t>david.kemp@elexon.co.uk</w:t>
        </w:r>
      </w:hyperlink>
      <w:r w:rsidRPr="00355795">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24" w:rsidRPr="00351C5E" w:rsidRDefault="00513724" w:rsidP="00351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24" w:rsidRPr="00351C5E" w:rsidRDefault="00513724" w:rsidP="00351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76" w:rsidRPr="00351C5E" w:rsidRDefault="00275176" w:rsidP="00351C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76" w:rsidRPr="00351C5E" w:rsidRDefault="00275176" w:rsidP="00351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EE975C"/>
    <w:lvl w:ilvl="0">
      <w:start w:val="1"/>
      <w:numFmt w:val="decimal"/>
      <w:lvlText w:val="%1."/>
      <w:lvlJc w:val="left"/>
      <w:pPr>
        <w:tabs>
          <w:tab w:val="num" w:pos="1492"/>
        </w:tabs>
        <w:ind w:left="1492" w:hanging="360"/>
      </w:pPr>
    </w:lvl>
  </w:abstractNum>
  <w:abstractNum w:abstractNumId="1">
    <w:nsid w:val="FFFFFF7D"/>
    <w:multiLevelType w:val="singleLevel"/>
    <w:tmpl w:val="89A64CDA"/>
    <w:lvl w:ilvl="0">
      <w:start w:val="1"/>
      <w:numFmt w:val="decimal"/>
      <w:lvlText w:val="%1."/>
      <w:lvlJc w:val="left"/>
      <w:pPr>
        <w:tabs>
          <w:tab w:val="num" w:pos="1209"/>
        </w:tabs>
        <w:ind w:left="1209" w:hanging="360"/>
      </w:pPr>
    </w:lvl>
  </w:abstractNum>
  <w:abstractNum w:abstractNumId="2">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3">
    <w:nsid w:val="FFFFFF88"/>
    <w:multiLevelType w:val="singleLevel"/>
    <w:tmpl w:val="7076EFFA"/>
    <w:lvl w:ilvl="0">
      <w:start w:val="1"/>
      <w:numFmt w:val="decimal"/>
      <w:pStyle w:val="ListNumber"/>
      <w:lvlText w:val="%1."/>
      <w:lvlJc w:val="left"/>
      <w:pPr>
        <w:tabs>
          <w:tab w:val="num" w:pos="567"/>
        </w:tabs>
        <w:ind w:left="567" w:hanging="567"/>
      </w:pPr>
      <w:rPr>
        <w:rFonts w:ascii="Tahoma" w:hAnsi="Tahoma" w:hint="default"/>
        <w:b/>
        <w:i w:val="0"/>
        <w:color w:val="9A4D96"/>
        <w:sz w:val="24"/>
      </w:rPr>
    </w:lvl>
  </w:abstractNum>
  <w:abstractNum w:abstractNumId="4">
    <w:nsid w:val="08ED0FFD"/>
    <w:multiLevelType w:val="hybridMultilevel"/>
    <w:tmpl w:val="B5EE19DE"/>
    <w:lvl w:ilvl="0" w:tplc="BC2ED12C">
      <w:start w:val="1"/>
      <w:numFmt w:val="decimal"/>
      <w:lvlText w:val="%1"/>
      <w:lvlJc w:val="left"/>
      <w:pPr>
        <w:tabs>
          <w:tab w:val="num" w:pos="550"/>
        </w:tabs>
        <w:ind w:left="550" w:hanging="567"/>
      </w:pPr>
      <w:rPr>
        <w:rFonts w:ascii="Tahoma" w:hAnsi="Tahoma" w:hint="default"/>
        <w:b/>
        <w:i w:val="0"/>
        <w:color w:val="FFFF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9D74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8">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CB10F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3E54A6"/>
    <w:multiLevelType w:val="hybridMultilevel"/>
    <w:tmpl w:val="4DC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8162A0"/>
    <w:multiLevelType w:val="multilevel"/>
    <w:tmpl w:val="B5EE19DE"/>
    <w:lvl w:ilvl="0">
      <w:start w:val="1"/>
      <w:numFmt w:val="decimal"/>
      <w:lvlText w:val="%1"/>
      <w:lvlJc w:val="left"/>
      <w:pPr>
        <w:tabs>
          <w:tab w:val="num" w:pos="550"/>
        </w:tabs>
        <w:ind w:left="550" w:hanging="567"/>
      </w:pPr>
      <w:rPr>
        <w:rFonts w:ascii="Tahoma" w:hAnsi="Tahoma" w:hint="default"/>
        <w:b/>
        <w:i w:val="0"/>
        <w:color w:val="FFFFFF"/>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A502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4C0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2504B88"/>
    <w:multiLevelType w:val="hybridMultilevel"/>
    <w:tmpl w:val="C9D8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19">
    <w:nsid w:val="5E1B7C4A"/>
    <w:multiLevelType w:val="multilevel"/>
    <w:tmpl w:val="D772E546"/>
    <w:lvl w:ilvl="0">
      <w:start w:val="1"/>
      <w:numFmt w:val="upperLetter"/>
      <w:pStyle w:val="ListNumber2"/>
      <w:lvlText w:val="%1"/>
      <w:lvlJc w:val="left"/>
      <w:pPr>
        <w:tabs>
          <w:tab w:val="num" w:pos="397"/>
        </w:tabs>
        <w:ind w:left="397" w:hanging="397"/>
      </w:pPr>
      <w:rPr>
        <w:rFonts w:ascii="Tahoma" w:hAnsi="Tahoma" w:hint="default"/>
        <w:b/>
        <w:i w:val="0"/>
        <w:color w:val="9A4D96"/>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EFB047E"/>
    <w:multiLevelType w:val="hybridMultilevel"/>
    <w:tmpl w:val="D80AB038"/>
    <w:lvl w:ilvl="0" w:tplc="A02C551E">
      <w:start w:val="1"/>
      <w:numFmt w:val="bullet"/>
      <w:pStyle w:val="ListContinue2"/>
      <w:lvlText w:val=""/>
      <w:lvlJc w:val="left"/>
      <w:pPr>
        <w:tabs>
          <w:tab w:val="num" w:pos="284"/>
        </w:tabs>
        <w:ind w:left="284" w:hanging="284"/>
      </w:pPr>
      <w:rPr>
        <w:rFonts w:ascii="Symbol" w:hAnsi="Symbol" w:hint="default"/>
        <w:color w:val="00857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76321F"/>
    <w:multiLevelType w:val="hybridMultilevel"/>
    <w:tmpl w:val="081ED59C"/>
    <w:lvl w:ilvl="0" w:tplc="B914B3B0">
      <w:start w:val="1"/>
      <w:numFmt w:val="bullet"/>
      <w:pStyle w:val="ListContinue"/>
      <w:lvlText w:val=""/>
      <w:lvlJc w:val="left"/>
      <w:pPr>
        <w:tabs>
          <w:tab w:val="num" w:pos="2835"/>
        </w:tabs>
        <w:ind w:left="2835" w:hanging="2835"/>
      </w:pPr>
      <w:rPr>
        <w:rFonts w:ascii="Symbol" w:hAnsi="Symbol" w:hint="default"/>
        <w:b w:val="0"/>
        <w:i w:val="0"/>
        <w:color w:val="9A4D9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1AE63F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3"/>
  </w:num>
  <w:num w:numId="4">
    <w:abstractNumId w:val="8"/>
  </w:num>
  <w:num w:numId="5">
    <w:abstractNumId w:val="21"/>
  </w:num>
  <w:num w:numId="6">
    <w:abstractNumId w:val="23"/>
  </w:num>
  <w:num w:numId="7">
    <w:abstractNumId w:val="22"/>
  </w:num>
  <w:num w:numId="8">
    <w:abstractNumId w:val="14"/>
  </w:num>
  <w:num w:numId="9">
    <w:abstractNumId w:val="9"/>
  </w:num>
  <w:num w:numId="10">
    <w:abstractNumId w:val="20"/>
  </w:num>
  <w:num w:numId="11">
    <w:abstractNumId w:val="18"/>
  </w:num>
  <w:num w:numId="12">
    <w:abstractNumId w:val="7"/>
  </w:num>
  <w:num w:numId="13">
    <w:abstractNumId w:val="6"/>
  </w:num>
  <w:num w:numId="14">
    <w:abstractNumId w:val="4"/>
  </w:num>
  <w:num w:numId="15">
    <w:abstractNumId w:val="4"/>
    <w:lvlOverride w:ilvl="0">
      <w:startOverride w:val="1"/>
    </w:lvlOverride>
  </w:num>
  <w:num w:numId="16">
    <w:abstractNumId w:val="19"/>
  </w:num>
  <w:num w:numId="17">
    <w:abstractNumId w:val="15"/>
  </w:num>
  <w:num w:numId="18">
    <w:abstractNumId w:val="24"/>
  </w:num>
  <w:num w:numId="19">
    <w:abstractNumId w:val="12"/>
  </w:num>
  <w:num w:numId="20">
    <w:abstractNumId w:val="16"/>
  </w:num>
  <w:num w:numId="21">
    <w:abstractNumId w:val="5"/>
  </w:num>
  <w:num w:numId="22">
    <w:abstractNumId w:val="10"/>
  </w:num>
  <w:num w:numId="23">
    <w:abstractNumId w:val="1"/>
  </w:num>
  <w:num w:numId="24">
    <w:abstractNumId w:val="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3074" style="mso-position-horizontal-relative:page;mso-position-vertical-relative:page" fill="f" fillcolor="white" stroke="f">
      <v:fill color="white" on="f"/>
      <v:stroke on="f"/>
      <v:textbox inset="0,0,0,0"/>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7C"/>
    <w:rsid w:val="000002B6"/>
    <w:rsid w:val="0000369D"/>
    <w:rsid w:val="00003B9E"/>
    <w:rsid w:val="00003DC0"/>
    <w:rsid w:val="00003F3E"/>
    <w:rsid w:val="0000414F"/>
    <w:rsid w:val="00007116"/>
    <w:rsid w:val="000071CA"/>
    <w:rsid w:val="0001303D"/>
    <w:rsid w:val="00013EDC"/>
    <w:rsid w:val="00016A1B"/>
    <w:rsid w:val="00016D3D"/>
    <w:rsid w:val="000205A9"/>
    <w:rsid w:val="000221ED"/>
    <w:rsid w:val="0002354A"/>
    <w:rsid w:val="00023A2C"/>
    <w:rsid w:val="00026907"/>
    <w:rsid w:val="00026D5E"/>
    <w:rsid w:val="00033152"/>
    <w:rsid w:val="00033519"/>
    <w:rsid w:val="00033CBF"/>
    <w:rsid w:val="000348EB"/>
    <w:rsid w:val="00034E70"/>
    <w:rsid w:val="000357C6"/>
    <w:rsid w:val="0004178D"/>
    <w:rsid w:val="000423EB"/>
    <w:rsid w:val="0004646F"/>
    <w:rsid w:val="000464BE"/>
    <w:rsid w:val="00046C69"/>
    <w:rsid w:val="00046C87"/>
    <w:rsid w:val="00052E12"/>
    <w:rsid w:val="000548C0"/>
    <w:rsid w:val="00055017"/>
    <w:rsid w:val="000569DA"/>
    <w:rsid w:val="00057438"/>
    <w:rsid w:val="00063926"/>
    <w:rsid w:val="000666F1"/>
    <w:rsid w:val="00070774"/>
    <w:rsid w:val="00070CA9"/>
    <w:rsid w:val="0007158B"/>
    <w:rsid w:val="00071E04"/>
    <w:rsid w:val="00072A2C"/>
    <w:rsid w:val="00080408"/>
    <w:rsid w:val="00080462"/>
    <w:rsid w:val="00080F05"/>
    <w:rsid w:val="00083063"/>
    <w:rsid w:val="00091370"/>
    <w:rsid w:val="000916AE"/>
    <w:rsid w:val="00094037"/>
    <w:rsid w:val="00097A86"/>
    <w:rsid w:val="000A2B29"/>
    <w:rsid w:val="000A43DF"/>
    <w:rsid w:val="000A6070"/>
    <w:rsid w:val="000B0507"/>
    <w:rsid w:val="000B2B94"/>
    <w:rsid w:val="000B4A62"/>
    <w:rsid w:val="000B4B15"/>
    <w:rsid w:val="000B7267"/>
    <w:rsid w:val="000C0CF8"/>
    <w:rsid w:val="000C3C6A"/>
    <w:rsid w:val="000C404E"/>
    <w:rsid w:val="000C68EC"/>
    <w:rsid w:val="000C694B"/>
    <w:rsid w:val="000D449A"/>
    <w:rsid w:val="000D5CAC"/>
    <w:rsid w:val="000D5D71"/>
    <w:rsid w:val="000E1526"/>
    <w:rsid w:val="000E182F"/>
    <w:rsid w:val="000E2BBB"/>
    <w:rsid w:val="000E3007"/>
    <w:rsid w:val="000E3706"/>
    <w:rsid w:val="000E765F"/>
    <w:rsid w:val="000F05EE"/>
    <w:rsid w:val="000F3EE3"/>
    <w:rsid w:val="000F3EF1"/>
    <w:rsid w:val="000F576C"/>
    <w:rsid w:val="000F75D6"/>
    <w:rsid w:val="000F7A5F"/>
    <w:rsid w:val="00100247"/>
    <w:rsid w:val="001019C4"/>
    <w:rsid w:val="00104974"/>
    <w:rsid w:val="00105968"/>
    <w:rsid w:val="00107142"/>
    <w:rsid w:val="0011113D"/>
    <w:rsid w:val="001224A5"/>
    <w:rsid w:val="0012288A"/>
    <w:rsid w:val="00122C8C"/>
    <w:rsid w:val="001269FC"/>
    <w:rsid w:val="00127F60"/>
    <w:rsid w:val="00131B70"/>
    <w:rsid w:val="0013313B"/>
    <w:rsid w:val="00134323"/>
    <w:rsid w:val="00135135"/>
    <w:rsid w:val="00137646"/>
    <w:rsid w:val="00141AF9"/>
    <w:rsid w:val="0014461A"/>
    <w:rsid w:val="00152A3F"/>
    <w:rsid w:val="00162239"/>
    <w:rsid w:val="0017008B"/>
    <w:rsid w:val="001758EA"/>
    <w:rsid w:val="0017606F"/>
    <w:rsid w:val="00176C8E"/>
    <w:rsid w:val="00180C1D"/>
    <w:rsid w:val="00180C49"/>
    <w:rsid w:val="001827CF"/>
    <w:rsid w:val="00182F36"/>
    <w:rsid w:val="00184313"/>
    <w:rsid w:val="00184BC7"/>
    <w:rsid w:val="001876BF"/>
    <w:rsid w:val="00195D8E"/>
    <w:rsid w:val="0019619D"/>
    <w:rsid w:val="001A4F07"/>
    <w:rsid w:val="001A553E"/>
    <w:rsid w:val="001A5A15"/>
    <w:rsid w:val="001A7031"/>
    <w:rsid w:val="001B1B48"/>
    <w:rsid w:val="001B3754"/>
    <w:rsid w:val="001B7268"/>
    <w:rsid w:val="001B7DAA"/>
    <w:rsid w:val="001C0CF1"/>
    <w:rsid w:val="001C1458"/>
    <w:rsid w:val="001C1F6E"/>
    <w:rsid w:val="001C2A0B"/>
    <w:rsid w:val="001C5C21"/>
    <w:rsid w:val="001C7EAB"/>
    <w:rsid w:val="001D18C0"/>
    <w:rsid w:val="001D38B0"/>
    <w:rsid w:val="001D5082"/>
    <w:rsid w:val="001E325F"/>
    <w:rsid w:val="001E5548"/>
    <w:rsid w:val="001E5862"/>
    <w:rsid w:val="001E7E10"/>
    <w:rsid w:val="001F0C87"/>
    <w:rsid w:val="001F0E86"/>
    <w:rsid w:val="001F10BE"/>
    <w:rsid w:val="001F16CA"/>
    <w:rsid w:val="001F2B0E"/>
    <w:rsid w:val="001F395A"/>
    <w:rsid w:val="001F4BB5"/>
    <w:rsid w:val="00200E38"/>
    <w:rsid w:val="0020387E"/>
    <w:rsid w:val="002072E1"/>
    <w:rsid w:val="002112B2"/>
    <w:rsid w:val="00212091"/>
    <w:rsid w:val="00212F23"/>
    <w:rsid w:val="0021347A"/>
    <w:rsid w:val="00214301"/>
    <w:rsid w:val="0021444A"/>
    <w:rsid w:val="00214513"/>
    <w:rsid w:val="00215A3F"/>
    <w:rsid w:val="00220443"/>
    <w:rsid w:val="00223953"/>
    <w:rsid w:val="0022429A"/>
    <w:rsid w:val="00225989"/>
    <w:rsid w:val="00232135"/>
    <w:rsid w:val="002343EB"/>
    <w:rsid w:val="002359C6"/>
    <w:rsid w:val="00237C9A"/>
    <w:rsid w:val="002402D7"/>
    <w:rsid w:val="00240EC2"/>
    <w:rsid w:val="0024445E"/>
    <w:rsid w:val="002446E7"/>
    <w:rsid w:val="00244789"/>
    <w:rsid w:val="002459A4"/>
    <w:rsid w:val="00245A9D"/>
    <w:rsid w:val="0024742D"/>
    <w:rsid w:val="00250A17"/>
    <w:rsid w:val="002514CC"/>
    <w:rsid w:val="00256CA9"/>
    <w:rsid w:val="00257FDE"/>
    <w:rsid w:val="0026158B"/>
    <w:rsid w:val="002635C9"/>
    <w:rsid w:val="00271394"/>
    <w:rsid w:val="00272423"/>
    <w:rsid w:val="002739C0"/>
    <w:rsid w:val="00274CE2"/>
    <w:rsid w:val="00275025"/>
    <w:rsid w:val="00275176"/>
    <w:rsid w:val="0027529C"/>
    <w:rsid w:val="00277592"/>
    <w:rsid w:val="002800C7"/>
    <w:rsid w:val="00285E8C"/>
    <w:rsid w:val="002871AE"/>
    <w:rsid w:val="00290E6B"/>
    <w:rsid w:val="00291728"/>
    <w:rsid w:val="00292856"/>
    <w:rsid w:val="00293E7A"/>
    <w:rsid w:val="00296D45"/>
    <w:rsid w:val="002A0F08"/>
    <w:rsid w:val="002A5389"/>
    <w:rsid w:val="002A5727"/>
    <w:rsid w:val="002B1682"/>
    <w:rsid w:val="002B2196"/>
    <w:rsid w:val="002B434B"/>
    <w:rsid w:val="002B6C09"/>
    <w:rsid w:val="002C05D3"/>
    <w:rsid w:val="002C0786"/>
    <w:rsid w:val="002C3495"/>
    <w:rsid w:val="002D5390"/>
    <w:rsid w:val="002E5F5D"/>
    <w:rsid w:val="002E7768"/>
    <w:rsid w:val="002F2808"/>
    <w:rsid w:val="002F67ED"/>
    <w:rsid w:val="002F7E78"/>
    <w:rsid w:val="00305BD2"/>
    <w:rsid w:val="00305D4C"/>
    <w:rsid w:val="00307B4B"/>
    <w:rsid w:val="00310997"/>
    <w:rsid w:val="00315104"/>
    <w:rsid w:val="003177F6"/>
    <w:rsid w:val="00322F49"/>
    <w:rsid w:val="003322FD"/>
    <w:rsid w:val="0033511F"/>
    <w:rsid w:val="00335219"/>
    <w:rsid w:val="003410CE"/>
    <w:rsid w:val="003513DC"/>
    <w:rsid w:val="0035151B"/>
    <w:rsid w:val="00351C5E"/>
    <w:rsid w:val="00352608"/>
    <w:rsid w:val="00352AF3"/>
    <w:rsid w:val="00352B0A"/>
    <w:rsid w:val="00355795"/>
    <w:rsid w:val="0036028C"/>
    <w:rsid w:val="00360D66"/>
    <w:rsid w:val="003610B3"/>
    <w:rsid w:val="00361DBC"/>
    <w:rsid w:val="00364764"/>
    <w:rsid w:val="00367360"/>
    <w:rsid w:val="00370FD8"/>
    <w:rsid w:val="00371C26"/>
    <w:rsid w:val="00371CA4"/>
    <w:rsid w:val="0037446A"/>
    <w:rsid w:val="0038082A"/>
    <w:rsid w:val="00381023"/>
    <w:rsid w:val="00382F6C"/>
    <w:rsid w:val="00385084"/>
    <w:rsid w:val="00390AC9"/>
    <w:rsid w:val="00391349"/>
    <w:rsid w:val="00393DD2"/>
    <w:rsid w:val="003947B4"/>
    <w:rsid w:val="0039637C"/>
    <w:rsid w:val="003A0CAF"/>
    <w:rsid w:val="003A3190"/>
    <w:rsid w:val="003A3E59"/>
    <w:rsid w:val="003A745C"/>
    <w:rsid w:val="003B3856"/>
    <w:rsid w:val="003B4966"/>
    <w:rsid w:val="003C3285"/>
    <w:rsid w:val="003C38FA"/>
    <w:rsid w:val="003C3F96"/>
    <w:rsid w:val="003C7070"/>
    <w:rsid w:val="003C7274"/>
    <w:rsid w:val="003D40B8"/>
    <w:rsid w:val="003D637A"/>
    <w:rsid w:val="003E076B"/>
    <w:rsid w:val="003E094C"/>
    <w:rsid w:val="003E360C"/>
    <w:rsid w:val="003E6199"/>
    <w:rsid w:val="003E7C86"/>
    <w:rsid w:val="003F1CD1"/>
    <w:rsid w:val="003F56B9"/>
    <w:rsid w:val="003F619C"/>
    <w:rsid w:val="003F71A1"/>
    <w:rsid w:val="004000A0"/>
    <w:rsid w:val="0040096C"/>
    <w:rsid w:val="00402C47"/>
    <w:rsid w:val="004032EB"/>
    <w:rsid w:val="00412581"/>
    <w:rsid w:val="00412A9F"/>
    <w:rsid w:val="00414585"/>
    <w:rsid w:val="00422756"/>
    <w:rsid w:val="00425C07"/>
    <w:rsid w:val="004314DC"/>
    <w:rsid w:val="00434B53"/>
    <w:rsid w:val="00442AA8"/>
    <w:rsid w:val="004434AA"/>
    <w:rsid w:val="004436CD"/>
    <w:rsid w:val="00444072"/>
    <w:rsid w:val="004455AF"/>
    <w:rsid w:val="00445B32"/>
    <w:rsid w:val="00450DBA"/>
    <w:rsid w:val="00452C31"/>
    <w:rsid w:val="00452ED5"/>
    <w:rsid w:val="00456D5E"/>
    <w:rsid w:val="0046230F"/>
    <w:rsid w:val="00467715"/>
    <w:rsid w:val="00467C30"/>
    <w:rsid w:val="00471A02"/>
    <w:rsid w:val="00472276"/>
    <w:rsid w:val="004731DE"/>
    <w:rsid w:val="004756EF"/>
    <w:rsid w:val="0047591A"/>
    <w:rsid w:val="00476159"/>
    <w:rsid w:val="0048121B"/>
    <w:rsid w:val="004815C7"/>
    <w:rsid w:val="00481656"/>
    <w:rsid w:val="0048562F"/>
    <w:rsid w:val="00485CBA"/>
    <w:rsid w:val="00485FCF"/>
    <w:rsid w:val="004861C2"/>
    <w:rsid w:val="00486C29"/>
    <w:rsid w:val="00490B0E"/>
    <w:rsid w:val="00493E79"/>
    <w:rsid w:val="004942D3"/>
    <w:rsid w:val="00496953"/>
    <w:rsid w:val="00497188"/>
    <w:rsid w:val="004A30AF"/>
    <w:rsid w:val="004A41A5"/>
    <w:rsid w:val="004A4455"/>
    <w:rsid w:val="004A45E3"/>
    <w:rsid w:val="004A4C64"/>
    <w:rsid w:val="004A4CB3"/>
    <w:rsid w:val="004A68DB"/>
    <w:rsid w:val="004A6D90"/>
    <w:rsid w:val="004A7A3E"/>
    <w:rsid w:val="004B083C"/>
    <w:rsid w:val="004B1BB9"/>
    <w:rsid w:val="004B7073"/>
    <w:rsid w:val="004C4675"/>
    <w:rsid w:val="004C497D"/>
    <w:rsid w:val="004C5609"/>
    <w:rsid w:val="004D3174"/>
    <w:rsid w:val="004D3FDC"/>
    <w:rsid w:val="004D4A2A"/>
    <w:rsid w:val="004E2A79"/>
    <w:rsid w:val="004E3643"/>
    <w:rsid w:val="004E3C65"/>
    <w:rsid w:val="004E63C2"/>
    <w:rsid w:val="004F5201"/>
    <w:rsid w:val="004F7543"/>
    <w:rsid w:val="00506640"/>
    <w:rsid w:val="00512992"/>
    <w:rsid w:val="00513724"/>
    <w:rsid w:val="005145B4"/>
    <w:rsid w:val="005153F1"/>
    <w:rsid w:val="00517BC2"/>
    <w:rsid w:val="00520DA9"/>
    <w:rsid w:val="00523413"/>
    <w:rsid w:val="0052531B"/>
    <w:rsid w:val="005259B4"/>
    <w:rsid w:val="00525C0C"/>
    <w:rsid w:val="00526CD8"/>
    <w:rsid w:val="00526E7D"/>
    <w:rsid w:val="0052788F"/>
    <w:rsid w:val="00527F58"/>
    <w:rsid w:val="00531645"/>
    <w:rsid w:val="00533048"/>
    <w:rsid w:val="00533212"/>
    <w:rsid w:val="0053337C"/>
    <w:rsid w:val="00535924"/>
    <w:rsid w:val="00547795"/>
    <w:rsid w:val="005503B3"/>
    <w:rsid w:val="0055130F"/>
    <w:rsid w:val="00552432"/>
    <w:rsid w:val="00553E58"/>
    <w:rsid w:val="00562DB1"/>
    <w:rsid w:val="00563610"/>
    <w:rsid w:val="00564D7B"/>
    <w:rsid w:val="00566616"/>
    <w:rsid w:val="0057218C"/>
    <w:rsid w:val="00573172"/>
    <w:rsid w:val="00584793"/>
    <w:rsid w:val="00591EAF"/>
    <w:rsid w:val="00592FA2"/>
    <w:rsid w:val="005930B4"/>
    <w:rsid w:val="0059397B"/>
    <w:rsid w:val="005A17D4"/>
    <w:rsid w:val="005A223A"/>
    <w:rsid w:val="005A342F"/>
    <w:rsid w:val="005A349E"/>
    <w:rsid w:val="005A58F4"/>
    <w:rsid w:val="005B027D"/>
    <w:rsid w:val="005B2B3F"/>
    <w:rsid w:val="005C4FCE"/>
    <w:rsid w:val="005C5292"/>
    <w:rsid w:val="005C79B7"/>
    <w:rsid w:val="005D43A6"/>
    <w:rsid w:val="005D66D5"/>
    <w:rsid w:val="005E12D6"/>
    <w:rsid w:val="005E3B76"/>
    <w:rsid w:val="005E54DF"/>
    <w:rsid w:val="005E5B17"/>
    <w:rsid w:val="005F1C1A"/>
    <w:rsid w:val="00602133"/>
    <w:rsid w:val="00603843"/>
    <w:rsid w:val="006043B4"/>
    <w:rsid w:val="006068BE"/>
    <w:rsid w:val="00610734"/>
    <w:rsid w:val="00612C1C"/>
    <w:rsid w:val="00613F51"/>
    <w:rsid w:val="0061575B"/>
    <w:rsid w:val="00615779"/>
    <w:rsid w:val="00620483"/>
    <w:rsid w:val="006272CB"/>
    <w:rsid w:val="00627AB0"/>
    <w:rsid w:val="00627C95"/>
    <w:rsid w:val="00631E6C"/>
    <w:rsid w:val="006344A5"/>
    <w:rsid w:val="00636543"/>
    <w:rsid w:val="00636D79"/>
    <w:rsid w:val="00640AA7"/>
    <w:rsid w:val="00641E43"/>
    <w:rsid w:val="00644CD3"/>
    <w:rsid w:val="00645A1A"/>
    <w:rsid w:val="00645BBD"/>
    <w:rsid w:val="0064723A"/>
    <w:rsid w:val="00647483"/>
    <w:rsid w:val="00651D48"/>
    <w:rsid w:val="00652780"/>
    <w:rsid w:val="00653CEA"/>
    <w:rsid w:val="006554A4"/>
    <w:rsid w:val="00655999"/>
    <w:rsid w:val="00656D6B"/>
    <w:rsid w:val="00660E5B"/>
    <w:rsid w:val="0066141F"/>
    <w:rsid w:val="0066290F"/>
    <w:rsid w:val="006646CD"/>
    <w:rsid w:val="006660D4"/>
    <w:rsid w:val="0067037A"/>
    <w:rsid w:val="00676AAD"/>
    <w:rsid w:val="00677587"/>
    <w:rsid w:val="00677C79"/>
    <w:rsid w:val="00684238"/>
    <w:rsid w:val="0068658E"/>
    <w:rsid w:val="00687D1A"/>
    <w:rsid w:val="00691727"/>
    <w:rsid w:val="0069758A"/>
    <w:rsid w:val="00697760"/>
    <w:rsid w:val="006A320F"/>
    <w:rsid w:val="006B1DC2"/>
    <w:rsid w:val="006B26F0"/>
    <w:rsid w:val="006C1861"/>
    <w:rsid w:val="006C2760"/>
    <w:rsid w:val="006C5E62"/>
    <w:rsid w:val="006C6F93"/>
    <w:rsid w:val="006D4BEF"/>
    <w:rsid w:val="006D5349"/>
    <w:rsid w:val="006D5A06"/>
    <w:rsid w:val="006D68B2"/>
    <w:rsid w:val="006E1A3D"/>
    <w:rsid w:val="006E6C47"/>
    <w:rsid w:val="006F6573"/>
    <w:rsid w:val="006F6792"/>
    <w:rsid w:val="00711354"/>
    <w:rsid w:val="00720926"/>
    <w:rsid w:val="00720A77"/>
    <w:rsid w:val="00720FC8"/>
    <w:rsid w:val="00723178"/>
    <w:rsid w:val="00730978"/>
    <w:rsid w:val="00730F7B"/>
    <w:rsid w:val="00735BEF"/>
    <w:rsid w:val="0074190F"/>
    <w:rsid w:val="007428A3"/>
    <w:rsid w:val="0074310C"/>
    <w:rsid w:val="00743410"/>
    <w:rsid w:val="00753463"/>
    <w:rsid w:val="007557C4"/>
    <w:rsid w:val="00755BFC"/>
    <w:rsid w:val="00757650"/>
    <w:rsid w:val="00766AE9"/>
    <w:rsid w:val="00767783"/>
    <w:rsid w:val="00767CF9"/>
    <w:rsid w:val="00767D01"/>
    <w:rsid w:val="0077022B"/>
    <w:rsid w:val="0077069D"/>
    <w:rsid w:val="00773FB7"/>
    <w:rsid w:val="00775BAF"/>
    <w:rsid w:val="00777DEF"/>
    <w:rsid w:val="00780FF7"/>
    <w:rsid w:val="007837C0"/>
    <w:rsid w:val="00783A2E"/>
    <w:rsid w:val="00783E4C"/>
    <w:rsid w:val="007848EB"/>
    <w:rsid w:val="007863CA"/>
    <w:rsid w:val="00790825"/>
    <w:rsid w:val="00794C50"/>
    <w:rsid w:val="00796AD6"/>
    <w:rsid w:val="007974EC"/>
    <w:rsid w:val="007A05BA"/>
    <w:rsid w:val="007A2696"/>
    <w:rsid w:val="007A7934"/>
    <w:rsid w:val="007B0F99"/>
    <w:rsid w:val="007B2BBD"/>
    <w:rsid w:val="007B4449"/>
    <w:rsid w:val="007B66EE"/>
    <w:rsid w:val="007B698C"/>
    <w:rsid w:val="007B6F65"/>
    <w:rsid w:val="007B7F8A"/>
    <w:rsid w:val="007C0769"/>
    <w:rsid w:val="007C1010"/>
    <w:rsid w:val="007C33C5"/>
    <w:rsid w:val="007C7156"/>
    <w:rsid w:val="007D21B7"/>
    <w:rsid w:val="007D4C0D"/>
    <w:rsid w:val="007D6117"/>
    <w:rsid w:val="007D75F9"/>
    <w:rsid w:val="007E2EA9"/>
    <w:rsid w:val="007E5453"/>
    <w:rsid w:val="007F1E7B"/>
    <w:rsid w:val="007F4598"/>
    <w:rsid w:val="00800351"/>
    <w:rsid w:val="008019F3"/>
    <w:rsid w:val="00801A70"/>
    <w:rsid w:val="0080583F"/>
    <w:rsid w:val="00812A94"/>
    <w:rsid w:val="00814EEE"/>
    <w:rsid w:val="00815109"/>
    <w:rsid w:val="0081633D"/>
    <w:rsid w:val="00822567"/>
    <w:rsid w:val="008314D9"/>
    <w:rsid w:val="00831822"/>
    <w:rsid w:val="00832766"/>
    <w:rsid w:val="0083331D"/>
    <w:rsid w:val="008356C4"/>
    <w:rsid w:val="00841C26"/>
    <w:rsid w:val="00842A9D"/>
    <w:rsid w:val="00842EAB"/>
    <w:rsid w:val="00843624"/>
    <w:rsid w:val="00843EA5"/>
    <w:rsid w:val="0084410F"/>
    <w:rsid w:val="0085142D"/>
    <w:rsid w:val="00854306"/>
    <w:rsid w:val="008569D7"/>
    <w:rsid w:val="008570ED"/>
    <w:rsid w:val="00857D99"/>
    <w:rsid w:val="00857E0C"/>
    <w:rsid w:val="00861D7B"/>
    <w:rsid w:val="00866D0C"/>
    <w:rsid w:val="00867097"/>
    <w:rsid w:val="008709E1"/>
    <w:rsid w:val="00871D49"/>
    <w:rsid w:val="00872E4B"/>
    <w:rsid w:val="00877176"/>
    <w:rsid w:val="00880570"/>
    <w:rsid w:val="00880BD3"/>
    <w:rsid w:val="00881A1A"/>
    <w:rsid w:val="00882FCC"/>
    <w:rsid w:val="00884852"/>
    <w:rsid w:val="00886DDA"/>
    <w:rsid w:val="00891702"/>
    <w:rsid w:val="008A387E"/>
    <w:rsid w:val="008A4059"/>
    <w:rsid w:val="008A720B"/>
    <w:rsid w:val="008A7313"/>
    <w:rsid w:val="008B69BD"/>
    <w:rsid w:val="008B78CC"/>
    <w:rsid w:val="008C0947"/>
    <w:rsid w:val="008C0D45"/>
    <w:rsid w:val="008C0D5F"/>
    <w:rsid w:val="008C15CB"/>
    <w:rsid w:val="008C34D6"/>
    <w:rsid w:val="008C40F7"/>
    <w:rsid w:val="008C7FC9"/>
    <w:rsid w:val="008D255C"/>
    <w:rsid w:val="008D2F5F"/>
    <w:rsid w:val="008D7EE6"/>
    <w:rsid w:val="008E18B1"/>
    <w:rsid w:val="008E27D7"/>
    <w:rsid w:val="008E7544"/>
    <w:rsid w:val="008E76C6"/>
    <w:rsid w:val="008F06F3"/>
    <w:rsid w:val="008F0B21"/>
    <w:rsid w:val="008F0B27"/>
    <w:rsid w:val="008F22DB"/>
    <w:rsid w:val="008F5247"/>
    <w:rsid w:val="008F6BED"/>
    <w:rsid w:val="00900E27"/>
    <w:rsid w:val="00902AF0"/>
    <w:rsid w:val="009037FC"/>
    <w:rsid w:val="009045D5"/>
    <w:rsid w:val="0091157C"/>
    <w:rsid w:val="00915299"/>
    <w:rsid w:val="0091717F"/>
    <w:rsid w:val="0092053E"/>
    <w:rsid w:val="0092674F"/>
    <w:rsid w:val="00935768"/>
    <w:rsid w:val="00942325"/>
    <w:rsid w:val="00950A76"/>
    <w:rsid w:val="00952710"/>
    <w:rsid w:val="00953570"/>
    <w:rsid w:val="009545CA"/>
    <w:rsid w:val="00955B2C"/>
    <w:rsid w:val="00961040"/>
    <w:rsid w:val="0096132C"/>
    <w:rsid w:val="009634AE"/>
    <w:rsid w:val="00963927"/>
    <w:rsid w:val="00963BCC"/>
    <w:rsid w:val="00966FA1"/>
    <w:rsid w:val="0096737C"/>
    <w:rsid w:val="00970B0C"/>
    <w:rsid w:val="00977209"/>
    <w:rsid w:val="009815AA"/>
    <w:rsid w:val="00981C19"/>
    <w:rsid w:val="00983669"/>
    <w:rsid w:val="009910CB"/>
    <w:rsid w:val="00991668"/>
    <w:rsid w:val="00995357"/>
    <w:rsid w:val="009A0357"/>
    <w:rsid w:val="009A0AA2"/>
    <w:rsid w:val="009A2C3E"/>
    <w:rsid w:val="009A3D91"/>
    <w:rsid w:val="009A5EEC"/>
    <w:rsid w:val="009A6DE3"/>
    <w:rsid w:val="009B121D"/>
    <w:rsid w:val="009B245D"/>
    <w:rsid w:val="009C3337"/>
    <w:rsid w:val="009C48F3"/>
    <w:rsid w:val="009C66DE"/>
    <w:rsid w:val="009C74AA"/>
    <w:rsid w:val="009D1756"/>
    <w:rsid w:val="009D1C3D"/>
    <w:rsid w:val="009D452F"/>
    <w:rsid w:val="009D5B88"/>
    <w:rsid w:val="009D7067"/>
    <w:rsid w:val="009E4F15"/>
    <w:rsid w:val="009E601F"/>
    <w:rsid w:val="009E7663"/>
    <w:rsid w:val="009F0DBE"/>
    <w:rsid w:val="009F57CB"/>
    <w:rsid w:val="00A010B5"/>
    <w:rsid w:val="00A017A0"/>
    <w:rsid w:val="00A02AE6"/>
    <w:rsid w:val="00A02E99"/>
    <w:rsid w:val="00A031C3"/>
    <w:rsid w:val="00A03D47"/>
    <w:rsid w:val="00A0662E"/>
    <w:rsid w:val="00A07AB7"/>
    <w:rsid w:val="00A10CFF"/>
    <w:rsid w:val="00A11E83"/>
    <w:rsid w:val="00A13082"/>
    <w:rsid w:val="00A13842"/>
    <w:rsid w:val="00A14A66"/>
    <w:rsid w:val="00A17359"/>
    <w:rsid w:val="00A17585"/>
    <w:rsid w:val="00A178F7"/>
    <w:rsid w:val="00A21770"/>
    <w:rsid w:val="00A2241F"/>
    <w:rsid w:val="00A26117"/>
    <w:rsid w:val="00A32C87"/>
    <w:rsid w:val="00A32CA4"/>
    <w:rsid w:val="00A373D1"/>
    <w:rsid w:val="00A379B0"/>
    <w:rsid w:val="00A438FF"/>
    <w:rsid w:val="00A43901"/>
    <w:rsid w:val="00A44AEF"/>
    <w:rsid w:val="00A513E0"/>
    <w:rsid w:val="00A5186C"/>
    <w:rsid w:val="00A52504"/>
    <w:rsid w:val="00A572E8"/>
    <w:rsid w:val="00A64844"/>
    <w:rsid w:val="00A655B6"/>
    <w:rsid w:val="00A67FD9"/>
    <w:rsid w:val="00A742E5"/>
    <w:rsid w:val="00A776E7"/>
    <w:rsid w:val="00A77A23"/>
    <w:rsid w:val="00A80DBD"/>
    <w:rsid w:val="00A8621E"/>
    <w:rsid w:val="00A91204"/>
    <w:rsid w:val="00A94802"/>
    <w:rsid w:val="00A96BFF"/>
    <w:rsid w:val="00AA0EE9"/>
    <w:rsid w:val="00AA2A45"/>
    <w:rsid w:val="00AA2EB8"/>
    <w:rsid w:val="00AA6B0A"/>
    <w:rsid w:val="00AB61B3"/>
    <w:rsid w:val="00AC1EDC"/>
    <w:rsid w:val="00AD6427"/>
    <w:rsid w:val="00AD7687"/>
    <w:rsid w:val="00AE2BC5"/>
    <w:rsid w:val="00AF4485"/>
    <w:rsid w:val="00AF7630"/>
    <w:rsid w:val="00B00637"/>
    <w:rsid w:val="00B00E45"/>
    <w:rsid w:val="00B0766F"/>
    <w:rsid w:val="00B211C5"/>
    <w:rsid w:val="00B211DA"/>
    <w:rsid w:val="00B31C05"/>
    <w:rsid w:val="00B339C4"/>
    <w:rsid w:val="00B358D4"/>
    <w:rsid w:val="00B36DB3"/>
    <w:rsid w:val="00B36F2D"/>
    <w:rsid w:val="00B40C5D"/>
    <w:rsid w:val="00B42EF0"/>
    <w:rsid w:val="00B42F7C"/>
    <w:rsid w:val="00B51B72"/>
    <w:rsid w:val="00B534A3"/>
    <w:rsid w:val="00B55973"/>
    <w:rsid w:val="00B63DA7"/>
    <w:rsid w:val="00B73740"/>
    <w:rsid w:val="00B74487"/>
    <w:rsid w:val="00B76CF9"/>
    <w:rsid w:val="00B7784F"/>
    <w:rsid w:val="00B8201E"/>
    <w:rsid w:val="00B8285E"/>
    <w:rsid w:val="00B83F02"/>
    <w:rsid w:val="00B87CA4"/>
    <w:rsid w:val="00B90414"/>
    <w:rsid w:val="00B92F14"/>
    <w:rsid w:val="00B9366D"/>
    <w:rsid w:val="00B9501E"/>
    <w:rsid w:val="00B965FB"/>
    <w:rsid w:val="00B967B5"/>
    <w:rsid w:val="00BA1011"/>
    <w:rsid w:val="00BA1F64"/>
    <w:rsid w:val="00BA38DF"/>
    <w:rsid w:val="00BA5D14"/>
    <w:rsid w:val="00BB1854"/>
    <w:rsid w:val="00BB24FB"/>
    <w:rsid w:val="00BB57A5"/>
    <w:rsid w:val="00BB6C61"/>
    <w:rsid w:val="00BC1B82"/>
    <w:rsid w:val="00BC3085"/>
    <w:rsid w:val="00BC7824"/>
    <w:rsid w:val="00BD0550"/>
    <w:rsid w:val="00BD0FCF"/>
    <w:rsid w:val="00BD14E7"/>
    <w:rsid w:val="00BD319D"/>
    <w:rsid w:val="00BD758D"/>
    <w:rsid w:val="00BE1514"/>
    <w:rsid w:val="00BE2F01"/>
    <w:rsid w:val="00BE415D"/>
    <w:rsid w:val="00BE5FE0"/>
    <w:rsid w:val="00BE616B"/>
    <w:rsid w:val="00BF0992"/>
    <w:rsid w:val="00BF3B4E"/>
    <w:rsid w:val="00BF704D"/>
    <w:rsid w:val="00C0112F"/>
    <w:rsid w:val="00C03AAE"/>
    <w:rsid w:val="00C054ED"/>
    <w:rsid w:val="00C064DE"/>
    <w:rsid w:val="00C06867"/>
    <w:rsid w:val="00C13F5B"/>
    <w:rsid w:val="00C21265"/>
    <w:rsid w:val="00C2498B"/>
    <w:rsid w:val="00C2657C"/>
    <w:rsid w:val="00C2669C"/>
    <w:rsid w:val="00C2733F"/>
    <w:rsid w:val="00C451F9"/>
    <w:rsid w:val="00C51623"/>
    <w:rsid w:val="00C51964"/>
    <w:rsid w:val="00C5467A"/>
    <w:rsid w:val="00C57604"/>
    <w:rsid w:val="00C6106A"/>
    <w:rsid w:val="00C63BB3"/>
    <w:rsid w:val="00C724E2"/>
    <w:rsid w:val="00C7276D"/>
    <w:rsid w:val="00C73C5A"/>
    <w:rsid w:val="00C74F51"/>
    <w:rsid w:val="00C76310"/>
    <w:rsid w:val="00C76F9C"/>
    <w:rsid w:val="00C80460"/>
    <w:rsid w:val="00C81614"/>
    <w:rsid w:val="00C82CCE"/>
    <w:rsid w:val="00C90336"/>
    <w:rsid w:val="00C91324"/>
    <w:rsid w:val="00C92563"/>
    <w:rsid w:val="00C93CC1"/>
    <w:rsid w:val="00CA2EDF"/>
    <w:rsid w:val="00CA4C7C"/>
    <w:rsid w:val="00CA56B1"/>
    <w:rsid w:val="00CA6D91"/>
    <w:rsid w:val="00CA7D61"/>
    <w:rsid w:val="00CB0353"/>
    <w:rsid w:val="00CB3FFD"/>
    <w:rsid w:val="00CB722A"/>
    <w:rsid w:val="00CC05F4"/>
    <w:rsid w:val="00CC0FEE"/>
    <w:rsid w:val="00CC143B"/>
    <w:rsid w:val="00CD66BB"/>
    <w:rsid w:val="00CE04BF"/>
    <w:rsid w:val="00CE0F24"/>
    <w:rsid w:val="00CE3456"/>
    <w:rsid w:val="00CE5430"/>
    <w:rsid w:val="00CE55D6"/>
    <w:rsid w:val="00CE64BD"/>
    <w:rsid w:val="00CF28C5"/>
    <w:rsid w:val="00CF484B"/>
    <w:rsid w:val="00D01438"/>
    <w:rsid w:val="00D01552"/>
    <w:rsid w:val="00D03CB2"/>
    <w:rsid w:val="00D03D73"/>
    <w:rsid w:val="00D0616E"/>
    <w:rsid w:val="00D10CC6"/>
    <w:rsid w:val="00D1389F"/>
    <w:rsid w:val="00D150A0"/>
    <w:rsid w:val="00D16212"/>
    <w:rsid w:val="00D223BC"/>
    <w:rsid w:val="00D227A0"/>
    <w:rsid w:val="00D231DD"/>
    <w:rsid w:val="00D24A33"/>
    <w:rsid w:val="00D24D94"/>
    <w:rsid w:val="00D252F6"/>
    <w:rsid w:val="00D25ACC"/>
    <w:rsid w:val="00D26E45"/>
    <w:rsid w:val="00D27676"/>
    <w:rsid w:val="00D415AC"/>
    <w:rsid w:val="00D442D8"/>
    <w:rsid w:val="00D447C5"/>
    <w:rsid w:val="00D45878"/>
    <w:rsid w:val="00D45E4C"/>
    <w:rsid w:val="00D461E4"/>
    <w:rsid w:val="00D4632A"/>
    <w:rsid w:val="00D4770A"/>
    <w:rsid w:val="00D47AA7"/>
    <w:rsid w:val="00D554F6"/>
    <w:rsid w:val="00D575C4"/>
    <w:rsid w:val="00D609D5"/>
    <w:rsid w:val="00D63628"/>
    <w:rsid w:val="00D63FC1"/>
    <w:rsid w:val="00D65C43"/>
    <w:rsid w:val="00D677E8"/>
    <w:rsid w:val="00D72559"/>
    <w:rsid w:val="00D7255C"/>
    <w:rsid w:val="00D73F3B"/>
    <w:rsid w:val="00D77F75"/>
    <w:rsid w:val="00D83D1F"/>
    <w:rsid w:val="00D86B31"/>
    <w:rsid w:val="00D86BBE"/>
    <w:rsid w:val="00DA4627"/>
    <w:rsid w:val="00DA4EB1"/>
    <w:rsid w:val="00DA5B2C"/>
    <w:rsid w:val="00DA7DE6"/>
    <w:rsid w:val="00DB1916"/>
    <w:rsid w:val="00DB536D"/>
    <w:rsid w:val="00DC45D8"/>
    <w:rsid w:val="00DD00CD"/>
    <w:rsid w:val="00DD2533"/>
    <w:rsid w:val="00DD6A1C"/>
    <w:rsid w:val="00DE0CCC"/>
    <w:rsid w:val="00DE1AA1"/>
    <w:rsid w:val="00DE25B7"/>
    <w:rsid w:val="00DE3275"/>
    <w:rsid w:val="00DE3C19"/>
    <w:rsid w:val="00DE6F33"/>
    <w:rsid w:val="00DE711E"/>
    <w:rsid w:val="00DF0D20"/>
    <w:rsid w:val="00DF4B47"/>
    <w:rsid w:val="00E006E0"/>
    <w:rsid w:val="00E015C7"/>
    <w:rsid w:val="00E0196B"/>
    <w:rsid w:val="00E0341E"/>
    <w:rsid w:val="00E05FE2"/>
    <w:rsid w:val="00E10DA3"/>
    <w:rsid w:val="00E12E5E"/>
    <w:rsid w:val="00E13CCD"/>
    <w:rsid w:val="00E2265F"/>
    <w:rsid w:val="00E24380"/>
    <w:rsid w:val="00E25E51"/>
    <w:rsid w:val="00E26186"/>
    <w:rsid w:val="00E278BF"/>
    <w:rsid w:val="00E32522"/>
    <w:rsid w:val="00E3421A"/>
    <w:rsid w:val="00E35636"/>
    <w:rsid w:val="00E35A46"/>
    <w:rsid w:val="00E504FE"/>
    <w:rsid w:val="00E57906"/>
    <w:rsid w:val="00E617AC"/>
    <w:rsid w:val="00E64169"/>
    <w:rsid w:val="00E648FD"/>
    <w:rsid w:val="00E64E99"/>
    <w:rsid w:val="00E65A42"/>
    <w:rsid w:val="00E6786E"/>
    <w:rsid w:val="00E703CD"/>
    <w:rsid w:val="00E73830"/>
    <w:rsid w:val="00E753A4"/>
    <w:rsid w:val="00E81128"/>
    <w:rsid w:val="00E83579"/>
    <w:rsid w:val="00E90BC8"/>
    <w:rsid w:val="00E913E3"/>
    <w:rsid w:val="00E917D4"/>
    <w:rsid w:val="00E9343F"/>
    <w:rsid w:val="00E947E2"/>
    <w:rsid w:val="00EA01FA"/>
    <w:rsid w:val="00EA6C04"/>
    <w:rsid w:val="00EB2E78"/>
    <w:rsid w:val="00EB4570"/>
    <w:rsid w:val="00EB5C5F"/>
    <w:rsid w:val="00EC03A8"/>
    <w:rsid w:val="00EC15BD"/>
    <w:rsid w:val="00EC5E59"/>
    <w:rsid w:val="00ED522C"/>
    <w:rsid w:val="00EE064B"/>
    <w:rsid w:val="00EE0A55"/>
    <w:rsid w:val="00EE2738"/>
    <w:rsid w:val="00EE58DA"/>
    <w:rsid w:val="00EE61EA"/>
    <w:rsid w:val="00EE730C"/>
    <w:rsid w:val="00EE73DE"/>
    <w:rsid w:val="00EE7AC3"/>
    <w:rsid w:val="00EF21B5"/>
    <w:rsid w:val="00EF2D94"/>
    <w:rsid w:val="00EF669C"/>
    <w:rsid w:val="00F03382"/>
    <w:rsid w:val="00F05F18"/>
    <w:rsid w:val="00F05FAF"/>
    <w:rsid w:val="00F07352"/>
    <w:rsid w:val="00F07A3D"/>
    <w:rsid w:val="00F11780"/>
    <w:rsid w:val="00F14581"/>
    <w:rsid w:val="00F200F5"/>
    <w:rsid w:val="00F21814"/>
    <w:rsid w:val="00F256CD"/>
    <w:rsid w:val="00F25CED"/>
    <w:rsid w:val="00F3408D"/>
    <w:rsid w:val="00F35706"/>
    <w:rsid w:val="00F428FA"/>
    <w:rsid w:val="00F42F1E"/>
    <w:rsid w:val="00F44163"/>
    <w:rsid w:val="00F44AE3"/>
    <w:rsid w:val="00F45944"/>
    <w:rsid w:val="00F5351D"/>
    <w:rsid w:val="00F54615"/>
    <w:rsid w:val="00F55ACA"/>
    <w:rsid w:val="00F561B1"/>
    <w:rsid w:val="00F57CDB"/>
    <w:rsid w:val="00F57D22"/>
    <w:rsid w:val="00F601B9"/>
    <w:rsid w:val="00F617C5"/>
    <w:rsid w:val="00F64D52"/>
    <w:rsid w:val="00F65B6A"/>
    <w:rsid w:val="00F679EF"/>
    <w:rsid w:val="00F718AD"/>
    <w:rsid w:val="00F7668B"/>
    <w:rsid w:val="00F83035"/>
    <w:rsid w:val="00F8351C"/>
    <w:rsid w:val="00F84968"/>
    <w:rsid w:val="00F87DDE"/>
    <w:rsid w:val="00F948F7"/>
    <w:rsid w:val="00FA01F8"/>
    <w:rsid w:val="00FA0D13"/>
    <w:rsid w:val="00FA1126"/>
    <w:rsid w:val="00FB4C4D"/>
    <w:rsid w:val="00FC14A7"/>
    <w:rsid w:val="00FC5CE0"/>
    <w:rsid w:val="00FD23C4"/>
    <w:rsid w:val="00FD56B4"/>
    <w:rsid w:val="00FE1857"/>
    <w:rsid w:val="00FE21E4"/>
    <w:rsid w:val="00FE4411"/>
    <w:rsid w:val="00FE7EB0"/>
    <w:rsid w:val="00FF0E26"/>
    <w:rsid w:val="00FF2D12"/>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f" fillcolor="white" stroke="f">
      <v:fill color="white" on="f"/>
      <v:stroke on="f"/>
      <v:textbox inset="0,0,0,0"/>
      <o:colormru v:ext="edit" colors="#9a4d9e,#dfc1dd,#ab953a,#e7d2ad,#008da8,#7ed0e0,#008576,#cce0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link w:val="FootnoteText"/>
    <w:rsid w:val="006D5349"/>
    <w:rPr>
      <w:rFonts w:ascii="Tahoma" w:hAnsi="Tahoma"/>
      <w:color w:val="008576"/>
      <w:sz w:val="18"/>
    </w:rPr>
  </w:style>
  <w:style w:type="character" w:styleId="CommentReference">
    <w:name w:val="annotation reference"/>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link w:val="FootnoteText"/>
    <w:rsid w:val="006D5349"/>
    <w:rPr>
      <w:rFonts w:ascii="Tahoma" w:hAnsi="Tahoma"/>
      <w:color w:val="008576"/>
      <w:sz w:val="18"/>
    </w:rPr>
  </w:style>
  <w:style w:type="character" w:styleId="CommentReference">
    <w:name w:val="annotation reference"/>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96862">
      <w:bodyDiv w:val="1"/>
      <w:marLeft w:val="0"/>
      <w:marRight w:val="0"/>
      <w:marTop w:val="0"/>
      <w:marBottom w:val="0"/>
      <w:divBdr>
        <w:top w:val="none" w:sz="0" w:space="0" w:color="auto"/>
        <w:left w:val="none" w:sz="0" w:space="0" w:color="auto"/>
        <w:bottom w:val="none" w:sz="0" w:space="0" w:color="auto"/>
        <w:right w:val="none" w:sz="0" w:space="0" w:color="auto"/>
      </w:divBdr>
      <w:divsChild>
        <w:div w:id="1379282765">
          <w:marLeft w:val="0"/>
          <w:marRight w:val="0"/>
          <w:marTop w:val="0"/>
          <w:marBottom w:val="0"/>
          <w:divBdr>
            <w:top w:val="none" w:sz="0" w:space="0" w:color="auto"/>
            <w:left w:val="none" w:sz="0" w:space="0" w:color="auto"/>
            <w:bottom w:val="none" w:sz="0" w:space="0" w:color="auto"/>
            <w:right w:val="none" w:sz="0" w:space="0" w:color="auto"/>
          </w:divBdr>
          <w:divsChild>
            <w:div w:id="1351764165">
              <w:marLeft w:val="0"/>
              <w:marRight w:val="0"/>
              <w:marTop w:val="0"/>
              <w:marBottom w:val="0"/>
              <w:divBdr>
                <w:top w:val="none" w:sz="0" w:space="0" w:color="auto"/>
                <w:left w:val="none" w:sz="0" w:space="0" w:color="auto"/>
                <w:bottom w:val="none" w:sz="0" w:space="0" w:color="auto"/>
                <w:right w:val="none" w:sz="0" w:space="0" w:color="auto"/>
              </w:divBdr>
              <w:divsChild>
                <w:div w:id="4804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1871">
      <w:bodyDiv w:val="1"/>
      <w:marLeft w:val="0"/>
      <w:marRight w:val="0"/>
      <w:marTop w:val="0"/>
      <w:marBottom w:val="0"/>
      <w:divBdr>
        <w:top w:val="none" w:sz="0" w:space="0" w:color="auto"/>
        <w:left w:val="none" w:sz="0" w:space="0" w:color="auto"/>
        <w:bottom w:val="none" w:sz="0" w:space="0" w:color="auto"/>
        <w:right w:val="none" w:sz="0" w:space="0" w:color="auto"/>
      </w:divBdr>
    </w:div>
    <w:div w:id="2132748261">
      <w:bodyDiv w:val="1"/>
      <w:marLeft w:val="0"/>
      <w:marRight w:val="0"/>
      <w:marTop w:val="0"/>
      <w:marBottom w:val="0"/>
      <w:divBdr>
        <w:top w:val="none" w:sz="0" w:space="0" w:color="auto"/>
        <w:left w:val="none" w:sz="0" w:space="0" w:color="auto"/>
        <w:bottom w:val="none" w:sz="0" w:space="0" w:color="auto"/>
        <w:right w:val="none" w:sz="0" w:space="0" w:color="auto"/>
      </w:divBdr>
      <w:divsChild>
        <w:div w:id="1209416898">
          <w:marLeft w:val="0"/>
          <w:marRight w:val="0"/>
          <w:marTop w:val="0"/>
          <w:marBottom w:val="0"/>
          <w:divBdr>
            <w:top w:val="none" w:sz="0" w:space="0" w:color="auto"/>
            <w:left w:val="none" w:sz="0" w:space="0" w:color="auto"/>
            <w:bottom w:val="none" w:sz="0" w:space="0" w:color="auto"/>
            <w:right w:val="none" w:sz="0" w:space="0" w:color="auto"/>
          </w:divBdr>
          <w:divsChild>
            <w:div w:id="576092470">
              <w:marLeft w:val="0"/>
              <w:marRight w:val="0"/>
              <w:marTop w:val="0"/>
              <w:marBottom w:val="0"/>
              <w:divBdr>
                <w:top w:val="none" w:sz="0" w:space="0" w:color="auto"/>
                <w:left w:val="none" w:sz="0" w:space="0" w:color="auto"/>
                <w:bottom w:val="none" w:sz="0" w:space="0" w:color="auto"/>
                <w:right w:val="none" w:sz="0" w:space="0" w:color="auto"/>
              </w:divBdr>
              <w:divsChild>
                <w:div w:id="2773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Anthony@elexon.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lexon.co.uk/change/data-reports/change-regist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xon.co.u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elexon.change@elexon.co.uk"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lexon.change@elexon.co.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claire.anthony@elexon.co.uk" TargetMode="External"/><Relationship Id="rId2" Type="http://schemas.openxmlformats.org/officeDocument/2006/relationships/hyperlink" Target="mailto:claire.anthony@elexon.co.uk" TargetMode="External"/><Relationship Id="rId1" Type="http://schemas.openxmlformats.org/officeDocument/2006/relationships/image" Target="media/image3.jpeg"/><Relationship Id="rId5" Type="http://schemas.openxmlformats.org/officeDocument/2006/relationships/hyperlink" Target="mailto:david.kemp@elexon.co.uk" TargetMode="External"/><Relationship Id="rId4" Type="http://schemas.openxmlformats.org/officeDocument/2006/relationships/hyperlink" Target="mailto:claire.anthony@elexon.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irculars%20&amp;%20Consultations\CPCs%20(Change%20Proposals%20Circulars)\Templates\CPC00XXX%20Respons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C8F8E-4666-4B63-A9F9-972B0AB1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CPC00XXX Response Form Template</Template>
  <TotalTime>0</TotalTime>
  <Pages>12</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CPC00743</vt:lpstr>
    </vt:vector>
  </TitlesOfParts>
  <Company>ELEXON</Company>
  <LinksUpToDate>false</LinksUpToDate>
  <CharactersWithSpaces>9822</CharactersWithSpaces>
  <SharedDoc>false</SharedDoc>
  <HLinks>
    <vt:vector size="54" baseType="variant">
      <vt:variant>
        <vt:i4>1769506</vt:i4>
      </vt:variant>
      <vt:variant>
        <vt:i4>15</vt:i4>
      </vt:variant>
      <vt:variant>
        <vt:i4>0</vt:i4>
      </vt:variant>
      <vt:variant>
        <vt:i4>5</vt:i4>
      </vt:variant>
      <vt:variant>
        <vt:lpwstr>mailto:elexon.change@elexon.co.uk</vt:lpwstr>
      </vt:variant>
      <vt:variant>
        <vt:lpwstr/>
      </vt:variant>
      <vt:variant>
        <vt:i4>4718706</vt:i4>
      </vt:variant>
      <vt:variant>
        <vt:i4>12</vt:i4>
      </vt:variant>
      <vt:variant>
        <vt:i4>0</vt:i4>
      </vt:variant>
      <vt:variant>
        <vt:i4>5</vt:i4>
      </vt:variant>
      <vt:variant>
        <vt:lpwstr>mailto:Claire.Anthony@elexon.co.uk</vt:lpwstr>
      </vt:variant>
      <vt:variant>
        <vt:lpwstr/>
      </vt:variant>
      <vt:variant>
        <vt:i4>2031623</vt:i4>
      </vt:variant>
      <vt:variant>
        <vt:i4>9</vt:i4>
      </vt:variant>
      <vt:variant>
        <vt:i4>0</vt:i4>
      </vt:variant>
      <vt:variant>
        <vt:i4>5</vt:i4>
      </vt:variant>
      <vt:variant>
        <vt:lpwstr>http://www.elexon.co.uk/change/data-reports/change-register/</vt:lpwstr>
      </vt:variant>
      <vt:variant>
        <vt:lpwstr/>
      </vt:variant>
      <vt:variant>
        <vt:i4>6225932</vt:i4>
      </vt:variant>
      <vt:variant>
        <vt:i4>6</vt:i4>
      </vt:variant>
      <vt:variant>
        <vt:i4>0</vt:i4>
      </vt:variant>
      <vt:variant>
        <vt:i4>5</vt:i4>
      </vt:variant>
      <vt:variant>
        <vt:lpwstr>http://www.elexon.co.uk/</vt:lpwstr>
      </vt:variant>
      <vt:variant>
        <vt:lpwstr/>
      </vt:variant>
      <vt:variant>
        <vt:i4>1769506</vt:i4>
      </vt:variant>
      <vt:variant>
        <vt:i4>3</vt:i4>
      </vt:variant>
      <vt:variant>
        <vt:i4>0</vt:i4>
      </vt:variant>
      <vt:variant>
        <vt:i4>5</vt:i4>
      </vt:variant>
      <vt:variant>
        <vt:lpwstr>mailto:elexon.change@elexon.co.uk</vt:lpwstr>
      </vt:variant>
      <vt:variant>
        <vt:lpwstr/>
      </vt:variant>
      <vt:variant>
        <vt:i4>917538</vt:i4>
      </vt:variant>
      <vt:variant>
        <vt:i4>9</vt:i4>
      </vt:variant>
      <vt:variant>
        <vt:i4>0</vt:i4>
      </vt:variant>
      <vt:variant>
        <vt:i4>5</vt:i4>
      </vt:variant>
      <vt:variant>
        <vt:lpwstr>mailto:david.kemp@elexon.co.uk</vt:lpwstr>
      </vt:variant>
      <vt:variant>
        <vt:lpwstr/>
      </vt:variant>
      <vt:variant>
        <vt:i4>4718706</vt:i4>
      </vt:variant>
      <vt:variant>
        <vt:i4>6</vt:i4>
      </vt:variant>
      <vt:variant>
        <vt:i4>0</vt:i4>
      </vt:variant>
      <vt:variant>
        <vt:i4>5</vt:i4>
      </vt:variant>
      <vt:variant>
        <vt:lpwstr>mailto:claire.anthony@elexon.co.uk</vt:lpwstr>
      </vt:variant>
      <vt:variant>
        <vt:lpwstr/>
      </vt:variant>
      <vt:variant>
        <vt:i4>4718706</vt:i4>
      </vt:variant>
      <vt:variant>
        <vt:i4>3</vt:i4>
      </vt:variant>
      <vt:variant>
        <vt:i4>0</vt:i4>
      </vt:variant>
      <vt:variant>
        <vt:i4>5</vt:i4>
      </vt:variant>
      <vt:variant>
        <vt:lpwstr>mailto:claire.anthony@elexon.co.uk</vt:lpwstr>
      </vt:variant>
      <vt:variant>
        <vt:lpwstr/>
      </vt:variant>
      <vt:variant>
        <vt:i4>4718706</vt:i4>
      </vt:variant>
      <vt:variant>
        <vt:i4>0</vt:i4>
      </vt:variant>
      <vt:variant>
        <vt:i4>0</vt:i4>
      </vt:variant>
      <vt:variant>
        <vt:i4>5</vt:i4>
      </vt:variant>
      <vt:variant>
        <vt:lpwstr>mailto:claire.anthony@elexon.co.uk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CPC00743</dc:title>
  <dc:creator>ELEXON</dc:creator>
  <cp:keywords>CPC, CPC00743, CP1415, CP1416, CP1417, CP1418, svg, sva, smart, Meters, DCC, NHHDC, Supplier, validation, flows, D0041, bscp504, bscp514, svaa urs</cp:keywords>
  <cp:lastModifiedBy>Claire Anthony</cp:lastModifiedBy>
  <cp:revision>2</cp:revision>
  <cp:lastPrinted>2011-07-01T08:20:00Z</cp:lastPrinted>
  <dcterms:created xsi:type="dcterms:W3CDTF">2014-07-29T10:45:00Z</dcterms:created>
  <dcterms:modified xsi:type="dcterms:W3CDTF">2014-07-29T10:45:00Z</dcterms:modified>
  <cp:category>CPC, CPC00743, CP1415, CP1416, CP1417, CP1418, svg, sva, smart, Meters, DCC, NHHDC, Supplier, validation, flows, D0041, bscp504, bscp514, svaa urs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Impact Asses Form</vt:lpwstr>
  </property>
  <property fmtid="{D5CDD505-2E9C-101B-9397-08002B2CF9AE}" pid="3" name="Subject">
    <vt:lpwstr>CPC00XXX</vt:lpwstr>
  </property>
  <property fmtid="{D5CDD505-2E9C-101B-9397-08002B2CF9AE}" pid="4" name="Date">
    <vt:lpwstr>DD Month YYYY</vt:lpwstr>
  </property>
  <property fmtid="{D5CDD505-2E9C-101B-9397-08002B2CF9AE}" pid="5" name="Version">
    <vt:lpwstr>1.0</vt:lpwstr>
  </property>
  <property fmtid="{D5CDD505-2E9C-101B-9397-08002B2CF9AE}" pid="6" name="Response Date">
    <vt:lpwstr>DD Month YYYY</vt:lpwstr>
  </property>
</Properties>
</file>