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0818A0" w14:textId="77777777" w:rsidR="008378CB" w:rsidRDefault="008378CB">
      <w:pPr>
        <w:pStyle w:val="Border2"/>
        <w:tabs>
          <w:tab w:val="clear" w:pos="720"/>
        </w:tabs>
        <w:spacing w:after="240"/>
        <w:jc w:val="center"/>
        <w:rPr>
          <w:color w:val="000000"/>
          <w:sz w:val="28"/>
          <w:szCs w:val="28"/>
        </w:rPr>
      </w:pPr>
    </w:p>
    <w:p w14:paraId="25A58F90" w14:textId="77777777" w:rsidR="008378CB" w:rsidRDefault="00F534F1">
      <w:pPr>
        <w:pStyle w:val="Border"/>
        <w:tabs>
          <w:tab w:val="clear" w:pos="720"/>
        </w:tabs>
        <w:spacing w:before="0" w:after="240"/>
        <w:rPr>
          <w:rFonts w:ascii="Times New Roman" w:hAnsi="Times New Roman"/>
          <w:bCs w:val="0"/>
          <w:sz w:val="28"/>
          <w:szCs w:val="28"/>
          <w:lang w:eastAsia="en-GB"/>
        </w:rPr>
      </w:pPr>
      <w:r>
        <w:rPr>
          <w:rFonts w:ascii="Times New Roman" w:hAnsi="Times New Roman"/>
          <w:bCs w:val="0"/>
          <w:sz w:val="28"/>
          <w:szCs w:val="28"/>
          <w:lang w:eastAsia="en-GB"/>
        </w:rPr>
        <w:t>Balancing and Settlement Code</w:t>
      </w:r>
    </w:p>
    <w:p w14:paraId="5B814E31" w14:textId="77777777" w:rsidR="008378CB" w:rsidRDefault="008378CB">
      <w:pPr>
        <w:pStyle w:val="Border"/>
        <w:tabs>
          <w:tab w:val="clear" w:pos="720"/>
        </w:tabs>
        <w:spacing w:before="0" w:after="240"/>
        <w:rPr>
          <w:rFonts w:ascii="Times New Roman" w:hAnsi="Times New Roman"/>
          <w:bCs w:val="0"/>
          <w:sz w:val="28"/>
          <w:szCs w:val="28"/>
          <w:lang w:eastAsia="en-GB"/>
        </w:rPr>
      </w:pPr>
    </w:p>
    <w:p w14:paraId="0AA1A790" w14:textId="77777777" w:rsidR="008378CB" w:rsidRDefault="008378CB">
      <w:pPr>
        <w:pStyle w:val="Border"/>
        <w:tabs>
          <w:tab w:val="clear" w:pos="720"/>
        </w:tabs>
        <w:spacing w:before="0" w:after="240"/>
        <w:rPr>
          <w:rFonts w:ascii="Times New Roman" w:hAnsi="Times New Roman"/>
          <w:bCs w:val="0"/>
          <w:sz w:val="28"/>
          <w:szCs w:val="28"/>
          <w:lang w:eastAsia="en-GB"/>
        </w:rPr>
      </w:pPr>
    </w:p>
    <w:p w14:paraId="242E5570" w14:textId="77777777" w:rsidR="00906E54" w:rsidRDefault="00906E54" w:rsidP="00906E54">
      <w:pPr>
        <w:pStyle w:val="Border"/>
        <w:tabs>
          <w:tab w:val="clear" w:pos="720"/>
        </w:tabs>
        <w:spacing w:before="0" w:after="240"/>
        <w:rPr>
          <w:rFonts w:ascii="Times New Roman" w:hAnsi="Times New Roman"/>
          <w:sz w:val="28"/>
          <w:szCs w:val="28"/>
        </w:rPr>
      </w:pPr>
      <w:r>
        <w:rPr>
          <w:rFonts w:ascii="Times New Roman" w:hAnsi="Times New Roman"/>
          <w:bCs w:val="0"/>
          <w:sz w:val="28"/>
          <w:szCs w:val="28"/>
          <w:lang w:eastAsia="en-GB"/>
        </w:rPr>
        <w:t>SELF ASSESSMENT DOCUMENT (SAD)</w:t>
      </w:r>
    </w:p>
    <w:p w14:paraId="79F04AA6" w14:textId="77777777" w:rsidR="008378CB" w:rsidRDefault="008378CB">
      <w:pPr>
        <w:pStyle w:val="Border"/>
        <w:tabs>
          <w:tab w:val="clear" w:pos="720"/>
        </w:tabs>
        <w:spacing w:before="0" w:after="240"/>
        <w:rPr>
          <w:rFonts w:ascii="Times New Roman" w:hAnsi="Times New Roman"/>
          <w:bCs w:val="0"/>
          <w:sz w:val="28"/>
          <w:szCs w:val="28"/>
          <w:lang w:eastAsia="en-GB"/>
        </w:rPr>
      </w:pPr>
    </w:p>
    <w:p w14:paraId="126CB7DF" w14:textId="77777777" w:rsidR="008378CB" w:rsidRDefault="008378CB">
      <w:pPr>
        <w:pStyle w:val="Border"/>
        <w:tabs>
          <w:tab w:val="clear" w:pos="720"/>
        </w:tabs>
        <w:spacing w:before="0" w:after="240"/>
        <w:rPr>
          <w:rFonts w:ascii="Times New Roman" w:hAnsi="Times New Roman"/>
          <w:bCs w:val="0"/>
          <w:sz w:val="28"/>
          <w:szCs w:val="28"/>
          <w:lang w:eastAsia="en-GB"/>
        </w:rPr>
      </w:pPr>
    </w:p>
    <w:p w14:paraId="6FD69956" w14:textId="412F9EF2" w:rsidR="008378CB" w:rsidRDefault="00F534F1">
      <w:pPr>
        <w:pStyle w:val="Border"/>
        <w:tabs>
          <w:tab w:val="clear" w:pos="720"/>
        </w:tabs>
        <w:spacing w:before="0" w:after="240"/>
        <w:rPr>
          <w:rFonts w:ascii="Times New Roman" w:hAnsi="Times New Roman"/>
          <w:bCs w:val="0"/>
          <w:sz w:val="28"/>
          <w:szCs w:val="28"/>
          <w:lang w:eastAsia="en-GB"/>
        </w:rPr>
      </w:pPr>
      <w:r>
        <w:rPr>
          <w:rFonts w:ascii="Times New Roman" w:hAnsi="Times New Roman"/>
          <w:bCs w:val="0"/>
          <w:sz w:val="28"/>
          <w:szCs w:val="28"/>
          <w:lang w:eastAsia="en-GB"/>
        </w:rPr>
        <w:t>QUALIFICATION PROCESS FOR SVA PARTIES, SVA PARTY AGENTS</w:t>
      </w:r>
      <w:r w:rsidR="0072048A">
        <w:rPr>
          <w:rFonts w:ascii="Times New Roman" w:hAnsi="Times New Roman"/>
          <w:bCs w:val="0"/>
          <w:sz w:val="28"/>
          <w:szCs w:val="28"/>
          <w:lang w:eastAsia="en-GB"/>
        </w:rPr>
        <w:t>, AMVLP AGENTS</w:t>
      </w:r>
      <w:r>
        <w:rPr>
          <w:rFonts w:ascii="Times New Roman" w:hAnsi="Times New Roman"/>
          <w:bCs w:val="0"/>
          <w:sz w:val="28"/>
          <w:szCs w:val="28"/>
          <w:lang w:eastAsia="en-GB"/>
        </w:rPr>
        <w:t xml:space="preserve"> AND CVA MOAs</w:t>
      </w:r>
    </w:p>
    <w:p w14:paraId="16C56258" w14:textId="77777777" w:rsidR="008378CB" w:rsidRDefault="008378CB">
      <w:pPr>
        <w:pStyle w:val="Border"/>
        <w:tabs>
          <w:tab w:val="clear" w:pos="720"/>
        </w:tabs>
        <w:spacing w:before="0" w:after="240"/>
        <w:rPr>
          <w:rFonts w:ascii="Times New Roman" w:hAnsi="Times New Roman"/>
          <w:bCs w:val="0"/>
          <w:sz w:val="28"/>
          <w:szCs w:val="28"/>
          <w:lang w:eastAsia="en-GB"/>
        </w:rPr>
      </w:pPr>
    </w:p>
    <w:p w14:paraId="5F273A02" w14:textId="77777777" w:rsidR="008378CB" w:rsidRDefault="008378CB">
      <w:pPr>
        <w:pStyle w:val="Border"/>
        <w:tabs>
          <w:tab w:val="clear" w:pos="720"/>
        </w:tabs>
        <w:spacing w:before="0" w:after="240"/>
        <w:rPr>
          <w:rFonts w:ascii="Times New Roman" w:hAnsi="Times New Roman"/>
          <w:sz w:val="28"/>
          <w:szCs w:val="28"/>
        </w:rPr>
      </w:pPr>
    </w:p>
    <w:p w14:paraId="7EE953E9" w14:textId="77777777" w:rsidR="008378CB" w:rsidRDefault="008378CB">
      <w:pPr>
        <w:pStyle w:val="Border"/>
        <w:tabs>
          <w:tab w:val="clear" w:pos="720"/>
        </w:tabs>
        <w:spacing w:before="0" w:after="240"/>
        <w:rPr>
          <w:rFonts w:ascii="Times New Roman" w:hAnsi="Times New Roman"/>
          <w:sz w:val="28"/>
          <w:szCs w:val="28"/>
        </w:rPr>
      </w:pPr>
    </w:p>
    <w:p w14:paraId="58451524" w14:textId="69F91041" w:rsidR="008378CB" w:rsidRDefault="00F534F1">
      <w:pPr>
        <w:pStyle w:val="Border"/>
        <w:tabs>
          <w:tab w:val="clear" w:pos="720"/>
        </w:tabs>
        <w:spacing w:before="0" w:after="240"/>
        <w:rPr>
          <w:rFonts w:ascii="Times New Roman" w:hAnsi="Times New Roman"/>
          <w:bCs w:val="0"/>
          <w:sz w:val="28"/>
          <w:szCs w:val="28"/>
          <w:lang w:eastAsia="en-GB"/>
        </w:rPr>
      </w:pPr>
      <w:r>
        <w:rPr>
          <w:rFonts w:ascii="Times New Roman" w:hAnsi="Times New Roman"/>
        </w:rPr>
        <w:fldChar w:fldCharType="begin"/>
      </w:r>
      <w:r>
        <w:rPr>
          <w:rFonts w:ascii="Times New Roman" w:hAnsi="Times New Roman"/>
        </w:rPr>
        <w:instrText xml:space="preserve"> DOCPROPERTY  "Version Number"  \* MERGEFORMAT </w:instrText>
      </w:r>
      <w:r>
        <w:rPr>
          <w:rFonts w:ascii="Times New Roman" w:hAnsi="Times New Roman"/>
        </w:rPr>
        <w:fldChar w:fldCharType="separate"/>
      </w:r>
      <w:r w:rsidR="008401F6" w:rsidRPr="00BB2E56">
        <w:rPr>
          <w:rFonts w:ascii="Times New Roman" w:hAnsi="Times New Roman"/>
          <w:bCs w:val="0"/>
          <w:sz w:val="28"/>
          <w:szCs w:val="28"/>
          <w:lang w:eastAsia="en-GB"/>
        </w:rPr>
        <w:t>Version 9.0</w:t>
      </w:r>
      <w:r>
        <w:rPr>
          <w:rFonts w:ascii="Times New Roman" w:hAnsi="Times New Roman"/>
          <w:bCs w:val="0"/>
          <w:sz w:val="28"/>
          <w:szCs w:val="28"/>
          <w:lang w:eastAsia="en-GB"/>
        </w:rPr>
        <w:fldChar w:fldCharType="end"/>
      </w:r>
    </w:p>
    <w:p w14:paraId="6D48FDE3" w14:textId="77777777" w:rsidR="008378CB" w:rsidRDefault="008378CB">
      <w:pPr>
        <w:pStyle w:val="Border"/>
        <w:tabs>
          <w:tab w:val="clear" w:pos="720"/>
        </w:tabs>
        <w:spacing w:before="0" w:after="240"/>
        <w:rPr>
          <w:rFonts w:ascii="Times New Roman" w:hAnsi="Times New Roman"/>
          <w:bCs w:val="0"/>
          <w:sz w:val="28"/>
          <w:szCs w:val="28"/>
          <w:lang w:eastAsia="en-GB"/>
        </w:rPr>
      </w:pPr>
    </w:p>
    <w:p w14:paraId="2440D851" w14:textId="77777777" w:rsidR="008378CB" w:rsidRDefault="008378CB">
      <w:pPr>
        <w:pStyle w:val="Border"/>
        <w:tabs>
          <w:tab w:val="clear" w:pos="720"/>
        </w:tabs>
        <w:spacing w:before="0" w:after="240"/>
        <w:rPr>
          <w:rFonts w:ascii="Times New Roman" w:hAnsi="Times New Roman"/>
          <w:bCs w:val="0"/>
          <w:sz w:val="28"/>
          <w:szCs w:val="28"/>
          <w:lang w:eastAsia="en-GB"/>
        </w:rPr>
      </w:pPr>
    </w:p>
    <w:p w14:paraId="217D440A" w14:textId="2160A973" w:rsidR="008378CB" w:rsidRDefault="00F534F1" w:rsidP="00DE2B78">
      <w:pPr>
        <w:pStyle w:val="Border"/>
        <w:tabs>
          <w:tab w:val="clear" w:pos="720"/>
        </w:tabs>
        <w:spacing w:before="0" w:after="240"/>
        <w:rPr>
          <w:b w:val="0"/>
          <w:sz w:val="28"/>
          <w:szCs w:val="28"/>
        </w:rPr>
      </w:pPr>
      <w:r>
        <w:rPr>
          <w:rFonts w:ascii="Times New Roman" w:hAnsi="Times New Roman"/>
          <w:bCs w:val="0"/>
          <w:sz w:val="28"/>
          <w:szCs w:val="28"/>
          <w:lang w:eastAsia="en-GB"/>
        </w:rPr>
        <w:t>Date</w:t>
      </w:r>
      <w:r w:rsidR="00121B35">
        <w:rPr>
          <w:rFonts w:ascii="Times New Roman" w:hAnsi="Times New Roman"/>
          <w:bCs w:val="0"/>
          <w:sz w:val="28"/>
          <w:szCs w:val="28"/>
          <w:lang w:eastAsia="en-GB"/>
        </w:rPr>
        <w:fldChar w:fldCharType="begin"/>
      </w:r>
      <w:r w:rsidR="00121B35">
        <w:rPr>
          <w:rFonts w:ascii="Times New Roman" w:hAnsi="Times New Roman"/>
          <w:bCs w:val="0"/>
          <w:sz w:val="28"/>
          <w:szCs w:val="28"/>
          <w:lang w:eastAsia="en-GB"/>
        </w:rPr>
        <w:instrText xml:space="preserve"> DOCPROPERTY  "Effective Date"  \* MERGEFORMAT </w:instrText>
      </w:r>
      <w:r w:rsidR="00121B35">
        <w:rPr>
          <w:rFonts w:ascii="Times New Roman" w:hAnsi="Times New Roman"/>
          <w:bCs w:val="0"/>
          <w:sz w:val="28"/>
          <w:szCs w:val="28"/>
          <w:lang w:eastAsia="en-GB"/>
        </w:rPr>
        <w:fldChar w:fldCharType="separate"/>
      </w:r>
      <w:r w:rsidR="001E6157">
        <w:rPr>
          <w:rFonts w:ascii="Times New Roman" w:hAnsi="Times New Roman"/>
          <w:bCs w:val="0"/>
          <w:sz w:val="28"/>
          <w:szCs w:val="28"/>
          <w:lang w:eastAsia="en-GB"/>
        </w:rPr>
        <w:t>23 February 2023</w:t>
      </w:r>
      <w:r w:rsidR="00121B35">
        <w:rPr>
          <w:rFonts w:ascii="Times New Roman" w:hAnsi="Times New Roman"/>
          <w:bCs w:val="0"/>
          <w:sz w:val="28"/>
          <w:szCs w:val="28"/>
          <w:lang w:eastAsia="en-GB"/>
        </w:rPr>
        <w:fldChar w:fldCharType="end"/>
      </w:r>
    </w:p>
    <w:p w14:paraId="5DA801EE" w14:textId="77777777" w:rsidR="008378CB" w:rsidRDefault="008378CB">
      <w:pPr>
        <w:pStyle w:val="Border2"/>
        <w:tabs>
          <w:tab w:val="clear" w:pos="720"/>
        </w:tabs>
        <w:spacing w:after="240"/>
        <w:jc w:val="center"/>
        <w:rPr>
          <w:b/>
          <w:sz w:val="28"/>
          <w:szCs w:val="28"/>
        </w:rPr>
      </w:pPr>
    </w:p>
    <w:p w14:paraId="115F008C" w14:textId="77777777" w:rsidR="008378CB" w:rsidRDefault="008378CB">
      <w:pPr>
        <w:pStyle w:val="Border2"/>
        <w:tabs>
          <w:tab w:val="clear" w:pos="720"/>
        </w:tabs>
        <w:spacing w:after="240"/>
        <w:jc w:val="center"/>
        <w:rPr>
          <w:b/>
          <w:sz w:val="28"/>
          <w:szCs w:val="28"/>
        </w:rPr>
      </w:pPr>
    </w:p>
    <w:p w14:paraId="04A4C2B8" w14:textId="77777777" w:rsidR="008378CB" w:rsidRDefault="008378CB">
      <w:pPr>
        <w:pStyle w:val="Border2"/>
        <w:tabs>
          <w:tab w:val="clear" w:pos="720"/>
        </w:tabs>
        <w:spacing w:after="240"/>
        <w:jc w:val="center"/>
        <w:rPr>
          <w:b/>
          <w:sz w:val="28"/>
          <w:szCs w:val="28"/>
        </w:rPr>
      </w:pPr>
    </w:p>
    <w:p w14:paraId="3FCEC7BD" w14:textId="77777777" w:rsidR="008378CB" w:rsidRDefault="008378CB">
      <w:pPr>
        <w:pStyle w:val="UnderlinedHeading"/>
        <w:tabs>
          <w:tab w:val="clear" w:pos="720"/>
        </w:tabs>
        <w:spacing w:before="0" w:after="240"/>
        <w:rPr>
          <w:rFonts w:ascii="Times New Roman" w:hAnsi="Times New Roman"/>
          <w:sz w:val="28"/>
          <w:szCs w:val="28"/>
          <w:lang w:eastAsia="en-GB"/>
        </w:rPr>
      </w:pPr>
    </w:p>
    <w:p w14:paraId="3D901147" w14:textId="77777777" w:rsidR="008378CB" w:rsidRDefault="00F534F1" w:rsidP="00CB268B">
      <w:pPr>
        <w:pStyle w:val="UnderlinedHeading"/>
        <w:pageBreakBefore/>
        <w:tabs>
          <w:tab w:val="clear" w:pos="720"/>
        </w:tabs>
        <w:spacing w:before="0" w:after="240"/>
        <w:rPr>
          <w:rFonts w:ascii="Times New Roman" w:hAnsi="Times New Roman"/>
          <w:sz w:val="24"/>
          <w:szCs w:val="24"/>
          <w:lang w:eastAsia="en-GB"/>
        </w:rPr>
      </w:pPr>
      <w:proofErr w:type="spellStart"/>
      <w:r>
        <w:rPr>
          <w:rFonts w:ascii="Times New Roman" w:hAnsi="Times New Roman"/>
          <w:sz w:val="24"/>
          <w:szCs w:val="24"/>
          <w:lang w:eastAsia="en-GB"/>
        </w:rPr>
        <w:lastRenderedPageBreak/>
        <w:t>Self Assessment</w:t>
      </w:r>
      <w:proofErr w:type="spellEnd"/>
      <w:r>
        <w:rPr>
          <w:rFonts w:ascii="Times New Roman" w:hAnsi="Times New Roman"/>
          <w:sz w:val="24"/>
          <w:szCs w:val="24"/>
          <w:lang w:eastAsia="en-GB"/>
        </w:rPr>
        <w:t xml:space="preserve"> Document (SAD)</w:t>
      </w:r>
    </w:p>
    <w:p w14:paraId="5AF3992C" w14:textId="77777777" w:rsidR="008378CB" w:rsidRDefault="008378CB">
      <w:pPr>
        <w:pStyle w:val="BodyText"/>
        <w:rPr>
          <w:sz w:val="24"/>
          <w:szCs w:val="24"/>
        </w:rPr>
      </w:pPr>
    </w:p>
    <w:p w14:paraId="4E4818A8" w14:textId="63DBE629" w:rsidR="008378CB" w:rsidRDefault="00F534F1">
      <w:pPr>
        <w:pStyle w:val="BSCPBodyHanging"/>
        <w:ind w:left="720" w:hanging="720"/>
        <w:rPr>
          <w:sz w:val="24"/>
          <w:szCs w:val="24"/>
        </w:rPr>
      </w:pPr>
      <w:r>
        <w:rPr>
          <w:sz w:val="24"/>
          <w:szCs w:val="24"/>
        </w:rPr>
        <w:t>1.</w:t>
      </w:r>
      <w:r>
        <w:rPr>
          <w:sz w:val="24"/>
          <w:szCs w:val="24"/>
        </w:rPr>
        <w:tab/>
        <w:t xml:space="preserve">Reference is made to the Balancing and Settlement Code for the Electricity Industry in Great Britain and in particular, to the definition of </w:t>
      </w:r>
      <w:r w:rsidR="00C34FF1">
        <w:rPr>
          <w:sz w:val="24"/>
          <w:szCs w:val="24"/>
        </w:rPr>
        <w:t>“Qualification Document”</w:t>
      </w:r>
      <w:r w:rsidR="00E92E3C">
        <w:rPr>
          <w:sz w:val="24"/>
          <w:szCs w:val="24"/>
        </w:rPr>
        <w:t xml:space="preserve"> and Section J.</w:t>
      </w:r>
    </w:p>
    <w:p w14:paraId="3EE6BF8C" w14:textId="4E040FB0" w:rsidR="008378CB" w:rsidRDefault="00F534F1">
      <w:pPr>
        <w:pStyle w:val="BSCPBodyHanging"/>
        <w:ind w:left="720" w:hanging="720"/>
        <w:rPr>
          <w:sz w:val="24"/>
          <w:szCs w:val="24"/>
        </w:rPr>
      </w:pPr>
      <w:r>
        <w:rPr>
          <w:sz w:val="24"/>
          <w:szCs w:val="24"/>
        </w:rPr>
        <w:t>2.</w:t>
      </w:r>
      <w:r>
        <w:rPr>
          <w:sz w:val="24"/>
          <w:szCs w:val="24"/>
        </w:rPr>
        <w:tab/>
        <w:t>This is</w:t>
      </w:r>
      <w:r w:rsidR="00E92E3C">
        <w:rPr>
          <w:sz w:val="24"/>
          <w:szCs w:val="24"/>
        </w:rPr>
        <w:t xml:space="preserve"> </w:t>
      </w:r>
      <w:r w:rsidR="00CE1F5D">
        <w:rPr>
          <w:sz w:val="24"/>
          <w:szCs w:val="24"/>
        </w:rPr>
        <w:fldChar w:fldCharType="begin"/>
      </w:r>
      <w:r w:rsidR="00CE1F5D">
        <w:rPr>
          <w:sz w:val="24"/>
          <w:szCs w:val="24"/>
        </w:rPr>
        <w:instrText xml:space="preserve"> DOCPROPERTY  "Version Number"  \* MERGEFORMAT </w:instrText>
      </w:r>
      <w:r w:rsidR="00CE1F5D">
        <w:rPr>
          <w:sz w:val="24"/>
          <w:szCs w:val="24"/>
        </w:rPr>
        <w:fldChar w:fldCharType="separate"/>
      </w:r>
      <w:r w:rsidR="00BB2E56">
        <w:rPr>
          <w:sz w:val="24"/>
          <w:szCs w:val="24"/>
        </w:rPr>
        <w:t>Version 9.0</w:t>
      </w:r>
      <w:r w:rsidR="00CE1F5D">
        <w:rPr>
          <w:sz w:val="24"/>
          <w:szCs w:val="24"/>
        </w:rPr>
        <w:fldChar w:fldCharType="end"/>
      </w:r>
      <w:r w:rsidR="00E92E3C">
        <w:rPr>
          <w:sz w:val="24"/>
          <w:szCs w:val="24"/>
        </w:rPr>
        <w:t xml:space="preserve"> of</w:t>
      </w:r>
      <w:r>
        <w:rPr>
          <w:sz w:val="24"/>
          <w:szCs w:val="24"/>
        </w:rPr>
        <w:t xml:space="preserve"> the </w:t>
      </w:r>
      <w:proofErr w:type="spellStart"/>
      <w:r>
        <w:rPr>
          <w:sz w:val="24"/>
          <w:szCs w:val="24"/>
        </w:rPr>
        <w:t>Self Assessment</w:t>
      </w:r>
      <w:proofErr w:type="spellEnd"/>
      <w:r>
        <w:rPr>
          <w:sz w:val="24"/>
          <w:szCs w:val="24"/>
        </w:rPr>
        <w:t xml:space="preserve"> Document (SAD).</w:t>
      </w:r>
    </w:p>
    <w:p w14:paraId="354F2185" w14:textId="128F6B75" w:rsidR="008378CB" w:rsidRDefault="00F534F1">
      <w:pPr>
        <w:pStyle w:val="BSCPBodyHanging"/>
        <w:rPr>
          <w:sz w:val="24"/>
          <w:szCs w:val="24"/>
        </w:rPr>
      </w:pPr>
      <w:r>
        <w:rPr>
          <w:sz w:val="24"/>
          <w:szCs w:val="24"/>
        </w:rPr>
        <w:t>3.</w:t>
      </w:r>
      <w:r>
        <w:rPr>
          <w:sz w:val="24"/>
          <w:szCs w:val="24"/>
        </w:rPr>
        <w:tab/>
        <w:t xml:space="preserve">This </w:t>
      </w:r>
      <w:r w:rsidR="00C34FF1">
        <w:rPr>
          <w:sz w:val="24"/>
          <w:szCs w:val="24"/>
        </w:rPr>
        <w:t xml:space="preserve">document </w:t>
      </w:r>
      <w:r>
        <w:rPr>
          <w:sz w:val="24"/>
          <w:szCs w:val="24"/>
        </w:rPr>
        <w:t>is effective from</w:t>
      </w:r>
      <w:r w:rsidR="00121B35">
        <w:rPr>
          <w:sz w:val="24"/>
          <w:szCs w:val="24"/>
        </w:rPr>
        <w:fldChar w:fldCharType="begin"/>
      </w:r>
      <w:r w:rsidR="00121B35">
        <w:rPr>
          <w:sz w:val="24"/>
          <w:szCs w:val="24"/>
        </w:rPr>
        <w:instrText xml:space="preserve"> DOCPROPERTY  "Effective Date"  \* MERGEFORMAT </w:instrText>
      </w:r>
      <w:r w:rsidR="00121B35">
        <w:rPr>
          <w:sz w:val="24"/>
          <w:szCs w:val="24"/>
        </w:rPr>
        <w:fldChar w:fldCharType="separate"/>
      </w:r>
      <w:r w:rsidR="001E6157">
        <w:rPr>
          <w:sz w:val="24"/>
          <w:szCs w:val="24"/>
        </w:rPr>
        <w:t>23 February 2023</w:t>
      </w:r>
      <w:r w:rsidR="00121B35">
        <w:rPr>
          <w:sz w:val="24"/>
          <w:szCs w:val="24"/>
        </w:rPr>
        <w:fldChar w:fldCharType="end"/>
      </w:r>
    </w:p>
    <w:tbl>
      <w:tblPr>
        <w:tblStyle w:val="TableGrid"/>
        <w:tblpPr w:leftFromText="181" w:rightFromText="181" w:bottomFromText="140" w:vertAnchor="page" w:horzAnchor="margin" w:tblpY="10895"/>
        <w:tblW w:w="90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57" w:type="dxa"/>
          <w:bottom w:w="57" w:type="dxa"/>
        </w:tblCellMar>
        <w:tblLook w:val="01E0" w:firstRow="1" w:lastRow="1" w:firstColumn="1" w:lastColumn="1" w:noHBand="0" w:noVBand="0"/>
      </w:tblPr>
      <w:tblGrid>
        <w:gridCol w:w="9072"/>
      </w:tblGrid>
      <w:tr w:rsidR="00D33D8E" w14:paraId="4897206C" w14:textId="77777777" w:rsidTr="00D33D8E">
        <w:tc>
          <w:tcPr>
            <w:tcW w:w="9072" w:type="dxa"/>
            <w:tcBorders>
              <w:top w:val="single" w:sz="8" w:space="0" w:color="auto"/>
              <w:left w:val="single" w:sz="8" w:space="0" w:color="auto"/>
              <w:bottom w:val="single" w:sz="8" w:space="0" w:color="auto"/>
              <w:right w:val="single" w:sz="8" w:space="0" w:color="auto"/>
            </w:tcBorders>
            <w:shd w:val="clear" w:color="auto" w:fill="auto"/>
          </w:tcPr>
          <w:p w14:paraId="2D66F663" w14:textId="77777777" w:rsidR="00D33D8E" w:rsidRDefault="00D33D8E" w:rsidP="00E978A1">
            <w:pPr>
              <w:pStyle w:val="CoverHeading"/>
              <w:keepNext/>
              <w:tabs>
                <w:tab w:val="clear" w:pos="720"/>
              </w:tabs>
              <w:spacing w:before="0" w:after="120" w:line="240" w:lineRule="auto"/>
              <w:jc w:val="both"/>
              <w:rPr>
                <w:rFonts w:ascii="Times New Roman" w:hAnsi="Times New Roman"/>
                <w:sz w:val="18"/>
                <w:szCs w:val="18"/>
              </w:rPr>
            </w:pPr>
            <w:r>
              <w:rPr>
                <w:rFonts w:ascii="Times New Roman" w:hAnsi="Times New Roman"/>
                <w:sz w:val="18"/>
                <w:szCs w:val="18"/>
              </w:rPr>
              <w:t>Intellectual Property Rights, Copyright and Disclaimer</w:t>
            </w:r>
          </w:p>
          <w:p w14:paraId="62070DBA" w14:textId="77777777" w:rsidR="00D33D8E" w:rsidRDefault="00D33D8E" w:rsidP="00E978A1">
            <w:pPr>
              <w:pStyle w:val="Disclaimer"/>
              <w:keepNext/>
              <w:tabs>
                <w:tab w:val="clear" w:pos="720"/>
              </w:tabs>
              <w:spacing w:after="120" w:line="240" w:lineRule="auto"/>
              <w:rPr>
                <w:rFonts w:ascii="Times New Roman" w:hAnsi="Times New Roman"/>
                <w:sz w:val="18"/>
                <w:szCs w:val="18"/>
              </w:rPr>
            </w:pPr>
            <w:r>
              <w:rPr>
                <w:rFonts w:ascii="Times New Roman" w:hAnsi="Times New Roman"/>
                <w:sz w:val="18"/>
                <w:szCs w:val="18"/>
              </w:rPr>
              <w:t>The copyright and other intellectual property rights in this document are vested in Elexon or appear with the consent of the copyright owner. These materials are made available for you for the purposes of your participation in the electricity industry. If you have an interest in the electricity industry, you may view, download, copy, distribute, modify, transmit, publish, sell or create derivative works (in whatever format) from this document or in other cases use for personal academic or other non-commercial purposes. All copyright and other proprietary notices contained in the document must be retained on any copy you make.</w:t>
            </w:r>
          </w:p>
          <w:p w14:paraId="43A689A3" w14:textId="77777777" w:rsidR="00D33D8E" w:rsidRDefault="00D33D8E" w:rsidP="00E978A1">
            <w:pPr>
              <w:pStyle w:val="Disclaimer"/>
              <w:keepNext/>
              <w:tabs>
                <w:tab w:val="clear" w:pos="720"/>
              </w:tabs>
              <w:spacing w:after="120" w:line="240" w:lineRule="auto"/>
              <w:rPr>
                <w:rFonts w:ascii="Times New Roman" w:hAnsi="Times New Roman"/>
                <w:sz w:val="18"/>
                <w:szCs w:val="18"/>
              </w:rPr>
            </w:pPr>
            <w:r>
              <w:rPr>
                <w:rFonts w:ascii="Times New Roman" w:hAnsi="Times New Roman"/>
                <w:sz w:val="18"/>
                <w:szCs w:val="18"/>
              </w:rPr>
              <w:t>All other rights of the copyright owner not expressly dealt with above are reserved.</w:t>
            </w:r>
          </w:p>
          <w:p w14:paraId="66FB0FB9" w14:textId="77777777" w:rsidR="00D33D8E" w:rsidRDefault="00D33D8E" w:rsidP="00E978A1">
            <w:pPr>
              <w:pStyle w:val="Disclaimer"/>
              <w:keepNext/>
              <w:tabs>
                <w:tab w:val="clear" w:pos="720"/>
              </w:tabs>
              <w:spacing w:after="120" w:line="240" w:lineRule="auto"/>
              <w:rPr>
                <w:rFonts w:ascii="Times New Roman" w:hAnsi="Times New Roman"/>
                <w:szCs w:val="16"/>
              </w:rPr>
            </w:pPr>
            <w:r>
              <w:rPr>
                <w:rFonts w:ascii="Times New Roman" w:hAnsi="Times New Roman"/>
                <w:sz w:val="18"/>
                <w:szCs w:val="18"/>
              </w:rPr>
              <w:t>No representation, warranty or guarantee is made that the information in this document is accurate or complete. While care is taken in the collection and provision of this information, Elexon Limited shall not be liable for any errors, omissions, misstatements or mistakes in any information or damages resulting from the use of this information or action taken in reliance on it.</w:t>
            </w:r>
          </w:p>
        </w:tc>
      </w:tr>
    </w:tbl>
    <w:p w14:paraId="37C5C5FB" w14:textId="3B41C72E" w:rsidR="008378CB" w:rsidRDefault="00F534F1">
      <w:pPr>
        <w:pStyle w:val="BSCPBodyHanging"/>
        <w:rPr>
          <w:sz w:val="24"/>
          <w:szCs w:val="24"/>
        </w:rPr>
      </w:pPr>
      <w:r>
        <w:rPr>
          <w:sz w:val="24"/>
          <w:szCs w:val="24"/>
        </w:rPr>
        <w:t>4.</w:t>
      </w:r>
      <w:r>
        <w:rPr>
          <w:sz w:val="24"/>
          <w:szCs w:val="24"/>
        </w:rPr>
        <w:tab/>
        <w:t xml:space="preserve">This </w:t>
      </w:r>
      <w:r w:rsidR="00C34FF1">
        <w:rPr>
          <w:sz w:val="24"/>
          <w:szCs w:val="24"/>
        </w:rPr>
        <w:t>document</w:t>
      </w:r>
      <w:r w:rsidR="00E92E3C">
        <w:rPr>
          <w:sz w:val="24"/>
          <w:szCs w:val="24"/>
        </w:rPr>
        <w:t xml:space="preserve"> has been approved by the Panel.</w:t>
      </w:r>
    </w:p>
    <w:p w14:paraId="6605CAAA" w14:textId="77777777" w:rsidR="008378CB" w:rsidRDefault="00F534F1">
      <w:pPr>
        <w:pageBreakBefore/>
        <w:tabs>
          <w:tab w:val="clear" w:pos="567"/>
          <w:tab w:val="left" w:pos="720"/>
        </w:tabs>
        <w:spacing w:after="240"/>
        <w:jc w:val="center"/>
        <w:rPr>
          <w:b/>
          <w:sz w:val="24"/>
          <w:u w:val="single"/>
          <w:lang w:eastAsia="en-GB"/>
        </w:rPr>
      </w:pPr>
      <w:r>
        <w:rPr>
          <w:b/>
          <w:sz w:val="24"/>
          <w:u w:val="single"/>
          <w:lang w:eastAsia="en-GB"/>
        </w:rPr>
        <w:lastRenderedPageBreak/>
        <w:t>AMENDMENT RECORD</w:t>
      </w:r>
    </w:p>
    <w:tbl>
      <w:tblPr>
        <w:tblStyle w:val="TableGrid"/>
        <w:tblW w:w="5000" w:type="pct"/>
        <w:jc w:val="center"/>
        <w:tblLook w:val="01E0" w:firstRow="1" w:lastRow="1" w:firstColumn="1" w:lastColumn="1" w:noHBand="0" w:noVBand="0"/>
      </w:tblPr>
      <w:tblGrid>
        <w:gridCol w:w="904"/>
        <w:gridCol w:w="1173"/>
        <w:gridCol w:w="3824"/>
        <w:gridCol w:w="1497"/>
        <w:gridCol w:w="1665"/>
      </w:tblGrid>
      <w:tr w:rsidR="007601D7" w14:paraId="20C3CE18" w14:textId="77777777" w:rsidTr="00E978A1">
        <w:trPr>
          <w:cantSplit/>
          <w:tblHeader/>
          <w:jc w:val="center"/>
        </w:trPr>
        <w:tc>
          <w:tcPr>
            <w:tcW w:w="499" w:type="pct"/>
            <w:shd w:val="clear" w:color="auto" w:fill="auto"/>
            <w:tcMar>
              <w:top w:w="85" w:type="dxa"/>
              <w:left w:w="85" w:type="dxa"/>
              <w:bottom w:w="85" w:type="dxa"/>
              <w:right w:w="85" w:type="dxa"/>
            </w:tcMar>
          </w:tcPr>
          <w:p w14:paraId="073CD380" w14:textId="77777777" w:rsidR="008378CB" w:rsidRDefault="00F534F1">
            <w:pPr>
              <w:tabs>
                <w:tab w:val="clear" w:pos="567"/>
              </w:tabs>
              <w:suppressAutoHyphens/>
              <w:spacing w:after="0"/>
              <w:jc w:val="center"/>
              <w:rPr>
                <w:b/>
                <w:sz w:val="22"/>
                <w:szCs w:val="22"/>
              </w:rPr>
            </w:pPr>
            <w:r>
              <w:rPr>
                <w:b/>
                <w:sz w:val="22"/>
                <w:szCs w:val="22"/>
              </w:rPr>
              <w:t>Version</w:t>
            </w:r>
          </w:p>
        </w:tc>
        <w:tc>
          <w:tcPr>
            <w:tcW w:w="593" w:type="pct"/>
            <w:shd w:val="clear" w:color="auto" w:fill="auto"/>
            <w:tcMar>
              <w:top w:w="85" w:type="dxa"/>
              <w:left w:w="85" w:type="dxa"/>
              <w:bottom w:w="85" w:type="dxa"/>
              <w:right w:w="85" w:type="dxa"/>
            </w:tcMar>
          </w:tcPr>
          <w:p w14:paraId="438A83A8" w14:textId="77777777" w:rsidR="008378CB" w:rsidRDefault="00F534F1">
            <w:pPr>
              <w:tabs>
                <w:tab w:val="clear" w:pos="567"/>
              </w:tabs>
              <w:suppressAutoHyphens/>
              <w:spacing w:after="0"/>
              <w:jc w:val="center"/>
              <w:rPr>
                <w:b/>
                <w:sz w:val="22"/>
                <w:szCs w:val="22"/>
              </w:rPr>
            </w:pPr>
            <w:r>
              <w:rPr>
                <w:b/>
                <w:sz w:val="22"/>
                <w:szCs w:val="22"/>
              </w:rPr>
              <w:t>Date</w:t>
            </w:r>
          </w:p>
        </w:tc>
        <w:tc>
          <w:tcPr>
            <w:tcW w:w="2128" w:type="pct"/>
            <w:shd w:val="clear" w:color="auto" w:fill="auto"/>
            <w:tcMar>
              <w:top w:w="85" w:type="dxa"/>
              <w:left w:w="85" w:type="dxa"/>
              <w:bottom w:w="85" w:type="dxa"/>
              <w:right w:w="85" w:type="dxa"/>
            </w:tcMar>
          </w:tcPr>
          <w:p w14:paraId="33E999AD" w14:textId="77777777" w:rsidR="008378CB" w:rsidRDefault="00F534F1">
            <w:pPr>
              <w:tabs>
                <w:tab w:val="clear" w:pos="567"/>
              </w:tabs>
              <w:suppressAutoHyphens/>
              <w:spacing w:after="0"/>
              <w:jc w:val="center"/>
              <w:rPr>
                <w:b/>
                <w:sz w:val="22"/>
                <w:szCs w:val="22"/>
              </w:rPr>
            </w:pPr>
            <w:r>
              <w:rPr>
                <w:b/>
                <w:sz w:val="22"/>
                <w:szCs w:val="22"/>
              </w:rPr>
              <w:t>Description of Changes</w:t>
            </w:r>
          </w:p>
        </w:tc>
        <w:tc>
          <w:tcPr>
            <w:tcW w:w="844" w:type="pct"/>
            <w:shd w:val="clear" w:color="auto" w:fill="auto"/>
            <w:tcMar>
              <w:top w:w="85" w:type="dxa"/>
              <w:left w:w="85" w:type="dxa"/>
              <w:bottom w:w="85" w:type="dxa"/>
              <w:right w:w="85" w:type="dxa"/>
            </w:tcMar>
          </w:tcPr>
          <w:p w14:paraId="23B94CEE" w14:textId="77777777" w:rsidR="008378CB" w:rsidRDefault="00F534F1">
            <w:pPr>
              <w:tabs>
                <w:tab w:val="clear" w:pos="567"/>
              </w:tabs>
              <w:suppressAutoHyphens/>
              <w:spacing w:after="0"/>
              <w:jc w:val="center"/>
              <w:rPr>
                <w:b/>
                <w:sz w:val="22"/>
                <w:szCs w:val="22"/>
              </w:rPr>
            </w:pPr>
            <w:r>
              <w:rPr>
                <w:b/>
                <w:sz w:val="22"/>
                <w:szCs w:val="22"/>
              </w:rPr>
              <w:t>Changes Included</w:t>
            </w:r>
          </w:p>
        </w:tc>
        <w:tc>
          <w:tcPr>
            <w:tcW w:w="936" w:type="pct"/>
            <w:shd w:val="clear" w:color="auto" w:fill="auto"/>
            <w:tcMar>
              <w:top w:w="85" w:type="dxa"/>
              <w:left w:w="85" w:type="dxa"/>
              <w:bottom w:w="85" w:type="dxa"/>
              <w:right w:w="85" w:type="dxa"/>
            </w:tcMar>
          </w:tcPr>
          <w:p w14:paraId="16C8FA17" w14:textId="77777777" w:rsidR="008378CB" w:rsidRDefault="00F534F1">
            <w:pPr>
              <w:tabs>
                <w:tab w:val="clear" w:pos="567"/>
              </w:tabs>
              <w:spacing w:after="0"/>
              <w:rPr>
                <w:b/>
                <w:sz w:val="22"/>
                <w:szCs w:val="22"/>
              </w:rPr>
            </w:pPr>
            <w:r>
              <w:rPr>
                <w:b/>
                <w:sz w:val="22"/>
                <w:szCs w:val="22"/>
              </w:rPr>
              <w:t>Mods/Panel/</w:t>
            </w:r>
          </w:p>
          <w:p w14:paraId="372EFD9A" w14:textId="77777777" w:rsidR="008378CB" w:rsidRDefault="00F534F1">
            <w:pPr>
              <w:tabs>
                <w:tab w:val="clear" w:pos="567"/>
              </w:tabs>
              <w:spacing w:after="0"/>
              <w:rPr>
                <w:i/>
                <w:sz w:val="22"/>
                <w:szCs w:val="22"/>
              </w:rPr>
            </w:pPr>
            <w:r>
              <w:rPr>
                <w:b/>
                <w:sz w:val="22"/>
                <w:szCs w:val="22"/>
              </w:rPr>
              <w:t>Committee Refs</w:t>
            </w:r>
          </w:p>
        </w:tc>
      </w:tr>
      <w:tr w:rsidR="007601D7" w14:paraId="7A7F1FD3" w14:textId="77777777" w:rsidTr="00E978A1">
        <w:trPr>
          <w:cantSplit/>
          <w:jc w:val="center"/>
        </w:trPr>
        <w:tc>
          <w:tcPr>
            <w:tcW w:w="499" w:type="pct"/>
            <w:shd w:val="clear" w:color="auto" w:fill="auto"/>
            <w:tcMar>
              <w:top w:w="85" w:type="dxa"/>
              <w:left w:w="85" w:type="dxa"/>
              <w:bottom w:w="85" w:type="dxa"/>
              <w:right w:w="85" w:type="dxa"/>
            </w:tcMar>
          </w:tcPr>
          <w:p w14:paraId="12C63DB2" w14:textId="597C7B50" w:rsidR="008378CB" w:rsidRDefault="00624068">
            <w:pPr>
              <w:tabs>
                <w:tab w:val="clear" w:pos="567"/>
              </w:tabs>
              <w:suppressAutoHyphens/>
              <w:spacing w:after="0"/>
              <w:jc w:val="center"/>
              <w:rPr>
                <w:spacing w:val="-3"/>
                <w:sz w:val="22"/>
                <w:szCs w:val="22"/>
              </w:rPr>
            </w:pPr>
            <w:r>
              <w:rPr>
                <w:spacing w:val="-3"/>
                <w:sz w:val="22"/>
                <w:szCs w:val="22"/>
              </w:rPr>
              <w:t>1.0</w:t>
            </w:r>
          </w:p>
        </w:tc>
        <w:tc>
          <w:tcPr>
            <w:tcW w:w="593" w:type="pct"/>
            <w:shd w:val="clear" w:color="auto" w:fill="auto"/>
            <w:tcMar>
              <w:top w:w="85" w:type="dxa"/>
              <w:left w:w="85" w:type="dxa"/>
              <w:bottom w:w="85" w:type="dxa"/>
              <w:right w:w="85" w:type="dxa"/>
            </w:tcMar>
          </w:tcPr>
          <w:p w14:paraId="5A399A5F" w14:textId="730B96B3" w:rsidR="008378CB" w:rsidRDefault="002046C1">
            <w:pPr>
              <w:tabs>
                <w:tab w:val="clear" w:pos="567"/>
              </w:tabs>
              <w:suppressAutoHyphens/>
              <w:spacing w:after="0"/>
              <w:jc w:val="center"/>
              <w:rPr>
                <w:sz w:val="22"/>
                <w:szCs w:val="22"/>
              </w:rPr>
            </w:pPr>
            <w:r>
              <w:rPr>
                <w:sz w:val="22"/>
                <w:szCs w:val="22"/>
              </w:rPr>
              <w:t>25/06/20</w:t>
            </w:r>
          </w:p>
        </w:tc>
        <w:tc>
          <w:tcPr>
            <w:tcW w:w="2128" w:type="pct"/>
            <w:shd w:val="clear" w:color="auto" w:fill="auto"/>
            <w:tcMar>
              <w:top w:w="85" w:type="dxa"/>
              <w:left w:w="85" w:type="dxa"/>
              <w:bottom w:w="85" w:type="dxa"/>
              <w:right w:w="85" w:type="dxa"/>
            </w:tcMar>
          </w:tcPr>
          <w:p w14:paraId="6EE41E01" w14:textId="6461E56C" w:rsidR="008378CB" w:rsidRDefault="002046C1">
            <w:pPr>
              <w:tabs>
                <w:tab w:val="clear" w:pos="567"/>
              </w:tabs>
              <w:suppressAutoHyphens/>
              <w:spacing w:after="0"/>
              <w:rPr>
                <w:sz w:val="22"/>
                <w:szCs w:val="22"/>
              </w:rPr>
            </w:pPr>
            <w:r>
              <w:rPr>
                <w:sz w:val="22"/>
                <w:szCs w:val="22"/>
              </w:rPr>
              <w:t>June 2020 Release</w:t>
            </w:r>
          </w:p>
        </w:tc>
        <w:tc>
          <w:tcPr>
            <w:tcW w:w="844" w:type="pct"/>
            <w:shd w:val="clear" w:color="auto" w:fill="auto"/>
            <w:tcMar>
              <w:top w:w="85" w:type="dxa"/>
              <w:left w:w="85" w:type="dxa"/>
              <w:bottom w:w="85" w:type="dxa"/>
              <w:right w:w="85" w:type="dxa"/>
            </w:tcMar>
          </w:tcPr>
          <w:p w14:paraId="405FF0FE" w14:textId="12FBFCBE" w:rsidR="008378CB" w:rsidRDefault="002046C1">
            <w:pPr>
              <w:tabs>
                <w:tab w:val="clear" w:pos="567"/>
              </w:tabs>
              <w:suppressAutoHyphens/>
              <w:spacing w:after="0"/>
              <w:rPr>
                <w:spacing w:val="-3"/>
                <w:sz w:val="22"/>
                <w:szCs w:val="22"/>
              </w:rPr>
            </w:pPr>
            <w:r>
              <w:rPr>
                <w:spacing w:val="-3"/>
                <w:sz w:val="22"/>
                <w:szCs w:val="22"/>
              </w:rPr>
              <w:t>P404</w:t>
            </w:r>
            <w:r w:rsidR="00BF5223">
              <w:rPr>
                <w:spacing w:val="-3"/>
                <w:sz w:val="22"/>
                <w:szCs w:val="22"/>
              </w:rPr>
              <w:t xml:space="preserve"> Self-Governance</w:t>
            </w:r>
          </w:p>
        </w:tc>
        <w:tc>
          <w:tcPr>
            <w:tcW w:w="936" w:type="pct"/>
            <w:shd w:val="clear" w:color="auto" w:fill="auto"/>
            <w:tcMar>
              <w:top w:w="85" w:type="dxa"/>
              <w:left w:w="85" w:type="dxa"/>
              <w:bottom w:w="85" w:type="dxa"/>
              <w:right w:w="85" w:type="dxa"/>
            </w:tcMar>
          </w:tcPr>
          <w:p w14:paraId="3BAD1804" w14:textId="3B6E3DFE" w:rsidR="008378CB" w:rsidRDefault="00C85FF2">
            <w:pPr>
              <w:tabs>
                <w:tab w:val="clear" w:pos="567"/>
              </w:tabs>
              <w:suppressAutoHyphens/>
              <w:spacing w:after="0"/>
              <w:rPr>
                <w:spacing w:val="-3"/>
                <w:sz w:val="22"/>
                <w:szCs w:val="22"/>
              </w:rPr>
            </w:pPr>
            <w:r w:rsidRPr="0005373F">
              <w:rPr>
                <w:spacing w:val="-3"/>
                <w:sz w:val="22"/>
                <w:szCs w:val="22"/>
              </w:rPr>
              <w:t xml:space="preserve">Panel </w:t>
            </w:r>
            <w:r w:rsidR="002046C1" w:rsidRPr="00C85FF2">
              <w:rPr>
                <w:spacing w:val="-3"/>
                <w:sz w:val="22"/>
                <w:szCs w:val="22"/>
              </w:rPr>
              <w:t>301/07</w:t>
            </w:r>
          </w:p>
        </w:tc>
      </w:tr>
      <w:tr w:rsidR="007601D7" w14:paraId="51316C69" w14:textId="77777777" w:rsidTr="00E978A1">
        <w:trPr>
          <w:cantSplit/>
          <w:jc w:val="center"/>
        </w:trPr>
        <w:tc>
          <w:tcPr>
            <w:tcW w:w="499" w:type="pct"/>
            <w:shd w:val="clear" w:color="auto" w:fill="auto"/>
            <w:tcMar>
              <w:top w:w="85" w:type="dxa"/>
              <w:left w:w="85" w:type="dxa"/>
              <w:bottom w:w="85" w:type="dxa"/>
              <w:right w:w="85" w:type="dxa"/>
            </w:tcMar>
          </w:tcPr>
          <w:p w14:paraId="75CFE794" w14:textId="08481EBC" w:rsidR="00D13ADB" w:rsidRDefault="00D13ADB">
            <w:pPr>
              <w:tabs>
                <w:tab w:val="clear" w:pos="567"/>
              </w:tabs>
              <w:suppressAutoHyphens/>
              <w:spacing w:after="0"/>
              <w:jc w:val="center"/>
              <w:rPr>
                <w:spacing w:val="-3"/>
                <w:sz w:val="22"/>
                <w:szCs w:val="22"/>
              </w:rPr>
            </w:pPr>
            <w:r>
              <w:rPr>
                <w:spacing w:val="-3"/>
                <w:sz w:val="22"/>
                <w:szCs w:val="22"/>
              </w:rPr>
              <w:t>2.0</w:t>
            </w:r>
          </w:p>
        </w:tc>
        <w:tc>
          <w:tcPr>
            <w:tcW w:w="593" w:type="pct"/>
            <w:shd w:val="clear" w:color="auto" w:fill="auto"/>
            <w:tcMar>
              <w:top w:w="85" w:type="dxa"/>
              <w:left w:w="85" w:type="dxa"/>
              <w:bottom w:w="85" w:type="dxa"/>
              <w:right w:w="85" w:type="dxa"/>
            </w:tcMar>
          </w:tcPr>
          <w:p w14:paraId="43F4039D" w14:textId="157AA3F5" w:rsidR="00D13ADB" w:rsidRDefault="00D13ADB">
            <w:pPr>
              <w:tabs>
                <w:tab w:val="clear" w:pos="567"/>
              </w:tabs>
              <w:suppressAutoHyphens/>
              <w:spacing w:after="0"/>
              <w:jc w:val="center"/>
              <w:rPr>
                <w:sz w:val="22"/>
                <w:szCs w:val="22"/>
              </w:rPr>
            </w:pPr>
            <w:r>
              <w:rPr>
                <w:sz w:val="22"/>
                <w:szCs w:val="22"/>
              </w:rPr>
              <w:t>06/07/20</w:t>
            </w:r>
          </w:p>
        </w:tc>
        <w:tc>
          <w:tcPr>
            <w:tcW w:w="2128" w:type="pct"/>
            <w:shd w:val="clear" w:color="auto" w:fill="auto"/>
            <w:tcMar>
              <w:top w:w="85" w:type="dxa"/>
              <w:left w:w="85" w:type="dxa"/>
              <w:bottom w:w="85" w:type="dxa"/>
              <w:right w:w="85" w:type="dxa"/>
            </w:tcMar>
          </w:tcPr>
          <w:p w14:paraId="033B78C7" w14:textId="0709AA80" w:rsidR="00D13ADB" w:rsidRDefault="008E7A5E">
            <w:pPr>
              <w:tabs>
                <w:tab w:val="clear" w:pos="567"/>
              </w:tabs>
              <w:suppressAutoHyphens/>
              <w:spacing w:after="0"/>
              <w:rPr>
                <w:sz w:val="22"/>
                <w:szCs w:val="22"/>
              </w:rPr>
            </w:pPr>
            <w:r>
              <w:rPr>
                <w:sz w:val="22"/>
                <w:szCs w:val="22"/>
              </w:rPr>
              <w:t xml:space="preserve">PAB </w:t>
            </w:r>
            <w:r w:rsidR="00D13ADB">
              <w:rPr>
                <w:sz w:val="22"/>
                <w:szCs w:val="22"/>
              </w:rPr>
              <w:t>Update</w:t>
            </w:r>
          </w:p>
        </w:tc>
        <w:tc>
          <w:tcPr>
            <w:tcW w:w="844" w:type="pct"/>
            <w:shd w:val="clear" w:color="auto" w:fill="auto"/>
            <w:tcMar>
              <w:top w:w="85" w:type="dxa"/>
              <w:left w:w="85" w:type="dxa"/>
              <w:bottom w:w="85" w:type="dxa"/>
              <w:right w:w="85" w:type="dxa"/>
            </w:tcMar>
          </w:tcPr>
          <w:p w14:paraId="1B951C7F" w14:textId="77777777" w:rsidR="00D13ADB" w:rsidRDefault="00D13ADB">
            <w:pPr>
              <w:tabs>
                <w:tab w:val="clear" w:pos="567"/>
              </w:tabs>
              <w:suppressAutoHyphens/>
              <w:spacing w:after="0"/>
              <w:rPr>
                <w:spacing w:val="-3"/>
                <w:sz w:val="22"/>
                <w:szCs w:val="22"/>
              </w:rPr>
            </w:pPr>
          </w:p>
        </w:tc>
        <w:tc>
          <w:tcPr>
            <w:tcW w:w="936" w:type="pct"/>
            <w:shd w:val="clear" w:color="auto" w:fill="auto"/>
            <w:tcMar>
              <w:top w:w="85" w:type="dxa"/>
              <w:left w:w="85" w:type="dxa"/>
              <w:bottom w:w="85" w:type="dxa"/>
              <w:right w:w="85" w:type="dxa"/>
            </w:tcMar>
          </w:tcPr>
          <w:p w14:paraId="42730270" w14:textId="700810FC" w:rsidR="00D13ADB" w:rsidRPr="0005373F" w:rsidRDefault="008E7A5E">
            <w:pPr>
              <w:tabs>
                <w:tab w:val="clear" w:pos="567"/>
              </w:tabs>
              <w:suppressAutoHyphens/>
              <w:spacing w:after="0"/>
              <w:rPr>
                <w:spacing w:val="-3"/>
                <w:sz w:val="22"/>
                <w:szCs w:val="22"/>
              </w:rPr>
            </w:pPr>
            <w:r>
              <w:rPr>
                <w:spacing w:val="-3"/>
                <w:sz w:val="22"/>
                <w:szCs w:val="22"/>
              </w:rPr>
              <w:t>PAB233/06</w:t>
            </w:r>
          </w:p>
        </w:tc>
      </w:tr>
      <w:tr w:rsidR="007601D7" w14:paraId="75BD82C7" w14:textId="77777777" w:rsidTr="00E978A1">
        <w:trPr>
          <w:cantSplit/>
          <w:jc w:val="center"/>
        </w:trPr>
        <w:tc>
          <w:tcPr>
            <w:tcW w:w="499" w:type="pct"/>
            <w:shd w:val="clear" w:color="auto" w:fill="auto"/>
            <w:tcMar>
              <w:top w:w="85" w:type="dxa"/>
              <w:left w:w="85" w:type="dxa"/>
              <w:bottom w:w="85" w:type="dxa"/>
              <w:right w:w="85" w:type="dxa"/>
            </w:tcMar>
          </w:tcPr>
          <w:p w14:paraId="762AAFEE" w14:textId="4CC5DB7A" w:rsidR="009C0E0F" w:rsidRDefault="00A755BE">
            <w:pPr>
              <w:tabs>
                <w:tab w:val="clear" w:pos="567"/>
              </w:tabs>
              <w:suppressAutoHyphens/>
              <w:spacing w:after="0"/>
              <w:jc w:val="center"/>
              <w:rPr>
                <w:spacing w:val="-3"/>
                <w:sz w:val="22"/>
                <w:szCs w:val="22"/>
              </w:rPr>
            </w:pPr>
            <w:r>
              <w:rPr>
                <w:spacing w:val="-3"/>
                <w:sz w:val="22"/>
                <w:szCs w:val="22"/>
              </w:rPr>
              <w:t>3.0</w:t>
            </w:r>
          </w:p>
        </w:tc>
        <w:tc>
          <w:tcPr>
            <w:tcW w:w="593" w:type="pct"/>
            <w:shd w:val="clear" w:color="auto" w:fill="auto"/>
            <w:tcMar>
              <w:top w:w="85" w:type="dxa"/>
              <w:left w:w="85" w:type="dxa"/>
              <w:bottom w:w="85" w:type="dxa"/>
              <w:right w:w="85" w:type="dxa"/>
            </w:tcMar>
          </w:tcPr>
          <w:p w14:paraId="5EAC216A" w14:textId="163A6292" w:rsidR="009C0E0F" w:rsidRDefault="00A755BE">
            <w:pPr>
              <w:tabs>
                <w:tab w:val="clear" w:pos="567"/>
              </w:tabs>
              <w:suppressAutoHyphens/>
              <w:spacing w:after="0"/>
              <w:jc w:val="center"/>
              <w:rPr>
                <w:sz w:val="22"/>
                <w:szCs w:val="22"/>
              </w:rPr>
            </w:pPr>
            <w:r>
              <w:rPr>
                <w:sz w:val="22"/>
                <w:szCs w:val="22"/>
              </w:rPr>
              <w:t>05/11/20</w:t>
            </w:r>
          </w:p>
        </w:tc>
        <w:tc>
          <w:tcPr>
            <w:tcW w:w="2128" w:type="pct"/>
            <w:shd w:val="clear" w:color="auto" w:fill="auto"/>
            <w:tcMar>
              <w:top w:w="85" w:type="dxa"/>
              <w:left w:w="85" w:type="dxa"/>
              <w:bottom w:w="85" w:type="dxa"/>
              <w:right w:w="85" w:type="dxa"/>
            </w:tcMar>
          </w:tcPr>
          <w:p w14:paraId="0C8AC557" w14:textId="22245709" w:rsidR="009C0E0F" w:rsidRDefault="00A755BE">
            <w:pPr>
              <w:tabs>
                <w:tab w:val="clear" w:pos="567"/>
              </w:tabs>
              <w:suppressAutoHyphens/>
              <w:spacing w:after="0"/>
              <w:rPr>
                <w:sz w:val="22"/>
                <w:szCs w:val="22"/>
              </w:rPr>
            </w:pPr>
            <w:r>
              <w:rPr>
                <w:sz w:val="22"/>
                <w:szCs w:val="22"/>
              </w:rPr>
              <w:t>November 2020 Release</w:t>
            </w:r>
          </w:p>
        </w:tc>
        <w:tc>
          <w:tcPr>
            <w:tcW w:w="844" w:type="pct"/>
            <w:shd w:val="clear" w:color="auto" w:fill="auto"/>
            <w:tcMar>
              <w:top w:w="85" w:type="dxa"/>
              <w:left w:w="85" w:type="dxa"/>
              <w:bottom w:w="85" w:type="dxa"/>
              <w:right w:w="85" w:type="dxa"/>
            </w:tcMar>
          </w:tcPr>
          <w:p w14:paraId="42C14850" w14:textId="44FA7AAE" w:rsidR="009C0E0F" w:rsidRDefault="009C0E0F">
            <w:pPr>
              <w:tabs>
                <w:tab w:val="clear" w:pos="567"/>
              </w:tabs>
              <w:suppressAutoHyphens/>
              <w:spacing w:after="0"/>
              <w:rPr>
                <w:spacing w:val="-3"/>
                <w:sz w:val="22"/>
                <w:szCs w:val="22"/>
              </w:rPr>
            </w:pPr>
            <w:r>
              <w:rPr>
                <w:spacing w:val="-3"/>
                <w:sz w:val="22"/>
                <w:szCs w:val="22"/>
              </w:rPr>
              <w:t>P411</w:t>
            </w:r>
            <w:r w:rsidR="00A755BE">
              <w:rPr>
                <w:spacing w:val="-3"/>
                <w:sz w:val="22"/>
                <w:szCs w:val="22"/>
              </w:rPr>
              <w:t xml:space="preserve"> Self - Governance</w:t>
            </w:r>
          </w:p>
        </w:tc>
        <w:tc>
          <w:tcPr>
            <w:tcW w:w="936" w:type="pct"/>
            <w:shd w:val="clear" w:color="auto" w:fill="auto"/>
            <w:tcMar>
              <w:top w:w="85" w:type="dxa"/>
              <w:left w:w="85" w:type="dxa"/>
              <w:bottom w:w="85" w:type="dxa"/>
              <w:right w:w="85" w:type="dxa"/>
            </w:tcMar>
          </w:tcPr>
          <w:p w14:paraId="0BFFF743" w14:textId="43EA38F5" w:rsidR="009C0E0F" w:rsidRDefault="00F8696D">
            <w:pPr>
              <w:tabs>
                <w:tab w:val="clear" w:pos="567"/>
              </w:tabs>
              <w:suppressAutoHyphens/>
              <w:spacing w:after="0"/>
              <w:rPr>
                <w:spacing w:val="-3"/>
                <w:sz w:val="22"/>
                <w:szCs w:val="22"/>
              </w:rPr>
            </w:pPr>
            <w:r>
              <w:rPr>
                <w:spacing w:val="-3"/>
                <w:sz w:val="22"/>
                <w:szCs w:val="22"/>
              </w:rPr>
              <w:t>PAB236/11</w:t>
            </w:r>
          </w:p>
        </w:tc>
      </w:tr>
      <w:tr w:rsidR="007601D7" w14:paraId="3862F8E6" w14:textId="77777777" w:rsidTr="00E978A1">
        <w:trPr>
          <w:cantSplit/>
          <w:jc w:val="center"/>
        </w:trPr>
        <w:tc>
          <w:tcPr>
            <w:tcW w:w="499" w:type="pct"/>
            <w:shd w:val="clear" w:color="auto" w:fill="auto"/>
            <w:tcMar>
              <w:top w:w="85" w:type="dxa"/>
              <w:left w:w="85" w:type="dxa"/>
              <w:bottom w:w="85" w:type="dxa"/>
              <w:right w:w="85" w:type="dxa"/>
            </w:tcMar>
          </w:tcPr>
          <w:p w14:paraId="3B849F6C" w14:textId="61658BC7" w:rsidR="00045DF8" w:rsidRDefault="00045DF8">
            <w:pPr>
              <w:tabs>
                <w:tab w:val="clear" w:pos="567"/>
              </w:tabs>
              <w:suppressAutoHyphens/>
              <w:spacing w:after="0"/>
              <w:jc w:val="center"/>
              <w:rPr>
                <w:spacing w:val="-3"/>
                <w:sz w:val="22"/>
                <w:szCs w:val="22"/>
              </w:rPr>
            </w:pPr>
            <w:r>
              <w:rPr>
                <w:spacing w:val="-3"/>
                <w:sz w:val="22"/>
                <w:szCs w:val="22"/>
              </w:rPr>
              <w:t>4.0</w:t>
            </w:r>
          </w:p>
        </w:tc>
        <w:tc>
          <w:tcPr>
            <w:tcW w:w="593" w:type="pct"/>
            <w:shd w:val="clear" w:color="auto" w:fill="auto"/>
            <w:tcMar>
              <w:top w:w="85" w:type="dxa"/>
              <w:left w:w="85" w:type="dxa"/>
              <w:bottom w:w="85" w:type="dxa"/>
              <w:right w:w="85" w:type="dxa"/>
            </w:tcMar>
          </w:tcPr>
          <w:p w14:paraId="69E4CCD2" w14:textId="398A1CD9" w:rsidR="00045DF8" w:rsidRDefault="007F128E">
            <w:pPr>
              <w:tabs>
                <w:tab w:val="clear" w:pos="567"/>
              </w:tabs>
              <w:suppressAutoHyphens/>
              <w:spacing w:after="0"/>
              <w:jc w:val="center"/>
              <w:rPr>
                <w:sz w:val="22"/>
                <w:szCs w:val="22"/>
              </w:rPr>
            </w:pPr>
            <w:r>
              <w:rPr>
                <w:sz w:val="22"/>
                <w:szCs w:val="22"/>
              </w:rPr>
              <w:t>11/08</w:t>
            </w:r>
            <w:r w:rsidR="009503B5">
              <w:rPr>
                <w:sz w:val="22"/>
                <w:szCs w:val="22"/>
              </w:rPr>
              <w:t>/21</w:t>
            </w:r>
          </w:p>
        </w:tc>
        <w:tc>
          <w:tcPr>
            <w:tcW w:w="2128" w:type="pct"/>
            <w:shd w:val="clear" w:color="auto" w:fill="auto"/>
            <w:tcMar>
              <w:top w:w="85" w:type="dxa"/>
              <w:left w:w="85" w:type="dxa"/>
              <w:bottom w:w="85" w:type="dxa"/>
              <w:right w:w="85" w:type="dxa"/>
            </w:tcMar>
          </w:tcPr>
          <w:p w14:paraId="09928549" w14:textId="314985E4" w:rsidR="00045DF8" w:rsidRDefault="00045DF8">
            <w:pPr>
              <w:tabs>
                <w:tab w:val="clear" w:pos="567"/>
              </w:tabs>
              <w:suppressAutoHyphens/>
              <w:spacing w:after="0"/>
              <w:rPr>
                <w:sz w:val="22"/>
                <w:szCs w:val="22"/>
              </w:rPr>
            </w:pPr>
            <w:r>
              <w:rPr>
                <w:sz w:val="22"/>
                <w:szCs w:val="22"/>
              </w:rPr>
              <w:t>PAB Update</w:t>
            </w:r>
          </w:p>
        </w:tc>
        <w:tc>
          <w:tcPr>
            <w:tcW w:w="844" w:type="pct"/>
            <w:shd w:val="clear" w:color="auto" w:fill="auto"/>
            <w:tcMar>
              <w:top w:w="85" w:type="dxa"/>
              <w:left w:w="85" w:type="dxa"/>
              <w:bottom w:w="85" w:type="dxa"/>
              <w:right w:w="85" w:type="dxa"/>
            </w:tcMar>
          </w:tcPr>
          <w:p w14:paraId="550FF1B3" w14:textId="77777777" w:rsidR="00045DF8" w:rsidRDefault="00045DF8">
            <w:pPr>
              <w:tabs>
                <w:tab w:val="clear" w:pos="567"/>
              </w:tabs>
              <w:suppressAutoHyphens/>
              <w:spacing w:after="0"/>
              <w:rPr>
                <w:spacing w:val="-3"/>
                <w:sz w:val="22"/>
                <w:szCs w:val="22"/>
              </w:rPr>
            </w:pPr>
          </w:p>
        </w:tc>
        <w:tc>
          <w:tcPr>
            <w:tcW w:w="936" w:type="pct"/>
            <w:shd w:val="clear" w:color="auto" w:fill="auto"/>
            <w:tcMar>
              <w:top w:w="85" w:type="dxa"/>
              <w:left w:w="85" w:type="dxa"/>
              <w:bottom w:w="85" w:type="dxa"/>
              <w:right w:w="85" w:type="dxa"/>
            </w:tcMar>
          </w:tcPr>
          <w:p w14:paraId="5FB831FF" w14:textId="58AB3DDD" w:rsidR="00045DF8" w:rsidRDefault="00045DF8">
            <w:pPr>
              <w:tabs>
                <w:tab w:val="clear" w:pos="567"/>
              </w:tabs>
              <w:suppressAutoHyphens/>
              <w:spacing w:after="0"/>
              <w:rPr>
                <w:spacing w:val="-3"/>
                <w:sz w:val="22"/>
                <w:szCs w:val="22"/>
              </w:rPr>
            </w:pPr>
            <w:r>
              <w:rPr>
                <w:spacing w:val="-3"/>
                <w:sz w:val="22"/>
                <w:szCs w:val="22"/>
              </w:rPr>
              <w:t>PAB244/05</w:t>
            </w:r>
          </w:p>
        </w:tc>
      </w:tr>
      <w:tr w:rsidR="007601D7" w14:paraId="05F8685C" w14:textId="77777777" w:rsidTr="00E978A1">
        <w:trPr>
          <w:cantSplit/>
          <w:jc w:val="center"/>
        </w:trPr>
        <w:tc>
          <w:tcPr>
            <w:tcW w:w="499" w:type="pct"/>
            <w:shd w:val="clear" w:color="auto" w:fill="auto"/>
            <w:tcMar>
              <w:top w:w="85" w:type="dxa"/>
              <w:left w:w="85" w:type="dxa"/>
              <w:bottom w:w="85" w:type="dxa"/>
              <w:right w:w="85" w:type="dxa"/>
            </w:tcMar>
          </w:tcPr>
          <w:p w14:paraId="35D70BFB" w14:textId="44FEAFA8" w:rsidR="00FD447F" w:rsidRDefault="00FD447F">
            <w:pPr>
              <w:tabs>
                <w:tab w:val="clear" w:pos="567"/>
              </w:tabs>
              <w:suppressAutoHyphens/>
              <w:spacing w:after="0"/>
              <w:jc w:val="center"/>
              <w:rPr>
                <w:spacing w:val="-3"/>
                <w:sz w:val="22"/>
                <w:szCs w:val="22"/>
              </w:rPr>
            </w:pPr>
            <w:r>
              <w:rPr>
                <w:spacing w:val="-3"/>
                <w:sz w:val="22"/>
                <w:szCs w:val="22"/>
              </w:rPr>
              <w:t>5.0</w:t>
            </w:r>
          </w:p>
        </w:tc>
        <w:tc>
          <w:tcPr>
            <w:tcW w:w="593" w:type="pct"/>
            <w:shd w:val="clear" w:color="auto" w:fill="auto"/>
            <w:tcMar>
              <w:top w:w="85" w:type="dxa"/>
              <w:left w:w="85" w:type="dxa"/>
              <w:bottom w:w="85" w:type="dxa"/>
              <w:right w:w="85" w:type="dxa"/>
            </w:tcMar>
          </w:tcPr>
          <w:p w14:paraId="15F36B03" w14:textId="01AD0613" w:rsidR="00FD447F" w:rsidRDefault="00FD447F">
            <w:pPr>
              <w:tabs>
                <w:tab w:val="clear" w:pos="567"/>
              </w:tabs>
              <w:suppressAutoHyphens/>
              <w:spacing w:after="0"/>
              <w:jc w:val="center"/>
              <w:rPr>
                <w:sz w:val="22"/>
                <w:szCs w:val="22"/>
              </w:rPr>
            </w:pPr>
            <w:r>
              <w:rPr>
                <w:sz w:val="22"/>
                <w:szCs w:val="22"/>
              </w:rPr>
              <w:t>01/09/21</w:t>
            </w:r>
          </w:p>
        </w:tc>
        <w:tc>
          <w:tcPr>
            <w:tcW w:w="2128" w:type="pct"/>
            <w:shd w:val="clear" w:color="auto" w:fill="auto"/>
            <w:tcMar>
              <w:top w:w="85" w:type="dxa"/>
              <w:left w:w="85" w:type="dxa"/>
              <w:bottom w:w="85" w:type="dxa"/>
              <w:right w:w="85" w:type="dxa"/>
            </w:tcMar>
          </w:tcPr>
          <w:p w14:paraId="365D08DD" w14:textId="130F68FE" w:rsidR="00FD447F" w:rsidRDefault="00FD447F">
            <w:pPr>
              <w:tabs>
                <w:tab w:val="clear" w:pos="567"/>
              </w:tabs>
              <w:suppressAutoHyphens/>
              <w:spacing w:after="0"/>
              <w:rPr>
                <w:sz w:val="22"/>
                <w:szCs w:val="22"/>
              </w:rPr>
            </w:pPr>
            <w:r>
              <w:rPr>
                <w:sz w:val="22"/>
                <w:szCs w:val="22"/>
              </w:rPr>
              <w:t>1 September 2021 Non-Standard Release</w:t>
            </w:r>
          </w:p>
        </w:tc>
        <w:tc>
          <w:tcPr>
            <w:tcW w:w="844" w:type="pct"/>
            <w:shd w:val="clear" w:color="auto" w:fill="auto"/>
            <w:tcMar>
              <w:top w:w="85" w:type="dxa"/>
              <w:left w:w="85" w:type="dxa"/>
              <w:bottom w:w="85" w:type="dxa"/>
              <w:right w:w="85" w:type="dxa"/>
            </w:tcMar>
          </w:tcPr>
          <w:p w14:paraId="2A29D7A9" w14:textId="74C74464" w:rsidR="00FD447F" w:rsidRDefault="00FD447F">
            <w:pPr>
              <w:tabs>
                <w:tab w:val="clear" w:pos="567"/>
              </w:tabs>
              <w:suppressAutoHyphens/>
              <w:spacing w:after="0"/>
              <w:rPr>
                <w:spacing w:val="-3"/>
                <w:sz w:val="22"/>
                <w:szCs w:val="22"/>
              </w:rPr>
            </w:pPr>
            <w:r>
              <w:rPr>
                <w:spacing w:val="-3"/>
                <w:sz w:val="22"/>
                <w:szCs w:val="22"/>
              </w:rPr>
              <w:t>P420</w:t>
            </w:r>
          </w:p>
        </w:tc>
        <w:tc>
          <w:tcPr>
            <w:tcW w:w="936" w:type="pct"/>
            <w:shd w:val="clear" w:color="auto" w:fill="auto"/>
            <w:tcMar>
              <w:top w:w="85" w:type="dxa"/>
              <w:left w:w="85" w:type="dxa"/>
              <w:bottom w:w="85" w:type="dxa"/>
              <w:right w:w="85" w:type="dxa"/>
            </w:tcMar>
          </w:tcPr>
          <w:p w14:paraId="22432BEA" w14:textId="239E1D2A" w:rsidR="00FD447F" w:rsidRDefault="00FD447F">
            <w:pPr>
              <w:tabs>
                <w:tab w:val="clear" w:pos="567"/>
              </w:tabs>
              <w:suppressAutoHyphens/>
              <w:spacing w:after="0"/>
              <w:rPr>
                <w:spacing w:val="-3"/>
                <w:sz w:val="22"/>
                <w:szCs w:val="22"/>
              </w:rPr>
            </w:pPr>
            <w:r>
              <w:rPr>
                <w:spacing w:val="-3"/>
                <w:sz w:val="22"/>
                <w:szCs w:val="22"/>
              </w:rPr>
              <w:t>Panel 316/05</w:t>
            </w:r>
          </w:p>
        </w:tc>
      </w:tr>
      <w:tr w:rsidR="007601D7" w14:paraId="7E780311" w14:textId="77777777" w:rsidTr="00E978A1">
        <w:trPr>
          <w:cantSplit/>
          <w:jc w:val="center"/>
        </w:trPr>
        <w:tc>
          <w:tcPr>
            <w:tcW w:w="499" w:type="pct"/>
            <w:shd w:val="clear" w:color="auto" w:fill="auto"/>
            <w:tcMar>
              <w:top w:w="85" w:type="dxa"/>
              <w:left w:w="85" w:type="dxa"/>
              <w:bottom w:w="85" w:type="dxa"/>
              <w:right w:w="85" w:type="dxa"/>
            </w:tcMar>
          </w:tcPr>
          <w:p w14:paraId="7F17741A" w14:textId="7ABA7B5B" w:rsidR="006D4C55" w:rsidRDefault="006D4C55">
            <w:pPr>
              <w:tabs>
                <w:tab w:val="clear" w:pos="567"/>
              </w:tabs>
              <w:suppressAutoHyphens/>
              <w:spacing w:after="0"/>
              <w:jc w:val="center"/>
              <w:rPr>
                <w:spacing w:val="-3"/>
                <w:sz w:val="22"/>
                <w:szCs w:val="22"/>
              </w:rPr>
            </w:pPr>
            <w:r>
              <w:rPr>
                <w:spacing w:val="-3"/>
                <w:sz w:val="22"/>
                <w:szCs w:val="22"/>
              </w:rPr>
              <w:t>6.0</w:t>
            </w:r>
          </w:p>
        </w:tc>
        <w:tc>
          <w:tcPr>
            <w:tcW w:w="593" w:type="pct"/>
            <w:shd w:val="clear" w:color="auto" w:fill="auto"/>
            <w:tcMar>
              <w:top w:w="85" w:type="dxa"/>
              <w:left w:w="85" w:type="dxa"/>
              <w:bottom w:w="85" w:type="dxa"/>
              <w:right w:w="85" w:type="dxa"/>
            </w:tcMar>
          </w:tcPr>
          <w:p w14:paraId="41CE05AD" w14:textId="2C6C4A9B" w:rsidR="006D4C55" w:rsidRDefault="006D4C55">
            <w:pPr>
              <w:tabs>
                <w:tab w:val="clear" w:pos="567"/>
              </w:tabs>
              <w:suppressAutoHyphens/>
              <w:spacing w:after="0"/>
              <w:jc w:val="center"/>
              <w:rPr>
                <w:sz w:val="22"/>
                <w:szCs w:val="22"/>
              </w:rPr>
            </w:pPr>
            <w:r>
              <w:rPr>
                <w:sz w:val="22"/>
                <w:szCs w:val="22"/>
              </w:rPr>
              <w:t>30/06/22</w:t>
            </w:r>
          </w:p>
        </w:tc>
        <w:tc>
          <w:tcPr>
            <w:tcW w:w="2128" w:type="pct"/>
            <w:shd w:val="clear" w:color="auto" w:fill="auto"/>
            <w:tcMar>
              <w:top w:w="85" w:type="dxa"/>
              <w:left w:w="85" w:type="dxa"/>
              <w:bottom w:w="85" w:type="dxa"/>
              <w:right w:w="85" w:type="dxa"/>
            </w:tcMar>
          </w:tcPr>
          <w:p w14:paraId="17BC9DFC" w14:textId="32B8B078" w:rsidR="006D4C55" w:rsidRDefault="006D4C55">
            <w:pPr>
              <w:tabs>
                <w:tab w:val="clear" w:pos="567"/>
              </w:tabs>
              <w:suppressAutoHyphens/>
              <w:spacing w:after="0"/>
              <w:rPr>
                <w:sz w:val="22"/>
                <w:szCs w:val="22"/>
              </w:rPr>
            </w:pPr>
            <w:r>
              <w:rPr>
                <w:sz w:val="22"/>
                <w:szCs w:val="22"/>
              </w:rPr>
              <w:t>30 June Standard Release</w:t>
            </w:r>
          </w:p>
        </w:tc>
        <w:tc>
          <w:tcPr>
            <w:tcW w:w="844" w:type="pct"/>
            <w:shd w:val="clear" w:color="auto" w:fill="auto"/>
            <w:tcMar>
              <w:top w:w="85" w:type="dxa"/>
              <w:left w:w="85" w:type="dxa"/>
              <w:bottom w:w="85" w:type="dxa"/>
              <w:right w:w="85" w:type="dxa"/>
            </w:tcMar>
          </w:tcPr>
          <w:p w14:paraId="3A0581BF" w14:textId="755A768F" w:rsidR="006D4C55" w:rsidRDefault="006D4C55">
            <w:pPr>
              <w:tabs>
                <w:tab w:val="clear" w:pos="567"/>
              </w:tabs>
              <w:suppressAutoHyphens/>
              <w:spacing w:after="0"/>
              <w:rPr>
                <w:spacing w:val="-3"/>
                <w:sz w:val="22"/>
                <w:szCs w:val="22"/>
              </w:rPr>
            </w:pPr>
            <w:r>
              <w:rPr>
                <w:spacing w:val="-3"/>
                <w:sz w:val="22"/>
                <w:szCs w:val="22"/>
              </w:rPr>
              <w:t>P375, P433, P429</w:t>
            </w:r>
          </w:p>
        </w:tc>
        <w:tc>
          <w:tcPr>
            <w:tcW w:w="936" w:type="pct"/>
            <w:shd w:val="clear" w:color="auto" w:fill="auto"/>
            <w:tcMar>
              <w:top w:w="85" w:type="dxa"/>
              <w:left w:w="85" w:type="dxa"/>
              <w:bottom w:w="85" w:type="dxa"/>
              <w:right w:w="85" w:type="dxa"/>
            </w:tcMar>
          </w:tcPr>
          <w:p w14:paraId="004F54E2" w14:textId="6AABF2BA" w:rsidR="006D4C55" w:rsidRDefault="006D4C55">
            <w:pPr>
              <w:tabs>
                <w:tab w:val="clear" w:pos="567"/>
              </w:tabs>
              <w:suppressAutoHyphens/>
              <w:spacing w:after="0"/>
              <w:rPr>
                <w:spacing w:val="-3"/>
                <w:sz w:val="22"/>
                <w:szCs w:val="22"/>
              </w:rPr>
            </w:pPr>
            <w:r>
              <w:rPr>
                <w:spacing w:val="-3"/>
                <w:sz w:val="22"/>
                <w:szCs w:val="22"/>
              </w:rPr>
              <w:t>Panel 318/06, 312/08, 322/05</w:t>
            </w:r>
          </w:p>
        </w:tc>
      </w:tr>
      <w:tr w:rsidR="007601D7" w14:paraId="487B896D" w14:textId="77777777" w:rsidTr="00E978A1">
        <w:trPr>
          <w:cantSplit/>
          <w:jc w:val="center"/>
        </w:trPr>
        <w:tc>
          <w:tcPr>
            <w:tcW w:w="499" w:type="pct"/>
            <w:shd w:val="clear" w:color="auto" w:fill="auto"/>
            <w:tcMar>
              <w:top w:w="85" w:type="dxa"/>
              <w:left w:w="85" w:type="dxa"/>
              <w:bottom w:w="85" w:type="dxa"/>
              <w:right w:w="85" w:type="dxa"/>
            </w:tcMar>
          </w:tcPr>
          <w:p w14:paraId="69BC7AF2" w14:textId="0D6F1D54" w:rsidR="007601D7" w:rsidRDefault="00F17BC3">
            <w:pPr>
              <w:tabs>
                <w:tab w:val="clear" w:pos="567"/>
              </w:tabs>
              <w:suppressAutoHyphens/>
              <w:spacing w:after="0"/>
              <w:jc w:val="center"/>
              <w:rPr>
                <w:spacing w:val="-3"/>
                <w:sz w:val="22"/>
                <w:szCs w:val="22"/>
              </w:rPr>
            </w:pPr>
            <w:r>
              <w:rPr>
                <w:spacing w:val="-3"/>
                <w:sz w:val="22"/>
                <w:szCs w:val="22"/>
              </w:rPr>
              <w:t>7</w:t>
            </w:r>
            <w:r w:rsidR="007601D7">
              <w:rPr>
                <w:spacing w:val="-3"/>
                <w:sz w:val="22"/>
                <w:szCs w:val="22"/>
              </w:rPr>
              <w:t>.</w:t>
            </w:r>
            <w:r>
              <w:rPr>
                <w:spacing w:val="-3"/>
                <w:sz w:val="22"/>
                <w:szCs w:val="22"/>
              </w:rPr>
              <w:t>0</w:t>
            </w:r>
          </w:p>
        </w:tc>
        <w:tc>
          <w:tcPr>
            <w:tcW w:w="593" w:type="pct"/>
            <w:shd w:val="clear" w:color="auto" w:fill="auto"/>
            <w:tcMar>
              <w:top w:w="85" w:type="dxa"/>
              <w:left w:w="85" w:type="dxa"/>
              <w:bottom w:w="85" w:type="dxa"/>
              <w:right w:w="85" w:type="dxa"/>
            </w:tcMar>
          </w:tcPr>
          <w:p w14:paraId="7EC58255" w14:textId="6FD99FC7" w:rsidR="007601D7" w:rsidRDefault="007601D7">
            <w:pPr>
              <w:tabs>
                <w:tab w:val="clear" w:pos="567"/>
              </w:tabs>
              <w:suppressAutoHyphens/>
              <w:spacing w:after="0"/>
              <w:jc w:val="center"/>
              <w:rPr>
                <w:sz w:val="22"/>
                <w:szCs w:val="22"/>
              </w:rPr>
            </w:pPr>
            <w:r>
              <w:rPr>
                <w:sz w:val="22"/>
                <w:szCs w:val="22"/>
              </w:rPr>
              <w:t>18/07/22</w:t>
            </w:r>
          </w:p>
        </w:tc>
        <w:tc>
          <w:tcPr>
            <w:tcW w:w="2128" w:type="pct"/>
            <w:shd w:val="clear" w:color="auto" w:fill="auto"/>
            <w:tcMar>
              <w:top w:w="85" w:type="dxa"/>
              <w:left w:w="85" w:type="dxa"/>
              <w:bottom w:w="85" w:type="dxa"/>
              <w:right w:w="85" w:type="dxa"/>
            </w:tcMar>
          </w:tcPr>
          <w:p w14:paraId="7A25F0B6" w14:textId="58F7236C" w:rsidR="007601D7" w:rsidRDefault="007601D7" w:rsidP="00B26802">
            <w:pPr>
              <w:tabs>
                <w:tab w:val="clear" w:pos="567"/>
              </w:tabs>
              <w:suppressAutoHyphens/>
              <w:spacing w:after="0"/>
              <w:rPr>
                <w:sz w:val="22"/>
                <w:szCs w:val="22"/>
              </w:rPr>
            </w:pPr>
            <w:r>
              <w:rPr>
                <w:sz w:val="22"/>
                <w:szCs w:val="22"/>
              </w:rPr>
              <w:t>18 July 2022 Non-Standard Release</w:t>
            </w:r>
          </w:p>
        </w:tc>
        <w:tc>
          <w:tcPr>
            <w:tcW w:w="844" w:type="pct"/>
            <w:shd w:val="clear" w:color="auto" w:fill="auto"/>
            <w:tcMar>
              <w:top w:w="85" w:type="dxa"/>
              <w:left w:w="85" w:type="dxa"/>
              <w:bottom w:w="85" w:type="dxa"/>
              <w:right w:w="85" w:type="dxa"/>
            </w:tcMar>
          </w:tcPr>
          <w:p w14:paraId="1C905D72" w14:textId="4E07517F" w:rsidR="007601D7" w:rsidRDefault="007601D7">
            <w:pPr>
              <w:tabs>
                <w:tab w:val="clear" w:pos="567"/>
              </w:tabs>
              <w:suppressAutoHyphens/>
              <w:spacing w:after="0"/>
              <w:rPr>
                <w:spacing w:val="-3"/>
                <w:sz w:val="22"/>
                <w:szCs w:val="22"/>
              </w:rPr>
            </w:pPr>
            <w:r>
              <w:rPr>
                <w:spacing w:val="-3"/>
                <w:sz w:val="22"/>
                <w:szCs w:val="22"/>
              </w:rPr>
              <w:t>P436</w:t>
            </w:r>
          </w:p>
        </w:tc>
        <w:tc>
          <w:tcPr>
            <w:tcW w:w="936" w:type="pct"/>
            <w:shd w:val="clear" w:color="auto" w:fill="auto"/>
            <w:tcMar>
              <w:top w:w="85" w:type="dxa"/>
              <w:left w:w="85" w:type="dxa"/>
              <w:bottom w:w="85" w:type="dxa"/>
              <w:right w:w="85" w:type="dxa"/>
            </w:tcMar>
          </w:tcPr>
          <w:p w14:paraId="695DA478" w14:textId="0DFCF47D" w:rsidR="007601D7" w:rsidRDefault="007601D7">
            <w:pPr>
              <w:tabs>
                <w:tab w:val="clear" w:pos="567"/>
              </w:tabs>
              <w:suppressAutoHyphens/>
              <w:spacing w:after="0"/>
              <w:rPr>
                <w:spacing w:val="-3"/>
                <w:sz w:val="22"/>
                <w:szCs w:val="22"/>
              </w:rPr>
            </w:pPr>
            <w:r>
              <w:rPr>
                <w:spacing w:val="-3"/>
                <w:sz w:val="22"/>
                <w:szCs w:val="22"/>
              </w:rPr>
              <w:t>Panel 325/05</w:t>
            </w:r>
          </w:p>
        </w:tc>
      </w:tr>
      <w:tr w:rsidR="00A44058" w14:paraId="12634E11" w14:textId="77777777" w:rsidTr="00E978A1">
        <w:trPr>
          <w:cantSplit/>
          <w:jc w:val="center"/>
        </w:trPr>
        <w:tc>
          <w:tcPr>
            <w:tcW w:w="499" w:type="pct"/>
            <w:shd w:val="clear" w:color="auto" w:fill="auto"/>
            <w:tcMar>
              <w:top w:w="85" w:type="dxa"/>
              <w:left w:w="85" w:type="dxa"/>
              <w:bottom w:w="85" w:type="dxa"/>
              <w:right w:w="85" w:type="dxa"/>
            </w:tcMar>
          </w:tcPr>
          <w:p w14:paraId="7D66C30B" w14:textId="1B375572" w:rsidR="00A44058" w:rsidRDefault="00B00C3D">
            <w:pPr>
              <w:tabs>
                <w:tab w:val="clear" w:pos="567"/>
              </w:tabs>
              <w:suppressAutoHyphens/>
              <w:spacing w:after="0"/>
              <w:jc w:val="center"/>
              <w:rPr>
                <w:spacing w:val="-3"/>
                <w:sz w:val="22"/>
                <w:szCs w:val="22"/>
              </w:rPr>
            </w:pPr>
            <w:r>
              <w:rPr>
                <w:spacing w:val="-3"/>
                <w:sz w:val="22"/>
                <w:szCs w:val="22"/>
              </w:rPr>
              <w:t>8.0</w:t>
            </w:r>
          </w:p>
        </w:tc>
        <w:tc>
          <w:tcPr>
            <w:tcW w:w="593" w:type="pct"/>
            <w:shd w:val="clear" w:color="auto" w:fill="auto"/>
            <w:tcMar>
              <w:top w:w="85" w:type="dxa"/>
              <w:left w:w="85" w:type="dxa"/>
              <w:bottom w:w="85" w:type="dxa"/>
              <w:right w:w="85" w:type="dxa"/>
            </w:tcMar>
          </w:tcPr>
          <w:p w14:paraId="6A557DB8" w14:textId="24C08402" w:rsidR="00A44058" w:rsidRDefault="00B00C3D">
            <w:pPr>
              <w:tabs>
                <w:tab w:val="clear" w:pos="567"/>
              </w:tabs>
              <w:suppressAutoHyphens/>
              <w:spacing w:after="0"/>
              <w:jc w:val="center"/>
              <w:rPr>
                <w:sz w:val="22"/>
                <w:szCs w:val="22"/>
              </w:rPr>
            </w:pPr>
            <w:r>
              <w:rPr>
                <w:sz w:val="22"/>
                <w:szCs w:val="22"/>
              </w:rPr>
              <w:t>05/10/2022</w:t>
            </w:r>
          </w:p>
        </w:tc>
        <w:tc>
          <w:tcPr>
            <w:tcW w:w="2128" w:type="pct"/>
            <w:shd w:val="clear" w:color="auto" w:fill="auto"/>
            <w:tcMar>
              <w:top w:w="85" w:type="dxa"/>
              <w:left w:w="85" w:type="dxa"/>
              <w:bottom w:w="85" w:type="dxa"/>
              <w:right w:w="85" w:type="dxa"/>
            </w:tcMar>
          </w:tcPr>
          <w:p w14:paraId="6CC4FE71" w14:textId="34D5C3D1" w:rsidR="00A44058" w:rsidRDefault="00B00C3D" w:rsidP="00B26802">
            <w:pPr>
              <w:tabs>
                <w:tab w:val="clear" w:pos="567"/>
              </w:tabs>
              <w:suppressAutoHyphens/>
              <w:spacing w:after="0"/>
              <w:rPr>
                <w:sz w:val="22"/>
                <w:szCs w:val="22"/>
              </w:rPr>
            </w:pPr>
            <w:r>
              <w:rPr>
                <w:sz w:val="22"/>
                <w:szCs w:val="22"/>
              </w:rPr>
              <w:t xml:space="preserve">05 October Special Release </w:t>
            </w:r>
          </w:p>
        </w:tc>
        <w:tc>
          <w:tcPr>
            <w:tcW w:w="844" w:type="pct"/>
            <w:shd w:val="clear" w:color="auto" w:fill="auto"/>
            <w:tcMar>
              <w:top w:w="85" w:type="dxa"/>
              <w:left w:w="85" w:type="dxa"/>
              <w:bottom w:w="85" w:type="dxa"/>
              <w:right w:w="85" w:type="dxa"/>
            </w:tcMar>
          </w:tcPr>
          <w:p w14:paraId="5C6225E4" w14:textId="6844AEF1" w:rsidR="00A44058" w:rsidRDefault="00A44058">
            <w:pPr>
              <w:tabs>
                <w:tab w:val="clear" w:pos="567"/>
              </w:tabs>
              <w:suppressAutoHyphens/>
              <w:spacing w:after="0"/>
              <w:rPr>
                <w:spacing w:val="-3"/>
                <w:sz w:val="22"/>
                <w:szCs w:val="22"/>
              </w:rPr>
            </w:pPr>
            <w:r>
              <w:rPr>
                <w:spacing w:val="-3"/>
                <w:sz w:val="22"/>
                <w:szCs w:val="22"/>
              </w:rPr>
              <w:t>P425</w:t>
            </w:r>
          </w:p>
        </w:tc>
        <w:tc>
          <w:tcPr>
            <w:tcW w:w="936" w:type="pct"/>
            <w:shd w:val="clear" w:color="auto" w:fill="auto"/>
            <w:tcMar>
              <w:top w:w="85" w:type="dxa"/>
              <w:left w:w="85" w:type="dxa"/>
              <w:bottom w:w="85" w:type="dxa"/>
              <w:right w:w="85" w:type="dxa"/>
            </w:tcMar>
          </w:tcPr>
          <w:p w14:paraId="3C548AF3" w14:textId="50F8EAE6" w:rsidR="00A44058" w:rsidRDefault="00B00C3D">
            <w:pPr>
              <w:tabs>
                <w:tab w:val="clear" w:pos="567"/>
              </w:tabs>
              <w:suppressAutoHyphens/>
              <w:spacing w:after="0"/>
              <w:rPr>
                <w:spacing w:val="-3"/>
                <w:sz w:val="22"/>
                <w:szCs w:val="22"/>
              </w:rPr>
            </w:pPr>
            <w:r>
              <w:rPr>
                <w:spacing w:val="-3"/>
                <w:sz w:val="22"/>
                <w:szCs w:val="22"/>
              </w:rPr>
              <w:t xml:space="preserve">Panel </w:t>
            </w:r>
            <w:r w:rsidRPr="00B00C3D">
              <w:rPr>
                <w:spacing w:val="-3"/>
                <w:sz w:val="22"/>
                <w:szCs w:val="22"/>
              </w:rPr>
              <w:t>329/03</w:t>
            </w:r>
          </w:p>
        </w:tc>
      </w:tr>
      <w:tr w:rsidR="00454EE9" w14:paraId="07F83A21" w14:textId="77777777" w:rsidTr="00E978A1">
        <w:trPr>
          <w:cantSplit/>
          <w:jc w:val="center"/>
        </w:trPr>
        <w:tc>
          <w:tcPr>
            <w:tcW w:w="499" w:type="pct"/>
            <w:shd w:val="clear" w:color="auto" w:fill="auto"/>
            <w:tcMar>
              <w:top w:w="85" w:type="dxa"/>
              <w:left w:w="85" w:type="dxa"/>
              <w:bottom w:w="85" w:type="dxa"/>
              <w:right w:w="85" w:type="dxa"/>
            </w:tcMar>
          </w:tcPr>
          <w:p w14:paraId="185A9A66" w14:textId="661FA2D7" w:rsidR="00454EE9" w:rsidRDefault="00F16FB4">
            <w:pPr>
              <w:tabs>
                <w:tab w:val="clear" w:pos="567"/>
              </w:tabs>
              <w:suppressAutoHyphens/>
              <w:spacing w:after="0"/>
              <w:jc w:val="center"/>
              <w:rPr>
                <w:spacing w:val="-3"/>
                <w:sz w:val="22"/>
                <w:szCs w:val="22"/>
              </w:rPr>
            </w:pPr>
            <w:r>
              <w:rPr>
                <w:spacing w:val="-3"/>
                <w:sz w:val="22"/>
                <w:szCs w:val="22"/>
              </w:rPr>
              <w:t>9.0</w:t>
            </w:r>
          </w:p>
        </w:tc>
        <w:tc>
          <w:tcPr>
            <w:tcW w:w="593" w:type="pct"/>
            <w:shd w:val="clear" w:color="auto" w:fill="auto"/>
            <w:tcMar>
              <w:top w:w="85" w:type="dxa"/>
              <w:left w:w="85" w:type="dxa"/>
              <w:bottom w:w="85" w:type="dxa"/>
              <w:right w:w="85" w:type="dxa"/>
            </w:tcMar>
          </w:tcPr>
          <w:p w14:paraId="66E1F92B" w14:textId="50062E88" w:rsidR="00454EE9" w:rsidRDefault="00454EE9">
            <w:pPr>
              <w:tabs>
                <w:tab w:val="clear" w:pos="567"/>
              </w:tabs>
              <w:suppressAutoHyphens/>
              <w:spacing w:after="0"/>
              <w:jc w:val="center"/>
              <w:rPr>
                <w:sz w:val="22"/>
                <w:szCs w:val="22"/>
              </w:rPr>
            </w:pPr>
            <w:r>
              <w:rPr>
                <w:sz w:val="22"/>
                <w:szCs w:val="22"/>
              </w:rPr>
              <w:t>23/02/23</w:t>
            </w:r>
          </w:p>
        </w:tc>
        <w:tc>
          <w:tcPr>
            <w:tcW w:w="2128" w:type="pct"/>
            <w:shd w:val="clear" w:color="auto" w:fill="auto"/>
            <w:tcMar>
              <w:top w:w="85" w:type="dxa"/>
              <w:left w:w="85" w:type="dxa"/>
              <w:bottom w:w="85" w:type="dxa"/>
              <w:right w:w="85" w:type="dxa"/>
            </w:tcMar>
          </w:tcPr>
          <w:p w14:paraId="0620D6B8" w14:textId="6A1007BB" w:rsidR="00454EE9" w:rsidRDefault="00454EE9" w:rsidP="00B26802">
            <w:pPr>
              <w:tabs>
                <w:tab w:val="clear" w:pos="567"/>
              </w:tabs>
              <w:suppressAutoHyphens/>
              <w:spacing w:after="0"/>
              <w:rPr>
                <w:sz w:val="22"/>
                <w:szCs w:val="22"/>
              </w:rPr>
            </w:pPr>
            <w:r>
              <w:rPr>
                <w:sz w:val="22"/>
                <w:szCs w:val="22"/>
              </w:rPr>
              <w:t>23 February Standard Release 2023</w:t>
            </w:r>
          </w:p>
        </w:tc>
        <w:tc>
          <w:tcPr>
            <w:tcW w:w="844" w:type="pct"/>
            <w:shd w:val="clear" w:color="auto" w:fill="auto"/>
            <w:tcMar>
              <w:top w:w="85" w:type="dxa"/>
              <w:left w:w="85" w:type="dxa"/>
              <w:bottom w:w="85" w:type="dxa"/>
              <w:right w:w="85" w:type="dxa"/>
            </w:tcMar>
          </w:tcPr>
          <w:p w14:paraId="34D9FA21" w14:textId="67007A03" w:rsidR="00454EE9" w:rsidRDefault="00454EE9">
            <w:pPr>
              <w:tabs>
                <w:tab w:val="clear" w:pos="567"/>
              </w:tabs>
              <w:suppressAutoHyphens/>
              <w:spacing w:after="0"/>
              <w:rPr>
                <w:spacing w:val="-3"/>
                <w:sz w:val="22"/>
                <w:szCs w:val="22"/>
              </w:rPr>
            </w:pPr>
            <w:r>
              <w:rPr>
                <w:spacing w:val="-3"/>
                <w:sz w:val="22"/>
                <w:szCs w:val="22"/>
              </w:rPr>
              <w:t>P376,P419</w:t>
            </w:r>
          </w:p>
        </w:tc>
        <w:tc>
          <w:tcPr>
            <w:tcW w:w="936" w:type="pct"/>
            <w:shd w:val="clear" w:color="auto" w:fill="auto"/>
            <w:tcMar>
              <w:top w:w="85" w:type="dxa"/>
              <w:left w:w="85" w:type="dxa"/>
              <w:bottom w:w="85" w:type="dxa"/>
              <w:right w:w="85" w:type="dxa"/>
            </w:tcMar>
          </w:tcPr>
          <w:p w14:paraId="295DA10D" w14:textId="244648AC" w:rsidR="00454EE9" w:rsidRDefault="004D05CB">
            <w:pPr>
              <w:tabs>
                <w:tab w:val="clear" w:pos="567"/>
              </w:tabs>
              <w:suppressAutoHyphens/>
              <w:spacing w:after="0"/>
              <w:rPr>
                <w:spacing w:val="-3"/>
                <w:sz w:val="22"/>
                <w:szCs w:val="22"/>
              </w:rPr>
            </w:pPr>
            <w:r>
              <w:rPr>
                <w:spacing w:val="-3"/>
                <w:sz w:val="22"/>
                <w:szCs w:val="22"/>
              </w:rPr>
              <w:t>Panel</w:t>
            </w:r>
            <w:r>
              <w:t>314/06 ,</w:t>
            </w:r>
            <w:proofErr w:type="spellStart"/>
            <w:r>
              <w:t>Ofgem</w:t>
            </w:r>
            <w:proofErr w:type="spellEnd"/>
          </w:p>
        </w:tc>
      </w:tr>
    </w:tbl>
    <w:p w14:paraId="02E7D04B" w14:textId="77777777" w:rsidR="008378CB" w:rsidRDefault="008378CB">
      <w:pPr>
        <w:tabs>
          <w:tab w:val="clear" w:pos="567"/>
        </w:tabs>
        <w:spacing w:after="240"/>
        <w:rPr>
          <w:sz w:val="24"/>
          <w:szCs w:val="24"/>
        </w:rPr>
      </w:pPr>
    </w:p>
    <w:p w14:paraId="122E79E8" w14:textId="73100697" w:rsidR="008378CB" w:rsidRDefault="00F534F1">
      <w:pPr>
        <w:pageBreakBefore/>
        <w:tabs>
          <w:tab w:val="clear" w:pos="567"/>
        </w:tabs>
        <w:rPr>
          <w:b/>
          <w:sz w:val="24"/>
          <w:szCs w:val="24"/>
        </w:rPr>
      </w:pPr>
      <w:bookmarkStart w:id="0" w:name="_Toc198611762"/>
      <w:bookmarkStart w:id="1" w:name="_Toc198611704"/>
      <w:r>
        <w:rPr>
          <w:b/>
          <w:sz w:val="24"/>
          <w:szCs w:val="24"/>
        </w:rPr>
        <w:lastRenderedPageBreak/>
        <w:t>Contents</w:t>
      </w:r>
      <w:bookmarkEnd w:id="0"/>
      <w:bookmarkEnd w:id="1"/>
      <w:r w:rsidR="009D2908">
        <w:rPr>
          <w:b/>
          <w:sz w:val="24"/>
          <w:szCs w:val="24"/>
        </w:rPr>
        <w:t xml:space="preserve"> </w:t>
      </w:r>
    </w:p>
    <w:p w14:paraId="3FA5550B" w14:textId="1012AF08" w:rsidR="00BB2E56" w:rsidRDefault="00F534F1">
      <w:pPr>
        <w:pStyle w:val="TOC1"/>
        <w:rPr>
          <w:rFonts w:asciiTheme="minorHAnsi" w:eastAsiaTheme="minorEastAsia" w:hAnsiTheme="minorHAnsi" w:cstheme="minorBidi"/>
          <w:b w:val="0"/>
          <w:sz w:val="22"/>
          <w:szCs w:val="22"/>
          <w:lang w:eastAsia="en-GB"/>
        </w:rPr>
      </w:pPr>
      <w:r>
        <w:rPr>
          <w:b w:val="0"/>
          <w:bCs/>
        </w:rPr>
        <w:fldChar w:fldCharType="begin"/>
      </w:r>
      <w:r>
        <w:rPr>
          <w:b w:val="0"/>
          <w:bCs/>
        </w:rPr>
        <w:instrText xml:space="preserve"> TOC \o "1-2" \h \z \u </w:instrText>
      </w:r>
      <w:r>
        <w:rPr>
          <w:b w:val="0"/>
          <w:bCs/>
        </w:rPr>
        <w:fldChar w:fldCharType="separate"/>
      </w:r>
      <w:hyperlink w:anchor="_Toc126928331" w:history="1">
        <w:r w:rsidR="00BB2E56" w:rsidRPr="00193EE7">
          <w:rPr>
            <w:rStyle w:val="Hyperlink"/>
          </w:rPr>
          <w:t>INTRODUCTION</w:t>
        </w:r>
        <w:r w:rsidR="00BB2E56">
          <w:rPr>
            <w:webHidden/>
          </w:rPr>
          <w:tab/>
        </w:r>
        <w:r w:rsidR="00BB2E56">
          <w:rPr>
            <w:webHidden/>
          </w:rPr>
          <w:fldChar w:fldCharType="begin"/>
        </w:r>
        <w:r w:rsidR="00BB2E56">
          <w:rPr>
            <w:webHidden/>
          </w:rPr>
          <w:instrText xml:space="preserve"> PAGEREF _Toc126928331 \h </w:instrText>
        </w:r>
        <w:r w:rsidR="00BB2E56">
          <w:rPr>
            <w:webHidden/>
          </w:rPr>
        </w:r>
        <w:r w:rsidR="00BB2E56">
          <w:rPr>
            <w:webHidden/>
          </w:rPr>
          <w:fldChar w:fldCharType="separate"/>
        </w:r>
        <w:r w:rsidR="00BB2E56">
          <w:rPr>
            <w:webHidden/>
          </w:rPr>
          <w:t>7</w:t>
        </w:r>
        <w:r w:rsidR="00BB2E56">
          <w:rPr>
            <w:webHidden/>
          </w:rPr>
          <w:fldChar w:fldCharType="end"/>
        </w:r>
      </w:hyperlink>
    </w:p>
    <w:p w14:paraId="44BC675B" w14:textId="3B472379" w:rsidR="00BB2E56" w:rsidRDefault="00BB2E56">
      <w:pPr>
        <w:pStyle w:val="TOC2"/>
        <w:rPr>
          <w:rFonts w:asciiTheme="minorHAnsi" w:eastAsiaTheme="minorEastAsia" w:hAnsiTheme="minorHAnsi" w:cstheme="minorBidi"/>
          <w:b w:val="0"/>
          <w:noProof/>
          <w:sz w:val="22"/>
          <w:szCs w:val="22"/>
          <w:lang w:eastAsia="en-GB"/>
        </w:rPr>
      </w:pPr>
      <w:hyperlink w:anchor="_Toc126928332" w:history="1">
        <w:r w:rsidRPr="00193EE7">
          <w:rPr>
            <w:rStyle w:val="Hyperlink"/>
            <w:noProof/>
          </w:rPr>
          <w:t>Scope and Purpose of the Self Assessment Document</w:t>
        </w:r>
        <w:r>
          <w:rPr>
            <w:noProof/>
            <w:webHidden/>
          </w:rPr>
          <w:tab/>
        </w:r>
        <w:r>
          <w:rPr>
            <w:noProof/>
            <w:webHidden/>
          </w:rPr>
          <w:fldChar w:fldCharType="begin"/>
        </w:r>
        <w:r>
          <w:rPr>
            <w:noProof/>
            <w:webHidden/>
          </w:rPr>
          <w:instrText xml:space="preserve"> PAGEREF _Toc126928332 \h </w:instrText>
        </w:r>
        <w:r>
          <w:rPr>
            <w:noProof/>
            <w:webHidden/>
          </w:rPr>
        </w:r>
        <w:r>
          <w:rPr>
            <w:noProof/>
            <w:webHidden/>
          </w:rPr>
          <w:fldChar w:fldCharType="separate"/>
        </w:r>
        <w:r>
          <w:rPr>
            <w:noProof/>
            <w:webHidden/>
          </w:rPr>
          <w:t>7</w:t>
        </w:r>
        <w:r>
          <w:rPr>
            <w:noProof/>
            <w:webHidden/>
          </w:rPr>
          <w:fldChar w:fldCharType="end"/>
        </w:r>
      </w:hyperlink>
    </w:p>
    <w:p w14:paraId="0AD5D82B" w14:textId="69F60182" w:rsidR="00BB2E56" w:rsidRDefault="00BB2E56">
      <w:pPr>
        <w:pStyle w:val="TOC2"/>
        <w:rPr>
          <w:rFonts w:asciiTheme="minorHAnsi" w:eastAsiaTheme="minorEastAsia" w:hAnsiTheme="minorHAnsi" w:cstheme="minorBidi"/>
          <w:b w:val="0"/>
          <w:noProof/>
          <w:sz w:val="22"/>
          <w:szCs w:val="22"/>
          <w:lang w:eastAsia="en-GB"/>
        </w:rPr>
      </w:pPr>
      <w:hyperlink w:anchor="_Toc126928333" w:history="1">
        <w:r w:rsidRPr="00193EE7">
          <w:rPr>
            <w:rStyle w:val="Hyperlink"/>
            <w:noProof/>
          </w:rPr>
          <w:t>Review Procedure and Change Process</w:t>
        </w:r>
        <w:r>
          <w:rPr>
            <w:noProof/>
            <w:webHidden/>
          </w:rPr>
          <w:tab/>
        </w:r>
        <w:r>
          <w:rPr>
            <w:noProof/>
            <w:webHidden/>
          </w:rPr>
          <w:fldChar w:fldCharType="begin"/>
        </w:r>
        <w:r>
          <w:rPr>
            <w:noProof/>
            <w:webHidden/>
          </w:rPr>
          <w:instrText xml:space="preserve"> PAGEREF _Toc126928333 \h </w:instrText>
        </w:r>
        <w:r>
          <w:rPr>
            <w:noProof/>
            <w:webHidden/>
          </w:rPr>
        </w:r>
        <w:r>
          <w:rPr>
            <w:noProof/>
            <w:webHidden/>
          </w:rPr>
          <w:fldChar w:fldCharType="separate"/>
        </w:r>
        <w:r>
          <w:rPr>
            <w:noProof/>
            <w:webHidden/>
          </w:rPr>
          <w:t>7</w:t>
        </w:r>
        <w:r>
          <w:rPr>
            <w:noProof/>
            <w:webHidden/>
          </w:rPr>
          <w:fldChar w:fldCharType="end"/>
        </w:r>
      </w:hyperlink>
    </w:p>
    <w:p w14:paraId="48D28F62" w14:textId="01B4E8C6" w:rsidR="00BB2E56" w:rsidRDefault="00BB2E56">
      <w:pPr>
        <w:pStyle w:val="TOC1"/>
        <w:rPr>
          <w:rFonts w:asciiTheme="minorHAnsi" w:eastAsiaTheme="minorEastAsia" w:hAnsiTheme="minorHAnsi" w:cstheme="minorBidi"/>
          <w:b w:val="0"/>
          <w:sz w:val="22"/>
          <w:szCs w:val="22"/>
          <w:lang w:eastAsia="en-GB"/>
        </w:rPr>
      </w:pPr>
      <w:hyperlink w:anchor="_Toc126928334" w:history="1">
        <w:r w:rsidRPr="00193EE7">
          <w:rPr>
            <w:rStyle w:val="Hyperlink"/>
          </w:rPr>
          <w:t>SECTION 1 – INTRODUCTION</w:t>
        </w:r>
        <w:r>
          <w:rPr>
            <w:webHidden/>
          </w:rPr>
          <w:tab/>
        </w:r>
        <w:r>
          <w:rPr>
            <w:webHidden/>
          </w:rPr>
          <w:fldChar w:fldCharType="begin"/>
        </w:r>
        <w:r>
          <w:rPr>
            <w:webHidden/>
          </w:rPr>
          <w:instrText xml:space="preserve"> PAGEREF _Toc126928334 \h </w:instrText>
        </w:r>
        <w:r>
          <w:rPr>
            <w:webHidden/>
          </w:rPr>
        </w:r>
        <w:r>
          <w:rPr>
            <w:webHidden/>
          </w:rPr>
          <w:fldChar w:fldCharType="separate"/>
        </w:r>
        <w:r>
          <w:rPr>
            <w:webHidden/>
          </w:rPr>
          <w:t>12</w:t>
        </w:r>
        <w:r>
          <w:rPr>
            <w:webHidden/>
          </w:rPr>
          <w:fldChar w:fldCharType="end"/>
        </w:r>
      </w:hyperlink>
    </w:p>
    <w:p w14:paraId="50D3916B" w14:textId="57F19DEF" w:rsidR="00BB2E56" w:rsidRDefault="00BB2E56">
      <w:pPr>
        <w:pStyle w:val="TOC2"/>
        <w:rPr>
          <w:rFonts w:asciiTheme="minorHAnsi" w:eastAsiaTheme="minorEastAsia" w:hAnsiTheme="minorHAnsi" w:cstheme="minorBidi"/>
          <w:b w:val="0"/>
          <w:noProof/>
          <w:sz w:val="22"/>
          <w:szCs w:val="22"/>
          <w:lang w:eastAsia="en-GB"/>
        </w:rPr>
      </w:pPr>
      <w:hyperlink w:anchor="_Toc126928335" w:history="1">
        <w:r w:rsidRPr="00193EE7">
          <w:rPr>
            <w:rStyle w:val="Hyperlink"/>
            <w:noProof/>
          </w:rPr>
          <w:t>1.1</w:t>
        </w:r>
        <w:r>
          <w:rPr>
            <w:rFonts w:asciiTheme="minorHAnsi" w:eastAsiaTheme="minorEastAsia" w:hAnsiTheme="minorHAnsi" w:cstheme="minorBidi"/>
            <w:b w:val="0"/>
            <w:noProof/>
            <w:sz w:val="22"/>
            <w:szCs w:val="22"/>
            <w:lang w:eastAsia="en-GB"/>
          </w:rPr>
          <w:tab/>
        </w:r>
        <w:r w:rsidRPr="00193EE7">
          <w:rPr>
            <w:rStyle w:val="Hyperlink"/>
            <w:noProof/>
          </w:rPr>
          <w:t>Generic Section</w:t>
        </w:r>
        <w:r>
          <w:rPr>
            <w:noProof/>
            <w:webHidden/>
          </w:rPr>
          <w:tab/>
        </w:r>
        <w:r>
          <w:rPr>
            <w:noProof/>
            <w:webHidden/>
          </w:rPr>
          <w:fldChar w:fldCharType="begin"/>
        </w:r>
        <w:r>
          <w:rPr>
            <w:noProof/>
            <w:webHidden/>
          </w:rPr>
          <w:instrText xml:space="preserve"> PAGEREF _Toc126928335 \h </w:instrText>
        </w:r>
        <w:r>
          <w:rPr>
            <w:noProof/>
            <w:webHidden/>
          </w:rPr>
        </w:r>
        <w:r>
          <w:rPr>
            <w:noProof/>
            <w:webHidden/>
          </w:rPr>
          <w:fldChar w:fldCharType="separate"/>
        </w:r>
        <w:r>
          <w:rPr>
            <w:noProof/>
            <w:webHidden/>
          </w:rPr>
          <w:t>13</w:t>
        </w:r>
        <w:r>
          <w:rPr>
            <w:noProof/>
            <w:webHidden/>
          </w:rPr>
          <w:fldChar w:fldCharType="end"/>
        </w:r>
      </w:hyperlink>
    </w:p>
    <w:p w14:paraId="5F7EA883" w14:textId="57B81E61" w:rsidR="00BB2E56" w:rsidRDefault="00BB2E56">
      <w:pPr>
        <w:pStyle w:val="TOC2"/>
        <w:rPr>
          <w:rFonts w:asciiTheme="minorHAnsi" w:eastAsiaTheme="minorEastAsia" w:hAnsiTheme="minorHAnsi" w:cstheme="minorBidi"/>
          <w:b w:val="0"/>
          <w:noProof/>
          <w:sz w:val="22"/>
          <w:szCs w:val="22"/>
          <w:lang w:eastAsia="en-GB"/>
        </w:rPr>
      </w:pPr>
      <w:hyperlink w:anchor="_Toc126928336" w:history="1">
        <w:r w:rsidRPr="00193EE7">
          <w:rPr>
            <w:rStyle w:val="Hyperlink"/>
            <w:noProof/>
          </w:rPr>
          <w:t>1.2</w:t>
        </w:r>
        <w:r>
          <w:rPr>
            <w:rFonts w:asciiTheme="minorHAnsi" w:eastAsiaTheme="minorEastAsia" w:hAnsiTheme="minorHAnsi" w:cstheme="minorBidi"/>
            <w:b w:val="0"/>
            <w:noProof/>
            <w:sz w:val="22"/>
            <w:szCs w:val="22"/>
            <w:lang w:eastAsia="en-GB"/>
          </w:rPr>
          <w:tab/>
        </w:r>
        <w:r w:rsidRPr="00193EE7">
          <w:rPr>
            <w:rStyle w:val="Hyperlink"/>
            <w:noProof/>
          </w:rPr>
          <w:t>Re-Qualification Application Section</w:t>
        </w:r>
        <w:r>
          <w:rPr>
            <w:noProof/>
            <w:webHidden/>
          </w:rPr>
          <w:tab/>
        </w:r>
        <w:r>
          <w:rPr>
            <w:noProof/>
            <w:webHidden/>
          </w:rPr>
          <w:fldChar w:fldCharType="begin"/>
        </w:r>
        <w:r>
          <w:rPr>
            <w:noProof/>
            <w:webHidden/>
          </w:rPr>
          <w:instrText xml:space="preserve"> PAGEREF _Toc126928336 \h </w:instrText>
        </w:r>
        <w:r>
          <w:rPr>
            <w:noProof/>
            <w:webHidden/>
          </w:rPr>
        </w:r>
        <w:r>
          <w:rPr>
            <w:noProof/>
            <w:webHidden/>
          </w:rPr>
          <w:fldChar w:fldCharType="separate"/>
        </w:r>
        <w:r>
          <w:rPr>
            <w:noProof/>
            <w:webHidden/>
          </w:rPr>
          <w:t>17</w:t>
        </w:r>
        <w:r>
          <w:rPr>
            <w:noProof/>
            <w:webHidden/>
          </w:rPr>
          <w:fldChar w:fldCharType="end"/>
        </w:r>
      </w:hyperlink>
    </w:p>
    <w:p w14:paraId="19137FFC" w14:textId="27C30883" w:rsidR="00BB2E56" w:rsidRDefault="00BB2E56">
      <w:pPr>
        <w:pStyle w:val="TOC2"/>
        <w:rPr>
          <w:rFonts w:asciiTheme="minorHAnsi" w:eastAsiaTheme="minorEastAsia" w:hAnsiTheme="minorHAnsi" w:cstheme="minorBidi"/>
          <w:b w:val="0"/>
          <w:noProof/>
          <w:sz w:val="22"/>
          <w:szCs w:val="22"/>
          <w:lang w:eastAsia="en-GB"/>
        </w:rPr>
      </w:pPr>
      <w:hyperlink w:anchor="_Toc126928337" w:history="1">
        <w:r w:rsidRPr="00193EE7">
          <w:rPr>
            <w:rStyle w:val="Hyperlink"/>
            <w:noProof/>
          </w:rPr>
          <w:t>1.3</w:t>
        </w:r>
        <w:r>
          <w:rPr>
            <w:rFonts w:asciiTheme="minorHAnsi" w:eastAsiaTheme="minorEastAsia" w:hAnsiTheme="minorHAnsi" w:cstheme="minorBidi"/>
            <w:b w:val="0"/>
            <w:noProof/>
            <w:sz w:val="22"/>
            <w:szCs w:val="22"/>
            <w:lang w:eastAsia="en-GB"/>
          </w:rPr>
          <w:tab/>
        </w:r>
        <w:r w:rsidRPr="00193EE7">
          <w:rPr>
            <w:rStyle w:val="Hyperlink"/>
            <w:noProof/>
          </w:rPr>
          <w:t>Additional information</w:t>
        </w:r>
        <w:r>
          <w:rPr>
            <w:noProof/>
            <w:webHidden/>
          </w:rPr>
          <w:tab/>
        </w:r>
        <w:r>
          <w:rPr>
            <w:noProof/>
            <w:webHidden/>
          </w:rPr>
          <w:fldChar w:fldCharType="begin"/>
        </w:r>
        <w:r>
          <w:rPr>
            <w:noProof/>
            <w:webHidden/>
          </w:rPr>
          <w:instrText xml:space="preserve"> PAGEREF _Toc126928337 \h </w:instrText>
        </w:r>
        <w:r>
          <w:rPr>
            <w:noProof/>
            <w:webHidden/>
          </w:rPr>
        </w:r>
        <w:r>
          <w:rPr>
            <w:noProof/>
            <w:webHidden/>
          </w:rPr>
          <w:fldChar w:fldCharType="separate"/>
        </w:r>
        <w:r>
          <w:rPr>
            <w:noProof/>
            <w:webHidden/>
          </w:rPr>
          <w:t>17</w:t>
        </w:r>
        <w:r>
          <w:rPr>
            <w:noProof/>
            <w:webHidden/>
          </w:rPr>
          <w:fldChar w:fldCharType="end"/>
        </w:r>
      </w:hyperlink>
    </w:p>
    <w:p w14:paraId="1C21AA96" w14:textId="4035215A" w:rsidR="00BB2E56" w:rsidRDefault="00BB2E56">
      <w:pPr>
        <w:pStyle w:val="TOC1"/>
        <w:rPr>
          <w:rFonts w:asciiTheme="minorHAnsi" w:eastAsiaTheme="minorEastAsia" w:hAnsiTheme="minorHAnsi" w:cstheme="minorBidi"/>
          <w:b w:val="0"/>
          <w:sz w:val="22"/>
          <w:szCs w:val="22"/>
          <w:lang w:eastAsia="en-GB"/>
        </w:rPr>
      </w:pPr>
      <w:hyperlink w:anchor="_Toc126928338" w:history="1">
        <w:r w:rsidRPr="00193EE7">
          <w:rPr>
            <w:rStyle w:val="Hyperlink"/>
          </w:rPr>
          <w:t>SECTION 2 – PROJECT MANAGEMENT</w:t>
        </w:r>
        <w:r>
          <w:rPr>
            <w:webHidden/>
          </w:rPr>
          <w:tab/>
        </w:r>
        <w:r>
          <w:rPr>
            <w:webHidden/>
          </w:rPr>
          <w:fldChar w:fldCharType="begin"/>
        </w:r>
        <w:r>
          <w:rPr>
            <w:webHidden/>
          </w:rPr>
          <w:instrText xml:space="preserve"> PAGEREF _Toc126928338 \h </w:instrText>
        </w:r>
        <w:r>
          <w:rPr>
            <w:webHidden/>
          </w:rPr>
        </w:r>
        <w:r>
          <w:rPr>
            <w:webHidden/>
          </w:rPr>
          <w:fldChar w:fldCharType="separate"/>
        </w:r>
        <w:r>
          <w:rPr>
            <w:webHidden/>
          </w:rPr>
          <w:t>18</w:t>
        </w:r>
        <w:r>
          <w:rPr>
            <w:webHidden/>
          </w:rPr>
          <w:fldChar w:fldCharType="end"/>
        </w:r>
      </w:hyperlink>
    </w:p>
    <w:p w14:paraId="5299ED45" w14:textId="62F6CCAC" w:rsidR="00BB2E56" w:rsidRDefault="00BB2E56">
      <w:pPr>
        <w:pStyle w:val="TOC2"/>
        <w:rPr>
          <w:rFonts w:asciiTheme="minorHAnsi" w:eastAsiaTheme="minorEastAsia" w:hAnsiTheme="minorHAnsi" w:cstheme="minorBidi"/>
          <w:b w:val="0"/>
          <w:noProof/>
          <w:sz w:val="22"/>
          <w:szCs w:val="22"/>
          <w:lang w:eastAsia="en-GB"/>
        </w:rPr>
      </w:pPr>
      <w:hyperlink w:anchor="_Toc126928339" w:history="1">
        <w:r w:rsidRPr="00193EE7">
          <w:rPr>
            <w:rStyle w:val="Hyperlink"/>
            <w:noProof/>
          </w:rPr>
          <w:t>2.1</w:t>
        </w:r>
        <w:r>
          <w:rPr>
            <w:rFonts w:asciiTheme="minorHAnsi" w:eastAsiaTheme="minorEastAsia" w:hAnsiTheme="minorHAnsi" w:cstheme="minorBidi"/>
            <w:b w:val="0"/>
            <w:noProof/>
            <w:sz w:val="22"/>
            <w:szCs w:val="22"/>
            <w:lang w:eastAsia="en-GB"/>
          </w:rPr>
          <w:tab/>
        </w:r>
        <w:r w:rsidRPr="00193EE7">
          <w:rPr>
            <w:rStyle w:val="Hyperlink"/>
            <w:noProof/>
          </w:rPr>
          <w:t>Generic Section</w:t>
        </w:r>
        <w:r>
          <w:rPr>
            <w:noProof/>
            <w:webHidden/>
          </w:rPr>
          <w:tab/>
        </w:r>
        <w:r>
          <w:rPr>
            <w:noProof/>
            <w:webHidden/>
          </w:rPr>
          <w:fldChar w:fldCharType="begin"/>
        </w:r>
        <w:r>
          <w:rPr>
            <w:noProof/>
            <w:webHidden/>
          </w:rPr>
          <w:instrText xml:space="preserve"> PAGEREF _Toc126928339 \h </w:instrText>
        </w:r>
        <w:r>
          <w:rPr>
            <w:noProof/>
            <w:webHidden/>
          </w:rPr>
        </w:r>
        <w:r>
          <w:rPr>
            <w:noProof/>
            <w:webHidden/>
          </w:rPr>
          <w:fldChar w:fldCharType="separate"/>
        </w:r>
        <w:r>
          <w:rPr>
            <w:noProof/>
            <w:webHidden/>
          </w:rPr>
          <w:t>19</w:t>
        </w:r>
        <w:r>
          <w:rPr>
            <w:noProof/>
            <w:webHidden/>
          </w:rPr>
          <w:fldChar w:fldCharType="end"/>
        </w:r>
      </w:hyperlink>
    </w:p>
    <w:p w14:paraId="7630536B" w14:textId="15C1D92A" w:rsidR="00BB2E56" w:rsidRDefault="00BB2E56">
      <w:pPr>
        <w:pStyle w:val="TOC2"/>
        <w:rPr>
          <w:rFonts w:asciiTheme="minorHAnsi" w:eastAsiaTheme="minorEastAsia" w:hAnsiTheme="minorHAnsi" w:cstheme="minorBidi"/>
          <w:b w:val="0"/>
          <w:noProof/>
          <w:sz w:val="22"/>
          <w:szCs w:val="22"/>
          <w:lang w:eastAsia="en-GB"/>
        </w:rPr>
      </w:pPr>
      <w:hyperlink w:anchor="_Toc126928340" w:history="1">
        <w:r w:rsidRPr="00193EE7">
          <w:rPr>
            <w:rStyle w:val="Hyperlink"/>
            <w:noProof/>
          </w:rPr>
          <w:t>2.2</w:t>
        </w:r>
        <w:r>
          <w:rPr>
            <w:rFonts w:asciiTheme="minorHAnsi" w:eastAsiaTheme="minorEastAsia" w:hAnsiTheme="minorHAnsi" w:cstheme="minorBidi"/>
            <w:b w:val="0"/>
            <w:noProof/>
            <w:sz w:val="22"/>
            <w:szCs w:val="22"/>
            <w:lang w:eastAsia="en-GB"/>
          </w:rPr>
          <w:tab/>
        </w:r>
        <w:r w:rsidRPr="00193EE7">
          <w:rPr>
            <w:rStyle w:val="Hyperlink"/>
            <w:noProof/>
          </w:rPr>
          <w:t>Additional Questions for a System developed by a third party</w:t>
        </w:r>
        <w:r>
          <w:rPr>
            <w:noProof/>
            <w:webHidden/>
          </w:rPr>
          <w:tab/>
        </w:r>
        <w:r>
          <w:rPr>
            <w:noProof/>
            <w:webHidden/>
          </w:rPr>
          <w:fldChar w:fldCharType="begin"/>
        </w:r>
        <w:r>
          <w:rPr>
            <w:noProof/>
            <w:webHidden/>
          </w:rPr>
          <w:instrText xml:space="preserve"> PAGEREF _Toc126928340 \h </w:instrText>
        </w:r>
        <w:r>
          <w:rPr>
            <w:noProof/>
            <w:webHidden/>
          </w:rPr>
        </w:r>
        <w:r>
          <w:rPr>
            <w:noProof/>
            <w:webHidden/>
          </w:rPr>
          <w:fldChar w:fldCharType="separate"/>
        </w:r>
        <w:r>
          <w:rPr>
            <w:noProof/>
            <w:webHidden/>
          </w:rPr>
          <w:t>20</w:t>
        </w:r>
        <w:r>
          <w:rPr>
            <w:noProof/>
            <w:webHidden/>
          </w:rPr>
          <w:fldChar w:fldCharType="end"/>
        </w:r>
      </w:hyperlink>
    </w:p>
    <w:p w14:paraId="36FD2A88" w14:textId="06C0BAFE" w:rsidR="00BB2E56" w:rsidRDefault="00BB2E56">
      <w:pPr>
        <w:pStyle w:val="TOC2"/>
        <w:rPr>
          <w:rFonts w:asciiTheme="minorHAnsi" w:eastAsiaTheme="minorEastAsia" w:hAnsiTheme="minorHAnsi" w:cstheme="minorBidi"/>
          <w:b w:val="0"/>
          <w:noProof/>
          <w:sz w:val="22"/>
          <w:szCs w:val="22"/>
          <w:lang w:eastAsia="en-GB"/>
        </w:rPr>
      </w:pPr>
      <w:hyperlink w:anchor="_Toc126928341" w:history="1">
        <w:r w:rsidRPr="00193EE7">
          <w:rPr>
            <w:rStyle w:val="Hyperlink"/>
            <w:noProof/>
          </w:rPr>
          <w:t>2.3</w:t>
        </w:r>
        <w:r>
          <w:rPr>
            <w:rFonts w:asciiTheme="minorHAnsi" w:eastAsiaTheme="minorEastAsia" w:hAnsiTheme="minorHAnsi" w:cstheme="minorBidi"/>
            <w:b w:val="0"/>
            <w:noProof/>
            <w:sz w:val="22"/>
            <w:szCs w:val="22"/>
            <w:lang w:eastAsia="en-GB"/>
          </w:rPr>
          <w:tab/>
        </w:r>
        <w:r w:rsidRPr="00193EE7">
          <w:rPr>
            <w:rStyle w:val="Hyperlink"/>
            <w:noProof/>
          </w:rPr>
          <w:t>Additional information</w:t>
        </w:r>
        <w:r>
          <w:rPr>
            <w:noProof/>
            <w:webHidden/>
          </w:rPr>
          <w:tab/>
        </w:r>
        <w:r>
          <w:rPr>
            <w:noProof/>
            <w:webHidden/>
          </w:rPr>
          <w:fldChar w:fldCharType="begin"/>
        </w:r>
        <w:r>
          <w:rPr>
            <w:noProof/>
            <w:webHidden/>
          </w:rPr>
          <w:instrText xml:space="preserve"> PAGEREF _Toc126928341 \h </w:instrText>
        </w:r>
        <w:r>
          <w:rPr>
            <w:noProof/>
            <w:webHidden/>
          </w:rPr>
        </w:r>
        <w:r>
          <w:rPr>
            <w:noProof/>
            <w:webHidden/>
          </w:rPr>
          <w:fldChar w:fldCharType="separate"/>
        </w:r>
        <w:r>
          <w:rPr>
            <w:noProof/>
            <w:webHidden/>
          </w:rPr>
          <w:t>20</w:t>
        </w:r>
        <w:r>
          <w:rPr>
            <w:noProof/>
            <w:webHidden/>
          </w:rPr>
          <w:fldChar w:fldCharType="end"/>
        </w:r>
      </w:hyperlink>
    </w:p>
    <w:p w14:paraId="29556439" w14:textId="49AEE6C3" w:rsidR="00BB2E56" w:rsidRDefault="00BB2E56">
      <w:pPr>
        <w:pStyle w:val="TOC1"/>
        <w:rPr>
          <w:rFonts w:asciiTheme="minorHAnsi" w:eastAsiaTheme="minorEastAsia" w:hAnsiTheme="minorHAnsi" w:cstheme="minorBidi"/>
          <w:b w:val="0"/>
          <w:sz w:val="22"/>
          <w:szCs w:val="22"/>
          <w:lang w:eastAsia="en-GB"/>
        </w:rPr>
      </w:pPr>
      <w:hyperlink w:anchor="_Toc126928342" w:history="1">
        <w:r w:rsidRPr="00193EE7">
          <w:rPr>
            <w:rStyle w:val="Hyperlink"/>
          </w:rPr>
          <w:t>SECTION 3 – TESTING</w:t>
        </w:r>
        <w:r>
          <w:rPr>
            <w:webHidden/>
          </w:rPr>
          <w:tab/>
        </w:r>
        <w:r>
          <w:rPr>
            <w:webHidden/>
          </w:rPr>
          <w:fldChar w:fldCharType="begin"/>
        </w:r>
        <w:r>
          <w:rPr>
            <w:webHidden/>
          </w:rPr>
          <w:instrText xml:space="preserve"> PAGEREF _Toc126928342 \h </w:instrText>
        </w:r>
        <w:r>
          <w:rPr>
            <w:webHidden/>
          </w:rPr>
        </w:r>
        <w:r>
          <w:rPr>
            <w:webHidden/>
          </w:rPr>
          <w:fldChar w:fldCharType="separate"/>
        </w:r>
        <w:r>
          <w:rPr>
            <w:webHidden/>
          </w:rPr>
          <w:t>21</w:t>
        </w:r>
        <w:r>
          <w:rPr>
            <w:webHidden/>
          </w:rPr>
          <w:fldChar w:fldCharType="end"/>
        </w:r>
      </w:hyperlink>
    </w:p>
    <w:p w14:paraId="4BF296C1" w14:textId="5CB7F827" w:rsidR="00BB2E56" w:rsidRDefault="00BB2E56">
      <w:pPr>
        <w:pStyle w:val="TOC2"/>
        <w:rPr>
          <w:rFonts w:asciiTheme="minorHAnsi" w:eastAsiaTheme="minorEastAsia" w:hAnsiTheme="minorHAnsi" w:cstheme="minorBidi"/>
          <w:b w:val="0"/>
          <w:noProof/>
          <w:sz w:val="22"/>
          <w:szCs w:val="22"/>
          <w:lang w:eastAsia="en-GB"/>
        </w:rPr>
      </w:pPr>
      <w:hyperlink w:anchor="_Toc126928343" w:history="1">
        <w:r w:rsidRPr="00193EE7">
          <w:rPr>
            <w:rStyle w:val="Hyperlink"/>
            <w:noProof/>
          </w:rPr>
          <w:t>3.1</w:t>
        </w:r>
        <w:r>
          <w:rPr>
            <w:rFonts w:asciiTheme="minorHAnsi" w:eastAsiaTheme="minorEastAsia" w:hAnsiTheme="minorHAnsi" w:cstheme="minorBidi"/>
            <w:b w:val="0"/>
            <w:noProof/>
            <w:sz w:val="22"/>
            <w:szCs w:val="22"/>
            <w:lang w:eastAsia="en-GB"/>
          </w:rPr>
          <w:tab/>
        </w:r>
        <w:r w:rsidRPr="00193EE7">
          <w:rPr>
            <w:rStyle w:val="Hyperlink"/>
            <w:noProof/>
          </w:rPr>
          <w:t>Generic Section</w:t>
        </w:r>
        <w:r>
          <w:rPr>
            <w:noProof/>
            <w:webHidden/>
          </w:rPr>
          <w:tab/>
        </w:r>
        <w:r>
          <w:rPr>
            <w:noProof/>
            <w:webHidden/>
          </w:rPr>
          <w:fldChar w:fldCharType="begin"/>
        </w:r>
        <w:r>
          <w:rPr>
            <w:noProof/>
            <w:webHidden/>
          </w:rPr>
          <w:instrText xml:space="preserve"> PAGEREF _Toc126928343 \h </w:instrText>
        </w:r>
        <w:r>
          <w:rPr>
            <w:noProof/>
            <w:webHidden/>
          </w:rPr>
        </w:r>
        <w:r>
          <w:rPr>
            <w:noProof/>
            <w:webHidden/>
          </w:rPr>
          <w:fldChar w:fldCharType="separate"/>
        </w:r>
        <w:r>
          <w:rPr>
            <w:noProof/>
            <w:webHidden/>
          </w:rPr>
          <w:t>22</w:t>
        </w:r>
        <w:r>
          <w:rPr>
            <w:noProof/>
            <w:webHidden/>
          </w:rPr>
          <w:fldChar w:fldCharType="end"/>
        </w:r>
      </w:hyperlink>
    </w:p>
    <w:p w14:paraId="348E3EDC" w14:textId="3607104F" w:rsidR="00BB2E56" w:rsidRDefault="00BB2E56">
      <w:pPr>
        <w:pStyle w:val="TOC2"/>
        <w:rPr>
          <w:rFonts w:asciiTheme="minorHAnsi" w:eastAsiaTheme="minorEastAsia" w:hAnsiTheme="minorHAnsi" w:cstheme="minorBidi"/>
          <w:b w:val="0"/>
          <w:noProof/>
          <w:sz w:val="22"/>
          <w:szCs w:val="22"/>
          <w:lang w:eastAsia="en-GB"/>
        </w:rPr>
      </w:pPr>
      <w:hyperlink w:anchor="_Toc126928344" w:history="1">
        <w:r w:rsidRPr="00193EE7">
          <w:rPr>
            <w:rStyle w:val="Hyperlink"/>
            <w:noProof/>
          </w:rPr>
          <w:t>3.2</w:t>
        </w:r>
        <w:r>
          <w:rPr>
            <w:rFonts w:asciiTheme="minorHAnsi" w:eastAsiaTheme="minorEastAsia" w:hAnsiTheme="minorHAnsi" w:cstheme="minorBidi"/>
            <w:b w:val="0"/>
            <w:noProof/>
            <w:sz w:val="22"/>
            <w:szCs w:val="22"/>
            <w:lang w:eastAsia="en-GB"/>
          </w:rPr>
          <w:tab/>
        </w:r>
        <w:r w:rsidRPr="00193EE7">
          <w:rPr>
            <w:rStyle w:val="Hyperlink"/>
            <w:noProof/>
          </w:rPr>
          <w:t>Additional Questions for a System developed by a third party</w:t>
        </w:r>
        <w:r>
          <w:rPr>
            <w:noProof/>
            <w:webHidden/>
          </w:rPr>
          <w:tab/>
        </w:r>
        <w:r>
          <w:rPr>
            <w:noProof/>
            <w:webHidden/>
          </w:rPr>
          <w:fldChar w:fldCharType="begin"/>
        </w:r>
        <w:r>
          <w:rPr>
            <w:noProof/>
            <w:webHidden/>
          </w:rPr>
          <w:instrText xml:space="preserve"> PAGEREF _Toc126928344 \h </w:instrText>
        </w:r>
        <w:r>
          <w:rPr>
            <w:noProof/>
            <w:webHidden/>
          </w:rPr>
        </w:r>
        <w:r>
          <w:rPr>
            <w:noProof/>
            <w:webHidden/>
          </w:rPr>
          <w:fldChar w:fldCharType="separate"/>
        </w:r>
        <w:r>
          <w:rPr>
            <w:noProof/>
            <w:webHidden/>
          </w:rPr>
          <w:t>26</w:t>
        </w:r>
        <w:r>
          <w:rPr>
            <w:noProof/>
            <w:webHidden/>
          </w:rPr>
          <w:fldChar w:fldCharType="end"/>
        </w:r>
      </w:hyperlink>
    </w:p>
    <w:p w14:paraId="500E421B" w14:textId="2346FBD7" w:rsidR="00BB2E56" w:rsidRDefault="00BB2E56">
      <w:pPr>
        <w:pStyle w:val="TOC2"/>
        <w:rPr>
          <w:rFonts w:asciiTheme="minorHAnsi" w:eastAsiaTheme="minorEastAsia" w:hAnsiTheme="minorHAnsi" w:cstheme="minorBidi"/>
          <w:b w:val="0"/>
          <w:noProof/>
          <w:sz w:val="22"/>
          <w:szCs w:val="22"/>
          <w:lang w:eastAsia="en-GB"/>
        </w:rPr>
      </w:pPr>
      <w:hyperlink w:anchor="_Toc126928345" w:history="1">
        <w:r w:rsidRPr="00193EE7">
          <w:rPr>
            <w:rStyle w:val="Hyperlink"/>
            <w:noProof/>
          </w:rPr>
          <w:t>3.3</w:t>
        </w:r>
        <w:r>
          <w:rPr>
            <w:rFonts w:asciiTheme="minorHAnsi" w:eastAsiaTheme="minorEastAsia" w:hAnsiTheme="minorHAnsi" w:cstheme="minorBidi"/>
            <w:b w:val="0"/>
            <w:noProof/>
            <w:sz w:val="22"/>
            <w:szCs w:val="22"/>
            <w:lang w:eastAsia="en-GB"/>
          </w:rPr>
          <w:tab/>
        </w:r>
        <w:r w:rsidRPr="00193EE7">
          <w:rPr>
            <w:rStyle w:val="Hyperlink"/>
            <w:noProof/>
          </w:rPr>
          <w:t>Additional Information</w:t>
        </w:r>
        <w:r>
          <w:rPr>
            <w:noProof/>
            <w:webHidden/>
          </w:rPr>
          <w:tab/>
        </w:r>
        <w:r>
          <w:rPr>
            <w:noProof/>
            <w:webHidden/>
          </w:rPr>
          <w:fldChar w:fldCharType="begin"/>
        </w:r>
        <w:r>
          <w:rPr>
            <w:noProof/>
            <w:webHidden/>
          </w:rPr>
          <w:instrText xml:space="preserve"> PAGEREF _Toc126928345 \h </w:instrText>
        </w:r>
        <w:r>
          <w:rPr>
            <w:noProof/>
            <w:webHidden/>
          </w:rPr>
        </w:r>
        <w:r>
          <w:rPr>
            <w:noProof/>
            <w:webHidden/>
          </w:rPr>
          <w:fldChar w:fldCharType="separate"/>
        </w:r>
        <w:r>
          <w:rPr>
            <w:noProof/>
            <w:webHidden/>
          </w:rPr>
          <w:t>28</w:t>
        </w:r>
        <w:r>
          <w:rPr>
            <w:noProof/>
            <w:webHidden/>
          </w:rPr>
          <w:fldChar w:fldCharType="end"/>
        </w:r>
      </w:hyperlink>
    </w:p>
    <w:p w14:paraId="4E0AEAE3" w14:textId="4CA6FDC4" w:rsidR="00BB2E56" w:rsidRDefault="00BB2E56">
      <w:pPr>
        <w:pStyle w:val="TOC1"/>
        <w:rPr>
          <w:rFonts w:asciiTheme="minorHAnsi" w:eastAsiaTheme="minorEastAsia" w:hAnsiTheme="minorHAnsi" w:cstheme="minorBidi"/>
          <w:b w:val="0"/>
          <w:sz w:val="22"/>
          <w:szCs w:val="22"/>
          <w:lang w:eastAsia="en-GB"/>
        </w:rPr>
      </w:pPr>
      <w:hyperlink w:anchor="_Toc126928346" w:history="1">
        <w:r w:rsidRPr="00193EE7">
          <w:rPr>
            <w:rStyle w:val="Hyperlink"/>
          </w:rPr>
          <w:t>SECTION 4 – OPERATIONAL SECURITY AND CONTROLS</w:t>
        </w:r>
        <w:r>
          <w:rPr>
            <w:webHidden/>
          </w:rPr>
          <w:tab/>
        </w:r>
        <w:r>
          <w:rPr>
            <w:webHidden/>
          </w:rPr>
          <w:fldChar w:fldCharType="begin"/>
        </w:r>
        <w:r>
          <w:rPr>
            <w:webHidden/>
          </w:rPr>
          <w:instrText xml:space="preserve"> PAGEREF _Toc126928346 \h </w:instrText>
        </w:r>
        <w:r>
          <w:rPr>
            <w:webHidden/>
          </w:rPr>
        </w:r>
        <w:r>
          <w:rPr>
            <w:webHidden/>
          </w:rPr>
          <w:fldChar w:fldCharType="separate"/>
        </w:r>
        <w:r>
          <w:rPr>
            <w:webHidden/>
          </w:rPr>
          <w:t>29</w:t>
        </w:r>
        <w:r>
          <w:rPr>
            <w:webHidden/>
          </w:rPr>
          <w:fldChar w:fldCharType="end"/>
        </w:r>
      </w:hyperlink>
    </w:p>
    <w:p w14:paraId="13E1E195" w14:textId="60636F7B" w:rsidR="00BB2E56" w:rsidRDefault="00BB2E56">
      <w:pPr>
        <w:pStyle w:val="TOC2"/>
        <w:rPr>
          <w:rFonts w:asciiTheme="minorHAnsi" w:eastAsiaTheme="minorEastAsia" w:hAnsiTheme="minorHAnsi" w:cstheme="minorBidi"/>
          <w:b w:val="0"/>
          <w:noProof/>
          <w:sz w:val="22"/>
          <w:szCs w:val="22"/>
          <w:lang w:eastAsia="en-GB"/>
        </w:rPr>
      </w:pPr>
      <w:hyperlink w:anchor="_Toc126928347" w:history="1">
        <w:r w:rsidRPr="00193EE7">
          <w:rPr>
            <w:rStyle w:val="Hyperlink"/>
            <w:noProof/>
          </w:rPr>
          <w:t>4.1</w:t>
        </w:r>
        <w:r>
          <w:rPr>
            <w:rFonts w:asciiTheme="minorHAnsi" w:eastAsiaTheme="minorEastAsia" w:hAnsiTheme="minorHAnsi" w:cstheme="minorBidi"/>
            <w:b w:val="0"/>
            <w:noProof/>
            <w:sz w:val="22"/>
            <w:szCs w:val="22"/>
            <w:lang w:eastAsia="en-GB"/>
          </w:rPr>
          <w:tab/>
        </w:r>
        <w:r w:rsidRPr="00193EE7">
          <w:rPr>
            <w:rStyle w:val="Hyperlink"/>
            <w:noProof/>
          </w:rPr>
          <w:t>Generic Section</w:t>
        </w:r>
        <w:r>
          <w:rPr>
            <w:noProof/>
            <w:webHidden/>
          </w:rPr>
          <w:tab/>
        </w:r>
        <w:r>
          <w:rPr>
            <w:noProof/>
            <w:webHidden/>
          </w:rPr>
          <w:fldChar w:fldCharType="begin"/>
        </w:r>
        <w:r>
          <w:rPr>
            <w:noProof/>
            <w:webHidden/>
          </w:rPr>
          <w:instrText xml:space="preserve"> PAGEREF _Toc126928347 \h </w:instrText>
        </w:r>
        <w:r>
          <w:rPr>
            <w:noProof/>
            <w:webHidden/>
          </w:rPr>
        </w:r>
        <w:r>
          <w:rPr>
            <w:noProof/>
            <w:webHidden/>
          </w:rPr>
          <w:fldChar w:fldCharType="separate"/>
        </w:r>
        <w:r>
          <w:rPr>
            <w:noProof/>
            <w:webHidden/>
          </w:rPr>
          <w:t>30</w:t>
        </w:r>
        <w:r>
          <w:rPr>
            <w:noProof/>
            <w:webHidden/>
          </w:rPr>
          <w:fldChar w:fldCharType="end"/>
        </w:r>
      </w:hyperlink>
    </w:p>
    <w:p w14:paraId="5B97BFCF" w14:textId="4E1F8019" w:rsidR="00BB2E56" w:rsidRDefault="00BB2E56">
      <w:pPr>
        <w:pStyle w:val="TOC2"/>
        <w:rPr>
          <w:rFonts w:asciiTheme="minorHAnsi" w:eastAsiaTheme="minorEastAsia" w:hAnsiTheme="minorHAnsi" w:cstheme="minorBidi"/>
          <w:b w:val="0"/>
          <w:noProof/>
          <w:sz w:val="22"/>
          <w:szCs w:val="22"/>
          <w:lang w:eastAsia="en-GB"/>
        </w:rPr>
      </w:pPr>
      <w:hyperlink w:anchor="_Toc126928348" w:history="1">
        <w:r w:rsidRPr="00193EE7">
          <w:rPr>
            <w:rStyle w:val="Hyperlink"/>
            <w:noProof/>
          </w:rPr>
          <w:t>4.2</w:t>
        </w:r>
        <w:r>
          <w:rPr>
            <w:rFonts w:asciiTheme="minorHAnsi" w:eastAsiaTheme="minorEastAsia" w:hAnsiTheme="minorHAnsi" w:cstheme="minorBidi"/>
            <w:b w:val="0"/>
            <w:noProof/>
            <w:sz w:val="22"/>
            <w:szCs w:val="22"/>
            <w:lang w:eastAsia="en-GB"/>
          </w:rPr>
          <w:tab/>
        </w:r>
        <w:r w:rsidRPr="00193EE7">
          <w:rPr>
            <w:rStyle w:val="Hyperlink"/>
            <w:noProof/>
          </w:rPr>
          <w:t>Additional Questions for IT functions managed by a third party</w:t>
        </w:r>
        <w:r>
          <w:rPr>
            <w:noProof/>
            <w:webHidden/>
          </w:rPr>
          <w:tab/>
        </w:r>
        <w:r>
          <w:rPr>
            <w:noProof/>
            <w:webHidden/>
          </w:rPr>
          <w:fldChar w:fldCharType="begin"/>
        </w:r>
        <w:r>
          <w:rPr>
            <w:noProof/>
            <w:webHidden/>
          </w:rPr>
          <w:instrText xml:space="preserve"> PAGEREF _Toc126928348 \h </w:instrText>
        </w:r>
        <w:r>
          <w:rPr>
            <w:noProof/>
            <w:webHidden/>
          </w:rPr>
        </w:r>
        <w:r>
          <w:rPr>
            <w:noProof/>
            <w:webHidden/>
          </w:rPr>
          <w:fldChar w:fldCharType="separate"/>
        </w:r>
        <w:r>
          <w:rPr>
            <w:noProof/>
            <w:webHidden/>
          </w:rPr>
          <w:t>39</w:t>
        </w:r>
        <w:r>
          <w:rPr>
            <w:noProof/>
            <w:webHidden/>
          </w:rPr>
          <w:fldChar w:fldCharType="end"/>
        </w:r>
      </w:hyperlink>
    </w:p>
    <w:p w14:paraId="67A64841" w14:textId="521D6696" w:rsidR="00BB2E56" w:rsidRDefault="00BB2E56">
      <w:pPr>
        <w:pStyle w:val="TOC2"/>
        <w:rPr>
          <w:rFonts w:asciiTheme="minorHAnsi" w:eastAsiaTheme="minorEastAsia" w:hAnsiTheme="minorHAnsi" w:cstheme="minorBidi"/>
          <w:b w:val="0"/>
          <w:noProof/>
          <w:sz w:val="22"/>
          <w:szCs w:val="22"/>
          <w:lang w:eastAsia="en-GB"/>
        </w:rPr>
      </w:pPr>
      <w:hyperlink w:anchor="_Toc126928349" w:history="1">
        <w:r w:rsidRPr="00193EE7">
          <w:rPr>
            <w:rStyle w:val="Hyperlink"/>
            <w:noProof/>
          </w:rPr>
          <w:t>4.3</w:t>
        </w:r>
        <w:r>
          <w:rPr>
            <w:rFonts w:asciiTheme="minorHAnsi" w:eastAsiaTheme="minorEastAsia" w:hAnsiTheme="minorHAnsi" w:cstheme="minorBidi"/>
            <w:b w:val="0"/>
            <w:noProof/>
            <w:sz w:val="22"/>
            <w:szCs w:val="22"/>
            <w:lang w:eastAsia="en-GB"/>
          </w:rPr>
          <w:tab/>
        </w:r>
        <w:r w:rsidRPr="00193EE7">
          <w:rPr>
            <w:rStyle w:val="Hyperlink"/>
            <w:noProof/>
          </w:rPr>
          <w:t>Additional information</w:t>
        </w:r>
        <w:r>
          <w:rPr>
            <w:noProof/>
            <w:webHidden/>
          </w:rPr>
          <w:tab/>
        </w:r>
        <w:r>
          <w:rPr>
            <w:noProof/>
            <w:webHidden/>
          </w:rPr>
          <w:fldChar w:fldCharType="begin"/>
        </w:r>
        <w:r>
          <w:rPr>
            <w:noProof/>
            <w:webHidden/>
          </w:rPr>
          <w:instrText xml:space="preserve"> PAGEREF _Toc126928349 \h </w:instrText>
        </w:r>
        <w:r>
          <w:rPr>
            <w:noProof/>
            <w:webHidden/>
          </w:rPr>
        </w:r>
        <w:r>
          <w:rPr>
            <w:noProof/>
            <w:webHidden/>
          </w:rPr>
          <w:fldChar w:fldCharType="separate"/>
        </w:r>
        <w:r>
          <w:rPr>
            <w:noProof/>
            <w:webHidden/>
          </w:rPr>
          <w:t>39</w:t>
        </w:r>
        <w:r>
          <w:rPr>
            <w:noProof/>
            <w:webHidden/>
          </w:rPr>
          <w:fldChar w:fldCharType="end"/>
        </w:r>
      </w:hyperlink>
    </w:p>
    <w:p w14:paraId="712EE091" w14:textId="54A1D517" w:rsidR="00BB2E56" w:rsidRDefault="00BB2E56">
      <w:pPr>
        <w:pStyle w:val="TOC1"/>
        <w:rPr>
          <w:rFonts w:asciiTheme="minorHAnsi" w:eastAsiaTheme="minorEastAsia" w:hAnsiTheme="minorHAnsi" w:cstheme="minorBidi"/>
          <w:b w:val="0"/>
          <w:sz w:val="22"/>
          <w:szCs w:val="22"/>
          <w:lang w:eastAsia="en-GB"/>
        </w:rPr>
      </w:pPr>
      <w:hyperlink w:anchor="_Toc126928350" w:history="1">
        <w:r w:rsidRPr="00193EE7">
          <w:rPr>
            <w:rStyle w:val="Hyperlink"/>
          </w:rPr>
          <w:t>SECTION 5 – CHANGE MANAGEMENT AND RISK ASSESSMENT PROCESS</w:t>
        </w:r>
        <w:r>
          <w:rPr>
            <w:webHidden/>
          </w:rPr>
          <w:tab/>
        </w:r>
        <w:r>
          <w:rPr>
            <w:webHidden/>
          </w:rPr>
          <w:fldChar w:fldCharType="begin"/>
        </w:r>
        <w:r>
          <w:rPr>
            <w:webHidden/>
          </w:rPr>
          <w:instrText xml:space="preserve"> PAGEREF _Toc126928350 \h </w:instrText>
        </w:r>
        <w:r>
          <w:rPr>
            <w:webHidden/>
          </w:rPr>
        </w:r>
        <w:r>
          <w:rPr>
            <w:webHidden/>
          </w:rPr>
          <w:fldChar w:fldCharType="separate"/>
        </w:r>
        <w:r>
          <w:rPr>
            <w:webHidden/>
          </w:rPr>
          <w:t>40</w:t>
        </w:r>
        <w:r>
          <w:rPr>
            <w:webHidden/>
          </w:rPr>
          <w:fldChar w:fldCharType="end"/>
        </w:r>
      </w:hyperlink>
    </w:p>
    <w:p w14:paraId="2E6A1DA7" w14:textId="6272F2EC" w:rsidR="00BB2E56" w:rsidRDefault="00BB2E56">
      <w:pPr>
        <w:pStyle w:val="TOC2"/>
        <w:rPr>
          <w:rFonts w:asciiTheme="minorHAnsi" w:eastAsiaTheme="minorEastAsia" w:hAnsiTheme="minorHAnsi" w:cstheme="minorBidi"/>
          <w:b w:val="0"/>
          <w:noProof/>
          <w:sz w:val="22"/>
          <w:szCs w:val="22"/>
          <w:lang w:eastAsia="en-GB"/>
        </w:rPr>
      </w:pPr>
      <w:hyperlink w:anchor="_Toc126928351" w:history="1">
        <w:r w:rsidRPr="00193EE7">
          <w:rPr>
            <w:rStyle w:val="Hyperlink"/>
            <w:noProof/>
          </w:rPr>
          <w:t>5.1</w:t>
        </w:r>
        <w:r>
          <w:rPr>
            <w:rFonts w:asciiTheme="minorHAnsi" w:eastAsiaTheme="minorEastAsia" w:hAnsiTheme="minorHAnsi" w:cstheme="minorBidi"/>
            <w:b w:val="0"/>
            <w:noProof/>
            <w:sz w:val="22"/>
            <w:szCs w:val="22"/>
            <w:lang w:eastAsia="en-GB"/>
          </w:rPr>
          <w:tab/>
        </w:r>
        <w:r w:rsidRPr="00193EE7">
          <w:rPr>
            <w:rStyle w:val="Hyperlink"/>
            <w:noProof/>
          </w:rPr>
          <w:t>Generic Section</w:t>
        </w:r>
        <w:r>
          <w:rPr>
            <w:noProof/>
            <w:webHidden/>
          </w:rPr>
          <w:tab/>
        </w:r>
        <w:r>
          <w:rPr>
            <w:noProof/>
            <w:webHidden/>
          </w:rPr>
          <w:fldChar w:fldCharType="begin"/>
        </w:r>
        <w:r>
          <w:rPr>
            <w:noProof/>
            <w:webHidden/>
          </w:rPr>
          <w:instrText xml:space="preserve"> PAGEREF _Toc126928351 \h </w:instrText>
        </w:r>
        <w:r>
          <w:rPr>
            <w:noProof/>
            <w:webHidden/>
          </w:rPr>
        </w:r>
        <w:r>
          <w:rPr>
            <w:noProof/>
            <w:webHidden/>
          </w:rPr>
          <w:fldChar w:fldCharType="separate"/>
        </w:r>
        <w:r>
          <w:rPr>
            <w:noProof/>
            <w:webHidden/>
          </w:rPr>
          <w:t>41</w:t>
        </w:r>
        <w:r>
          <w:rPr>
            <w:noProof/>
            <w:webHidden/>
          </w:rPr>
          <w:fldChar w:fldCharType="end"/>
        </w:r>
      </w:hyperlink>
    </w:p>
    <w:p w14:paraId="380056A0" w14:textId="357A3B9F" w:rsidR="00BB2E56" w:rsidRDefault="00BB2E56">
      <w:pPr>
        <w:pStyle w:val="TOC2"/>
        <w:rPr>
          <w:rFonts w:asciiTheme="minorHAnsi" w:eastAsiaTheme="minorEastAsia" w:hAnsiTheme="minorHAnsi" w:cstheme="minorBidi"/>
          <w:b w:val="0"/>
          <w:noProof/>
          <w:sz w:val="22"/>
          <w:szCs w:val="22"/>
          <w:lang w:eastAsia="en-GB"/>
        </w:rPr>
      </w:pPr>
      <w:hyperlink w:anchor="_Toc126928352" w:history="1">
        <w:r w:rsidRPr="00193EE7">
          <w:rPr>
            <w:rStyle w:val="Hyperlink"/>
            <w:noProof/>
          </w:rPr>
          <w:t>5.2</w:t>
        </w:r>
        <w:r>
          <w:rPr>
            <w:rFonts w:asciiTheme="minorHAnsi" w:eastAsiaTheme="minorEastAsia" w:hAnsiTheme="minorHAnsi" w:cstheme="minorBidi"/>
            <w:b w:val="0"/>
            <w:noProof/>
            <w:sz w:val="22"/>
            <w:szCs w:val="22"/>
            <w:lang w:eastAsia="en-GB"/>
          </w:rPr>
          <w:tab/>
        </w:r>
        <w:r w:rsidRPr="00193EE7">
          <w:rPr>
            <w:rStyle w:val="Hyperlink"/>
            <w:noProof/>
          </w:rPr>
          <w:t>Additional Information</w:t>
        </w:r>
        <w:r>
          <w:rPr>
            <w:noProof/>
            <w:webHidden/>
          </w:rPr>
          <w:tab/>
        </w:r>
        <w:r>
          <w:rPr>
            <w:noProof/>
            <w:webHidden/>
          </w:rPr>
          <w:fldChar w:fldCharType="begin"/>
        </w:r>
        <w:r>
          <w:rPr>
            <w:noProof/>
            <w:webHidden/>
          </w:rPr>
          <w:instrText xml:space="preserve"> PAGEREF _Toc126928352 \h </w:instrText>
        </w:r>
        <w:r>
          <w:rPr>
            <w:noProof/>
            <w:webHidden/>
          </w:rPr>
        </w:r>
        <w:r>
          <w:rPr>
            <w:noProof/>
            <w:webHidden/>
          </w:rPr>
          <w:fldChar w:fldCharType="separate"/>
        </w:r>
        <w:r>
          <w:rPr>
            <w:noProof/>
            <w:webHidden/>
          </w:rPr>
          <w:t>43</w:t>
        </w:r>
        <w:r>
          <w:rPr>
            <w:noProof/>
            <w:webHidden/>
          </w:rPr>
          <w:fldChar w:fldCharType="end"/>
        </w:r>
      </w:hyperlink>
    </w:p>
    <w:p w14:paraId="0008127E" w14:textId="22727D48" w:rsidR="00BB2E56" w:rsidRDefault="00BB2E56">
      <w:pPr>
        <w:pStyle w:val="TOC1"/>
        <w:rPr>
          <w:rFonts w:asciiTheme="minorHAnsi" w:eastAsiaTheme="minorEastAsia" w:hAnsiTheme="minorHAnsi" w:cstheme="minorBidi"/>
          <w:b w:val="0"/>
          <w:sz w:val="22"/>
          <w:szCs w:val="22"/>
          <w:lang w:eastAsia="en-GB"/>
        </w:rPr>
      </w:pPr>
      <w:hyperlink w:anchor="_Toc126928353" w:history="1">
        <w:r w:rsidRPr="00193EE7">
          <w:rPr>
            <w:rStyle w:val="Hyperlink"/>
          </w:rPr>
          <w:t>SECTION 6 – MANAGEMENT, RESOURCE PLANNING AND LOCAL WORKING PROCEDURES</w:t>
        </w:r>
        <w:r>
          <w:rPr>
            <w:webHidden/>
          </w:rPr>
          <w:tab/>
        </w:r>
        <w:r>
          <w:rPr>
            <w:webHidden/>
          </w:rPr>
          <w:fldChar w:fldCharType="begin"/>
        </w:r>
        <w:r>
          <w:rPr>
            <w:webHidden/>
          </w:rPr>
          <w:instrText xml:space="preserve"> PAGEREF _Toc126928353 \h </w:instrText>
        </w:r>
        <w:r>
          <w:rPr>
            <w:webHidden/>
          </w:rPr>
        </w:r>
        <w:r>
          <w:rPr>
            <w:webHidden/>
          </w:rPr>
          <w:fldChar w:fldCharType="separate"/>
        </w:r>
        <w:r>
          <w:rPr>
            <w:webHidden/>
          </w:rPr>
          <w:t>44</w:t>
        </w:r>
        <w:r>
          <w:rPr>
            <w:webHidden/>
          </w:rPr>
          <w:fldChar w:fldCharType="end"/>
        </w:r>
      </w:hyperlink>
    </w:p>
    <w:p w14:paraId="50BA217F" w14:textId="51688A61" w:rsidR="00BB2E56" w:rsidRDefault="00BB2E56">
      <w:pPr>
        <w:pStyle w:val="TOC2"/>
        <w:rPr>
          <w:rFonts w:asciiTheme="minorHAnsi" w:eastAsiaTheme="minorEastAsia" w:hAnsiTheme="minorHAnsi" w:cstheme="minorBidi"/>
          <w:b w:val="0"/>
          <w:noProof/>
          <w:sz w:val="22"/>
          <w:szCs w:val="22"/>
          <w:lang w:eastAsia="en-GB"/>
        </w:rPr>
      </w:pPr>
      <w:hyperlink w:anchor="_Toc126928354" w:history="1">
        <w:r w:rsidRPr="00193EE7">
          <w:rPr>
            <w:rStyle w:val="Hyperlink"/>
            <w:noProof/>
          </w:rPr>
          <w:t>6.1</w:t>
        </w:r>
        <w:r>
          <w:rPr>
            <w:rFonts w:asciiTheme="minorHAnsi" w:eastAsiaTheme="minorEastAsia" w:hAnsiTheme="minorHAnsi" w:cstheme="minorBidi"/>
            <w:b w:val="0"/>
            <w:noProof/>
            <w:sz w:val="22"/>
            <w:szCs w:val="22"/>
            <w:lang w:eastAsia="en-GB"/>
          </w:rPr>
          <w:tab/>
        </w:r>
        <w:r w:rsidRPr="00193EE7">
          <w:rPr>
            <w:rStyle w:val="Hyperlink"/>
            <w:noProof/>
          </w:rPr>
          <w:t>Generic Section</w:t>
        </w:r>
        <w:r>
          <w:rPr>
            <w:noProof/>
            <w:webHidden/>
          </w:rPr>
          <w:tab/>
        </w:r>
        <w:r>
          <w:rPr>
            <w:noProof/>
            <w:webHidden/>
          </w:rPr>
          <w:fldChar w:fldCharType="begin"/>
        </w:r>
        <w:r>
          <w:rPr>
            <w:noProof/>
            <w:webHidden/>
          </w:rPr>
          <w:instrText xml:space="preserve"> PAGEREF _Toc126928354 \h </w:instrText>
        </w:r>
        <w:r>
          <w:rPr>
            <w:noProof/>
            <w:webHidden/>
          </w:rPr>
        </w:r>
        <w:r>
          <w:rPr>
            <w:noProof/>
            <w:webHidden/>
          </w:rPr>
          <w:fldChar w:fldCharType="separate"/>
        </w:r>
        <w:r>
          <w:rPr>
            <w:noProof/>
            <w:webHidden/>
          </w:rPr>
          <w:t>45</w:t>
        </w:r>
        <w:r>
          <w:rPr>
            <w:noProof/>
            <w:webHidden/>
          </w:rPr>
          <w:fldChar w:fldCharType="end"/>
        </w:r>
      </w:hyperlink>
    </w:p>
    <w:p w14:paraId="0FA3E80C" w14:textId="04ADCF7F" w:rsidR="00BB2E56" w:rsidRDefault="00BB2E56">
      <w:pPr>
        <w:pStyle w:val="TOC2"/>
        <w:rPr>
          <w:rFonts w:asciiTheme="minorHAnsi" w:eastAsiaTheme="minorEastAsia" w:hAnsiTheme="minorHAnsi" w:cstheme="minorBidi"/>
          <w:b w:val="0"/>
          <w:noProof/>
          <w:sz w:val="22"/>
          <w:szCs w:val="22"/>
          <w:lang w:eastAsia="en-GB"/>
        </w:rPr>
      </w:pPr>
      <w:hyperlink w:anchor="_Toc126928355" w:history="1">
        <w:r w:rsidRPr="00193EE7">
          <w:rPr>
            <w:rStyle w:val="Hyperlink"/>
            <w:noProof/>
          </w:rPr>
          <w:t>6.2</w:t>
        </w:r>
        <w:r>
          <w:rPr>
            <w:rFonts w:asciiTheme="minorHAnsi" w:eastAsiaTheme="minorEastAsia" w:hAnsiTheme="minorHAnsi" w:cstheme="minorBidi"/>
            <w:b w:val="0"/>
            <w:noProof/>
            <w:sz w:val="22"/>
            <w:szCs w:val="22"/>
            <w:lang w:eastAsia="en-GB"/>
          </w:rPr>
          <w:tab/>
        </w:r>
        <w:r w:rsidRPr="00193EE7">
          <w:rPr>
            <w:rStyle w:val="Hyperlink"/>
            <w:noProof/>
          </w:rPr>
          <w:t>Additional Information</w:t>
        </w:r>
        <w:r>
          <w:rPr>
            <w:noProof/>
            <w:webHidden/>
          </w:rPr>
          <w:tab/>
        </w:r>
        <w:r>
          <w:rPr>
            <w:noProof/>
            <w:webHidden/>
          </w:rPr>
          <w:fldChar w:fldCharType="begin"/>
        </w:r>
        <w:r>
          <w:rPr>
            <w:noProof/>
            <w:webHidden/>
          </w:rPr>
          <w:instrText xml:space="preserve"> PAGEREF _Toc126928355 \h </w:instrText>
        </w:r>
        <w:r>
          <w:rPr>
            <w:noProof/>
            <w:webHidden/>
          </w:rPr>
        </w:r>
        <w:r>
          <w:rPr>
            <w:noProof/>
            <w:webHidden/>
          </w:rPr>
          <w:fldChar w:fldCharType="separate"/>
        </w:r>
        <w:r>
          <w:rPr>
            <w:noProof/>
            <w:webHidden/>
          </w:rPr>
          <w:t>50</w:t>
        </w:r>
        <w:r>
          <w:rPr>
            <w:noProof/>
            <w:webHidden/>
          </w:rPr>
          <w:fldChar w:fldCharType="end"/>
        </w:r>
      </w:hyperlink>
    </w:p>
    <w:p w14:paraId="1E09CC7C" w14:textId="7FEE98E3" w:rsidR="00BB2E56" w:rsidRDefault="00BB2E56">
      <w:pPr>
        <w:pStyle w:val="TOC1"/>
        <w:rPr>
          <w:rFonts w:asciiTheme="minorHAnsi" w:eastAsiaTheme="minorEastAsia" w:hAnsiTheme="minorHAnsi" w:cstheme="minorBidi"/>
          <w:b w:val="0"/>
          <w:sz w:val="22"/>
          <w:szCs w:val="22"/>
          <w:lang w:eastAsia="en-GB"/>
        </w:rPr>
      </w:pPr>
      <w:hyperlink w:anchor="_Toc126928356" w:history="1">
        <w:r w:rsidRPr="00193EE7">
          <w:rPr>
            <w:rStyle w:val="Hyperlink"/>
          </w:rPr>
          <w:t>SECTION 7 – INITIAL DATA POPULATION AND/OR DATA MIGRATION</w:t>
        </w:r>
        <w:r>
          <w:rPr>
            <w:webHidden/>
          </w:rPr>
          <w:tab/>
        </w:r>
        <w:r>
          <w:rPr>
            <w:webHidden/>
          </w:rPr>
          <w:fldChar w:fldCharType="begin"/>
        </w:r>
        <w:r>
          <w:rPr>
            <w:webHidden/>
          </w:rPr>
          <w:instrText xml:space="preserve"> PAGEREF _Toc126928356 \h </w:instrText>
        </w:r>
        <w:r>
          <w:rPr>
            <w:webHidden/>
          </w:rPr>
        </w:r>
        <w:r>
          <w:rPr>
            <w:webHidden/>
          </w:rPr>
          <w:fldChar w:fldCharType="separate"/>
        </w:r>
        <w:r>
          <w:rPr>
            <w:webHidden/>
          </w:rPr>
          <w:t>51</w:t>
        </w:r>
        <w:r>
          <w:rPr>
            <w:webHidden/>
          </w:rPr>
          <w:fldChar w:fldCharType="end"/>
        </w:r>
      </w:hyperlink>
    </w:p>
    <w:p w14:paraId="78F66665" w14:textId="31506D23" w:rsidR="00BB2E56" w:rsidRDefault="00BB2E56">
      <w:pPr>
        <w:pStyle w:val="TOC2"/>
        <w:rPr>
          <w:rFonts w:asciiTheme="minorHAnsi" w:eastAsiaTheme="minorEastAsia" w:hAnsiTheme="minorHAnsi" w:cstheme="minorBidi"/>
          <w:b w:val="0"/>
          <w:noProof/>
          <w:sz w:val="22"/>
          <w:szCs w:val="22"/>
          <w:lang w:eastAsia="en-GB"/>
        </w:rPr>
      </w:pPr>
      <w:hyperlink w:anchor="_Toc126928357" w:history="1">
        <w:r w:rsidRPr="00193EE7">
          <w:rPr>
            <w:rStyle w:val="Hyperlink"/>
            <w:noProof/>
          </w:rPr>
          <w:t>7.1</w:t>
        </w:r>
        <w:r>
          <w:rPr>
            <w:rFonts w:asciiTheme="minorHAnsi" w:eastAsiaTheme="minorEastAsia" w:hAnsiTheme="minorHAnsi" w:cstheme="minorBidi"/>
            <w:b w:val="0"/>
            <w:noProof/>
            <w:sz w:val="22"/>
            <w:szCs w:val="22"/>
            <w:lang w:eastAsia="en-GB"/>
          </w:rPr>
          <w:tab/>
        </w:r>
        <w:r w:rsidRPr="00193EE7">
          <w:rPr>
            <w:rStyle w:val="Hyperlink"/>
            <w:noProof/>
          </w:rPr>
          <w:t>Generic Section</w:t>
        </w:r>
        <w:r>
          <w:rPr>
            <w:noProof/>
            <w:webHidden/>
          </w:rPr>
          <w:tab/>
        </w:r>
        <w:r>
          <w:rPr>
            <w:noProof/>
            <w:webHidden/>
          </w:rPr>
          <w:fldChar w:fldCharType="begin"/>
        </w:r>
        <w:r>
          <w:rPr>
            <w:noProof/>
            <w:webHidden/>
          </w:rPr>
          <w:instrText xml:space="preserve"> PAGEREF _Toc126928357 \h </w:instrText>
        </w:r>
        <w:r>
          <w:rPr>
            <w:noProof/>
            <w:webHidden/>
          </w:rPr>
        </w:r>
        <w:r>
          <w:rPr>
            <w:noProof/>
            <w:webHidden/>
          </w:rPr>
          <w:fldChar w:fldCharType="separate"/>
        </w:r>
        <w:r>
          <w:rPr>
            <w:noProof/>
            <w:webHidden/>
          </w:rPr>
          <w:t>52</w:t>
        </w:r>
        <w:r>
          <w:rPr>
            <w:noProof/>
            <w:webHidden/>
          </w:rPr>
          <w:fldChar w:fldCharType="end"/>
        </w:r>
      </w:hyperlink>
    </w:p>
    <w:p w14:paraId="1FC3171F" w14:textId="4755B2A7" w:rsidR="00BB2E56" w:rsidRDefault="00BB2E56">
      <w:pPr>
        <w:pStyle w:val="TOC2"/>
        <w:rPr>
          <w:rFonts w:asciiTheme="minorHAnsi" w:eastAsiaTheme="minorEastAsia" w:hAnsiTheme="minorHAnsi" w:cstheme="minorBidi"/>
          <w:b w:val="0"/>
          <w:noProof/>
          <w:sz w:val="22"/>
          <w:szCs w:val="22"/>
          <w:lang w:eastAsia="en-GB"/>
        </w:rPr>
      </w:pPr>
      <w:hyperlink w:anchor="_Toc126928358" w:history="1">
        <w:r w:rsidRPr="00193EE7">
          <w:rPr>
            <w:rStyle w:val="Hyperlink"/>
            <w:noProof/>
          </w:rPr>
          <w:t>7.2</w:t>
        </w:r>
        <w:r>
          <w:rPr>
            <w:rFonts w:asciiTheme="minorHAnsi" w:eastAsiaTheme="minorEastAsia" w:hAnsiTheme="minorHAnsi" w:cstheme="minorBidi"/>
            <w:b w:val="0"/>
            <w:noProof/>
            <w:sz w:val="22"/>
            <w:szCs w:val="22"/>
            <w:lang w:eastAsia="en-GB"/>
          </w:rPr>
          <w:tab/>
        </w:r>
        <w:r w:rsidRPr="00193EE7">
          <w:rPr>
            <w:rStyle w:val="Hyperlink"/>
            <w:noProof/>
          </w:rPr>
          <w:t>Additional Information</w:t>
        </w:r>
        <w:r>
          <w:rPr>
            <w:noProof/>
            <w:webHidden/>
          </w:rPr>
          <w:tab/>
        </w:r>
        <w:r>
          <w:rPr>
            <w:noProof/>
            <w:webHidden/>
          </w:rPr>
          <w:fldChar w:fldCharType="begin"/>
        </w:r>
        <w:r>
          <w:rPr>
            <w:noProof/>
            <w:webHidden/>
          </w:rPr>
          <w:instrText xml:space="preserve"> PAGEREF _Toc126928358 \h </w:instrText>
        </w:r>
        <w:r>
          <w:rPr>
            <w:noProof/>
            <w:webHidden/>
          </w:rPr>
        </w:r>
        <w:r>
          <w:rPr>
            <w:noProof/>
            <w:webHidden/>
          </w:rPr>
          <w:fldChar w:fldCharType="separate"/>
        </w:r>
        <w:r>
          <w:rPr>
            <w:noProof/>
            <w:webHidden/>
          </w:rPr>
          <w:t>53</w:t>
        </w:r>
        <w:r>
          <w:rPr>
            <w:noProof/>
            <w:webHidden/>
          </w:rPr>
          <w:fldChar w:fldCharType="end"/>
        </w:r>
      </w:hyperlink>
    </w:p>
    <w:p w14:paraId="1A5ABF6E" w14:textId="13179939" w:rsidR="00BB2E56" w:rsidRDefault="00BB2E56">
      <w:pPr>
        <w:pStyle w:val="TOC1"/>
        <w:rPr>
          <w:rFonts w:asciiTheme="minorHAnsi" w:eastAsiaTheme="minorEastAsia" w:hAnsiTheme="minorHAnsi" w:cstheme="minorBidi"/>
          <w:b w:val="0"/>
          <w:sz w:val="22"/>
          <w:szCs w:val="22"/>
          <w:lang w:eastAsia="en-GB"/>
        </w:rPr>
      </w:pPr>
      <w:hyperlink w:anchor="_Toc126928359" w:history="1">
        <w:r w:rsidRPr="00193EE7">
          <w:rPr>
            <w:rStyle w:val="Hyperlink"/>
          </w:rPr>
          <w:t>SECTION 8 – NHHDC</w:t>
        </w:r>
        <w:r>
          <w:rPr>
            <w:webHidden/>
          </w:rPr>
          <w:tab/>
        </w:r>
        <w:r>
          <w:rPr>
            <w:webHidden/>
          </w:rPr>
          <w:fldChar w:fldCharType="begin"/>
        </w:r>
        <w:r>
          <w:rPr>
            <w:webHidden/>
          </w:rPr>
          <w:instrText xml:space="preserve"> PAGEREF _Toc126928359 \h </w:instrText>
        </w:r>
        <w:r>
          <w:rPr>
            <w:webHidden/>
          </w:rPr>
        </w:r>
        <w:r>
          <w:rPr>
            <w:webHidden/>
          </w:rPr>
          <w:fldChar w:fldCharType="separate"/>
        </w:r>
        <w:r>
          <w:rPr>
            <w:webHidden/>
          </w:rPr>
          <w:t>54</w:t>
        </w:r>
        <w:r>
          <w:rPr>
            <w:webHidden/>
          </w:rPr>
          <w:fldChar w:fldCharType="end"/>
        </w:r>
      </w:hyperlink>
    </w:p>
    <w:p w14:paraId="266E9729" w14:textId="437AC935" w:rsidR="00BB2E56" w:rsidRDefault="00BB2E56">
      <w:pPr>
        <w:pStyle w:val="TOC2"/>
        <w:rPr>
          <w:rFonts w:asciiTheme="minorHAnsi" w:eastAsiaTheme="minorEastAsia" w:hAnsiTheme="minorHAnsi" w:cstheme="minorBidi"/>
          <w:b w:val="0"/>
          <w:noProof/>
          <w:sz w:val="22"/>
          <w:szCs w:val="22"/>
          <w:lang w:eastAsia="en-GB"/>
        </w:rPr>
      </w:pPr>
      <w:hyperlink w:anchor="_Toc126928360" w:history="1">
        <w:r w:rsidRPr="00193EE7">
          <w:rPr>
            <w:rStyle w:val="Hyperlink"/>
            <w:noProof/>
          </w:rPr>
          <w:t>8.1</w:t>
        </w:r>
        <w:r>
          <w:rPr>
            <w:rFonts w:asciiTheme="minorHAnsi" w:eastAsiaTheme="minorEastAsia" w:hAnsiTheme="minorHAnsi" w:cstheme="minorBidi"/>
            <w:b w:val="0"/>
            <w:noProof/>
            <w:sz w:val="22"/>
            <w:szCs w:val="22"/>
            <w:lang w:eastAsia="en-GB"/>
          </w:rPr>
          <w:tab/>
        </w:r>
        <w:r w:rsidRPr="00193EE7">
          <w:rPr>
            <w:rStyle w:val="Hyperlink"/>
            <w:noProof/>
          </w:rPr>
          <w:t>Business processes and mitigating controls</w:t>
        </w:r>
        <w:r>
          <w:rPr>
            <w:noProof/>
            <w:webHidden/>
          </w:rPr>
          <w:tab/>
        </w:r>
        <w:r>
          <w:rPr>
            <w:noProof/>
            <w:webHidden/>
          </w:rPr>
          <w:fldChar w:fldCharType="begin"/>
        </w:r>
        <w:r>
          <w:rPr>
            <w:noProof/>
            <w:webHidden/>
          </w:rPr>
          <w:instrText xml:space="preserve"> PAGEREF _Toc126928360 \h </w:instrText>
        </w:r>
        <w:r>
          <w:rPr>
            <w:noProof/>
            <w:webHidden/>
          </w:rPr>
        </w:r>
        <w:r>
          <w:rPr>
            <w:noProof/>
            <w:webHidden/>
          </w:rPr>
          <w:fldChar w:fldCharType="separate"/>
        </w:r>
        <w:r>
          <w:rPr>
            <w:noProof/>
            <w:webHidden/>
          </w:rPr>
          <w:t>55</w:t>
        </w:r>
        <w:r>
          <w:rPr>
            <w:noProof/>
            <w:webHidden/>
          </w:rPr>
          <w:fldChar w:fldCharType="end"/>
        </w:r>
      </w:hyperlink>
    </w:p>
    <w:p w14:paraId="7BA9BC35" w14:textId="138CEA40" w:rsidR="00BB2E56" w:rsidRDefault="00BB2E56">
      <w:pPr>
        <w:pStyle w:val="TOC2"/>
        <w:rPr>
          <w:rFonts w:asciiTheme="minorHAnsi" w:eastAsiaTheme="minorEastAsia" w:hAnsiTheme="minorHAnsi" w:cstheme="minorBidi"/>
          <w:b w:val="0"/>
          <w:noProof/>
          <w:sz w:val="22"/>
          <w:szCs w:val="22"/>
          <w:lang w:eastAsia="en-GB"/>
        </w:rPr>
      </w:pPr>
      <w:hyperlink w:anchor="_Toc126928361" w:history="1">
        <w:r w:rsidRPr="00193EE7">
          <w:rPr>
            <w:rStyle w:val="Hyperlink"/>
            <w:noProof/>
          </w:rPr>
          <w:t>8.2</w:t>
        </w:r>
        <w:r>
          <w:rPr>
            <w:rFonts w:asciiTheme="minorHAnsi" w:eastAsiaTheme="minorEastAsia" w:hAnsiTheme="minorHAnsi" w:cstheme="minorBidi"/>
            <w:b w:val="0"/>
            <w:noProof/>
            <w:sz w:val="22"/>
            <w:szCs w:val="22"/>
            <w:lang w:eastAsia="en-GB"/>
          </w:rPr>
          <w:tab/>
        </w:r>
        <w:r w:rsidRPr="00193EE7">
          <w:rPr>
            <w:rStyle w:val="Hyperlink"/>
            <w:noProof/>
          </w:rPr>
          <w:t>Exception Management</w:t>
        </w:r>
        <w:r>
          <w:rPr>
            <w:noProof/>
            <w:webHidden/>
          </w:rPr>
          <w:tab/>
        </w:r>
        <w:r>
          <w:rPr>
            <w:noProof/>
            <w:webHidden/>
          </w:rPr>
          <w:fldChar w:fldCharType="begin"/>
        </w:r>
        <w:r>
          <w:rPr>
            <w:noProof/>
            <w:webHidden/>
          </w:rPr>
          <w:instrText xml:space="preserve"> PAGEREF _Toc126928361 \h </w:instrText>
        </w:r>
        <w:r>
          <w:rPr>
            <w:noProof/>
            <w:webHidden/>
          </w:rPr>
        </w:r>
        <w:r>
          <w:rPr>
            <w:noProof/>
            <w:webHidden/>
          </w:rPr>
          <w:fldChar w:fldCharType="separate"/>
        </w:r>
        <w:r>
          <w:rPr>
            <w:noProof/>
            <w:webHidden/>
          </w:rPr>
          <w:t>66</w:t>
        </w:r>
        <w:r>
          <w:rPr>
            <w:noProof/>
            <w:webHidden/>
          </w:rPr>
          <w:fldChar w:fldCharType="end"/>
        </w:r>
      </w:hyperlink>
    </w:p>
    <w:p w14:paraId="39A645EC" w14:textId="10CA7C44" w:rsidR="00BB2E56" w:rsidRDefault="00BB2E56">
      <w:pPr>
        <w:pStyle w:val="TOC2"/>
        <w:rPr>
          <w:rFonts w:asciiTheme="minorHAnsi" w:eastAsiaTheme="minorEastAsia" w:hAnsiTheme="minorHAnsi" w:cstheme="minorBidi"/>
          <w:b w:val="0"/>
          <w:noProof/>
          <w:sz w:val="22"/>
          <w:szCs w:val="22"/>
          <w:lang w:eastAsia="en-GB"/>
        </w:rPr>
      </w:pPr>
      <w:hyperlink w:anchor="_Toc126928362" w:history="1">
        <w:r w:rsidRPr="00193EE7">
          <w:rPr>
            <w:rStyle w:val="Hyperlink"/>
            <w:noProof/>
          </w:rPr>
          <w:t>8.3</w:t>
        </w:r>
        <w:r>
          <w:rPr>
            <w:rFonts w:asciiTheme="minorHAnsi" w:eastAsiaTheme="minorEastAsia" w:hAnsiTheme="minorHAnsi" w:cstheme="minorBidi"/>
            <w:b w:val="0"/>
            <w:noProof/>
            <w:sz w:val="22"/>
            <w:szCs w:val="22"/>
            <w:lang w:eastAsia="en-GB"/>
          </w:rPr>
          <w:tab/>
        </w:r>
        <w:r w:rsidRPr="00193EE7">
          <w:rPr>
            <w:rStyle w:val="Hyperlink"/>
            <w:noProof/>
          </w:rPr>
          <w:t>Additional information</w:t>
        </w:r>
        <w:r>
          <w:rPr>
            <w:noProof/>
            <w:webHidden/>
          </w:rPr>
          <w:tab/>
        </w:r>
        <w:r>
          <w:rPr>
            <w:noProof/>
            <w:webHidden/>
          </w:rPr>
          <w:fldChar w:fldCharType="begin"/>
        </w:r>
        <w:r>
          <w:rPr>
            <w:noProof/>
            <w:webHidden/>
          </w:rPr>
          <w:instrText xml:space="preserve"> PAGEREF _Toc126928362 \h </w:instrText>
        </w:r>
        <w:r>
          <w:rPr>
            <w:noProof/>
            <w:webHidden/>
          </w:rPr>
        </w:r>
        <w:r>
          <w:rPr>
            <w:noProof/>
            <w:webHidden/>
          </w:rPr>
          <w:fldChar w:fldCharType="separate"/>
        </w:r>
        <w:r>
          <w:rPr>
            <w:noProof/>
            <w:webHidden/>
          </w:rPr>
          <w:t>70</w:t>
        </w:r>
        <w:r>
          <w:rPr>
            <w:noProof/>
            <w:webHidden/>
          </w:rPr>
          <w:fldChar w:fldCharType="end"/>
        </w:r>
      </w:hyperlink>
    </w:p>
    <w:p w14:paraId="3AD55490" w14:textId="718BEF37" w:rsidR="00BB2E56" w:rsidRDefault="00BB2E56">
      <w:pPr>
        <w:pStyle w:val="TOC1"/>
        <w:rPr>
          <w:rFonts w:asciiTheme="minorHAnsi" w:eastAsiaTheme="minorEastAsia" w:hAnsiTheme="minorHAnsi" w:cstheme="minorBidi"/>
          <w:b w:val="0"/>
          <w:sz w:val="22"/>
          <w:szCs w:val="22"/>
          <w:lang w:eastAsia="en-GB"/>
        </w:rPr>
      </w:pPr>
      <w:hyperlink w:anchor="_Toc126928363" w:history="1">
        <w:r w:rsidRPr="00193EE7">
          <w:rPr>
            <w:rStyle w:val="Hyperlink"/>
          </w:rPr>
          <w:t>SECTION 9 – HHDC</w:t>
        </w:r>
        <w:r>
          <w:rPr>
            <w:webHidden/>
          </w:rPr>
          <w:tab/>
        </w:r>
        <w:r>
          <w:rPr>
            <w:webHidden/>
          </w:rPr>
          <w:fldChar w:fldCharType="begin"/>
        </w:r>
        <w:r>
          <w:rPr>
            <w:webHidden/>
          </w:rPr>
          <w:instrText xml:space="preserve"> PAGEREF _Toc126928363 \h </w:instrText>
        </w:r>
        <w:r>
          <w:rPr>
            <w:webHidden/>
          </w:rPr>
        </w:r>
        <w:r>
          <w:rPr>
            <w:webHidden/>
          </w:rPr>
          <w:fldChar w:fldCharType="separate"/>
        </w:r>
        <w:r>
          <w:rPr>
            <w:webHidden/>
          </w:rPr>
          <w:t>71</w:t>
        </w:r>
        <w:r>
          <w:rPr>
            <w:webHidden/>
          </w:rPr>
          <w:fldChar w:fldCharType="end"/>
        </w:r>
      </w:hyperlink>
    </w:p>
    <w:p w14:paraId="2519EC62" w14:textId="5EBED8DF" w:rsidR="00BB2E56" w:rsidRDefault="00BB2E56">
      <w:pPr>
        <w:pStyle w:val="TOC2"/>
        <w:rPr>
          <w:rFonts w:asciiTheme="minorHAnsi" w:eastAsiaTheme="minorEastAsia" w:hAnsiTheme="minorHAnsi" w:cstheme="minorBidi"/>
          <w:b w:val="0"/>
          <w:noProof/>
          <w:sz w:val="22"/>
          <w:szCs w:val="22"/>
          <w:lang w:eastAsia="en-GB"/>
        </w:rPr>
      </w:pPr>
      <w:hyperlink w:anchor="_Toc126928364" w:history="1">
        <w:r w:rsidRPr="00193EE7">
          <w:rPr>
            <w:rStyle w:val="Hyperlink"/>
            <w:noProof/>
          </w:rPr>
          <w:t>9.1</w:t>
        </w:r>
        <w:r>
          <w:rPr>
            <w:rFonts w:asciiTheme="minorHAnsi" w:eastAsiaTheme="minorEastAsia" w:hAnsiTheme="minorHAnsi" w:cstheme="minorBidi"/>
            <w:b w:val="0"/>
            <w:noProof/>
            <w:sz w:val="22"/>
            <w:szCs w:val="22"/>
            <w:lang w:eastAsia="en-GB"/>
          </w:rPr>
          <w:tab/>
        </w:r>
        <w:r w:rsidRPr="00193EE7">
          <w:rPr>
            <w:rStyle w:val="Hyperlink"/>
            <w:noProof/>
          </w:rPr>
          <w:t>Business processes and mitigating controls</w:t>
        </w:r>
        <w:r>
          <w:rPr>
            <w:noProof/>
            <w:webHidden/>
          </w:rPr>
          <w:tab/>
        </w:r>
        <w:r>
          <w:rPr>
            <w:noProof/>
            <w:webHidden/>
          </w:rPr>
          <w:fldChar w:fldCharType="begin"/>
        </w:r>
        <w:r>
          <w:rPr>
            <w:noProof/>
            <w:webHidden/>
          </w:rPr>
          <w:instrText xml:space="preserve"> PAGEREF _Toc126928364 \h </w:instrText>
        </w:r>
        <w:r>
          <w:rPr>
            <w:noProof/>
            <w:webHidden/>
          </w:rPr>
        </w:r>
        <w:r>
          <w:rPr>
            <w:noProof/>
            <w:webHidden/>
          </w:rPr>
          <w:fldChar w:fldCharType="separate"/>
        </w:r>
        <w:r>
          <w:rPr>
            <w:noProof/>
            <w:webHidden/>
          </w:rPr>
          <w:t>72</w:t>
        </w:r>
        <w:r>
          <w:rPr>
            <w:noProof/>
            <w:webHidden/>
          </w:rPr>
          <w:fldChar w:fldCharType="end"/>
        </w:r>
      </w:hyperlink>
    </w:p>
    <w:p w14:paraId="6E8E3DCC" w14:textId="62DBD2EF" w:rsidR="00BB2E56" w:rsidRDefault="00BB2E56">
      <w:pPr>
        <w:pStyle w:val="TOC2"/>
        <w:rPr>
          <w:rFonts w:asciiTheme="minorHAnsi" w:eastAsiaTheme="minorEastAsia" w:hAnsiTheme="minorHAnsi" w:cstheme="minorBidi"/>
          <w:b w:val="0"/>
          <w:noProof/>
          <w:sz w:val="22"/>
          <w:szCs w:val="22"/>
          <w:lang w:eastAsia="en-GB"/>
        </w:rPr>
      </w:pPr>
      <w:hyperlink w:anchor="_Toc126928365" w:history="1">
        <w:r w:rsidRPr="00193EE7">
          <w:rPr>
            <w:rStyle w:val="Hyperlink"/>
            <w:noProof/>
          </w:rPr>
          <w:t>9.2</w:t>
        </w:r>
        <w:r>
          <w:rPr>
            <w:rFonts w:asciiTheme="minorHAnsi" w:eastAsiaTheme="minorEastAsia" w:hAnsiTheme="minorHAnsi" w:cstheme="minorBidi"/>
            <w:b w:val="0"/>
            <w:noProof/>
            <w:sz w:val="22"/>
            <w:szCs w:val="22"/>
            <w:lang w:eastAsia="en-GB"/>
          </w:rPr>
          <w:tab/>
        </w:r>
        <w:r w:rsidRPr="00193EE7">
          <w:rPr>
            <w:rStyle w:val="Hyperlink"/>
            <w:noProof/>
          </w:rPr>
          <w:t>Exception Management</w:t>
        </w:r>
        <w:r>
          <w:rPr>
            <w:noProof/>
            <w:webHidden/>
          </w:rPr>
          <w:tab/>
        </w:r>
        <w:r>
          <w:rPr>
            <w:noProof/>
            <w:webHidden/>
          </w:rPr>
          <w:fldChar w:fldCharType="begin"/>
        </w:r>
        <w:r>
          <w:rPr>
            <w:noProof/>
            <w:webHidden/>
          </w:rPr>
          <w:instrText xml:space="preserve"> PAGEREF _Toc126928365 \h </w:instrText>
        </w:r>
        <w:r>
          <w:rPr>
            <w:noProof/>
            <w:webHidden/>
          </w:rPr>
        </w:r>
        <w:r>
          <w:rPr>
            <w:noProof/>
            <w:webHidden/>
          </w:rPr>
          <w:fldChar w:fldCharType="separate"/>
        </w:r>
        <w:r>
          <w:rPr>
            <w:noProof/>
            <w:webHidden/>
          </w:rPr>
          <w:t>84</w:t>
        </w:r>
        <w:r>
          <w:rPr>
            <w:noProof/>
            <w:webHidden/>
          </w:rPr>
          <w:fldChar w:fldCharType="end"/>
        </w:r>
      </w:hyperlink>
    </w:p>
    <w:p w14:paraId="61E59EEA" w14:textId="38E90B47" w:rsidR="00BB2E56" w:rsidRDefault="00BB2E56">
      <w:pPr>
        <w:pStyle w:val="TOC2"/>
        <w:rPr>
          <w:rFonts w:asciiTheme="minorHAnsi" w:eastAsiaTheme="minorEastAsia" w:hAnsiTheme="minorHAnsi" w:cstheme="minorBidi"/>
          <w:b w:val="0"/>
          <w:noProof/>
          <w:sz w:val="22"/>
          <w:szCs w:val="22"/>
          <w:lang w:eastAsia="en-GB"/>
        </w:rPr>
      </w:pPr>
      <w:hyperlink w:anchor="_Toc126928366" w:history="1">
        <w:r w:rsidRPr="00193EE7">
          <w:rPr>
            <w:rStyle w:val="Hyperlink"/>
            <w:noProof/>
          </w:rPr>
          <w:t>9.3</w:t>
        </w:r>
        <w:r>
          <w:rPr>
            <w:rFonts w:asciiTheme="minorHAnsi" w:eastAsiaTheme="minorEastAsia" w:hAnsiTheme="minorHAnsi" w:cstheme="minorBidi"/>
            <w:b w:val="0"/>
            <w:noProof/>
            <w:sz w:val="22"/>
            <w:szCs w:val="22"/>
            <w:lang w:eastAsia="en-GB"/>
          </w:rPr>
          <w:tab/>
        </w:r>
        <w:r w:rsidRPr="00193EE7">
          <w:rPr>
            <w:rStyle w:val="Hyperlink"/>
            <w:noProof/>
          </w:rPr>
          <w:t>Additional Information</w:t>
        </w:r>
        <w:r>
          <w:rPr>
            <w:noProof/>
            <w:webHidden/>
          </w:rPr>
          <w:tab/>
        </w:r>
        <w:r>
          <w:rPr>
            <w:noProof/>
            <w:webHidden/>
          </w:rPr>
          <w:fldChar w:fldCharType="begin"/>
        </w:r>
        <w:r>
          <w:rPr>
            <w:noProof/>
            <w:webHidden/>
          </w:rPr>
          <w:instrText xml:space="preserve"> PAGEREF _Toc126928366 \h </w:instrText>
        </w:r>
        <w:r>
          <w:rPr>
            <w:noProof/>
            <w:webHidden/>
          </w:rPr>
        </w:r>
        <w:r>
          <w:rPr>
            <w:noProof/>
            <w:webHidden/>
          </w:rPr>
          <w:fldChar w:fldCharType="separate"/>
        </w:r>
        <w:r>
          <w:rPr>
            <w:noProof/>
            <w:webHidden/>
          </w:rPr>
          <w:t>92</w:t>
        </w:r>
        <w:r>
          <w:rPr>
            <w:noProof/>
            <w:webHidden/>
          </w:rPr>
          <w:fldChar w:fldCharType="end"/>
        </w:r>
      </w:hyperlink>
    </w:p>
    <w:p w14:paraId="410E4EC0" w14:textId="7979AAA2" w:rsidR="00BB2E56" w:rsidRDefault="00BB2E56">
      <w:pPr>
        <w:pStyle w:val="TOC1"/>
        <w:rPr>
          <w:rFonts w:asciiTheme="minorHAnsi" w:eastAsiaTheme="minorEastAsia" w:hAnsiTheme="minorHAnsi" w:cstheme="minorBidi"/>
          <w:b w:val="0"/>
          <w:sz w:val="22"/>
          <w:szCs w:val="22"/>
          <w:lang w:eastAsia="en-GB"/>
        </w:rPr>
      </w:pPr>
      <w:hyperlink w:anchor="_Toc126928367" w:history="1">
        <w:r w:rsidRPr="00193EE7">
          <w:rPr>
            <w:rStyle w:val="Hyperlink"/>
          </w:rPr>
          <w:t>SECTION 9A – AMHHDC</w:t>
        </w:r>
        <w:r>
          <w:rPr>
            <w:webHidden/>
          </w:rPr>
          <w:tab/>
        </w:r>
        <w:r>
          <w:rPr>
            <w:webHidden/>
          </w:rPr>
          <w:fldChar w:fldCharType="begin"/>
        </w:r>
        <w:r>
          <w:rPr>
            <w:webHidden/>
          </w:rPr>
          <w:instrText xml:space="preserve"> PAGEREF _Toc126928367 \h </w:instrText>
        </w:r>
        <w:r>
          <w:rPr>
            <w:webHidden/>
          </w:rPr>
        </w:r>
        <w:r>
          <w:rPr>
            <w:webHidden/>
          </w:rPr>
          <w:fldChar w:fldCharType="separate"/>
        </w:r>
        <w:r>
          <w:rPr>
            <w:webHidden/>
          </w:rPr>
          <w:t>93</w:t>
        </w:r>
        <w:r>
          <w:rPr>
            <w:webHidden/>
          </w:rPr>
          <w:fldChar w:fldCharType="end"/>
        </w:r>
      </w:hyperlink>
    </w:p>
    <w:p w14:paraId="5CEFEA20" w14:textId="623D7FB3" w:rsidR="00BB2E56" w:rsidRDefault="00BB2E56">
      <w:pPr>
        <w:pStyle w:val="TOC2"/>
        <w:rPr>
          <w:rFonts w:asciiTheme="minorHAnsi" w:eastAsiaTheme="minorEastAsia" w:hAnsiTheme="minorHAnsi" w:cstheme="minorBidi"/>
          <w:b w:val="0"/>
          <w:noProof/>
          <w:sz w:val="22"/>
          <w:szCs w:val="22"/>
          <w:lang w:eastAsia="en-GB"/>
        </w:rPr>
      </w:pPr>
      <w:hyperlink w:anchor="_Toc126928368" w:history="1">
        <w:r w:rsidRPr="00193EE7">
          <w:rPr>
            <w:rStyle w:val="Hyperlink"/>
            <w:noProof/>
          </w:rPr>
          <w:t>9A.1</w:t>
        </w:r>
        <w:r>
          <w:rPr>
            <w:rFonts w:asciiTheme="minorHAnsi" w:eastAsiaTheme="minorEastAsia" w:hAnsiTheme="minorHAnsi" w:cstheme="minorBidi"/>
            <w:b w:val="0"/>
            <w:noProof/>
            <w:sz w:val="22"/>
            <w:szCs w:val="22"/>
            <w:lang w:eastAsia="en-GB"/>
          </w:rPr>
          <w:tab/>
        </w:r>
        <w:r w:rsidRPr="00193EE7">
          <w:rPr>
            <w:rStyle w:val="Hyperlink"/>
            <w:noProof/>
          </w:rPr>
          <w:t>Business processes and mitigating controls</w:t>
        </w:r>
        <w:r>
          <w:rPr>
            <w:noProof/>
            <w:webHidden/>
          </w:rPr>
          <w:tab/>
        </w:r>
        <w:r>
          <w:rPr>
            <w:noProof/>
            <w:webHidden/>
          </w:rPr>
          <w:fldChar w:fldCharType="begin"/>
        </w:r>
        <w:r>
          <w:rPr>
            <w:noProof/>
            <w:webHidden/>
          </w:rPr>
          <w:instrText xml:space="preserve"> PAGEREF _Toc126928368 \h </w:instrText>
        </w:r>
        <w:r>
          <w:rPr>
            <w:noProof/>
            <w:webHidden/>
          </w:rPr>
        </w:r>
        <w:r>
          <w:rPr>
            <w:noProof/>
            <w:webHidden/>
          </w:rPr>
          <w:fldChar w:fldCharType="separate"/>
        </w:r>
        <w:r>
          <w:rPr>
            <w:noProof/>
            <w:webHidden/>
          </w:rPr>
          <w:t>94</w:t>
        </w:r>
        <w:r>
          <w:rPr>
            <w:noProof/>
            <w:webHidden/>
          </w:rPr>
          <w:fldChar w:fldCharType="end"/>
        </w:r>
      </w:hyperlink>
    </w:p>
    <w:p w14:paraId="7AF5A750" w14:textId="0D6C4DF4" w:rsidR="00BB2E56" w:rsidRDefault="00BB2E56">
      <w:pPr>
        <w:pStyle w:val="TOC2"/>
        <w:rPr>
          <w:rFonts w:asciiTheme="minorHAnsi" w:eastAsiaTheme="minorEastAsia" w:hAnsiTheme="minorHAnsi" w:cstheme="minorBidi"/>
          <w:b w:val="0"/>
          <w:noProof/>
          <w:sz w:val="22"/>
          <w:szCs w:val="22"/>
          <w:lang w:eastAsia="en-GB"/>
        </w:rPr>
      </w:pPr>
      <w:hyperlink w:anchor="_Toc126928369" w:history="1">
        <w:r w:rsidRPr="00193EE7">
          <w:rPr>
            <w:rStyle w:val="Hyperlink"/>
            <w:noProof/>
          </w:rPr>
          <w:t>9A.2</w:t>
        </w:r>
        <w:r>
          <w:rPr>
            <w:rFonts w:asciiTheme="minorHAnsi" w:eastAsiaTheme="minorEastAsia" w:hAnsiTheme="minorHAnsi" w:cstheme="minorBidi"/>
            <w:b w:val="0"/>
            <w:noProof/>
            <w:sz w:val="22"/>
            <w:szCs w:val="22"/>
            <w:lang w:eastAsia="en-GB"/>
          </w:rPr>
          <w:tab/>
        </w:r>
        <w:r w:rsidRPr="00193EE7">
          <w:rPr>
            <w:rStyle w:val="Hyperlink"/>
            <w:noProof/>
          </w:rPr>
          <w:t>Exception Management</w:t>
        </w:r>
        <w:r>
          <w:rPr>
            <w:noProof/>
            <w:webHidden/>
          </w:rPr>
          <w:tab/>
        </w:r>
        <w:r>
          <w:rPr>
            <w:noProof/>
            <w:webHidden/>
          </w:rPr>
          <w:fldChar w:fldCharType="begin"/>
        </w:r>
        <w:r>
          <w:rPr>
            <w:noProof/>
            <w:webHidden/>
          </w:rPr>
          <w:instrText xml:space="preserve"> PAGEREF _Toc126928369 \h </w:instrText>
        </w:r>
        <w:r>
          <w:rPr>
            <w:noProof/>
            <w:webHidden/>
          </w:rPr>
        </w:r>
        <w:r>
          <w:rPr>
            <w:noProof/>
            <w:webHidden/>
          </w:rPr>
          <w:fldChar w:fldCharType="separate"/>
        </w:r>
        <w:r>
          <w:rPr>
            <w:noProof/>
            <w:webHidden/>
          </w:rPr>
          <w:t>102</w:t>
        </w:r>
        <w:r>
          <w:rPr>
            <w:noProof/>
            <w:webHidden/>
          </w:rPr>
          <w:fldChar w:fldCharType="end"/>
        </w:r>
      </w:hyperlink>
    </w:p>
    <w:p w14:paraId="3D209229" w14:textId="32EF45F2" w:rsidR="00BB2E56" w:rsidRDefault="00BB2E56">
      <w:pPr>
        <w:pStyle w:val="TOC2"/>
        <w:rPr>
          <w:rFonts w:asciiTheme="minorHAnsi" w:eastAsiaTheme="minorEastAsia" w:hAnsiTheme="minorHAnsi" w:cstheme="minorBidi"/>
          <w:b w:val="0"/>
          <w:noProof/>
          <w:sz w:val="22"/>
          <w:szCs w:val="22"/>
          <w:lang w:eastAsia="en-GB"/>
        </w:rPr>
      </w:pPr>
      <w:hyperlink w:anchor="_Toc126928370" w:history="1">
        <w:r w:rsidRPr="00193EE7">
          <w:rPr>
            <w:rStyle w:val="Hyperlink"/>
            <w:noProof/>
          </w:rPr>
          <w:t>9A.3</w:t>
        </w:r>
        <w:r>
          <w:rPr>
            <w:rFonts w:asciiTheme="minorHAnsi" w:eastAsiaTheme="minorEastAsia" w:hAnsiTheme="minorHAnsi" w:cstheme="minorBidi"/>
            <w:b w:val="0"/>
            <w:noProof/>
            <w:sz w:val="22"/>
            <w:szCs w:val="22"/>
            <w:lang w:eastAsia="en-GB"/>
          </w:rPr>
          <w:tab/>
        </w:r>
        <w:r w:rsidRPr="00193EE7">
          <w:rPr>
            <w:rStyle w:val="Hyperlink"/>
            <w:noProof/>
          </w:rPr>
          <w:t>Additional Information</w:t>
        </w:r>
        <w:r>
          <w:rPr>
            <w:noProof/>
            <w:webHidden/>
          </w:rPr>
          <w:tab/>
        </w:r>
        <w:r>
          <w:rPr>
            <w:noProof/>
            <w:webHidden/>
          </w:rPr>
          <w:fldChar w:fldCharType="begin"/>
        </w:r>
        <w:r>
          <w:rPr>
            <w:noProof/>
            <w:webHidden/>
          </w:rPr>
          <w:instrText xml:space="preserve"> PAGEREF _Toc126928370 \h </w:instrText>
        </w:r>
        <w:r>
          <w:rPr>
            <w:noProof/>
            <w:webHidden/>
          </w:rPr>
        </w:r>
        <w:r>
          <w:rPr>
            <w:noProof/>
            <w:webHidden/>
          </w:rPr>
          <w:fldChar w:fldCharType="separate"/>
        </w:r>
        <w:r>
          <w:rPr>
            <w:noProof/>
            <w:webHidden/>
          </w:rPr>
          <w:t>108</w:t>
        </w:r>
        <w:r>
          <w:rPr>
            <w:noProof/>
            <w:webHidden/>
          </w:rPr>
          <w:fldChar w:fldCharType="end"/>
        </w:r>
      </w:hyperlink>
    </w:p>
    <w:p w14:paraId="25941087" w14:textId="1AD3AA60" w:rsidR="00BB2E56" w:rsidRDefault="00BB2E56">
      <w:pPr>
        <w:pStyle w:val="TOC1"/>
        <w:rPr>
          <w:rFonts w:asciiTheme="minorHAnsi" w:eastAsiaTheme="minorEastAsia" w:hAnsiTheme="minorHAnsi" w:cstheme="minorBidi"/>
          <w:b w:val="0"/>
          <w:sz w:val="22"/>
          <w:szCs w:val="22"/>
          <w:lang w:eastAsia="en-GB"/>
        </w:rPr>
      </w:pPr>
      <w:hyperlink w:anchor="_Toc126928371" w:history="1">
        <w:r w:rsidRPr="00193EE7">
          <w:rPr>
            <w:rStyle w:val="Hyperlink"/>
          </w:rPr>
          <w:t>SECTION 10 – NHHDA</w:t>
        </w:r>
        <w:r>
          <w:rPr>
            <w:webHidden/>
          </w:rPr>
          <w:tab/>
        </w:r>
        <w:r>
          <w:rPr>
            <w:webHidden/>
          </w:rPr>
          <w:fldChar w:fldCharType="begin"/>
        </w:r>
        <w:r>
          <w:rPr>
            <w:webHidden/>
          </w:rPr>
          <w:instrText xml:space="preserve"> PAGEREF _Toc126928371 \h </w:instrText>
        </w:r>
        <w:r>
          <w:rPr>
            <w:webHidden/>
          </w:rPr>
        </w:r>
        <w:r>
          <w:rPr>
            <w:webHidden/>
          </w:rPr>
          <w:fldChar w:fldCharType="separate"/>
        </w:r>
        <w:r>
          <w:rPr>
            <w:webHidden/>
          </w:rPr>
          <w:t>109</w:t>
        </w:r>
        <w:r>
          <w:rPr>
            <w:webHidden/>
          </w:rPr>
          <w:fldChar w:fldCharType="end"/>
        </w:r>
      </w:hyperlink>
    </w:p>
    <w:p w14:paraId="3C4AD885" w14:textId="2057B182" w:rsidR="00BB2E56" w:rsidRDefault="00BB2E56">
      <w:pPr>
        <w:pStyle w:val="TOC2"/>
        <w:rPr>
          <w:rFonts w:asciiTheme="minorHAnsi" w:eastAsiaTheme="minorEastAsia" w:hAnsiTheme="minorHAnsi" w:cstheme="minorBidi"/>
          <w:b w:val="0"/>
          <w:noProof/>
          <w:sz w:val="22"/>
          <w:szCs w:val="22"/>
          <w:lang w:eastAsia="en-GB"/>
        </w:rPr>
      </w:pPr>
      <w:hyperlink w:anchor="_Toc126928372" w:history="1">
        <w:r w:rsidRPr="00193EE7">
          <w:rPr>
            <w:rStyle w:val="Hyperlink"/>
            <w:noProof/>
          </w:rPr>
          <w:t>10.1</w:t>
        </w:r>
        <w:r>
          <w:rPr>
            <w:rFonts w:asciiTheme="minorHAnsi" w:eastAsiaTheme="minorEastAsia" w:hAnsiTheme="minorHAnsi" w:cstheme="minorBidi"/>
            <w:b w:val="0"/>
            <w:noProof/>
            <w:sz w:val="22"/>
            <w:szCs w:val="22"/>
            <w:lang w:eastAsia="en-GB"/>
          </w:rPr>
          <w:tab/>
        </w:r>
        <w:r w:rsidRPr="00193EE7">
          <w:rPr>
            <w:rStyle w:val="Hyperlink"/>
            <w:noProof/>
          </w:rPr>
          <w:t>Business processes and mitigating controls</w:t>
        </w:r>
        <w:r>
          <w:rPr>
            <w:noProof/>
            <w:webHidden/>
          </w:rPr>
          <w:tab/>
        </w:r>
        <w:r>
          <w:rPr>
            <w:noProof/>
            <w:webHidden/>
          </w:rPr>
          <w:fldChar w:fldCharType="begin"/>
        </w:r>
        <w:r>
          <w:rPr>
            <w:noProof/>
            <w:webHidden/>
          </w:rPr>
          <w:instrText xml:space="preserve"> PAGEREF _Toc126928372 \h </w:instrText>
        </w:r>
        <w:r>
          <w:rPr>
            <w:noProof/>
            <w:webHidden/>
          </w:rPr>
        </w:r>
        <w:r>
          <w:rPr>
            <w:noProof/>
            <w:webHidden/>
          </w:rPr>
          <w:fldChar w:fldCharType="separate"/>
        </w:r>
        <w:r>
          <w:rPr>
            <w:noProof/>
            <w:webHidden/>
          </w:rPr>
          <w:t>110</w:t>
        </w:r>
        <w:r>
          <w:rPr>
            <w:noProof/>
            <w:webHidden/>
          </w:rPr>
          <w:fldChar w:fldCharType="end"/>
        </w:r>
      </w:hyperlink>
    </w:p>
    <w:p w14:paraId="1E61391D" w14:textId="7FE51AA3" w:rsidR="00BB2E56" w:rsidRDefault="00BB2E56">
      <w:pPr>
        <w:pStyle w:val="TOC2"/>
        <w:rPr>
          <w:rFonts w:asciiTheme="minorHAnsi" w:eastAsiaTheme="minorEastAsia" w:hAnsiTheme="minorHAnsi" w:cstheme="minorBidi"/>
          <w:b w:val="0"/>
          <w:noProof/>
          <w:sz w:val="22"/>
          <w:szCs w:val="22"/>
          <w:lang w:eastAsia="en-GB"/>
        </w:rPr>
      </w:pPr>
      <w:hyperlink w:anchor="_Toc126928373" w:history="1">
        <w:r w:rsidRPr="00193EE7">
          <w:rPr>
            <w:rStyle w:val="Hyperlink"/>
            <w:noProof/>
          </w:rPr>
          <w:t>10.2</w:t>
        </w:r>
        <w:r>
          <w:rPr>
            <w:rFonts w:asciiTheme="minorHAnsi" w:eastAsiaTheme="minorEastAsia" w:hAnsiTheme="minorHAnsi" w:cstheme="minorBidi"/>
            <w:b w:val="0"/>
            <w:noProof/>
            <w:sz w:val="22"/>
            <w:szCs w:val="22"/>
            <w:lang w:eastAsia="en-GB"/>
          </w:rPr>
          <w:tab/>
        </w:r>
        <w:r w:rsidRPr="00193EE7">
          <w:rPr>
            <w:rStyle w:val="Hyperlink"/>
            <w:noProof/>
          </w:rPr>
          <w:t>Exception Management</w:t>
        </w:r>
        <w:r>
          <w:rPr>
            <w:noProof/>
            <w:webHidden/>
          </w:rPr>
          <w:tab/>
        </w:r>
        <w:r>
          <w:rPr>
            <w:noProof/>
            <w:webHidden/>
          </w:rPr>
          <w:fldChar w:fldCharType="begin"/>
        </w:r>
        <w:r>
          <w:rPr>
            <w:noProof/>
            <w:webHidden/>
          </w:rPr>
          <w:instrText xml:space="preserve"> PAGEREF _Toc126928373 \h </w:instrText>
        </w:r>
        <w:r>
          <w:rPr>
            <w:noProof/>
            <w:webHidden/>
          </w:rPr>
        </w:r>
        <w:r>
          <w:rPr>
            <w:noProof/>
            <w:webHidden/>
          </w:rPr>
          <w:fldChar w:fldCharType="separate"/>
        </w:r>
        <w:r>
          <w:rPr>
            <w:noProof/>
            <w:webHidden/>
          </w:rPr>
          <w:t>115</w:t>
        </w:r>
        <w:r>
          <w:rPr>
            <w:noProof/>
            <w:webHidden/>
          </w:rPr>
          <w:fldChar w:fldCharType="end"/>
        </w:r>
      </w:hyperlink>
    </w:p>
    <w:p w14:paraId="12D8DC5D" w14:textId="518B3E62" w:rsidR="00BB2E56" w:rsidRDefault="00BB2E56">
      <w:pPr>
        <w:pStyle w:val="TOC2"/>
        <w:rPr>
          <w:rFonts w:asciiTheme="minorHAnsi" w:eastAsiaTheme="minorEastAsia" w:hAnsiTheme="minorHAnsi" w:cstheme="minorBidi"/>
          <w:b w:val="0"/>
          <w:noProof/>
          <w:sz w:val="22"/>
          <w:szCs w:val="22"/>
          <w:lang w:eastAsia="en-GB"/>
        </w:rPr>
      </w:pPr>
      <w:hyperlink w:anchor="_Toc126928374" w:history="1">
        <w:r w:rsidRPr="00193EE7">
          <w:rPr>
            <w:rStyle w:val="Hyperlink"/>
            <w:noProof/>
          </w:rPr>
          <w:t>10.3</w:t>
        </w:r>
        <w:r>
          <w:rPr>
            <w:rFonts w:asciiTheme="minorHAnsi" w:eastAsiaTheme="minorEastAsia" w:hAnsiTheme="minorHAnsi" w:cstheme="minorBidi"/>
            <w:b w:val="0"/>
            <w:noProof/>
            <w:sz w:val="22"/>
            <w:szCs w:val="22"/>
            <w:lang w:eastAsia="en-GB"/>
          </w:rPr>
          <w:tab/>
        </w:r>
        <w:r w:rsidRPr="00193EE7">
          <w:rPr>
            <w:rStyle w:val="Hyperlink"/>
            <w:noProof/>
          </w:rPr>
          <w:t>Additional Information</w:t>
        </w:r>
        <w:r>
          <w:rPr>
            <w:noProof/>
            <w:webHidden/>
          </w:rPr>
          <w:tab/>
        </w:r>
        <w:r>
          <w:rPr>
            <w:noProof/>
            <w:webHidden/>
          </w:rPr>
          <w:fldChar w:fldCharType="begin"/>
        </w:r>
        <w:r>
          <w:rPr>
            <w:noProof/>
            <w:webHidden/>
          </w:rPr>
          <w:instrText xml:space="preserve"> PAGEREF _Toc126928374 \h </w:instrText>
        </w:r>
        <w:r>
          <w:rPr>
            <w:noProof/>
            <w:webHidden/>
          </w:rPr>
        </w:r>
        <w:r>
          <w:rPr>
            <w:noProof/>
            <w:webHidden/>
          </w:rPr>
          <w:fldChar w:fldCharType="separate"/>
        </w:r>
        <w:r>
          <w:rPr>
            <w:noProof/>
            <w:webHidden/>
          </w:rPr>
          <w:t>118</w:t>
        </w:r>
        <w:r>
          <w:rPr>
            <w:noProof/>
            <w:webHidden/>
          </w:rPr>
          <w:fldChar w:fldCharType="end"/>
        </w:r>
      </w:hyperlink>
    </w:p>
    <w:p w14:paraId="248A928F" w14:textId="40DD3C76" w:rsidR="00BB2E56" w:rsidRDefault="00BB2E56">
      <w:pPr>
        <w:pStyle w:val="TOC1"/>
        <w:rPr>
          <w:rFonts w:asciiTheme="minorHAnsi" w:eastAsiaTheme="minorEastAsia" w:hAnsiTheme="minorHAnsi" w:cstheme="minorBidi"/>
          <w:b w:val="0"/>
          <w:sz w:val="22"/>
          <w:szCs w:val="22"/>
          <w:lang w:eastAsia="en-GB"/>
        </w:rPr>
      </w:pPr>
      <w:hyperlink w:anchor="_Toc126928375" w:history="1">
        <w:r w:rsidRPr="00193EE7">
          <w:rPr>
            <w:rStyle w:val="Hyperlink"/>
          </w:rPr>
          <w:t>SECTION 11 – HHDA</w:t>
        </w:r>
        <w:r>
          <w:rPr>
            <w:webHidden/>
          </w:rPr>
          <w:tab/>
        </w:r>
        <w:r>
          <w:rPr>
            <w:webHidden/>
          </w:rPr>
          <w:fldChar w:fldCharType="begin"/>
        </w:r>
        <w:r>
          <w:rPr>
            <w:webHidden/>
          </w:rPr>
          <w:instrText xml:space="preserve"> PAGEREF _Toc126928375 \h </w:instrText>
        </w:r>
        <w:r>
          <w:rPr>
            <w:webHidden/>
          </w:rPr>
        </w:r>
        <w:r>
          <w:rPr>
            <w:webHidden/>
          </w:rPr>
          <w:fldChar w:fldCharType="separate"/>
        </w:r>
        <w:r>
          <w:rPr>
            <w:webHidden/>
          </w:rPr>
          <w:t>119</w:t>
        </w:r>
        <w:r>
          <w:rPr>
            <w:webHidden/>
          </w:rPr>
          <w:fldChar w:fldCharType="end"/>
        </w:r>
      </w:hyperlink>
    </w:p>
    <w:p w14:paraId="73254952" w14:textId="6687668C" w:rsidR="00BB2E56" w:rsidRDefault="00BB2E56">
      <w:pPr>
        <w:pStyle w:val="TOC2"/>
        <w:rPr>
          <w:rFonts w:asciiTheme="minorHAnsi" w:eastAsiaTheme="minorEastAsia" w:hAnsiTheme="minorHAnsi" w:cstheme="minorBidi"/>
          <w:b w:val="0"/>
          <w:noProof/>
          <w:sz w:val="22"/>
          <w:szCs w:val="22"/>
          <w:lang w:eastAsia="en-GB"/>
        </w:rPr>
      </w:pPr>
      <w:hyperlink w:anchor="_Toc126928376" w:history="1">
        <w:r w:rsidRPr="00193EE7">
          <w:rPr>
            <w:rStyle w:val="Hyperlink"/>
            <w:noProof/>
          </w:rPr>
          <w:t>11.1</w:t>
        </w:r>
        <w:r>
          <w:rPr>
            <w:rFonts w:asciiTheme="minorHAnsi" w:eastAsiaTheme="minorEastAsia" w:hAnsiTheme="minorHAnsi" w:cstheme="minorBidi"/>
            <w:b w:val="0"/>
            <w:noProof/>
            <w:sz w:val="22"/>
            <w:szCs w:val="22"/>
            <w:lang w:eastAsia="en-GB"/>
          </w:rPr>
          <w:tab/>
        </w:r>
        <w:r w:rsidRPr="00193EE7">
          <w:rPr>
            <w:rStyle w:val="Hyperlink"/>
            <w:noProof/>
          </w:rPr>
          <w:t>Business processes and mitigating controls</w:t>
        </w:r>
        <w:r>
          <w:rPr>
            <w:noProof/>
            <w:webHidden/>
          </w:rPr>
          <w:tab/>
        </w:r>
        <w:r>
          <w:rPr>
            <w:noProof/>
            <w:webHidden/>
          </w:rPr>
          <w:fldChar w:fldCharType="begin"/>
        </w:r>
        <w:r>
          <w:rPr>
            <w:noProof/>
            <w:webHidden/>
          </w:rPr>
          <w:instrText xml:space="preserve"> PAGEREF _Toc126928376 \h </w:instrText>
        </w:r>
        <w:r>
          <w:rPr>
            <w:noProof/>
            <w:webHidden/>
          </w:rPr>
        </w:r>
        <w:r>
          <w:rPr>
            <w:noProof/>
            <w:webHidden/>
          </w:rPr>
          <w:fldChar w:fldCharType="separate"/>
        </w:r>
        <w:r>
          <w:rPr>
            <w:noProof/>
            <w:webHidden/>
          </w:rPr>
          <w:t>120</w:t>
        </w:r>
        <w:r>
          <w:rPr>
            <w:noProof/>
            <w:webHidden/>
          </w:rPr>
          <w:fldChar w:fldCharType="end"/>
        </w:r>
      </w:hyperlink>
    </w:p>
    <w:p w14:paraId="787AB2AA" w14:textId="44021347" w:rsidR="00BB2E56" w:rsidRDefault="00BB2E56">
      <w:pPr>
        <w:pStyle w:val="TOC2"/>
        <w:rPr>
          <w:rFonts w:asciiTheme="minorHAnsi" w:eastAsiaTheme="minorEastAsia" w:hAnsiTheme="minorHAnsi" w:cstheme="minorBidi"/>
          <w:b w:val="0"/>
          <w:noProof/>
          <w:sz w:val="22"/>
          <w:szCs w:val="22"/>
          <w:lang w:eastAsia="en-GB"/>
        </w:rPr>
      </w:pPr>
      <w:hyperlink w:anchor="_Toc126928377" w:history="1">
        <w:r w:rsidRPr="00193EE7">
          <w:rPr>
            <w:rStyle w:val="Hyperlink"/>
            <w:noProof/>
          </w:rPr>
          <w:t>11.2</w:t>
        </w:r>
        <w:r>
          <w:rPr>
            <w:rFonts w:asciiTheme="minorHAnsi" w:eastAsiaTheme="minorEastAsia" w:hAnsiTheme="minorHAnsi" w:cstheme="minorBidi"/>
            <w:b w:val="0"/>
            <w:noProof/>
            <w:sz w:val="22"/>
            <w:szCs w:val="22"/>
            <w:lang w:eastAsia="en-GB"/>
          </w:rPr>
          <w:tab/>
        </w:r>
        <w:r w:rsidRPr="00193EE7">
          <w:rPr>
            <w:rStyle w:val="Hyperlink"/>
            <w:noProof/>
          </w:rPr>
          <w:t>Exception Management</w:t>
        </w:r>
        <w:r>
          <w:rPr>
            <w:noProof/>
            <w:webHidden/>
          </w:rPr>
          <w:tab/>
        </w:r>
        <w:r>
          <w:rPr>
            <w:noProof/>
            <w:webHidden/>
          </w:rPr>
          <w:fldChar w:fldCharType="begin"/>
        </w:r>
        <w:r>
          <w:rPr>
            <w:noProof/>
            <w:webHidden/>
          </w:rPr>
          <w:instrText xml:space="preserve"> PAGEREF _Toc126928377 \h </w:instrText>
        </w:r>
        <w:r>
          <w:rPr>
            <w:noProof/>
            <w:webHidden/>
          </w:rPr>
        </w:r>
        <w:r>
          <w:rPr>
            <w:noProof/>
            <w:webHidden/>
          </w:rPr>
          <w:fldChar w:fldCharType="separate"/>
        </w:r>
        <w:r>
          <w:rPr>
            <w:noProof/>
            <w:webHidden/>
          </w:rPr>
          <w:t>125</w:t>
        </w:r>
        <w:r>
          <w:rPr>
            <w:noProof/>
            <w:webHidden/>
          </w:rPr>
          <w:fldChar w:fldCharType="end"/>
        </w:r>
      </w:hyperlink>
    </w:p>
    <w:p w14:paraId="162528E9" w14:textId="27E96822" w:rsidR="00BB2E56" w:rsidRDefault="00BB2E56">
      <w:pPr>
        <w:pStyle w:val="TOC2"/>
        <w:rPr>
          <w:rFonts w:asciiTheme="minorHAnsi" w:eastAsiaTheme="minorEastAsia" w:hAnsiTheme="minorHAnsi" w:cstheme="minorBidi"/>
          <w:b w:val="0"/>
          <w:noProof/>
          <w:sz w:val="22"/>
          <w:szCs w:val="22"/>
          <w:lang w:eastAsia="en-GB"/>
        </w:rPr>
      </w:pPr>
      <w:hyperlink w:anchor="_Toc126928378" w:history="1">
        <w:r w:rsidRPr="00193EE7">
          <w:rPr>
            <w:rStyle w:val="Hyperlink"/>
            <w:noProof/>
          </w:rPr>
          <w:t>11.3</w:t>
        </w:r>
        <w:r>
          <w:rPr>
            <w:rFonts w:asciiTheme="minorHAnsi" w:eastAsiaTheme="minorEastAsia" w:hAnsiTheme="minorHAnsi" w:cstheme="minorBidi"/>
            <w:b w:val="0"/>
            <w:noProof/>
            <w:sz w:val="22"/>
            <w:szCs w:val="22"/>
            <w:lang w:eastAsia="en-GB"/>
          </w:rPr>
          <w:tab/>
        </w:r>
        <w:r w:rsidRPr="00193EE7">
          <w:rPr>
            <w:rStyle w:val="Hyperlink"/>
            <w:noProof/>
          </w:rPr>
          <w:t>Additional Information</w:t>
        </w:r>
        <w:r>
          <w:rPr>
            <w:noProof/>
            <w:webHidden/>
          </w:rPr>
          <w:tab/>
        </w:r>
        <w:r>
          <w:rPr>
            <w:noProof/>
            <w:webHidden/>
          </w:rPr>
          <w:fldChar w:fldCharType="begin"/>
        </w:r>
        <w:r>
          <w:rPr>
            <w:noProof/>
            <w:webHidden/>
          </w:rPr>
          <w:instrText xml:space="preserve"> PAGEREF _Toc126928378 \h </w:instrText>
        </w:r>
        <w:r>
          <w:rPr>
            <w:noProof/>
            <w:webHidden/>
          </w:rPr>
        </w:r>
        <w:r>
          <w:rPr>
            <w:noProof/>
            <w:webHidden/>
          </w:rPr>
          <w:fldChar w:fldCharType="separate"/>
        </w:r>
        <w:r>
          <w:rPr>
            <w:noProof/>
            <w:webHidden/>
          </w:rPr>
          <w:t>128</w:t>
        </w:r>
        <w:r>
          <w:rPr>
            <w:noProof/>
            <w:webHidden/>
          </w:rPr>
          <w:fldChar w:fldCharType="end"/>
        </w:r>
      </w:hyperlink>
    </w:p>
    <w:p w14:paraId="2A9F1D95" w14:textId="50DD0377" w:rsidR="00BB2E56" w:rsidRDefault="00BB2E56">
      <w:pPr>
        <w:pStyle w:val="TOC1"/>
        <w:rPr>
          <w:rFonts w:asciiTheme="minorHAnsi" w:eastAsiaTheme="minorEastAsia" w:hAnsiTheme="minorHAnsi" w:cstheme="minorBidi"/>
          <w:b w:val="0"/>
          <w:sz w:val="22"/>
          <w:szCs w:val="22"/>
          <w:lang w:eastAsia="en-GB"/>
        </w:rPr>
      </w:pPr>
      <w:hyperlink w:anchor="_Toc126928379" w:history="1">
        <w:r w:rsidRPr="00193EE7">
          <w:rPr>
            <w:rStyle w:val="Hyperlink"/>
          </w:rPr>
          <w:t>SECTION 12 – SMRA</w:t>
        </w:r>
        <w:r>
          <w:rPr>
            <w:webHidden/>
          </w:rPr>
          <w:tab/>
        </w:r>
        <w:r>
          <w:rPr>
            <w:webHidden/>
          </w:rPr>
          <w:fldChar w:fldCharType="begin"/>
        </w:r>
        <w:r>
          <w:rPr>
            <w:webHidden/>
          </w:rPr>
          <w:instrText xml:space="preserve"> PAGEREF _Toc126928379 \h </w:instrText>
        </w:r>
        <w:r>
          <w:rPr>
            <w:webHidden/>
          </w:rPr>
        </w:r>
        <w:r>
          <w:rPr>
            <w:webHidden/>
          </w:rPr>
          <w:fldChar w:fldCharType="separate"/>
        </w:r>
        <w:r>
          <w:rPr>
            <w:webHidden/>
          </w:rPr>
          <w:t>129</w:t>
        </w:r>
        <w:r>
          <w:rPr>
            <w:webHidden/>
          </w:rPr>
          <w:fldChar w:fldCharType="end"/>
        </w:r>
      </w:hyperlink>
    </w:p>
    <w:p w14:paraId="353E93AD" w14:textId="063631B0" w:rsidR="00BB2E56" w:rsidRDefault="00BB2E56">
      <w:pPr>
        <w:pStyle w:val="TOC2"/>
        <w:rPr>
          <w:rFonts w:asciiTheme="minorHAnsi" w:eastAsiaTheme="minorEastAsia" w:hAnsiTheme="minorHAnsi" w:cstheme="minorBidi"/>
          <w:b w:val="0"/>
          <w:noProof/>
          <w:sz w:val="22"/>
          <w:szCs w:val="22"/>
          <w:lang w:eastAsia="en-GB"/>
        </w:rPr>
      </w:pPr>
      <w:hyperlink w:anchor="_Toc126928380" w:history="1">
        <w:r w:rsidRPr="00193EE7">
          <w:rPr>
            <w:rStyle w:val="Hyperlink"/>
            <w:noProof/>
          </w:rPr>
          <w:t>12.1</w:t>
        </w:r>
        <w:r>
          <w:rPr>
            <w:rFonts w:asciiTheme="minorHAnsi" w:eastAsiaTheme="minorEastAsia" w:hAnsiTheme="minorHAnsi" w:cstheme="minorBidi"/>
            <w:b w:val="0"/>
            <w:noProof/>
            <w:sz w:val="22"/>
            <w:szCs w:val="22"/>
            <w:lang w:eastAsia="en-GB"/>
          </w:rPr>
          <w:tab/>
        </w:r>
        <w:r w:rsidRPr="00193EE7">
          <w:rPr>
            <w:rStyle w:val="Hyperlink"/>
            <w:noProof/>
          </w:rPr>
          <w:t>Business processes and mitigating controls</w:t>
        </w:r>
        <w:r>
          <w:rPr>
            <w:noProof/>
            <w:webHidden/>
          </w:rPr>
          <w:tab/>
        </w:r>
        <w:r>
          <w:rPr>
            <w:noProof/>
            <w:webHidden/>
          </w:rPr>
          <w:fldChar w:fldCharType="begin"/>
        </w:r>
        <w:r>
          <w:rPr>
            <w:noProof/>
            <w:webHidden/>
          </w:rPr>
          <w:instrText xml:space="preserve"> PAGEREF _Toc126928380 \h </w:instrText>
        </w:r>
        <w:r>
          <w:rPr>
            <w:noProof/>
            <w:webHidden/>
          </w:rPr>
        </w:r>
        <w:r>
          <w:rPr>
            <w:noProof/>
            <w:webHidden/>
          </w:rPr>
          <w:fldChar w:fldCharType="separate"/>
        </w:r>
        <w:r>
          <w:rPr>
            <w:noProof/>
            <w:webHidden/>
          </w:rPr>
          <w:t>130</w:t>
        </w:r>
        <w:r>
          <w:rPr>
            <w:noProof/>
            <w:webHidden/>
          </w:rPr>
          <w:fldChar w:fldCharType="end"/>
        </w:r>
      </w:hyperlink>
    </w:p>
    <w:p w14:paraId="3CB436AE" w14:textId="2E29C18C" w:rsidR="00BB2E56" w:rsidRDefault="00BB2E56">
      <w:pPr>
        <w:pStyle w:val="TOC2"/>
        <w:rPr>
          <w:rFonts w:asciiTheme="minorHAnsi" w:eastAsiaTheme="minorEastAsia" w:hAnsiTheme="minorHAnsi" w:cstheme="minorBidi"/>
          <w:b w:val="0"/>
          <w:noProof/>
          <w:sz w:val="22"/>
          <w:szCs w:val="22"/>
          <w:lang w:eastAsia="en-GB"/>
        </w:rPr>
      </w:pPr>
      <w:hyperlink w:anchor="_Toc126928381" w:history="1">
        <w:r w:rsidRPr="00193EE7">
          <w:rPr>
            <w:rStyle w:val="Hyperlink"/>
            <w:noProof/>
          </w:rPr>
          <w:t>12.2</w:t>
        </w:r>
        <w:r>
          <w:rPr>
            <w:rFonts w:asciiTheme="minorHAnsi" w:eastAsiaTheme="minorEastAsia" w:hAnsiTheme="minorHAnsi" w:cstheme="minorBidi"/>
            <w:b w:val="0"/>
            <w:noProof/>
            <w:sz w:val="22"/>
            <w:szCs w:val="22"/>
            <w:lang w:eastAsia="en-GB"/>
          </w:rPr>
          <w:tab/>
        </w:r>
        <w:r w:rsidRPr="00193EE7">
          <w:rPr>
            <w:rStyle w:val="Hyperlink"/>
            <w:noProof/>
          </w:rPr>
          <w:t>Exception Management</w:t>
        </w:r>
        <w:r>
          <w:rPr>
            <w:noProof/>
            <w:webHidden/>
          </w:rPr>
          <w:tab/>
        </w:r>
        <w:r>
          <w:rPr>
            <w:noProof/>
            <w:webHidden/>
          </w:rPr>
          <w:fldChar w:fldCharType="begin"/>
        </w:r>
        <w:r>
          <w:rPr>
            <w:noProof/>
            <w:webHidden/>
          </w:rPr>
          <w:instrText xml:space="preserve"> PAGEREF _Toc126928381 \h </w:instrText>
        </w:r>
        <w:r>
          <w:rPr>
            <w:noProof/>
            <w:webHidden/>
          </w:rPr>
        </w:r>
        <w:r>
          <w:rPr>
            <w:noProof/>
            <w:webHidden/>
          </w:rPr>
          <w:fldChar w:fldCharType="separate"/>
        </w:r>
        <w:r>
          <w:rPr>
            <w:noProof/>
            <w:webHidden/>
          </w:rPr>
          <w:t>135</w:t>
        </w:r>
        <w:r>
          <w:rPr>
            <w:noProof/>
            <w:webHidden/>
          </w:rPr>
          <w:fldChar w:fldCharType="end"/>
        </w:r>
      </w:hyperlink>
    </w:p>
    <w:p w14:paraId="68A27B17" w14:textId="50EEDBAE" w:rsidR="00BB2E56" w:rsidRDefault="00BB2E56">
      <w:pPr>
        <w:pStyle w:val="TOC2"/>
        <w:rPr>
          <w:rFonts w:asciiTheme="minorHAnsi" w:eastAsiaTheme="minorEastAsia" w:hAnsiTheme="minorHAnsi" w:cstheme="minorBidi"/>
          <w:b w:val="0"/>
          <w:noProof/>
          <w:sz w:val="22"/>
          <w:szCs w:val="22"/>
          <w:lang w:eastAsia="en-GB"/>
        </w:rPr>
      </w:pPr>
      <w:hyperlink w:anchor="_Toc126928382" w:history="1">
        <w:r w:rsidRPr="00193EE7">
          <w:rPr>
            <w:rStyle w:val="Hyperlink"/>
            <w:noProof/>
          </w:rPr>
          <w:t>12.3</w:t>
        </w:r>
        <w:r>
          <w:rPr>
            <w:rFonts w:asciiTheme="minorHAnsi" w:eastAsiaTheme="minorEastAsia" w:hAnsiTheme="minorHAnsi" w:cstheme="minorBidi"/>
            <w:b w:val="0"/>
            <w:noProof/>
            <w:sz w:val="22"/>
            <w:szCs w:val="22"/>
            <w:lang w:eastAsia="en-GB"/>
          </w:rPr>
          <w:tab/>
        </w:r>
        <w:r w:rsidRPr="00193EE7">
          <w:rPr>
            <w:rStyle w:val="Hyperlink"/>
            <w:noProof/>
          </w:rPr>
          <w:t>Additional Information</w:t>
        </w:r>
        <w:r>
          <w:rPr>
            <w:noProof/>
            <w:webHidden/>
          </w:rPr>
          <w:tab/>
        </w:r>
        <w:r>
          <w:rPr>
            <w:noProof/>
            <w:webHidden/>
          </w:rPr>
          <w:fldChar w:fldCharType="begin"/>
        </w:r>
        <w:r>
          <w:rPr>
            <w:noProof/>
            <w:webHidden/>
          </w:rPr>
          <w:instrText xml:space="preserve"> PAGEREF _Toc126928382 \h </w:instrText>
        </w:r>
        <w:r>
          <w:rPr>
            <w:noProof/>
            <w:webHidden/>
          </w:rPr>
        </w:r>
        <w:r>
          <w:rPr>
            <w:noProof/>
            <w:webHidden/>
          </w:rPr>
          <w:fldChar w:fldCharType="separate"/>
        </w:r>
        <w:r>
          <w:rPr>
            <w:noProof/>
            <w:webHidden/>
          </w:rPr>
          <w:t>137</w:t>
        </w:r>
        <w:r>
          <w:rPr>
            <w:noProof/>
            <w:webHidden/>
          </w:rPr>
          <w:fldChar w:fldCharType="end"/>
        </w:r>
      </w:hyperlink>
    </w:p>
    <w:p w14:paraId="3C58FEF1" w14:textId="4209733D" w:rsidR="00BB2E56" w:rsidRDefault="00BB2E56">
      <w:pPr>
        <w:pStyle w:val="TOC1"/>
        <w:rPr>
          <w:rFonts w:asciiTheme="minorHAnsi" w:eastAsiaTheme="minorEastAsia" w:hAnsiTheme="minorHAnsi" w:cstheme="minorBidi"/>
          <w:b w:val="0"/>
          <w:sz w:val="22"/>
          <w:szCs w:val="22"/>
          <w:lang w:eastAsia="en-GB"/>
        </w:rPr>
      </w:pPr>
      <w:hyperlink w:anchor="_Toc126928383" w:history="1">
        <w:r w:rsidRPr="00193EE7">
          <w:rPr>
            <w:rStyle w:val="Hyperlink"/>
          </w:rPr>
          <w:t>SECTION 13 – AMMOA</w:t>
        </w:r>
        <w:r>
          <w:rPr>
            <w:webHidden/>
          </w:rPr>
          <w:tab/>
        </w:r>
        <w:r>
          <w:rPr>
            <w:webHidden/>
          </w:rPr>
          <w:fldChar w:fldCharType="begin"/>
        </w:r>
        <w:r>
          <w:rPr>
            <w:webHidden/>
          </w:rPr>
          <w:instrText xml:space="preserve"> PAGEREF _Toc126928383 \h </w:instrText>
        </w:r>
        <w:r>
          <w:rPr>
            <w:webHidden/>
          </w:rPr>
        </w:r>
        <w:r>
          <w:rPr>
            <w:webHidden/>
          </w:rPr>
          <w:fldChar w:fldCharType="separate"/>
        </w:r>
        <w:r>
          <w:rPr>
            <w:webHidden/>
          </w:rPr>
          <w:t>138</w:t>
        </w:r>
        <w:r>
          <w:rPr>
            <w:webHidden/>
          </w:rPr>
          <w:fldChar w:fldCharType="end"/>
        </w:r>
      </w:hyperlink>
    </w:p>
    <w:p w14:paraId="3D39385F" w14:textId="699CCF7D" w:rsidR="00BB2E56" w:rsidRDefault="00BB2E56">
      <w:pPr>
        <w:pStyle w:val="TOC2"/>
        <w:rPr>
          <w:rFonts w:asciiTheme="minorHAnsi" w:eastAsiaTheme="minorEastAsia" w:hAnsiTheme="minorHAnsi" w:cstheme="minorBidi"/>
          <w:b w:val="0"/>
          <w:noProof/>
          <w:sz w:val="22"/>
          <w:szCs w:val="22"/>
          <w:lang w:eastAsia="en-GB"/>
        </w:rPr>
      </w:pPr>
      <w:hyperlink w:anchor="_Toc126928384" w:history="1">
        <w:r w:rsidRPr="00193EE7">
          <w:rPr>
            <w:rStyle w:val="Hyperlink"/>
            <w:noProof/>
          </w:rPr>
          <w:t>13.1</w:t>
        </w:r>
        <w:r>
          <w:rPr>
            <w:rFonts w:asciiTheme="minorHAnsi" w:eastAsiaTheme="minorEastAsia" w:hAnsiTheme="minorHAnsi" w:cstheme="minorBidi"/>
            <w:b w:val="0"/>
            <w:noProof/>
            <w:sz w:val="22"/>
            <w:szCs w:val="22"/>
            <w:lang w:eastAsia="en-GB"/>
          </w:rPr>
          <w:tab/>
        </w:r>
        <w:r w:rsidRPr="00193EE7">
          <w:rPr>
            <w:rStyle w:val="Hyperlink"/>
            <w:noProof/>
          </w:rPr>
          <w:t>Business processes and mitigating controls</w:t>
        </w:r>
        <w:r>
          <w:rPr>
            <w:noProof/>
            <w:webHidden/>
          </w:rPr>
          <w:tab/>
        </w:r>
        <w:r>
          <w:rPr>
            <w:noProof/>
            <w:webHidden/>
          </w:rPr>
          <w:fldChar w:fldCharType="begin"/>
        </w:r>
        <w:r>
          <w:rPr>
            <w:noProof/>
            <w:webHidden/>
          </w:rPr>
          <w:instrText xml:space="preserve"> PAGEREF _Toc126928384 \h </w:instrText>
        </w:r>
        <w:r>
          <w:rPr>
            <w:noProof/>
            <w:webHidden/>
          </w:rPr>
        </w:r>
        <w:r>
          <w:rPr>
            <w:noProof/>
            <w:webHidden/>
          </w:rPr>
          <w:fldChar w:fldCharType="separate"/>
        </w:r>
        <w:r>
          <w:rPr>
            <w:noProof/>
            <w:webHidden/>
          </w:rPr>
          <w:t>139</w:t>
        </w:r>
        <w:r>
          <w:rPr>
            <w:noProof/>
            <w:webHidden/>
          </w:rPr>
          <w:fldChar w:fldCharType="end"/>
        </w:r>
      </w:hyperlink>
    </w:p>
    <w:p w14:paraId="57345FAA" w14:textId="28E5F1A3" w:rsidR="00BB2E56" w:rsidRDefault="00BB2E56">
      <w:pPr>
        <w:pStyle w:val="TOC2"/>
        <w:rPr>
          <w:rFonts w:asciiTheme="minorHAnsi" w:eastAsiaTheme="minorEastAsia" w:hAnsiTheme="minorHAnsi" w:cstheme="minorBidi"/>
          <w:b w:val="0"/>
          <w:noProof/>
          <w:sz w:val="22"/>
          <w:szCs w:val="22"/>
          <w:lang w:eastAsia="en-GB"/>
        </w:rPr>
      </w:pPr>
      <w:hyperlink w:anchor="_Toc126928385" w:history="1">
        <w:r w:rsidRPr="00193EE7">
          <w:rPr>
            <w:rStyle w:val="Hyperlink"/>
            <w:noProof/>
          </w:rPr>
          <w:t>13.2</w:t>
        </w:r>
        <w:r>
          <w:rPr>
            <w:rFonts w:asciiTheme="minorHAnsi" w:eastAsiaTheme="minorEastAsia" w:hAnsiTheme="minorHAnsi" w:cstheme="minorBidi"/>
            <w:b w:val="0"/>
            <w:noProof/>
            <w:sz w:val="22"/>
            <w:szCs w:val="22"/>
            <w:lang w:eastAsia="en-GB"/>
          </w:rPr>
          <w:tab/>
        </w:r>
        <w:r w:rsidRPr="00193EE7">
          <w:rPr>
            <w:rStyle w:val="Hyperlink"/>
            <w:noProof/>
          </w:rPr>
          <w:t>Exception Management</w:t>
        </w:r>
        <w:r>
          <w:rPr>
            <w:noProof/>
            <w:webHidden/>
          </w:rPr>
          <w:tab/>
        </w:r>
        <w:r>
          <w:rPr>
            <w:noProof/>
            <w:webHidden/>
          </w:rPr>
          <w:fldChar w:fldCharType="begin"/>
        </w:r>
        <w:r>
          <w:rPr>
            <w:noProof/>
            <w:webHidden/>
          </w:rPr>
          <w:instrText xml:space="preserve"> PAGEREF _Toc126928385 \h </w:instrText>
        </w:r>
        <w:r>
          <w:rPr>
            <w:noProof/>
            <w:webHidden/>
          </w:rPr>
        </w:r>
        <w:r>
          <w:rPr>
            <w:noProof/>
            <w:webHidden/>
          </w:rPr>
          <w:fldChar w:fldCharType="separate"/>
        </w:r>
        <w:r>
          <w:rPr>
            <w:noProof/>
            <w:webHidden/>
          </w:rPr>
          <w:t>147</w:t>
        </w:r>
        <w:r>
          <w:rPr>
            <w:noProof/>
            <w:webHidden/>
          </w:rPr>
          <w:fldChar w:fldCharType="end"/>
        </w:r>
      </w:hyperlink>
    </w:p>
    <w:p w14:paraId="0F46DDB8" w14:textId="34F98D84" w:rsidR="00BB2E56" w:rsidRDefault="00BB2E56">
      <w:pPr>
        <w:pStyle w:val="TOC2"/>
        <w:rPr>
          <w:rFonts w:asciiTheme="minorHAnsi" w:eastAsiaTheme="minorEastAsia" w:hAnsiTheme="minorHAnsi" w:cstheme="minorBidi"/>
          <w:b w:val="0"/>
          <w:noProof/>
          <w:sz w:val="22"/>
          <w:szCs w:val="22"/>
          <w:lang w:eastAsia="en-GB"/>
        </w:rPr>
      </w:pPr>
      <w:hyperlink w:anchor="_Toc126928386" w:history="1">
        <w:r w:rsidRPr="00193EE7">
          <w:rPr>
            <w:rStyle w:val="Hyperlink"/>
            <w:noProof/>
          </w:rPr>
          <w:t>13.3</w:t>
        </w:r>
        <w:r>
          <w:rPr>
            <w:rFonts w:asciiTheme="minorHAnsi" w:eastAsiaTheme="minorEastAsia" w:hAnsiTheme="minorHAnsi" w:cstheme="minorBidi"/>
            <w:b w:val="0"/>
            <w:noProof/>
            <w:sz w:val="22"/>
            <w:szCs w:val="22"/>
            <w:lang w:eastAsia="en-GB"/>
          </w:rPr>
          <w:tab/>
        </w:r>
        <w:r w:rsidRPr="00193EE7">
          <w:rPr>
            <w:rStyle w:val="Hyperlink"/>
            <w:noProof/>
          </w:rPr>
          <w:t>Additional Information</w:t>
        </w:r>
        <w:r>
          <w:rPr>
            <w:noProof/>
            <w:webHidden/>
          </w:rPr>
          <w:tab/>
        </w:r>
        <w:r>
          <w:rPr>
            <w:noProof/>
            <w:webHidden/>
          </w:rPr>
          <w:fldChar w:fldCharType="begin"/>
        </w:r>
        <w:r>
          <w:rPr>
            <w:noProof/>
            <w:webHidden/>
          </w:rPr>
          <w:instrText xml:space="preserve"> PAGEREF _Toc126928386 \h </w:instrText>
        </w:r>
        <w:r>
          <w:rPr>
            <w:noProof/>
            <w:webHidden/>
          </w:rPr>
        </w:r>
        <w:r>
          <w:rPr>
            <w:noProof/>
            <w:webHidden/>
          </w:rPr>
          <w:fldChar w:fldCharType="separate"/>
        </w:r>
        <w:r>
          <w:rPr>
            <w:noProof/>
            <w:webHidden/>
          </w:rPr>
          <w:t>150</w:t>
        </w:r>
        <w:r>
          <w:rPr>
            <w:noProof/>
            <w:webHidden/>
          </w:rPr>
          <w:fldChar w:fldCharType="end"/>
        </w:r>
      </w:hyperlink>
    </w:p>
    <w:p w14:paraId="2CB490F8" w14:textId="6E9CF939" w:rsidR="00BB2E56" w:rsidRDefault="00BB2E56">
      <w:pPr>
        <w:pStyle w:val="TOC1"/>
        <w:rPr>
          <w:rFonts w:asciiTheme="minorHAnsi" w:eastAsiaTheme="minorEastAsia" w:hAnsiTheme="minorHAnsi" w:cstheme="minorBidi"/>
          <w:b w:val="0"/>
          <w:sz w:val="22"/>
          <w:szCs w:val="22"/>
          <w:lang w:eastAsia="en-GB"/>
        </w:rPr>
      </w:pPr>
      <w:hyperlink w:anchor="_Toc126928387" w:history="1">
        <w:r w:rsidRPr="00193EE7">
          <w:rPr>
            <w:rStyle w:val="Hyperlink"/>
          </w:rPr>
          <w:t>SECTION 14 – NOT USED</w:t>
        </w:r>
        <w:r>
          <w:rPr>
            <w:webHidden/>
          </w:rPr>
          <w:tab/>
        </w:r>
        <w:r>
          <w:rPr>
            <w:webHidden/>
          </w:rPr>
          <w:fldChar w:fldCharType="begin"/>
        </w:r>
        <w:r>
          <w:rPr>
            <w:webHidden/>
          </w:rPr>
          <w:instrText xml:space="preserve"> PAGEREF _Toc126928387 \h </w:instrText>
        </w:r>
        <w:r>
          <w:rPr>
            <w:webHidden/>
          </w:rPr>
        </w:r>
        <w:r>
          <w:rPr>
            <w:webHidden/>
          </w:rPr>
          <w:fldChar w:fldCharType="separate"/>
        </w:r>
        <w:r>
          <w:rPr>
            <w:webHidden/>
          </w:rPr>
          <w:t>150</w:t>
        </w:r>
        <w:r>
          <w:rPr>
            <w:webHidden/>
          </w:rPr>
          <w:fldChar w:fldCharType="end"/>
        </w:r>
      </w:hyperlink>
    </w:p>
    <w:p w14:paraId="262A4B9E" w14:textId="50CE18F6" w:rsidR="00BB2E56" w:rsidRDefault="00BB2E56">
      <w:pPr>
        <w:pStyle w:val="TOC1"/>
        <w:rPr>
          <w:rFonts w:asciiTheme="minorHAnsi" w:eastAsiaTheme="minorEastAsia" w:hAnsiTheme="minorHAnsi" w:cstheme="minorBidi"/>
          <w:b w:val="0"/>
          <w:sz w:val="22"/>
          <w:szCs w:val="22"/>
          <w:lang w:eastAsia="en-GB"/>
        </w:rPr>
      </w:pPr>
      <w:hyperlink w:anchor="_Toc126928388" w:history="1">
        <w:r w:rsidRPr="00193EE7">
          <w:rPr>
            <w:rStyle w:val="Hyperlink"/>
          </w:rPr>
          <w:t>SECTION 15 – CVA MOA</w:t>
        </w:r>
        <w:r>
          <w:rPr>
            <w:webHidden/>
          </w:rPr>
          <w:tab/>
        </w:r>
        <w:r>
          <w:rPr>
            <w:webHidden/>
          </w:rPr>
          <w:fldChar w:fldCharType="begin"/>
        </w:r>
        <w:r>
          <w:rPr>
            <w:webHidden/>
          </w:rPr>
          <w:instrText xml:space="preserve"> PAGEREF _Toc126928388 \h </w:instrText>
        </w:r>
        <w:r>
          <w:rPr>
            <w:webHidden/>
          </w:rPr>
        </w:r>
        <w:r>
          <w:rPr>
            <w:webHidden/>
          </w:rPr>
          <w:fldChar w:fldCharType="separate"/>
        </w:r>
        <w:r>
          <w:rPr>
            <w:webHidden/>
          </w:rPr>
          <w:t>151</w:t>
        </w:r>
        <w:r>
          <w:rPr>
            <w:webHidden/>
          </w:rPr>
          <w:fldChar w:fldCharType="end"/>
        </w:r>
      </w:hyperlink>
    </w:p>
    <w:p w14:paraId="3FA3B7DA" w14:textId="395C88A2" w:rsidR="00BB2E56" w:rsidRDefault="00BB2E56">
      <w:pPr>
        <w:pStyle w:val="TOC2"/>
        <w:rPr>
          <w:rFonts w:asciiTheme="minorHAnsi" w:eastAsiaTheme="minorEastAsia" w:hAnsiTheme="minorHAnsi" w:cstheme="minorBidi"/>
          <w:b w:val="0"/>
          <w:noProof/>
          <w:sz w:val="22"/>
          <w:szCs w:val="22"/>
          <w:lang w:eastAsia="en-GB"/>
        </w:rPr>
      </w:pPr>
      <w:hyperlink w:anchor="_Toc126928389" w:history="1">
        <w:r w:rsidRPr="00193EE7">
          <w:rPr>
            <w:rStyle w:val="Hyperlink"/>
            <w:noProof/>
          </w:rPr>
          <w:t>15.1</w:t>
        </w:r>
        <w:r>
          <w:rPr>
            <w:rFonts w:asciiTheme="minorHAnsi" w:eastAsiaTheme="minorEastAsia" w:hAnsiTheme="minorHAnsi" w:cstheme="minorBidi"/>
            <w:b w:val="0"/>
            <w:noProof/>
            <w:sz w:val="22"/>
            <w:szCs w:val="22"/>
            <w:lang w:eastAsia="en-GB"/>
          </w:rPr>
          <w:tab/>
        </w:r>
        <w:r w:rsidRPr="00193EE7">
          <w:rPr>
            <w:rStyle w:val="Hyperlink"/>
            <w:noProof/>
          </w:rPr>
          <w:t>Business processes and mitigating controls</w:t>
        </w:r>
        <w:r>
          <w:rPr>
            <w:noProof/>
            <w:webHidden/>
          </w:rPr>
          <w:tab/>
        </w:r>
        <w:r>
          <w:rPr>
            <w:noProof/>
            <w:webHidden/>
          </w:rPr>
          <w:fldChar w:fldCharType="begin"/>
        </w:r>
        <w:r>
          <w:rPr>
            <w:noProof/>
            <w:webHidden/>
          </w:rPr>
          <w:instrText xml:space="preserve"> PAGEREF _Toc126928389 \h </w:instrText>
        </w:r>
        <w:r>
          <w:rPr>
            <w:noProof/>
            <w:webHidden/>
          </w:rPr>
        </w:r>
        <w:r>
          <w:rPr>
            <w:noProof/>
            <w:webHidden/>
          </w:rPr>
          <w:fldChar w:fldCharType="separate"/>
        </w:r>
        <w:r>
          <w:rPr>
            <w:noProof/>
            <w:webHidden/>
          </w:rPr>
          <w:t>152</w:t>
        </w:r>
        <w:r>
          <w:rPr>
            <w:noProof/>
            <w:webHidden/>
          </w:rPr>
          <w:fldChar w:fldCharType="end"/>
        </w:r>
      </w:hyperlink>
    </w:p>
    <w:p w14:paraId="06D0FCAB" w14:textId="6B97D440" w:rsidR="00BB2E56" w:rsidRDefault="00BB2E56">
      <w:pPr>
        <w:pStyle w:val="TOC2"/>
        <w:rPr>
          <w:rFonts w:asciiTheme="minorHAnsi" w:eastAsiaTheme="minorEastAsia" w:hAnsiTheme="minorHAnsi" w:cstheme="minorBidi"/>
          <w:b w:val="0"/>
          <w:noProof/>
          <w:sz w:val="22"/>
          <w:szCs w:val="22"/>
          <w:lang w:eastAsia="en-GB"/>
        </w:rPr>
      </w:pPr>
      <w:hyperlink w:anchor="_Toc126928390" w:history="1">
        <w:r w:rsidRPr="00193EE7">
          <w:rPr>
            <w:rStyle w:val="Hyperlink"/>
            <w:noProof/>
          </w:rPr>
          <w:t>15.2</w:t>
        </w:r>
        <w:r>
          <w:rPr>
            <w:rFonts w:asciiTheme="minorHAnsi" w:eastAsiaTheme="minorEastAsia" w:hAnsiTheme="minorHAnsi" w:cstheme="minorBidi"/>
            <w:b w:val="0"/>
            <w:noProof/>
            <w:sz w:val="22"/>
            <w:szCs w:val="22"/>
            <w:lang w:eastAsia="en-GB"/>
          </w:rPr>
          <w:tab/>
        </w:r>
        <w:r w:rsidRPr="00193EE7">
          <w:rPr>
            <w:rStyle w:val="Hyperlink"/>
            <w:noProof/>
          </w:rPr>
          <w:t>Exception Management</w:t>
        </w:r>
        <w:r>
          <w:rPr>
            <w:noProof/>
            <w:webHidden/>
          </w:rPr>
          <w:tab/>
        </w:r>
        <w:r>
          <w:rPr>
            <w:noProof/>
            <w:webHidden/>
          </w:rPr>
          <w:fldChar w:fldCharType="begin"/>
        </w:r>
        <w:r>
          <w:rPr>
            <w:noProof/>
            <w:webHidden/>
          </w:rPr>
          <w:instrText xml:space="preserve"> PAGEREF _Toc126928390 \h </w:instrText>
        </w:r>
        <w:r>
          <w:rPr>
            <w:noProof/>
            <w:webHidden/>
          </w:rPr>
        </w:r>
        <w:r>
          <w:rPr>
            <w:noProof/>
            <w:webHidden/>
          </w:rPr>
          <w:fldChar w:fldCharType="separate"/>
        </w:r>
        <w:r>
          <w:rPr>
            <w:noProof/>
            <w:webHidden/>
          </w:rPr>
          <w:t>159</w:t>
        </w:r>
        <w:r>
          <w:rPr>
            <w:noProof/>
            <w:webHidden/>
          </w:rPr>
          <w:fldChar w:fldCharType="end"/>
        </w:r>
      </w:hyperlink>
    </w:p>
    <w:p w14:paraId="1A79D0C3" w14:textId="36DF5772" w:rsidR="00BB2E56" w:rsidRDefault="00BB2E56">
      <w:pPr>
        <w:pStyle w:val="TOC2"/>
        <w:rPr>
          <w:rFonts w:asciiTheme="minorHAnsi" w:eastAsiaTheme="minorEastAsia" w:hAnsiTheme="minorHAnsi" w:cstheme="minorBidi"/>
          <w:b w:val="0"/>
          <w:noProof/>
          <w:sz w:val="22"/>
          <w:szCs w:val="22"/>
          <w:lang w:eastAsia="en-GB"/>
        </w:rPr>
      </w:pPr>
      <w:hyperlink w:anchor="_Toc126928391" w:history="1">
        <w:r w:rsidRPr="00193EE7">
          <w:rPr>
            <w:rStyle w:val="Hyperlink"/>
            <w:noProof/>
          </w:rPr>
          <w:t>15.3</w:t>
        </w:r>
        <w:r>
          <w:rPr>
            <w:rFonts w:asciiTheme="minorHAnsi" w:eastAsiaTheme="minorEastAsia" w:hAnsiTheme="minorHAnsi" w:cstheme="minorBidi"/>
            <w:b w:val="0"/>
            <w:noProof/>
            <w:sz w:val="22"/>
            <w:szCs w:val="22"/>
            <w:lang w:eastAsia="en-GB"/>
          </w:rPr>
          <w:tab/>
        </w:r>
        <w:r w:rsidRPr="00193EE7">
          <w:rPr>
            <w:rStyle w:val="Hyperlink"/>
            <w:noProof/>
          </w:rPr>
          <w:t>Additional Information</w:t>
        </w:r>
        <w:r>
          <w:rPr>
            <w:noProof/>
            <w:webHidden/>
          </w:rPr>
          <w:tab/>
        </w:r>
        <w:r>
          <w:rPr>
            <w:noProof/>
            <w:webHidden/>
          </w:rPr>
          <w:fldChar w:fldCharType="begin"/>
        </w:r>
        <w:r>
          <w:rPr>
            <w:noProof/>
            <w:webHidden/>
          </w:rPr>
          <w:instrText xml:space="preserve"> PAGEREF _Toc126928391 \h </w:instrText>
        </w:r>
        <w:r>
          <w:rPr>
            <w:noProof/>
            <w:webHidden/>
          </w:rPr>
        </w:r>
        <w:r>
          <w:rPr>
            <w:noProof/>
            <w:webHidden/>
          </w:rPr>
          <w:fldChar w:fldCharType="separate"/>
        </w:r>
        <w:r>
          <w:rPr>
            <w:noProof/>
            <w:webHidden/>
          </w:rPr>
          <w:t>161</w:t>
        </w:r>
        <w:r>
          <w:rPr>
            <w:noProof/>
            <w:webHidden/>
          </w:rPr>
          <w:fldChar w:fldCharType="end"/>
        </w:r>
      </w:hyperlink>
    </w:p>
    <w:p w14:paraId="4E4A9BDC" w14:textId="6330EB91" w:rsidR="00BB2E56" w:rsidRDefault="00BB2E56">
      <w:pPr>
        <w:pStyle w:val="TOC1"/>
        <w:rPr>
          <w:rFonts w:asciiTheme="minorHAnsi" w:eastAsiaTheme="minorEastAsia" w:hAnsiTheme="minorHAnsi" w:cstheme="minorBidi"/>
          <w:b w:val="0"/>
          <w:sz w:val="22"/>
          <w:szCs w:val="22"/>
          <w:lang w:eastAsia="en-GB"/>
        </w:rPr>
      </w:pPr>
      <w:hyperlink w:anchor="_Toc126928392" w:history="1">
        <w:r w:rsidRPr="00193EE7">
          <w:rPr>
            <w:rStyle w:val="Hyperlink"/>
          </w:rPr>
          <w:t>SECTION 16 – METER ADMINISTRATOR</w:t>
        </w:r>
        <w:r>
          <w:rPr>
            <w:webHidden/>
          </w:rPr>
          <w:tab/>
        </w:r>
        <w:r>
          <w:rPr>
            <w:webHidden/>
          </w:rPr>
          <w:fldChar w:fldCharType="begin"/>
        </w:r>
        <w:r>
          <w:rPr>
            <w:webHidden/>
          </w:rPr>
          <w:instrText xml:space="preserve"> PAGEREF _Toc126928392 \h </w:instrText>
        </w:r>
        <w:r>
          <w:rPr>
            <w:webHidden/>
          </w:rPr>
        </w:r>
        <w:r>
          <w:rPr>
            <w:webHidden/>
          </w:rPr>
          <w:fldChar w:fldCharType="separate"/>
        </w:r>
        <w:r>
          <w:rPr>
            <w:webHidden/>
          </w:rPr>
          <w:t>162</w:t>
        </w:r>
        <w:r>
          <w:rPr>
            <w:webHidden/>
          </w:rPr>
          <w:fldChar w:fldCharType="end"/>
        </w:r>
      </w:hyperlink>
    </w:p>
    <w:p w14:paraId="1F4A2AA7" w14:textId="4C1E1590" w:rsidR="00BB2E56" w:rsidRDefault="00BB2E56">
      <w:pPr>
        <w:pStyle w:val="TOC2"/>
        <w:rPr>
          <w:rFonts w:asciiTheme="minorHAnsi" w:eastAsiaTheme="minorEastAsia" w:hAnsiTheme="minorHAnsi" w:cstheme="minorBidi"/>
          <w:b w:val="0"/>
          <w:noProof/>
          <w:sz w:val="22"/>
          <w:szCs w:val="22"/>
          <w:lang w:eastAsia="en-GB"/>
        </w:rPr>
      </w:pPr>
      <w:hyperlink w:anchor="_Toc126928393" w:history="1">
        <w:r w:rsidRPr="00193EE7">
          <w:rPr>
            <w:rStyle w:val="Hyperlink"/>
            <w:noProof/>
          </w:rPr>
          <w:t>16.1</w:t>
        </w:r>
        <w:r>
          <w:rPr>
            <w:rFonts w:asciiTheme="minorHAnsi" w:eastAsiaTheme="minorEastAsia" w:hAnsiTheme="minorHAnsi" w:cstheme="minorBidi"/>
            <w:b w:val="0"/>
            <w:noProof/>
            <w:sz w:val="22"/>
            <w:szCs w:val="22"/>
            <w:lang w:eastAsia="en-GB"/>
          </w:rPr>
          <w:tab/>
        </w:r>
        <w:r w:rsidRPr="00193EE7">
          <w:rPr>
            <w:rStyle w:val="Hyperlink"/>
            <w:noProof/>
          </w:rPr>
          <w:t>Business processes and mitigating controls</w:t>
        </w:r>
        <w:r>
          <w:rPr>
            <w:noProof/>
            <w:webHidden/>
          </w:rPr>
          <w:tab/>
        </w:r>
        <w:r>
          <w:rPr>
            <w:noProof/>
            <w:webHidden/>
          </w:rPr>
          <w:fldChar w:fldCharType="begin"/>
        </w:r>
        <w:r>
          <w:rPr>
            <w:noProof/>
            <w:webHidden/>
          </w:rPr>
          <w:instrText xml:space="preserve"> PAGEREF _Toc126928393 \h </w:instrText>
        </w:r>
        <w:r>
          <w:rPr>
            <w:noProof/>
            <w:webHidden/>
          </w:rPr>
        </w:r>
        <w:r>
          <w:rPr>
            <w:noProof/>
            <w:webHidden/>
          </w:rPr>
          <w:fldChar w:fldCharType="separate"/>
        </w:r>
        <w:r>
          <w:rPr>
            <w:noProof/>
            <w:webHidden/>
          </w:rPr>
          <w:t>163</w:t>
        </w:r>
        <w:r>
          <w:rPr>
            <w:noProof/>
            <w:webHidden/>
          </w:rPr>
          <w:fldChar w:fldCharType="end"/>
        </w:r>
      </w:hyperlink>
    </w:p>
    <w:p w14:paraId="7B531970" w14:textId="38CE316D" w:rsidR="00BB2E56" w:rsidRDefault="00BB2E56">
      <w:pPr>
        <w:pStyle w:val="TOC2"/>
        <w:rPr>
          <w:rFonts w:asciiTheme="minorHAnsi" w:eastAsiaTheme="minorEastAsia" w:hAnsiTheme="minorHAnsi" w:cstheme="minorBidi"/>
          <w:b w:val="0"/>
          <w:noProof/>
          <w:sz w:val="22"/>
          <w:szCs w:val="22"/>
          <w:lang w:eastAsia="en-GB"/>
        </w:rPr>
      </w:pPr>
      <w:hyperlink w:anchor="_Toc126928394" w:history="1">
        <w:r w:rsidRPr="00193EE7">
          <w:rPr>
            <w:rStyle w:val="Hyperlink"/>
            <w:noProof/>
          </w:rPr>
          <w:t>16.2</w:t>
        </w:r>
        <w:r>
          <w:rPr>
            <w:rFonts w:asciiTheme="minorHAnsi" w:eastAsiaTheme="minorEastAsia" w:hAnsiTheme="minorHAnsi" w:cstheme="minorBidi"/>
            <w:b w:val="0"/>
            <w:noProof/>
            <w:sz w:val="22"/>
            <w:szCs w:val="22"/>
            <w:lang w:eastAsia="en-GB"/>
          </w:rPr>
          <w:tab/>
        </w:r>
        <w:r w:rsidRPr="00193EE7">
          <w:rPr>
            <w:rStyle w:val="Hyperlink"/>
            <w:noProof/>
          </w:rPr>
          <w:t>Exception Management</w:t>
        </w:r>
        <w:r>
          <w:rPr>
            <w:noProof/>
            <w:webHidden/>
          </w:rPr>
          <w:tab/>
        </w:r>
        <w:r>
          <w:rPr>
            <w:noProof/>
            <w:webHidden/>
          </w:rPr>
          <w:fldChar w:fldCharType="begin"/>
        </w:r>
        <w:r>
          <w:rPr>
            <w:noProof/>
            <w:webHidden/>
          </w:rPr>
          <w:instrText xml:space="preserve"> PAGEREF _Toc126928394 \h </w:instrText>
        </w:r>
        <w:r>
          <w:rPr>
            <w:noProof/>
            <w:webHidden/>
          </w:rPr>
        </w:r>
        <w:r>
          <w:rPr>
            <w:noProof/>
            <w:webHidden/>
          </w:rPr>
          <w:fldChar w:fldCharType="separate"/>
        </w:r>
        <w:r>
          <w:rPr>
            <w:noProof/>
            <w:webHidden/>
          </w:rPr>
          <w:t>170</w:t>
        </w:r>
        <w:r>
          <w:rPr>
            <w:noProof/>
            <w:webHidden/>
          </w:rPr>
          <w:fldChar w:fldCharType="end"/>
        </w:r>
      </w:hyperlink>
    </w:p>
    <w:p w14:paraId="3E03D68C" w14:textId="4C853866" w:rsidR="00BB2E56" w:rsidRDefault="00BB2E56">
      <w:pPr>
        <w:pStyle w:val="TOC2"/>
        <w:rPr>
          <w:rFonts w:asciiTheme="minorHAnsi" w:eastAsiaTheme="minorEastAsia" w:hAnsiTheme="minorHAnsi" w:cstheme="minorBidi"/>
          <w:b w:val="0"/>
          <w:noProof/>
          <w:sz w:val="22"/>
          <w:szCs w:val="22"/>
          <w:lang w:eastAsia="en-GB"/>
        </w:rPr>
      </w:pPr>
      <w:hyperlink w:anchor="_Toc126928395" w:history="1">
        <w:r w:rsidRPr="00193EE7">
          <w:rPr>
            <w:rStyle w:val="Hyperlink"/>
            <w:noProof/>
          </w:rPr>
          <w:t>16.3</w:t>
        </w:r>
        <w:r>
          <w:rPr>
            <w:rFonts w:asciiTheme="minorHAnsi" w:eastAsiaTheme="minorEastAsia" w:hAnsiTheme="minorHAnsi" w:cstheme="minorBidi"/>
            <w:b w:val="0"/>
            <w:noProof/>
            <w:sz w:val="22"/>
            <w:szCs w:val="22"/>
            <w:lang w:eastAsia="en-GB"/>
          </w:rPr>
          <w:tab/>
        </w:r>
        <w:r w:rsidRPr="00193EE7">
          <w:rPr>
            <w:rStyle w:val="Hyperlink"/>
            <w:noProof/>
          </w:rPr>
          <w:t>Additional Information</w:t>
        </w:r>
        <w:r>
          <w:rPr>
            <w:noProof/>
            <w:webHidden/>
          </w:rPr>
          <w:tab/>
        </w:r>
        <w:r>
          <w:rPr>
            <w:noProof/>
            <w:webHidden/>
          </w:rPr>
          <w:fldChar w:fldCharType="begin"/>
        </w:r>
        <w:r>
          <w:rPr>
            <w:noProof/>
            <w:webHidden/>
          </w:rPr>
          <w:instrText xml:space="preserve"> PAGEREF _Toc126928395 \h </w:instrText>
        </w:r>
        <w:r>
          <w:rPr>
            <w:noProof/>
            <w:webHidden/>
          </w:rPr>
        </w:r>
        <w:r>
          <w:rPr>
            <w:noProof/>
            <w:webHidden/>
          </w:rPr>
          <w:fldChar w:fldCharType="separate"/>
        </w:r>
        <w:r>
          <w:rPr>
            <w:noProof/>
            <w:webHidden/>
          </w:rPr>
          <w:t>171</w:t>
        </w:r>
        <w:r>
          <w:rPr>
            <w:noProof/>
            <w:webHidden/>
          </w:rPr>
          <w:fldChar w:fldCharType="end"/>
        </w:r>
      </w:hyperlink>
    </w:p>
    <w:p w14:paraId="344A9240" w14:textId="05CC6E29" w:rsidR="00BB2E56" w:rsidRDefault="00BB2E56">
      <w:pPr>
        <w:pStyle w:val="TOC1"/>
        <w:rPr>
          <w:rFonts w:asciiTheme="minorHAnsi" w:eastAsiaTheme="minorEastAsia" w:hAnsiTheme="minorHAnsi" w:cstheme="minorBidi"/>
          <w:b w:val="0"/>
          <w:sz w:val="22"/>
          <w:szCs w:val="22"/>
          <w:lang w:eastAsia="en-GB"/>
        </w:rPr>
      </w:pPr>
      <w:hyperlink w:anchor="_Toc126928396" w:history="1">
        <w:r w:rsidRPr="00193EE7">
          <w:rPr>
            <w:rStyle w:val="Hyperlink"/>
          </w:rPr>
          <w:t>SECTION 17 - UMSO</w:t>
        </w:r>
        <w:r>
          <w:rPr>
            <w:webHidden/>
          </w:rPr>
          <w:tab/>
        </w:r>
        <w:r>
          <w:rPr>
            <w:webHidden/>
          </w:rPr>
          <w:fldChar w:fldCharType="begin"/>
        </w:r>
        <w:r>
          <w:rPr>
            <w:webHidden/>
          </w:rPr>
          <w:instrText xml:space="preserve"> PAGEREF _Toc126928396 \h </w:instrText>
        </w:r>
        <w:r>
          <w:rPr>
            <w:webHidden/>
          </w:rPr>
        </w:r>
        <w:r>
          <w:rPr>
            <w:webHidden/>
          </w:rPr>
          <w:fldChar w:fldCharType="separate"/>
        </w:r>
        <w:r>
          <w:rPr>
            <w:webHidden/>
          </w:rPr>
          <w:t>172</w:t>
        </w:r>
        <w:r>
          <w:rPr>
            <w:webHidden/>
          </w:rPr>
          <w:fldChar w:fldCharType="end"/>
        </w:r>
      </w:hyperlink>
    </w:p>
    <w:p w14:paraId="2BD96F7A" w14:textId="7294375C" w:rsidR="00BB2E56" w:rsidRDefault="00BB2E56">
      <w:pPr>
        <w:pStyle w:val="TOC2"/>
        <w:rPr>
          <w:rFonts w:asciiTheme="minorHAnsi" w:eastAsiaTheme="minorEastAsia" w:hAnsiTheme="minorHAnsi" w:cstheme="minorBidi"/>
          <w:b w:val="0"/>
          <w:noProof/>
          <w:sz w:val="22"/>
          <w:szCs w:val="22"/>
          <w:lang w:eastAsia="en-GB"/>
        </w:rPr>
      </w:pPr>
      <w:hyperlink w:anchor="_Toc126928397" w:history="1">
        <w:r w:rsidRPr="00193EE7">
          <w:rPr>
            <w:rStyle w:val="Hyperlink"/>
            <w:noProof/>
          </w:rPr>
          <w:t>17.1</w:t>
        </w:r>
        <w:r>
          <w:rPr>
            <w:rFonts w:asciiTheme="minorHAnsi" w:eastAsiaTheme="minorEastAsia" w:hAnsiTheme="minorHAnsi" w:cstheme="minorBidi"/>
            <w:b w:val="0"/>
            <w:noProof/>
            <w:sz w:val="22"/>
            <w:szCs w:val="22"/>
            <w:lang w:eastAsia="en-GB"/>
          </w:rPr>
          <w:tab/>
        </w:r>
        <w:r w:rsidRPr="00193EE7">
          <w:rPr>
            <w:rStyle w:val="Hyperlink"/>
            <w:noProof/>
          </w:rPr>
          <w:t>Business processes and mitigating controls</w:t>
        </w:r>
        <w:r>
          <w:rPr>
            <w:noProof/>
            <w:webHidden/>
          </w:rPr>
          <w:tab/>
        </w:r>
        <w:r>
          <w:rPr>
            <w:noProof/>
            <w:webHidden/>
          </w:rPr>
          <w:fldChar w:fldCharType="begin"/>
        </w:r>
        <w:r>
          <w:rPr>
            <w:noProof/>
            <w:webHidden/>
          </w:rPr>
          <w:instrText xml:space="preserve"> PAGEREF _Toc126928397 \h </w:instrText>
        </w:r>
        <w:r>
          <w:rPr>
            <w:noProof/>
            <w:webHidden/>
          </w:rPr>
        </w:r>
        <w:r>
          <w:rPr>
            <w:noProof/>
            <w:webHidden/>
          </w:rPr>
          <w:fldChar w:fldCharType="separate"/>
        </w:r>
        <w:r>
          <w:rPr>
            <w:noProof/>
            <w:webHidden/>
          </w:rPr>
          <w:t>173</w:t>
        </w:r>
        <w:r>
          <w:rPr>
            <w:noProof/>
            <w:webHidden/>
          </w:rPr>
          <w:fldChar w:fldCharType="end"/>
        </w:r>
      </w:hyperlink>
    </w:p>
    <w:p w14:paraId="4F966712" w14:textId="4F0029FE" w:rsidR="00BB2E56" w:rsidRDefault="00BB2E56">
      <w:pPr>
        <w:pStyle w:val="TOC2"/>
        <w:rPr>
          <w:rFonts w:asciiTheme="minorHAnsi" w:eastAsiaTheme="minorEastAsia" w:hAnsiTheme="minorHAnsi" w:cstheme="minorBidi"/>
          <w:b w:val="0"/>
          <w:noProof/>
          <w:sz w:val="22"/>
          <w:szCs w:val="22"/>
          <w:lang w:eastAsia="en-GB"/>
        </w:rPr>
      </w:pPr>
      <w:hyperlink w:anchor="_Toc126928398" w:history="1">
        <w:r w:rsidRPr="00193EE7">
          <w:rPr>
            <w:rStyle w:val="Hyperlink"/>
            <w:noProof/>
          </w:rPr>
          <w:t>17.2</w:t>
        </w:r>
        <w:r>
          <w:rPr>
            <w:rFonts w:asciiTheme="minorHAnsi" w:eastAsiaTheme="minorEastAsia" w:hAnsiTheme="minorHAnsi" w:cstheme="minorBidi"/>
            <w:b w:val="0"/>
            <w:noProof/>
            <w:sz w:val="22"/>
            <w:szCs w:val="22"/>
            <w:lang w:eastAsia="en-GB"/>
          </w:rPr>
          <w:tab/>
        </w:r>
        <w:r w:rsidRPr="00193EE7">
          <w:rPr>
            <w:rStyle w:val="Hyperlink"/>
            <w:noProof/>
          </w:rPr>
          <w:t>Exception Management</w:t>
        </w:r>
        <w:r>
          <w:rPr>
            <w:noProof/>
            <w:webHidden/>
          </w:rPr>
          <w:tab/>
        </w:r>
        <w:r>
          <w:rPr>
            <w:noProof/>
            <w:webHidden/>
          </w:rPr>
          <w:fldChar w:fldCharType="begin"/>
        </w:r>
        <w:r>
          <w:rPr>
            <w:noProof/>
            <w:webHidden/>
          </w:rPr>
          <w:instrText xml:space="preserve"> PAGEREF _Toc126928398 \h </w:instrText>
        </w:r>
        <w:r>
          <w:rPr>
            <w:noProof/>
            <w:webHidden/>
          </w:rPr>
        </w:r>
        <w:r>
          <w:rPr>
            <w:noProof/>
            <w:webHidden/>
          </w:rPr>
          <w:fldChar w:fldCharType="separate"/>
        </w:r>
        <w:r>
          <w:rPr>
            <w:noProof/>
            <w:webHidden/>
          </w:rPr>
          <w:t>182</w:t>
        </w:r>
        <w:r>
          <w:rPr>
            <w:noProof/>
            <w:webHidden/>
          </w:rPr>
          <w:fldChar w:fldCharType="end"/>
        </w:r>
      </w:hyperlink>
    </w:p>
    <w:p w14:paraId="57FD0FE1" w14:textId="1E1E149D" w:rsidR="00BB2E56" w:rsidRDefault="00BB2E56">
      <w:pPr>
        <w:pStyle w:val="TOC2"/>
        <w:rPr>
          <w:rFonts w:asciiTheme="minorHAnsi" w:eastAsiaTheme="minorEastAsia" w:hAnsiTheme="minorHAnsi" w:cstheme="minorBidi"/>
          <w:b w:val="0"/>
          <w:noProof/>
          <w:sz w:val="22"/>
          <w:szCs w:val="22"/>
          <w:lang w:eastAsia="en-GB"/>
        </w:rPr>
      </w:pPr>
      <w:hyperlink w:anchor="_Toc126928399" w:history="1">
        <w:r w:rsidRPr="00193EE7">
          <w:rPr>
            <w:rStyle w:val="Hyperlink"/>
            <w:noProof/>
          </w:rPr>
          <w:t>17.3</w:t>
        </w:r>
        <w:r>
          <w:rPr>
            <w:rFonts w:asciiTheme="minorHAnsi" w:eastAsiaTheme="minorEastAsia" w:hAnsiTheme="minorHAnsi" w:cstheme="minorBidi"/>
            <w:b w:val="0"/>
            <w:noProof/>
            <w:sz w:val="22"/>
            <w:szCs w:val="22"/>
            <w:lang w:eastAsia="en-GB"/>
          </w:rPr>
          <w:tab/>
        </w:r>
        <w:r w:rsidRPr="00193EE7">
          <w:rPr>
            <w:rStyle w:val="Hyperlink"/>
            <w:noProof/>
          </w:rPr>
          <w:t>Additional information</w:t>
        </w:r>
        <w:r>
          <w:rPr>
            <w:noProof/>
            <w:webHidden/>
          </w:rPr>
          <w:tab/>
        </w:r>
        <w:r>
          <w:rPr>
            <w:noProof/>
            <w:webHidden/>
          </w:rPr>
          <w:fldChar w:fldCharType="begin"/>
        </w:r>
        <w:r>
          <w:rPr>
            <w:noProof/>
            <w:webHidden/>
          </w:rPr>
          <w:instrText xml:space="preserve"> PAGEREF _Toc126928399 \h </w:instrText>
        </w:r>
        <w:r>
          <w:rPr>
            <w:noProof/>
            <w:webHidden/>
          </w:rPr>
        </w:r>
        <w:r>
          <w:rPr>
            <w:noProof/>
            <w:webHidden/>
          </w:rPr>
          <w:fldChar w:fldCharType="separate"/>
        </w:r>
        <w:r>
          <w:rPr>
            <w:noProof/>
            <w:webHidden/>
          </w:rPr>
          <w:t>183</w:t>
        </w:r>
        <w:r>
          <w:rPr>
            <w:noProof/>
            <w:webHidden/>
          </w:rPr>
          <w:fldChar w:fldCharType="end"/>
        </w:r>
      </w:hyperlink>
    </w:p>
    <w:p w14:paraId="22570B9F" w14:textId="5E304B33" w:rsidR="00BB2E56" w:rsidRDefault="00BB2E56">
      <w:pPr>
        <w:pStyle w:val="TOC1"/>
        <w:rPr>
          <w:rFonts w:asciiTheme="minorHAnsi" w:eastAsiaTheme="minorEastAsia" w:hAnsiTheme="minorHAnsi" w:cstheme="minorBidi"/>
          <w:b w:val="0"/>
          <w:sz w:val="22"/>
          <w:szCs w:val="22"/>
          <w:lang w:eastAsia="en-GB"/>
        </w:rPr>
      </w:pPr>
      <w:hyperlink w:anchor="_Toc126928400" w:history="1">
        <w:r w:rsidRPr="00193EE7">
          <w:rPr>
            <w:rStyle w:val="Hyperlink"/>
          </w:rPr>
          <w:t>SECTION 18 – SUPPLIER</w:t>
        </w:r>
        <w:r>
          <w:rPr>
            <w:webHidden/>
          </w:rPr>
          <w:tab/>
        </w:r>
        <w:r>
          <w:rPr>
            <w:webHidden/>
          </w:rPr>
          <w:fldChar w:fldCharType="begin"/>
        </w:r>
        <w:r>
          <w:rPr>
            <w:webHidden/>
          </w:rPr>
          <w:instrText xml:space="preserve"> PAGEREF _Toc126928400 \h </w:instrText>
        </w:r>
        <w:r>
          <w:rPr>
            <w:webHidden/>
          </w:rPr>
        </w:r>
        <w:r>
          <w:rPr>
            <w:webHidden/>
          </w:rPr>
          <w:fldChar w:fldCharType="separate"/>
        </w:r>
        <w:r>
          <w:rPr>
            <w:webHidden/>
          </w:rPr>
          <w:t>184</w:t>
        </w:r>
        <w:r>
          <w:rPr>
            <w:webHidden/>
          </w:rPr>
          <w:fldChar w:fldCharType="end"/>
        </w:r>
      </w:hyperlink>
    </w:p>
    <w:p w14:paraId="0065A749" w14:textId="4E48A730" w:rsidR="00BB2E56" w:rsidRDefault="00BB2E56">
      <w:pPr>
        <w:pStyle w:val="TOC2"/>
        <w:rPr>
          <w:rFonts w:asciiTheme="minorHAnsi" w:eastAsiaTheme="minorEastAsia" w:hAnsiTheme="minorHAnsi" w:cstheme="minorBidi"/>
          <w:b w:val="0"/>
          <w:noProof/>
          <w:sz w:val="22"/>
          <w:szCs w:val="22"/>
          <w:lang w:eastAsia="en-GB"/>
        </w:rPr>
      </w:pPr>
      <w:hyperlink w:anchor="_Toc126928401" w:history="1">
        <w:r w:rsidRPr="00193EE7">
          <w:rPr>
            <w:rStyle w:val="Hyperlink"/>
            <w:noProof/>
          </w:rPr>
          <w:t>18.1</w:t>
        </w:r>
        <w:r>
          <w:rPr>
            <w:rFonts w:asciiTheme="minorHAnsi" w:eastAsiaTheme="minorEastAsia" w:hAnsiTheme="minorHAnsi" w:cstheme="minorBidi"/>
            <w:b w:val="0"/>
            <w:noProof/>
            <w:sz w:val="22"/>
            <w:szCs w:val="22"/>
            <w:lang w:eastAsia="en-GB"/>
          </w:rPr>
          <w:tab/>
        </w:r>
        <w:r w:rsidRPr="00193EE7">
          <w:rPr>
            <w:rStyle w:val="Hyperlink"/>
            <w:noProof/>
          </w:rPr>
          <w:t>Business processes and mitigating controls</w:t>
        </w:r>
        <w:r>
          <w:rPr>
            <w:noProof/>
            <w:webHidden/>
          </w:rPr>
          <w:tab/>
        </w:r>
        <w:r>
          <w:rPr>
            <w:noProof/>
            <w:webHidden/>
          </w:rPr>
          <w:fldChar w:fldCharType="begin"/>
        </w:r>
        <w:r>
          <w:rPr>
            <w:noProof/>
            <w:webHidden/>
          </w:rPr>
          <w:instrText xml:space="preserve"> PAGEREF _Toc126928401 \h </w:instrText>
        </w:r>
        <w:r>
          <w:rPr>
            <w:noProof/>
            <w:webHidden/>
          </w:rPr>
        </w:r>
        <w:r>
          <w:rPr>
            <w:noProof/>
            <w:webHidden/>
          </w:rPr>
          <w:fldChar w:fldCharType="separate"/>
        </w:r>
        <w:r>
          <w:rPr>
            <w:noProof/>
            <w:webHidden/>
          </w:rPr>
          <w:t>185</w:t>
        </w:r>
        <w:r>
          <w:rPr>
            <w:noProof/>
            <w:webHidden/>
          </w:rPr>
          <w:fldChar w:fldCharType="end"/>
        </w:r>
      </w:hyperlink>
    </w:p>
    <w:p w14:paraId="56CF4ACC" w14:textId="0EEAD0D0" w:rsidR="00BB2E56" w:rsidRDefault="00BB2E56">
      <w:pPr>
        <w:pStyle w:val="TOC2"/>
        <w:rPr>
          <w:rFonts w:asciiTheme="minorHAnsi" w:eastAsiaTheme="minorEastAsia" w:hAnsiTheme="minorHAnsi" w:cstheme="minorBidi"/>
          <w:b w:val="0"/>
          <w:noProof/>
          <w:sz w:val="22"/>
          <w:szCs w:val="22"/>
          <w:lang w:eastAsia="en-GB"/>
        </w:rPr>
      </w:pPr>
      <w:hyperlink w:anchor="_Toc126928402" w:history="1">
        <w:r w:rsidRPr="00193EE7">
          <w:rPr>
            <w:rStyle w:val="Hyperlink"/>
            <w:noProof/>
          </w:rPr>
          <w:t>18.2</w:t>
        </w:r>
        <w:r>
          <w:rPr>
            <w:rFonts w:asciiTheme="minorHAnsi" w:eastAsiaTheme="minorEastAsia" w:hAnsiTheme="minorHAnsi" w:cstheme="minorBidi"/>
            <w:b w:val="0"/>
            <w:noProof/>
            <w:sz w:val="22"/>
            <w:szCs w:val="22"/>
            <w:lang w:eastAsia="en-GB"/>
          </w:rPr>
          <w:tab/>
        </w:r>
        <w:r w:rsidRPr="00193EE7">
          <w:rPr>
            <w:rStyle w:val="Hyperlink"/>
            <w:noProof/>
          </w:rPr>
          <w:t>Exception Management</w:t>
        </w:r>
        <w:r>
          <w:rPr>
            <w:noProof/>
            <w:webHidden/>
          </w:rPr>
          <w:tab/>
        </w:r>
        <w:r>
          <w:rPr>
            <w:noProof/>
            <w:webHidden/>
          </w:rPr>
          <w:fldChar w:fldCharType="begin"/>
        </w:r>
        <w:r>
          <w:rPr>
            <w:noProof/>
            <w:webHidden/>
          </w:rPr>
          <w:instrText xml:space="preserve"> PAGEREF _Toc126928402 \h </w:instrText>
        </w:r>
        <w:r>
          <w:rPr>
            <w:noProof/>
            <w:webHidden/>
          </w:rPr>
        </w:r>
        <w:r>
          <w:rPr>
            <w:noProof/>
            <w:webHidden/>
          </w:rPr>
          <w:fldChar w:fldCharType="separate"/>
        </w:r>
        <w:r>
          <w:rPr>
            <w:noProof/>
            <w:webHidden/>
          </w:rPr>
          <w:t>198</w:t>
        </w:r>
        <w:r>
          <w:rPr>
            <w:noProof/>
            <w:webHidden/>
          </w:rPr>
          <w:fldChar w:fldCharType="end"/>
        </w:r>
      </w:hyperlink>
    </w:p>
    <w:p w14:paraId="6975658D" w14:textId="1D2BAED7" w:rsidR="00BB2E56" w:rsidRDefault="00BB2E56">
      <w:pPr>
        <w:pStyle w:val="TOC2"/>
        <w:rPr>
          <w:rFonts w:asciiTheme="minorHAnsi" w:eastAsiaTheme="minorEastAsia" w:hAnsiTheme="minorHAnsi" w:cstheme="minorBidi"/>
          <w:b w:val="0"/>
          <w:noProof/>
          <w:sz w:val="22"/>
          <w:szCs w:val="22"/>
          <w:lang w:eastAsia="en-GB"/>
        </w:rPr>
      </w:pPr>
      <w:hyperlink w:anchor="_Toc126928403" w:history="1">
        <w:r w:rsidRPr="00193EE7">
          <w:rPr>
            <w:rStyle w:val="Hyperlink"/>
            <w:noProof/>
          </w:rPr>
          <w:t>18.3</w:t>
        </w:r>
        <w:r>
          <w:rPr>
            <w:rFonts w:asciiTheme="minorHAnsi" w:eastAsiaTheme="minorEastAsia" w:hAnsiTheme="minorHAnsi" w:cstheme="minorBidi"/>
            <w:b w:val="0"/>
            <w:noProof/>
            <w:sz w:val="22"/>
            <w:szCs w:val="22"/>
            <w:lang w:eastAsia="en-GB"/>
          </w:rPr>
          <w:tab/>
        </w:r>
        <w:r w:rsidRPr="00193EE7">
          <w:rPr>
            <w:rStyle w:val="Hyperlink"/>
            <w:noProof/>
          </w:rPr>
          <w:t>Additional information</w:t>
        </w:r>
        <w:r>
          <w:rPr>
            <w:noProof/>
            <w:webHidden/>
          </w:rPr>
          <w:tab/>
        </w:r>
        <w:r>
          <w:rPr>
            <w:noProof/>
            <w:webHidden/>
          </w:rPr>
          <w:fldChar w:fldCharType="begin"/>
        </w:r>
        <w:r>
          <w:rPr>
            <w:noProof/>
            <w:webHidden/>
          </w:rPr>
          <w:instrText xml:space="preserve"> PAGEREF _Toc126928403 \h </w:instrText>
        </w:r>
        <w:r>
          <w:rPr>
            <w:noProof/>
            <w:webHidden/>
          </w:rPr>
        </w:r>
        <w:r>
          <w:rPr>
            <w:noProof/>
            <w:webHidden/>
          </w:rPr>
          <w:fldChar w:fldCharType="separate"/>
        </w:r>
        <w:r>
          <w:rPr>
            <w:noProof/>
            <w:webHidden/>
          </w:rPr>
          <w:t>202</w:t>
        </w:r>
        <w:r>
          <w:rPr>
            <w:noProof/>
            <w:webHidden/>
          </w:rPr>
          <w:fldChar w:fldCharType="end"/>
        </w:r>
      </w:hyperlink>
    </w:p>
    <w:p w14:paraId="57C5BA99" w14:textId="09243A6E" w:rsidR="00BB2E56" w:rsidRDefault="00BB2E56">
      <w:pPr>
        <w:pStyle w:val="TOC1"/>
        <w:rPr>
          <w:rFonts w:asciiTheme="minorHAnsi" w:eastAsiaTheme="minorEastAsia" w:hAnsiTheme="minorHAnsi" w:cstheme="minorBidi"/>
          <w:b w:val="0"/>
          <w:sz w:val="22"/>
          <w:szCs w:val="22"/>
          <w:lang w:eastAsia="en-GB"/>
        </w:rPr>
      </w:pPr>
      <w:hyperlink w:anchor="_Toc126928404" w:history="1">
        <w:r w:rsidRPr="00193EE7">
          <w:rPr>
            <w:rStyle w:val="Hyperlink"/>
          </w:rPr>
          <w:t>SECTION 19 – VIRTUAL LEAD PARTY</w:t>
        </w:r>
        <w:r>
          <w:rPr>
            <w:webHidden/>
          </w:rPr>
          <w:tab/>
        </w:r>
        <w:r>
          <w:rPr>
            <w:webHidden/>
          </w:rPr>
          <w:fldChar w:fldCharType="begin"/>
        </w:r>
        <w:r>
          <w:rPr>
            <w:webHidden/>
          </w:rPr>
          <w:instrText xml:space="preserve"> PAGEREF _Toc126928404 \h </w:instrText>
        </w:r>
        <w:r>
          <w:rPr>
            <w:webHidden/>
          </w:rPr>
        </w:r>
        <w:r>
          <w:rPr>
            <w:webHidden/>
          </w:rPr>
          <w:fldChar w:fldCharType="separate"/>
        </w:r>
        <w:r>
          <w:rPr>
            <w:webHidden/>
          </w:rPr>
          <w:t>203</w:t>
        </w:r>
        <w:r>
          <w:rPr>
            <w:webHidden/>
          </w:rPr>
          <w:fldChar w:fldCharType="end"/>
        </w:r>
      </w:hyperlink>
    </w:p>
    <w:p w14:paraId="57945A65" w14:textId="711F1DA9" w:rsidR="00BB2E56" w:rsidRDefault="00BB2E56">
      <w:pPr>
        <w:pStyle w:val="TOC2"/>
        <w:rPr>
          <w:rFonts w:asciiTheme="minorHAnsi" w:eastAsiaTheme="minorEastAsia" w:hAnsiTheme="minorHAnsi" w:cstheme="minorBidi"/>
          <w:b w:val="0"/>
          <w:noProof/>
          <w:sz w:val="22"/>
          <w:szCs w:val="22"/>
          <w:lang w:eastAsia="en-GB"/>
        </w:rPr>
      </w:pPr>
      <w:hyperlink w:anchor="_Toc126928405" w:history="1">
        <w:r w:rsidRPr="00193EE7">
          <w:rPr>
            <w:rStyle w:val="Hyperlink"/>
            <w:noProof/>
          </w:rPr>
          <w:t>]19.1</w:t>
        </w:r>
        <w:r>
          <w:rPr>
            <w:rFonts w:asciiTheme="minorHAnsi" w:eastAsiaTheme="minorEastAsia" w:hAnsiTheme="minorHAnsi" w:cstheme="minorBidi"/>
            <w:b w:val="0"/>
            <w:noProof/>
            <w:sz w:val="22"/>
            <w:szCs w:val="22"/>
            <w:lang w:eastAsia="en-GB"/>
          </w:rPr>
          <w:tab/>
        </w:r>
        <w:r w:rsidRPr="00193EE7">
          <w:rPr>
            <w:rStyle w:val="Hyperlink"/>
            <w:noProof/>
          </w:rPr>
          <w:t>Business processes and mitigating controls</w:t>
        </w:r>
        <w:r>
          <w:rPr>
            <w:noProof/>
            <w:webHidden/>
          </w:rPr>
          <w:tab/>
        </w:r>
        <w:r>
          <w:rPr>
            <w:noProof/>
            <w:webHidden/>
          </w:rPr>
          <w:fldChar w:fldCharType="begin"/>
        </w:r>
        <w:r>
          <w:rPr>
            <w:noProof/>
            <w:webHidden/>
          </w:rPr>
          <w:instrText xml:space="preserve"> PAGEREF _Toc126928405 \h </w:instrText>
        </w:r>
        <w:r>
          <w:rPr>
            <w:noProof/>
            <w:webHidden/>
          </w:rPr>
        </w:r>
        <w:r>
          <w:rPr>
            <w:noProof/>
            <w:webHidden/>
          </w:rPr>
          <w:fldChar w:fldCharType="separate"/>
        </w:r>
        <w:r>
          <w:rPr>
            <w:noProof/>
            <w:webHidden/>
          </w:rPr>
          <w:t>204</w:t>
        </w:r>
        <w:r>
          <w:rPr>
            <w:noProof/>
            <w:webHidden/>
          </w:rPr>
          <w:fldChar w:fldCharType="end"/>
        </w:r>
      </w:hyperlink>
    </w:p>
    <w:p w14:paraId="715CB439" w14:textId="3EF6C34A" w:rsidR="00BB2E56" w:rsidRDefault="00BB2E56">
      <w:pPr>
        <w:pStyle w:val="TOC2"/>
        <w:rPr>
          <w:rFonts w:asciiTheme="minorHAnsi" w:eastAsiaTheme="minorEastAsia" w:hAnsiTheme="minorHAnsi" w:cstheme="minorBidi"/>
          <w:b w:val="0"/>
          <w:noProof/>
          <w:sz w:val="22"/>
          <w:szCs w:val="22"/>
          <w:lang w:eastAsia="en-GB"/>
        </w:rPr>
      </w:pPr>
      <w:hyperlink w:anchor="_Toc126928406" w:history="1">
        <w:r w:rsidRPr="00193EE7">
          <w:rPr>
            <w:rStyle w:val="Hyperlink"/>
            <w:noProof/>
          </w:rPr>
          <w:t>19.2</w:t>
        </w:r>
        <w:r>
          <w:rPr>
            <w:rFonts w:asciiTheme="minorHAnsi" w:eastAsiaTheme="minorEastAsia" w:hAnsiTheme="minorHAnsi" w:cstheme="minorBidi"/>
            <w:b w:val="0"/>
            <w:noProof/>
            <w:sz w:val="22"/>
            <w:szCs w:val="22"/>
            <w:lang w:eastAsia="en-GB"/>
          </w:rPr>
          <w:tab/>
        </w:r>
        <w:r w:rsidRPr="00193EE7">
          <w:rPr>
            <w:rStyle w:val="Hyperlink"/>
            <w:noProof/>
          </w:rPr>
          <w:t>Additional information</w:t>
        </w:r>
        <w:r>
          <w:rPr>
            <w:noProof/>
            <w:webHidden/>
          </w:rPr>
          <w:tab/>
        </w:r>
        <w:r>
          <w:rPr>
            <w:noProof/>
            <w:webHidden/>
          </w:rPr>
          <w:fldChar w:fldCharType="begin"/>
        </w:r>
        <w:r>
          <w:rPr>
            <w:noProof/>
            <w:webHidden/>
          </w:rPr>
          <w:instrText xml:space="preserve"> PAGEREF _Toc126928406 \h </w:instrText>
        </w:r>
        <w:r>
          <w:rPr>
            <w:noProof/>
            <w:webHidden/>
          </w:rPr>
        </w:r>
        <w:r>
          <w:rPr>
            <w:noProof/>
            <w:webHidden/>
          </w:rPr>
          <w:fldChar w:fldCharType="separate"/>
        </w:r>
        <w:r>
          <w:rPr>
            <w:noProof/>
            <w:webHidden/>
          </w:rPr>
          <w:t>208</w:t>
        </w:r>
        <w:r>
          <w:rPr>
            <w:noProof/>
            <w:webHidden/>
          </w:rPr>
          <w:fldChar w:fldCharType="end"/>
        </w:r>
      </w:hyperlink>
    </w:p>
    <w:p w14:paraId="0C7ADF41" w14:textId="0C688DED" w:rsidR="00BB2E56" w:rsidRDefault="00BB2E56">
      <w:pPr>
        <w:pStyle w:val="TOC1"/>
        <w:rPr>
          <w:rFonts w:asciiTheme="minorHAnsi" w:eastAsiaTheme="minorEastAsia" w:hAnsiTheme="minorHAnsi" w:cstheme="minorBidi"/>
          <w:b w:val="0"/>
          <w:sz w:val="22"/>
          <w:szCs w:val="22"/>
          <w:lang w:eastAsia="en-GB"/>
        </w:rPr>
      </w:pPr>
      <w:hyperlink w:anchor="_Toc126928407" w:history="1">
        <w:r w:rsidRPr="00193EE7">
          <w:rPr>
            <w:rStyle w:val="Hyperlink"/>
          </w:rPr>
          <w:t>SECTION 19A – ASSET METERING VIRTUAL LEAD PARTY</w:t>
        </w:r>
        <w:r>
          <w:rPr>
            <w:webHidden/>
          </w:rPr>
          <w:tab/>
        </w:r>
        <w:r>
          <w:rPr>
            <w:webHidden/>
          </w:rPr>
          <w:fldChar w:fldCharType="begin"/>
        </w:r>
        <w:r>
          <w:rPr>
            <w:webHidden/>
          </w:rPr>
          <w:instrText xml:space="preserve"> PAGEREF _Toc126928407 \h </w:instrText>
        </w:r>
        <w:r>
          <w:rPr>
            <w:webHidden/>
          </w:rPr>
        </w:r>
        <w:r>
          <w:rPr>
            <w:webHidden/>
          </w:rPr>
          <w:fldChar w:fldCharType="separate"/>
        </w:r>
        <w:r>
          <w:rPr>
            <w:webHidden/>
          </w:rPr>
          <w:t>208</w:t>
        </w:r>
        <w:r>
          <w:rPr>
            <w:webHidden/>
          </w:rPr>
          <w:fldChar w:fldCharType="end"/>
        </w:r>
      </w:hyperlink>
    </w:p>
    <w:p w14:paraId="60D36D7E" w14:textId="5CB6C5E4" w:rsidR="00BB2E56" w:rsidRDefault="00BB2E56">
      <w:pPr>
        <w:pStyle w:val="TOC2"/>
        <w:rPr>
          <w:rFonts w:asciiTheme="minorHAnsi" w:eastAsiaTheme="minorEastAsia" w:hAnsiTheme="minorHAnsi" w:cstheme="minorBidi"/>
          <w:b w:val="0"/>
          <w:noProof/>
          <w:sz w:val="22"/>
          <w:szCs w:val="22"/>
          <w:lang w:eastAsia="en-GB"/>
        </w:rPr>
      </w:pPr>
      <w:hyperlink w:anchor="_Toc126928408" w:history="1">
        <w:r w:rsidRPr="00193EE7">
          <w:rPr>
            <w:rStyle w:val="Hyperlink"/>
            <w:noProof/>
          </w:rPr>
          <w:t>]19A.1</w:t>
        </w:r>
        <w:r>
          <w:rPr>
            <w:rFonts w:asciiTheme="minorHAnsi" w:eastAsiaTheme="minorEastAsia" w:hAnsiTheme="minorHAnsi" w:cstheme="minorBidi"/>
            <w:b w:val="0"/>
            <w:noProof/>
            <w:sz w:val="22"/>
            <w:szCs w:val="22"/>
            <w:lang w:eastAsia="en-GB"/>
          </w:rPr>
          <w:tab/>
        </w:r>
        <w:r w:rsidRPr="00193EE7">
          <w:rPr>
            <w:rStyle w:val="Hyperlink"/>
            <w:noProof/>
          </w:rPr>
          <w:t>Business processes and mitigating controls</w:t>
        </w:r>
        <w:r>
          <w:rPr>
            <w:noProof/>
            <w:webHidden/>
          </w:rPr>
          <w:tab/>
        </w:r>
        <w:r>
          <w:rPr>
            <w:noProof/>
            <w:webHidden/>
          </w:rPr>
          <w:fldChar w:fldCharType="begin"/>
        </w:r>
        <w:r>
          <w:rPr>
            <w:noProof/>
            <w:webHidden/>
          </w:rPr>
          <w:instrText xml:space="preserve"> PAGEREF _Toc126928408 \h </w:instrText>
        </w:r>
        <w:r>
          <w:rPr>
            <w:noProof/>
            <w:webHidden/>
          </w:rPr>
        </w:r>
        <w:r>
          <w:rPr>
            <w:noProof/>
            <w:webHidden/>
          </w:rPr>
          <w:fldChar w:fldCharType="separate"/>
        </w:r>
        <w:r>
          <w:rPr>
            <w:noProof/>
            <w:webHidden/>
          </w:rPr>
          <w:t>210</w:t>
        </w:r>
        <w:r>
          <w:rPr>
            <w:noProof/>
            <w:webHidden/>
          </w:rPr>
          <w:fldChar w:fldCharType="end"/>
        </w:r>
      </w:hyperlink>
    </w:p>
    <w:p w14:paraId="2A1C7369" w14:textId="69FD9EFF" w:rsidR="00BB2E56" w:rsidRDefault="00BB2E56">
      <w:pPr>
        <w:pStyle w:val="TOC2"/>
        <w:rPr>
          <w:rFonts w:asciiTheme="minorHAnsi" w:eastAsiaTheme="minorEastAsia" w:hAnsiTheme="minorHAnsi" w:cstheme="minorBidi"/>
          <w:b w:val="0"/>
          <w:noProof/>
          <w:sz w:val="22"/>
          <w:szCs w:val="22"/>
          <w:lang w:eastAsia="en-GB"/>
        </w:rPr>
      </w:pPr>
      <w:hyperlink w:anchor="_Toc126928409" w:history="1">
        <w:r w:rsidRPr="00193EE7">
          <w:rPr>
            <w:rStyle w:val="Hyperlink"/>
            <w:noProof/>
          </w:rPr>
          <w:t>19A.2</w:t>
        </w:r>
        <w:r>
          <w:rPr>
            <w:rFonts w:asciiTheme="minorHAnsi" w:eastAsiaTheme="minorEastAsia" w:hAnsiTheme="minorHAnsi" w:cstheme="minorBidi"/>
            <w:b w:val="0"/>
            <w:noProof/>
            <w:sz w:val="22"/>
            <w:szCs w:val="22"/>
            <w:lang w:eastAsia="en-GB"/>
          </w:rPr>
          <w:tab/>
        </w:r>
        <w:r w:rsidRPr="00193EE7">
          <w:rPr>
            <w:rStyle w:val="Hyperlink"/>
            <w:noProof/>
          </w:rPr>
          <w:t>Exception Management</w:t>
        </w:r>
        <w:r>
          <w:rPr>
            <w:noProof/>
            <w:webHidden/>
          </w:rPr>
          <w:tab/>
        </w:r>
        <w:r>
          <w:rPr>
            <w:noProof/>
            <w:webHidden/>
          </w:rPr>
          <w:fldChar w:fldCharType="begin"/>
        </w:r>
        <w:r>
          <w:rPr>
            <w:noProof/>
            <w:webHidden/>
          </w:rPr>
          <w:instrText xml:space="preserve"> PAGEREF _Toc126928409 \h </w:instrText>
        </w:r>
        <w:r>
          <w:rPr>
            <w:noProof/>
            <w:webHidden/>
          </w:rPr>
        </w:r>
        <w:r>
          <w:rPr>
            <w:noProof/>
            <w:webHidden/>
          </w:rPr>
          <w:fldChar w:fldCharType="separate"/>
        </w:r>
        <w:r>
          <w:rPr>
            <w:noProof/>
            <w:webHidden/>
          </w:rPr>
          <w:t>219</w:t>
        </w:r>
        <w:r>
          <w:rPr>
            <w:noProof/>
            <w:webHidden/>
          </w:rPr>
          <w:fldChar w:fldCharType="end"/>
        </w:r>
      </w:hyperlink>
    </w:p>
    <w:p w14:paraId="2084478E" w14:textId="5D9EA238" w:rsidR="00BB2E56" w:rsidRDefault="00BB2E56">
      <w:pPr>
        <w:pStyle w:val="TOC2"/>
        <w:rPr>
          <w:rFonts w:asciiTheme="minorHAnsi" w:eastAsiaTheme="minorEastAsia" w:hAnsiTheme="minorHAnsi" w:cstheme="minorBidi"/>
          <w:b w:val="0"/>
          <w:noProof/>
          <w:sz w:val="22"/>
          <w:szCs w:val="22"/>
          <w:lang w:eastAsia="en-GB"/>
        </w:rPr>
      </w:pPr>
      <w:hyperlink w:anchor="_Toc126928410" w:history="1">
        <w:r w:rsidRPr="00193EE7">
          <w:rPr>
            <w:rStyle w:val="Hyperlink"/>
            <w:noProof/>
          </w:rPr>
          <w:t>19A.3</w:t>
        </w:r>
        <w:r>
          <w:rPr>
            <w:rFonts w:asciiTheme="minorHAnsi" w:eastAsiaTheme="minorEastAsia" w:hAnsiTheme="minorHAnsi" w:cstheme="minorBidi"/>
            <w:b w:val="0"/>
            <w:noProof/>
            <w:sz w:val="22"/>
            <w:szCs w:val="22"/>
            <w:lang w:eastAsia="en-GB"/>
          </w:rPr>
          <w:tab/>
        </w:r>
        <w:r w:rsidRPr="00193EE7">
          <w:rPr>
            <w:rStyle w:val="Hyperlink"/>
            <w:noProof/>
          </w:rPr>
          <w:t>Additional information</w:t>
        </w:r>
        <w:r>
          <w:rPr>
            <w:noProof/>
            <w:webHidden/>
          </w:rPr>
          <w:tab/>
        </w:r>
        <w:r>
          <w:rPr>
            <w:noProof/>
            <w:webHidden/>
          </w:rPr>
          <w:fldChar w:fldCharType="begin"/>
        </w:r>
        <w:r>
          <w:rPr>
            <w:noProof/>
            <w:webHidden/>
          </w:rPr>
          <w:instrText xml:space="preserve"> PAGEREF _Toc126928410 \h </w:instrText>
        </w:r>
        <w:r>
          <w:rPr>
            <w:noProof/>
            <w:webHidden/>
          </w:rPr>
        </w:r>
        <w:r>
          <w:rPr>
            <w:noProof/>
            <w:webHidden/>
          </w:rPr>
          <w:fldChar w:fldCharType="separate"/>
        </w:r>
        <w:r>
          <w:rPr>
            <w:noProof/>
            <w:webHidden/>
          </w:rPr>
          <w:t>222</w:t>
        </w:r>
        <w:r>
          <w:rPr>
            <w:noProof/>
            <w:webHidden/>
          </w:rPr>
          <w:fldChar w:fldCharType="end"/>
        </w:r>
      </w:hyperlink>
    </w:p>
    <w:p w14:paraId="0DB9E636" w14:textId="2B80B158" w:rsidR="00BB2E56" w:rsidRDefault="00BB2E56">
      <w:pPr>
        <w:pStyle w:val="TOC1"/>
        <w:rPr>
          <w:rFonts w:asciiTheme="minorHAnsi" w:eastAsiaTheme="minorEastAsia" w:hAnsiTheme="minorHAnsi" w:cstheme="minorBidi"/>
          <w:b w:val="0"/>
          <w:sz w:val="22"/>
          <w:szCs w:val="22"/>
          <w:lang w:eastAsia="en-GB"/>
        </w:rPr>
      </w:pPr>
      <w:hyperlink w:anchor="_Toc126928411" w:history="1">
        <w:r w:rsidRPr="00193EE7">
          <w:rPr>
            <w:rStyle w:val="Hyperlink"/>
          </w:rPr>
          <w:t>SECTION 20 – LDSO</w:t>
        </w:r>
        <w:r>
          <w:rPr>
            <w:webHidden/>
          </w:rPr>
          <w:tab/>
        </w:r>
        <w:r>
          <w:rPr>
            <w:webHidden/>
          </w:rPr>
          <w:fldChar w:fldCharType="begin"/>
        </w:r>
        <w:r>
          <w:rPr>
            <w:webHidden/>
          </w:rPr>
          <w:instrText xml:space="preserve"> PAGEREF _Toc126928411 \h </w:instrText>
        </w:r>
        <w:r>
          <w:rPr>
            <w:webHidden/>
          </w:rPr>
        </w:r>
        <w:r>
          <w:rPr>
            <w:webHidden/>
          </w:rPr>
          <w:fldChar w:fldCharType="separate"/>
        </w:r>
        <w:r>
          <w:rPr>
            <w:webHidden/>
          </w:rPr>
          <w:t>223</w:t>
        </w:r>
        <w:r>
          <w:rPr>
            <w:webHidden/>
          </w:rPr>
          <w:fldChar w:fldCharType="end"/>
        </w:r>
      </w:hyperlink>
    </w:p>
    <w:p w14:paraId="2FC14E01" w14:textId="3253209C" w:rsidR="00BB2E56" w:rsidRDefault="00BB2E56">
      <w:pPr>
        <w:pStyle w:val="TOC2"/>
        <w:rPr>
          <w:rFonts w:asciiTheme="minorHAnsi" w:eastAsiaTheme="minorEastAsia" w:hAnsiTheme="minorHAnsi" w:cstheme="minorBidi"/>
          <w:b w:val="0"/>
          <w:noProof/>
          <w:sz w:val="22"/>
          <w:szCs w:val="22"/>
          <w:lang w:eastAsia="en-GB"/>
        </w:rPr>
      </w:pPr>
      <w:hyperlink w:anchor="_Toc126928412" w:history="1">
        <w:r w:rsidRPr="00193EE7">
          <w:rPr>
            <w:rStyle w:val="Hyperlink"/>
            <w:noProof/>
          </w:rPr>
          <w:t>20.1</w:t>
        </w:r>
        <w:r>
          <w:rPr>
            <w:rFonts w:asciiTheme="minorHAnsi" w:eastAsiaTheme="minorEastAsia" w:hAnsiTheme="minorHAnsi" w:cstheme="minorBidi"/>
            <w:b w:val="0"/>
            <w:noProof/>
            <w:sz w:val="22"/>
            <w:szCs w:val="22"/>
            <w:lang w:eastAsia="en-GB"/>
          </w:rPr>
          <w:tab/>
        </w:r>
        <w:r w:rsidRPr="00193EE7">
          <w:rPr>
            <w:rStyle w:val="Hyperlink"/>
            <w:noProof/>
          </w:rPr>
          <w:t>Business processes and mitigating controls</w:t>
        </w:r>
        <w:r>
          <w:rPr>
            <w:noProof/>
            <w:webHidden/>
          </w:rPr>
          <w:tab/>
        </w:r>
        <w:r>
          <w:rPr>
            <w:noProof/>
            <w:webHidden/>
          </w:rPr>
          <w:fldChar w:fldCharType="begin"/>
        </w:r>
        <w:r>
          <w:rPr>
            <w:noProof/>
            <w:webHidden/>
          </w:rPr>
          <w:instrText xml:space="preserve"> PAGEREF _Toc126928412 \h </w:instrText>
        </w:r>
        <w:r>
          <w:rPr>
            <w:noProof/>
            <w:webHidden/>
          </w:rPr>
        </w:r>
        <w:r>
          <w:rPr>
            <w:noProof/>
            <w:webHidden/>
          </w:rPr>
          <w:fldChar w:fldCharType="separate"/>
        </w:r>
        <w:r>
          <w:rPr>
            <w:noProof/>
            <w:webHidden/>
          </w:rPr>
          <w:t>224</w:t>
        </w:r>
        <w:r>
          <w:rPr>
            <w:noProof/>
            <w:webHidden/>
          </w:rPr>
          <w:fldChar w:fldCharType="end"/>
        </w:r>
      </w:hyperlink>
    </w:p>
    <w:p w14:paraId="25DA5288" w14:textId="38993B4A" w:rsidR="00BB2E56" w:rsidRDefault="00BB2E56">
      <w:pPr>
        <w:pStyle w:val="TOC2"/>
        <w:rPr>
          <w:rFonts w:asciiTheme="minorHAnsi" w:eastAsiaTheme="minorEastAsia" w:hAnsiTheme="minorHAnsi" w:cstheme="minorBidi"/>
          <w:b w:val="0"/>
          <w:noProof/>
          <w:sz w:val="22"/>
          <w:szCs w:val="22"/>
          <w:lang w:eastAsia="en-GB"/>
        </w:rPr>
      </w:pPr>
      <w:hyperlink w:anchor="_Toc126928413" w:history="1">
        <w:r w:rsidRPr="00193EE7">
          <w:rPr>
            <w:rStyle w:val="Hyperlink"/>
            <w:noProof/>
          </w:rPr>
          <w:t>20.2</w:t>
        </w:r>
        <w:r>
          <w:rPr>
            <w:rFonts w:asciiTheme="minorHAnsi" w:eastAsiaTheme="minorEastAsia" w:hAnsiTheme="minorHAnsi" w:cstheme="minorBidi"/>
            <w:b w:val="0"/>
            <w:noProof/>
            <w:sz w:val="22"/>
            <w:szCs w:val="22"/>
            <w:lang w:eastAsia="en-GB"/>
          </w:rPr>
          <w:tab/>
        </w:r>
        <w:r w:rsidRPr="00193EE7">
          <w:rPr>
            <w:rStyle w:val="Hyperlink"/>
            <w:noProof/>
          </w:rPr>
          <w:t>Exception Management</w:t>
        </w:r>
        <w:r>
          <w:rPr>
            <w:noProof/>
            <w:webHidden/>
          </w:rPr>
          <w:tab/>
        </w:r>
        <w:r>
          <w:rPr>
            <w:noProof/>
            <w:webHidden/>
          </w:rPr>
          <w:fldChar w:fldCharType="begin"/>
        </w:r>
        <w:r>
          <w:rPr>
            <w:noProof/>
            <w:webHidden/>
          </w:rPr>
          <w:instrText xml:space="preserve"> PAGEREF _Toc126928413 \h </w:instrText>
        </w:r>
        <w:r>
          <w:rPr>
            <w:noProof/>
            <w:webHidden/>
          </w:rPr>
        </w:r>
        <w:r>
          <w:rPr>
            <w:noProof/>
            <w:webHidden/>
          </w:rPr>
          <w:fldChar w:fldCharType="separate"/>
        </w:r>
        <w:r>
          <w:rPr>
            <w:noProof/>
            <w:webHidden/>
          </w:rPr>
          <w:t>231</w:t>
        </w:r>
        <w:r>
          <w:rPr>
            <w:noProof/>
            <w:webHidden/>
          </w:rPr>
          <w:fldChar w:fldCharType="end"/>
        </w:r>
      </w:hyperlink>
    </w:p>
    <w:p w14:paraId="439D00E6" w14:textId="61CBD24B" w:rsidR="00BB2E56" w:rsidRDefault="00BB2E56">
      <w:pPr>
        <w:pStyle w:val="TOC1"/>
        <w:rPr>
          <w:rFonts w:asciiTheme="minorHAnsi" w:eastAsiaTheme="minorEastAsia" w:hAnsiTheme="minorHAnsi" w:cstheme="minorBidi"/>
          <w:b w:val="0"/>
          <w:sz w:val="22"/>
          <w:szCs w:val="22"/>
          <w:lang w:eastAsia="en-GB"/>
        </w:rPr>
      </w:pPr>
      <w:hyperlink w:anchor="_Toc126928414" w:history="1">
        <w:r w:rsidRPr="00193EE7">
          <w:rPr>
            <w:rStyle w:val="Hyperlink"/>
          </w:rPr>
          <w:t>SECTION 21 – APPENDICES</w:t>
        </w:r>
        <w:r>
          <w:rPr>
            <w:webHidden/>
          </w:rPr>
          <w:tab/>
        </w:r>
        <w:r>
          <w:rPr>
            <w:webHidden/>
          </w:rPr>
          <w:fldChar w:fldCharType="begin"/>
        </w:r>
        <w:r>
          <w:rPr>
            <w:webHidden/>
          </w:rPr>
          <w:instrText xml:space="preserve"> PAGEREF _Toc126928414 \h </w:instrText>
        </w:r>
        <w:r>
          <w:rPr>
            <w:webHidden/>
          </w:rPr>
        </w:r>
        <w:r>
          <w:rPr>
            <w:webHidden/>
          </w:rPr>
          <w:fldChar w:fldCharType="separate"/>
        </w:r>
        <w:r>
          <w:rPr>
            <w:webHidden/>
          </w:rPr>
          <w:t>233</w:t>
        </w:r>
        <w:r>
          <w:rPr>
            <w:webHidden/>
          </w:rPr>
          <w:fldChar w:fldCharType="end"/>
        </w:r>
      </w:hyperlink>
    </w:p>
    <w:p w14:paraId="79385B0E" w14:textId="1EA269AD" w:rsidR="00BB2E56" w:rsidRDefault="00BB2E56">
      <w:pPr>
        <w:pStyle w:val="TOC2"/>
        <w:rPr>
          <w:rFonts w:asciiTheme="minorHAnsi" w:eastAsiaTheme="minorEastAsia" w:hAnsiTheme="minorHAnsi" w:cstheme="minorBidi"/>
          <w:b w:val="0"/>
          <w:noProof/>
          <w:sz w:val="22"/>
          <w:szCs w:val="22"/>
          <w:lang w:eastAsia="en-GB"/>
        </w:rPr>
      </w:pPr>
      <w:hyperlink w:anchor="_Toc126928415" w:history="1">
        <w:r w:rsidRPr="00193EE7">
          <w:rPr>
            <w:rStyle w:val="Hyperlink"/>
            <w:noProof/>
          </w:rPr>
          <w:t>21.1</w:t>
        </w:r>
        <w:r>
          <w:rPr>
            <w:rFonts w:asciiTheme="minorHAnsi" w:eastAsiaTheme="minorEastAsia" w:hAnsiTheme="minorHAnsi" w:cstheme="minorBidi"/>
            <w:b w:val="0"/>
            <w:noProof/>
            <w:sz w:val="22"/>
            <w:szCs w:val="22"/>
            <w:lang w:eastAsia="en-GB"/>
          </w:rPr>
          <w:tab/>
        </w:r>
        <w:r w:rsidRPr="00193EE7">
          <w:rPr>
            <w:rStyle w:val="Hyperlink"/>
            <w:noProof/>
          </w:rPr>
          <w:t>APPENDIX 1 - TESTING REQUIREMENTS</w:t>
        </w:r>
        <w:r>
          <w:rPr>
            <w:noProof/>
            <w:webHidden/>
          </w:rPr>
          <w:tab/>
        </w:r>
        <w:r>
          <w:rPr>
            <w:noProof/>
            <w:webHidden/>
          </w:rPr>
          <w:fldChar w:fldCharType="begin"/>
        </w:r>
        <w:r>
          <w:rPr>
            <w:noProof/>
            <w:webHidden/>
          </w:rPr>
          <w:instrText xml:space="preserve"> PAGEREF _Toc126928415 \h </w:instrText>
        </w:r>
        <w:r>
          <w:rPr>
            <w:noProof/>
            <w:webHidden/>
          </w:rPr>
        </w:r>
        <w:r>
          <w:rPr>
            <w:noProof/>
            <w:webHidden/>
          </w:rPr>
          <w:fldChar w:fldCharType="separate"/>
        </w:r>
        <w:r>
          <w:rPr>
            <w:noProof/>
            <w:webHidden/>
          </w:rPr>
          <w:t>233</w:t>
        </w:r>
        <w:r>
          <w:rPr>
            <w:noProof/>
            <w:webHidden/>
          </w:rPr>
          <w:fldChar w:fldCharType="end"/>
        </w:r>
      </w:hyperlink>
    </w:p>
    <w:p w14:paraId="020A30AF" w14:textId="02EEF8A5" w:rsidR="00BB2E56" w:rsidRDefault="00BB2E56">
      <w:pPr>
        <w:pStyle w:val="TOC2"/>
        <w:rPr>
          <w:rFonts w:asciiTheme="minorHAnsi" w:eastAsiaTheme="minorEastAsia" w:hAnsiTheme="minorHAnsi" w:cstheme="minorBidi"/>
          <w:b w:val="0"/>
          <w:noProof/>
          <w:sz w:val="22"/>
          <w:szCs w:val="22"/>
          <w:lang w:eastAsia="en-GB"/>
        </w:rPr>
      </w:pPr>
      <w:hyperlink w:anchor="_Toc126928416" w:history="1">
        <w:r w:rsidRPr="00193EE7">
          <w:rPr>
            <w:rStyle w:val="Hyperlink"/>
            <w:noProof/>
          </w:rPr>
          <w:t>21.2</w:t>
        </w:r>
        <w:r>
          <w:rPr>
            <w:rFonts w:asciiTheme="minorHAnsi" w:eastAsiaTheme="minorEastAsia" w:hAnsiTheme="minorHAnsi" w:cstheme="minorBidi"/>
            <w:b w:val="0"/>
            <w:noProof/>
            <w:sz w:val="22"/>
            <w:szCs w:val="22"/>
            <w:lang w:eastAsia="en-GB"/>
          </w:rPr>
          <w:tab/>
        </w:r>
        <w:r w:rsidRPr="00193EE7">
          <w:rPr>
            <w:rStyle w:val="Hyperlink"/>
            <w:noProof/>
          </w:rPr>
          <w:t>APPENDIX 2 - GUIDANCE NOTES ON COMPLETING THE SELF ASSESSMENT DOCUMENT (SAD)</w:t>
        </w:r>
        <w:r>
          <w:rPr>
            <w:noProof/>
            <w:webHidden/>
          </w:rPr>
          <w:tab/>
        </w:r>
        <w:r>
          <w:rPr>
            <w:noProof/>
            <w:webHidden/>
          </w:rPr>
          <w:fldChar w:fldCharType="begin"/>
        </w:r>
        <w:r>
          <w:rPr>
            <w:noProof/>
            <w:webHidden/>
          </w:rPr>
          <w:instrText xml:space="preserve"> PAGEREF _Toc126928416 \h </w:instrText>
        </w:r>
        <w:r>
          <w:rPr>
            <w:noProof/>
            <w:webHidden/>
          </w:rPr>
        </w:r>
        <w:r>
          <w:rPr>
            <w:noProof/>
            <w:webHidden/>
          </w:rPr>
          <w:fldChar w:fldCharType="separate"/>
        </w:r>
        <w:r>
          <w:rPr>
            <w:noProof/>
            <w:webHidden/>
          </w:rPr>
          <w:t>251</w:t>
        </w:r>
        <w:r>
          <w:rPr>
            <w:noProof/>
            <w:webHidden/>
          </w:rPr>
          <w:fldChar w:fldCharType="end"/>
        </w:r>
      </w:hyperlink>
    </w:p>
    <w:p w14:paraId="53F6943E" w14:textId="391A43BC" w:rsidR="008378CB" w:rsidRDefault="00F534F1">
      <w:pPr>
        <w:tabs>
          <w:tab w:val="clear" w:pos="567"/>
        </w:tabs>
        <w:spacing w:after="240"/>
        <w:rPr>
          <w:b/>
          <w:bCs/>
          <w:noProof/>
          <w:sz w:val="24"/>
          <w:szCs w:val="24"/>
        </w:rPr>
      </w:pPr>
      <w:r>
        <w:rPr>
          <w:b/>
          <w:bCs/>
          <w:noProof/>
          <w:sz w:val="24"/>
          <w:szCs w:val="24"/>
        </w:rPr>
        <w:fldChar w:fldCharType="end"/>
      </w:r>
    </w:p>
    <w:p w14:paraId="291B2127" w14:textId="285518CC" w:rsidR="003B6269" w:rsidRPr="00E923D4" w:rsidRDefault="00393A9D" w:rsidP="00393A9D">
      <w:pPr>
        <w:pStyle w:val="Heading1"/>
        <w:pageBreakBefore/>
      </w:pPr>
      <w:bookmarkStart w:id="2" w:name="_Toc125468540"/>
      <w:bookmarkStart w:id="3" w:name="_Toc126928331"/>
      <w:r w:rsidRPr="00E923D4">
        <w:lastRenderedPageBreak/>
        <w:t>INTRODUCTION</w:t>
      </w:r>
      <w:bookmarkEnd w:id="2"/>
      <w:bookmarkEnd w:id="3"/>
    </w:p>
    <w:p w14:paraId="27BD78C4" w14:textId="310E4B05" w:rsidR="0063764B" w:rsidRPr="00E923D4" w:rsidRDefault="0063764B" w:rsidP="00393A9D">
      <w:pPr>
        <w:pStyle w:val="Heading2"/>
      </w:pPr>
      <w:bookmarkStart w:id="4" w:name="_Toc125468541"/>
      <w:bookmarkStart w:id="5" w:name="_Toc126928332"/>
      <w:r w:rsidRPr="00E923D4">
        <w:t xml:space="preserve">Scope and Purpose of the </w:t>
      </w:r>
      <w:proofErr w:type="spellStart"/>
      <w:r w:rsidRPr="00E923D4">
        <w:t>Self Assessment</w:t>
      </w:r>
      <w:proofErr w:type="spellEnd"/>
      <w:r w:rsidRPr="00E923D4">
        <w:t xml:space="preserve"> Document</w:t>
      </w:r>
      <w:bookmarkEnd w:id="4"/>
      <w:bookmarkEnd w:id="5"/>
    </w:p>
    <w:p w14:paraId="007AD123" w14:textId="1A0076A2" w:rsidR="003B6269" w:rsidRPr="00FD3791" w:rsidRDefault="00FD3791" w:rsidP="007C49EE">
      <w:pPr>
        <w:tabs>
          <w:tab w:val="clear" w:pos="567"/>
        </w:tabs>
        <w:spacing w:after="240"/>
        <w:rPr>
          <w:sz w:val="22"/>
          <w:szCs w:val="22"/>
        </w:rPr>
      </w:pPr>
      <w:r>
        <w:rPr>
          <w:sz w:val="22"/>
          <w:szCs w:val="22"/>
        </w:rPr>
        <w:t xml:space="preserve">The </w:t>
      </w:r>
      <w:proofErr w:type="spellStart"/>
      <w:r>
        <w:rPr>
          <w:sz w:val="22"/>
          <w:szCs w:val="22"/>
        </w:rPr>
        <w:t xml:space="preserve">Self </w:t>
      </w:r>
      <w:r w:rsidR="001B0A96" w:rsidRPr="00FD3791">
        <w:rPr>
          <w:sz w:val="22"/>
          <w:szCs w:val="22"/>
        </w:rPr>
        <w:t>Assessment</w:t>
      </w:r>
      <w:proofErr w:type="spellEnd"/>
      <w:r w:rsidR="001B0A96" w:rsidRPr="00FD3791">
        <w:rPr>
          <w:sz w:val="22"/>
          <w:szCs w:val="22"/>
        </w:rPr>
        <w:t xml:space="preserve"> Document </w:t>
      </w:r>
      <w:r w:rsidRPr="00FD3791">
        <w:rPr>
          <w:sz w:val="22"/>
          <w:szCs w:val="22"/>
        </w:rPr>
        <w:t>is to be completed by an</w:t>
      </w:r>
      <w:r w:rsidR="0063764B" w:rsidRPr="00FD3791">
        <w:rPr>
          <w:sz w:val="22"/>
          <w:szCs w:val="22"/>
        </w:rPr>
        <w:t xml:space="preserve"> Applicant in accordance with Section J3.3.5</w:t>
      </w:r>
      <w:r w:rsidR="001B0A96" w:rsidRPr="00FD3791">
        <w:rPr>
          <w:sz w:val="22"/>
          <w:szCs w:val="22"/>
        </w:rPr>
        <w:t>.</w:t>
      </w:r>
    </w:p>
    <w:p w14:paraId="7F4A9D6B" w14:textId="4CACAE7C" w:rsidR="001B0A96" w:rsidRDefault="001B0A96" w:rsidP="007C49EE">
      <w:pPr>
        <w:tabs>
          <w:tab w:val="clear" w:pos="567"/>
        </w:tabs>
        <w:spacing w:after="240"/>
        <w:rPr>
          <w:sz w:val="22"/>
          <w:szCs w:val="22"/>
        </w:rPr>
      </w:pPr>
      <w:r w:rsidRPr="00FD3791">
        <w:rPr>
          <w:sz w:val="22"/>
          <w:szCs w:val="22"/>
        </w:rPr>
        <w:t>The Main Users of th</w:t>
      </w:r>
      <w:r w:rsidR="00E923D4">
        <w:rPr>
          <w:sz w:val="22"/>
          <w:szCs w:val="22"/>
        </w:rPr>
        <w:t xml:space="preserve">e </w:t>
      </w:r>
      <w:proofErr w:type="spellStart"/>
      <w:r w:rsidR="00E923D4">
        <w:rPr>
          <w:sz w:val="22"/>
          <w:szCs w:val="22"/>
        </w:rPr>
        <w:t>Self Assessment</w:t>
      </w:r>
      <w:proofErr w:type="spellEnd"/>
      <w:r w:rsidR="00E923D4">
        <w:rPr>
          <w:sz w:val="22"/>
          <w:szCs w:val="22"/>
        </w:rPr>
        <w:t xml:space="preserve"> Document are:</w:t>
      </w:r>
    </w:p>
    <w:p w14:paraId="23E331B0" w14:textId="4C05B03E" w:rsidR="001B0A96" w:rsidRPr="00E923D4" w:rsidRDefault="00CA5A6A" w:rsidP="00E978A1">
      <w:pPr>
        <w:pStyle w:val="BodyText3"/>
        <w:numPr>
          <w:ilvl w:val="1"/>
          <w:numId w:val="18"/>
        </w:numPr>
        <w:tabs>
          <w:tab w:val="clear" w:pos="567"/>
        </w:tabs>
        <w:spacing w:after="240"/>
        <w:ind w:left="714" w:hanging="357"/>
        <w:jc w:val="both"/>
        <w:rPr>
          <w:sz w:val="22"/>
          <w:szCs w:val="22"/>
        </w:rPr>
      </w:pPr>
      <w:r>
        <w:rPr>
          <w:sz w:val="22"/>
          <w:szCs w:val="22"/>
        </w:rPr>
        <w:t xml:space="preserve">CVA </w:t>
      </w:r>
      <w:r w:rsidR="001B0A96" w:rsidRPr="00E923D4">
        <w:rPr>
          <w:sz w:val="22"/>
          <w:szCs w:val="22"/>
        </w:rPr>
        <w:t xml:space="preserve">Meter Operator Agents; </w:t>
      </w:r>
    </w:p>
    <w:p w14:paraId="726C09C9" w14:textId="3B99922A" w:rsidR="001B0A96" w:rsidRPr="00E923D4" w:rsidRDefault="001B0A96" w:rsidP="00E978A1">
      <w:pPr>
        <w:pStyle w:val="BodyText3"/>
        <w:numPr>
          <w:ilvl w:val="1"/>
          <w:numId w:val="18"/>
        </w:numPr>
        <w:tabs>
          <w:tab w:val="clear" w:pos="567"/>
        </w:tabs>
        <w:spacing w:after="240"/>
        <w:ind w:left="714" w:hanging="357"/>
        <w:jc w:val="both"/>
        <w:rPr>
          <w:sz w:val="22"/>
          <w:szCs w:val="22"/>
        </w:rPr>
      </w:pPr>
      <w:r w:rsidRPr="00E923D4">
        <w:rPr>
          <w:sz w:val="22"/>
          <w:szCs w:val="22"/>
        </w:rPr>
        <w:t xml:space="preserve">Data Collectors; </w:t>
      </w:r>
    </w:p>
    <w:p w14:paraId="58A87728" w14:textId="38E714A5" w:rsidR="001B0A96" w:rsidRPr="00E923D4" w:rsidRDefault="001B0A96" w:rsidP="00E978A1">
      <w:pPr>
        <w:pStyle w:val="BodyText3"/>
        <w:numPr>
          <w:ilvl w:val="1"/>
          <w:numId w:val="18"/>
        </w:numPr>
        <w:tabs>
          <w:tab w:val="clear" w:pos="567"/>
        </w:tabs>
        <w:spacing w:after="240"/>
        <w:ind w:left="714" w:hanging="357"/>
        <w:jc w:val="both"/>
        <w:rPr>
          <w:sz w:val="22"/>
          <w:szCs w:val="22"/>
        </w:rPr>
      </w:pPr>
      <w:r w:rsidRPr="00E923D4">
        <w:rPr>
          <w:sz w:val="22"/>
          <w:szCs w:val="22"/>
        </w:rPr>
        <w:t xml:space="preserve">Data Aggregators; </w:t>
      </w:r>
    </w:p>
    <w:p w14:paraId="35E86A41" w14:textId="79495F56" w:rsidR="001B0A96" w:rsidRPr="00E923D4" w:rsidRDefault="001B0A96" w:rsidP="00E978A1">
      <w:pPr>
        <w:pStyle w:val="BodyText3"/>
        <w:numPr>
          <w:ilvl w:val="1"/>
          <w:numId w:val="18"/>
        </w:numPr>
        <w:tabs>
          <w:tab w:val="clear" w:pos="567"/>
        </w:tabs>
        <w:spacing w:after="240"/>
        <w:ind w:left="714" w:hanging="357"/>
        <w:jc w:val="both"/>
        <w:rPr>
          <w:sz w:val="22"/>
          <w:szCs w:val="22"/>
        </w:rPr>
      </w:pPr>
      <w:r w:rsidRPr="00E923D4">
        <w:rPr>
          <w:sz w:val="22"/>
          <w:szCs w:val="22"/>
        </w:rPr>
        <w:t xml:space="preserve">Meter Administrators; </w:t>
      </w:r>
    </w:p>
    <w:p w14:paraId="7C3CF8D9" w14:textId="29397BE3" w:rsidR="001B0A96" w:rsidRPr="00E923D4" w:rsidRDefault="001B0A96" w:rsidP="00E978A1">
      <w:pPr>
        <w:pStyle w:val="BodyText3"/>
        <w:numPr>
          <w:ilvl w:val="1"/>
          <w:numId w:val="18"/>
        </w:numPr>
        <w:tabs>
          <w:tab w:val="clear" w:pos="567"/>
        </w:tabs>
        <w:spacing w:after="240"/>
        <w:ind w:left="714" w:hanging="357"/>
        <w:jc w:val="both"/>
        <w:rPr>
          <w:sz w:val="22"/>
          <w:szCs w:val="22"/>
        </w:rPr>
      </w:pPr>
      <w:r w:rsidRPr="00E923D4">
        <w:rPr>
          <w:sz w:val="22"/>
          <w:szCs w:val="22"/>
        </w:rPr>
        <w:t xml:space="preserve">Suppliers; </w:t>
      </w:r>
    </w:p>
    <w:p w14:paraId="4F0EE4AE" w14:textId="7069048C" w:rsidR="00E923D4" w:rsidRPr="00E923D4" w:rsidRDefault="001B0A96" w:rsidP="00E978A1">
      <w:pPr>
        <w:pStyle w:val="BodyText3"/>
        <w:numPr>
          <w:ilvl w:val="1"/>
          <w:numId w:val="18"/>
        </w:numPr>
        <w:tabs>
          <w:tab w:val="clear" w:pos="567"/>
        </w:tabs>
        <w:spacing w:after="240"/>
        <w:ind w:left="714" w:hanging="357"/>
        <w:jc w:val="both"/>
        <w:rPr>
          <w:sz w:val="22"/>
          <w:szCs w:val="22"/>
        </w:rPr>
      </w:pPr>
      <w:r w:rsidRPr="00E923D4">
        <w:rPr>
          <w:sz w:val="22"/>
          <w:szCs w:val="22"/>
        </w:rPr>
        <w:t>Licensed Distribution System Operators when acting in their capacity as Unmetered Supplies Operators;</w:t>
      </w:r>
    </w:p>
    <w:p w14:paraId="11A1BA4C" w14:textId="051D5DD8" w:rsidR="001B0A96" w:rsidRPr="00E923D4" w:rsidRDefault="001B0A96" w:rsidP="00E978A1">
      <w:pPr>
        <w:pStyle w:val="BodyText3"/>
        <w:numPr>
          <w:ilvl w:val="1"/>
          <w:numId w:val="18"/>
        </w:numPr>
        <w:tabs>
          <w:tab w:val="clear" w:pos="567"/>
        </w:tabs>
        <w:spacing w:after="240"/>
        <w:ind w:left="714" w:hanging="357"/>
        <w:jc w:val="both"/>
        <w:rPr>
          <w:sz w:val="22"/>
          <w:szCs w:val="22"/>
        </w:rPr>
      </w:pPr>
      <w:r w:rsidRPr="00E923D4">
        <w:rPr>
          <w:sz w:val="22"/>
          <w:szCs w:val="22"/>
        </w:rPr>
        <w:t>Supplier Meter Registration Agents;</w:t>
      </w:r>
    </w:p>
    <w:p w14:paraId="34AB2E9A" w14:textId="3D4C446D" w:rsidR="00BC499D" w:rsidRDefault="001B0A96" w:rsidP="00E978A1">
      <w:pPr>
        <w:pStyle w:val="BodyText3"/>
        <w:numPr>
          <w:ilvl w:val="1"/>
          <w:numId w:val="18"/>
        </w:numPr>
        <w:tabs>
          <w:tab w:val="clear" w:pos="567"/>
        </w:tabs>
        <w:spacing w:after="240"/>
        <w:ind w:left="714" w:hanging="357"/>
        <w:jc w:val="both"/>
        <w:rPr>
          <w:sz w:val="22"/>
          <w:szCs w:val="22"/>
        </w:rPr>
      </w:pPr>
      <w:r w:rsidRPr="00E923D4">
        <w:rPr>
          <w:sz w:val="22"/>
          <w:szCs w:val="22"/>
        </w:rPr>
        <w:t>Virtual Lead Parties</w:t>
      </w:r>
      <w:r w:rsidR="00BC499D">
        <w:rPr>
          <w:sz w:val="22"/>
          <w:szCs w:val="22"/>
        </w:rPr>
        <w:t>;</w:t>
      </w:r>
      <w:r w:rsidR="00E51B2B" w:rsidDel="00E51B2B">
        <w:rPr>
          <w:sz w:val="22"/>
          <w:szCs w:val="22"/>
        </w:rPr>
        <w:t xml:space="preserve"> </w:t>
      </w:r>
    </w:p>
    <w:p w14:paraId="515528CF" w14:textId="7076DCCD" w:rsidR="00EC328B" w:rsidRDefault="00BC499D" w:rsidP="00E978A1">
      <w:pPr>
        <w:pStyle w:val="BodyText3"/>
        <w:numPr>
          <w:ilvl w:val="1"/>
          <w:numId w:val="18"/>
        </w:numPr>
        <w:tabs>
          <w:tab w:val="clear" w:pos="567"/>
        </w:tabs>
        <w:spacing w:after="240"/>
        <w:ind w:left="714" w:hanging="357"/>
        <w:jc w:val="both"/>
        <w:rPr>
          <w:sz w:val="22"/>
          <w:szCs w:val="22"/>
        </w:rPr>
      </w:pPr>
      <w:r>
        <w:rPr>
          <w:sz w:val="22"/>
          <w:szCs w:val="22"/>
        </w:rPr>
        <w:t>Asset Metering Virtual Lead Parties</w:t>
      </w:r>
      <w:r w:rsidR="00EC328B">
        <w:rPr>
          <w:sz w:val="22"/>
          <w:szCs w:val="22"/>
        </w:rPr>
        <w:t>;</w:t>
      </w:r>
      <w:r w:rsidR="00581FF4">
        <w:rPr>
          <w:sz w:val="22"/>
          <w:szCs w:val="22"/>
        </w:rPr>
        <w:t xml:space="preserve"> </w:t>
      </w:r>
      <w:r w:rsidR="00EC328B">
        <w:rPr>
          <w:sz w:val="22"/>
          <w:szCs w:val="22"/>
        </w:rPr>
        <w:t>and</w:t>
      </w:r>
    </w:p>
    <w:p w14:paraId="7B299E4B" w14:textId="3BEA9DDC" w:rsidR="00FD3791" w:rsidRPr="007C49EE" w:rsidRDefault="00EC328B" w:rsidP="00E978A1">
      <w:pPr>
        <w:pStyle w:val="BodyText3"/>
        <w:numPr>
          <w:ilvl w:val="1"/>
          <w:numId w:val="18"/>
        </w:numPr>
        <w:tabs>
          <w:tab w:val="clear" w:pos="567"/>
        </w:tabs>
        <w:spacing w:after="240"/>
        <w:ind w:left="714" w:hanging="357"/>
        <w:jc w:val="both"/>
        <w:rPr>
          <w:sz w:val="22"/>
          <w:szCs w:val="22"/>
        </w:rPr>
      </w:pPr>
      <w:r>
        <w:rPr>
          <w:sz w:val="22"/>
          <w:szCs w:val="22"/>
        </w:rPr>
        <w:t>Asset Metering Meter Operator Agents</w:t>
      </w:r>
      <w:r w:rsidR="001B0A96" w:rsidRPr="00E923D4">
        <w:rPr>
          <w:sz w:val="22"/>
          <w:szCs w:val="22"/>
        </w:rPr>
        <w:t>.</w:t>
      </w:r>
    </w:p>
    <w:p w14:paraId="35A1E5AA" w14:textId="25DFB568" w:rsidR="008378CB" w:rsidRPr="006F59E8" w:rsidRDefault="00D71C30" w:rsidP="00393A9D">
      <w:pPr>
        <w:pStyle w:val="Heading2"/>
        <w:rPr>
          <w:szCs w:val="24"/>
        </w:rPr>
      </w:pPr>
      <w:bookmarkStart w:id="6" w:name="_Toc125468542"/>
      <w:bookmarkStart w:id="7" w:name="_Toc126928333"/>
      <w:r w:rsidRPr="00E923D4">
        <w:t>Review Procedure and Change Process</w:t>
      </w:r>
      <w:bookmarkEnd w:id="6"/>
      <w:bookmarkEnd w:id="7"/>
    </w:p>
    <w:p w14:paraId="1EF48E1D" w14:textId="1DC9032B" w:rsidR="00D71C30" w:rsidRDefault="00D71C30" w:rsidP="007C49EE">
      <w:pPr>
        <w:pStyle w:val="BodyText3"/>
        <w:tabs>
          <w:tab w:val="clear" w:pos="567"/>
        </w:tabs>
        <w:spacing w:after="240"/>
        <w:jc w:val="both"/>
        <w:rPr>
          <w:sz w:val="22"/>
          <w:szCs w:val="22"/>
        </w:rPr>
      </w:pPr>
      <w:r w:rsidRPr="00461599">
        <w:rPr>
          <w:sz w:val="22"/>
          <w:szCs w:val="22"/>
        </w:rPr>
        <w:t xml:space="preserve">For the purposes of BSC Procedure </w:t>
      </w:r>
      <w:r w:rsidR="00624068">
        <w:rPr>
          <w:sz w:val="22"/>
          <w:szCs w:val="22"/>
        </w:rPr>
        <w:t>(</w:t>
      </w:r>
      <w:r w:rsidRPr="00461599">
        <w:rPr>
          <w:sz w:val="22"/>
          <w:szCs w:val="22"/>
        </w:rPr>
        <w:t>BSCP</w:t>
      </w:r>
      <w:r w:rsidR="00624068">
        <w:rPr>
          <w:sz w:val="22"/>
          <w:szCs w:val="22"/>
        </w:rPr>
        <w:t xml:space="preserve">) </w:t>
      </w:r>
      <w:r w:rsidRPr="00461599">
        <w:rPr>
          <w:sz w:val="22"/>
          <w:szCs w:val="22"/>
        </w:rPr>
        <w:t xml:space="preserve">40 (Change Management) this document is a Category 3 BSC Configurable </w:t>
      </w:r>
      <w:r w:rsidR="00624068">
        <w:rPr>
          <w:sz w:val="22"/>
          <w:szCs w:val="22"/>
        </w:rPr>
        <w:t>I</w:t>
      </w:r>
      <w:r w:rsidRPr="00461599">
        <w:rPr>
          <w:sz w:val="22"/>
          <w:szCs w:val="22"/>
        </w:rPr>
        <w:t xml:space="preserve">tem, meaning that it is not subject to the Modification Procedures in Section F (‘Modification Procedures’) of the BSC, or the Change Proposal process described in BSCP40. </w:t>
      </w:r>
    </w:p>
    <w:p w14:paraId="26FCC2D5" w14:textId="6CA8BC8C" w:rsidR="00C61698" w:rsidRDefault="00C61698" w:rsidP="007C49EE">
      <w:pPr>
        <w:pStyle w:val="BodyText3"/>
        <w:tabs>
          <w:tab w:val="clear" w:pos="567"/>
        </w:tabs>
        <w:spacing w:after="240"/>
        <w:jc w:val="both"/>
        <w:rPr>
          <w:sz w:val="22"/>
          <w:szCs w:val="22"/>
        </w:rPr>
      </w:pPr>
      <w:r>
        <w:rPr>
          <w:sz w:val="22"/>
          <w:szCs w:val="22"/>
        </w:rPr>
        <w:t xml:space="preserve">The </w:t>
      </w:r>
      <w:r w:rsidR="00FD7C9A">
        <w:rPr>
          <w:sz w:val="22"/>
          <w:szCs w:val="22"/>
        </w:rPr>
        <w:t>Panel</w:t>
      </w:r>
      <w:r w:rsidR="00A32808">
        <w:rPr>
          <w:sz w:val="22"/>
          <w:szCs w:val="22"/>
        </w:rPr>
        <w:t xml:space="preserve"> has agreed the follow</w:t>
      </w:r>
      <w:r>
        <w:rPr>
          <w:sz w:val="22"/>
          <w:szCs w:val="22"/>
        </w:rPr>
        <w:t>in</w:t>
      </w:r>
      <w:r w:rsidR="00A32808">
        <w:rPr>
          <w:sz w:val="22"/>
          <w:szCs w:val="22"/>
        </w:rPr>
        <w:t>g</w:t>
      </w:r>
      <w:r>
        <w:rPr>
          <w:sz w:val="22"/>
          <w:szCs w:val="22"/>
        </w:rPr>
        <w:t xml:space="preserve"> process for the review of and changes to this document:</w:t>
      </w:r>
    </w:p>
    <w:p w14:paraId="49CB261E" w14:textId="2A95C80C" w:rsidR="00C61698" w:rsidRDefault="00C44EF2" w:rsidP="001C6522">
      <w:pPr>
        <w:pStyle w:val="BodyText3"/>
        <w:numPr>
          <w:ilvl w:val="0"/>
          <w:numId w:val="18"/>
        </w:numPr>
        <w:tabs>
          <w:tab w:val="clear" w:pos="567"/>
        </w:tabs>
        <w:spacing w:after="240"/>
        <w:jc w:val="both"/>
        <w:rPr>
          <w:sz w:val="22"/>
          <w:szCs w:val="22"/>
        </w:rPr>
      </w:pPr>
      <w:r>
        <w:rPr>
          <w:sz w:val="22"/>
          <w:szCs w:val="22"/>
        </w:rPr>
        <w:t>The PAB</w:t>
      </w:r>
      <w:r w:rsidR="00C61698">
        <w:rPr>
          <w:sz w:val="22"/>
          <w:szCs w:val="22"/>
        </w:rPr>
        <w:t xml:space="preserve"> shall review this document at least every 12</w:t>
      </w:r>
      <w:r w:rsidR="001E4718">
        <w:rPr>
          <w:sz w:val="22"/>
          <w:szCs w:val="22"/>
        </w:rPr>
        <w:t xml:space="preserve"> </w:t>
      </w:r>
      <w:r w:rsidR="00C61698">
        <w:rPr>
          <w:sz w:val="22"/>
          <w:szCs w:val="22"/>
        </w:rPr>
        <w:t xml:space="preserve">months, and may review this document from time to time as necessary outside the annual review process if there are any relevant changes in circumstances or if requested to do so by </w:t>
      </w:r>
      <w:proofErr w:type="spellStart"/>
      <w:r w:rsidR="00C61698">
        <w:rPr>
          <w:sz w:val="22"/>
          <w:szCs w:val="22"/>
        </w:rPr>
        <w:t>BSCCo</w:t>
      </w:r>
      <w:proofErr w:type="spellEnd"/>
      <w:r w:rsidR="00C61698">
        <w:rPr>
          <w:sz w:val="22"/>
          <w:szCs w:val="22"/>
        </w:rPr>
        <w:t>.</w:t>
      </w:r>
    </w:p>
    <w:p w14:paraId="11822458" w14:textId="77777777" w:rsidR="00C61698" w:rsidRDefault="00C61698" w:rsidP="001C6522">
      <w:pPr>
        <w:pStyle w:val="BodyText3"/>
        <w:numPr>
          <w:ilvl w:val="0"/>
          <w:numId w:val="18"/>
        </w:numPr>
        <w:tabs>
          <w:tab w:val="clear" w:pos="567"/>
        </w:tabs>
        <w:spacing w:after="240"/>
        <w:jc w:val="both"/>
        <w:rPr>
          <w:sz w:val="22"/>
          <w:szCs w:val="22"/>
        </w:rPr>
      </w:pPr>
      <w:r>
        <w:rPr>
          <w:sz w:val="22"/>
          <w:szCs w:val="22"/>
        </w:rPr>
        <w:t>In reviewing this document and considering potential changes the PAB shall:</w:t>
      </w:r>
    </w:p>
    <w:p w14:paraId="48B8F678" w14:textId="65FB4F90" w:rsidR="00C61698" w:rsidRDefault="00B80349" w:rsidP="00E978A1">
      <w:pPr>
        <w:pStyle w:val="BodyText3"/>
        <w:numPr>
          <w:ilvl w:val="1"/>
          <w:numId w:val="18"/>
        </w:numPr>
        <w:tabs>
          <w:tab w:val="clear" w:pos="567"/>
        </w:tabs>
        <w:spacing w:after="240"/>
        <w:ind w:left="1094" w:hanging="357"/>
        <w:jc w:val="both"/>
        <w:rPr>
          <w:sz w:val="22"/>
          <w:szCs w:val="22"/>
        </w:rPr>
      </w:pPr>
      <w:r>
        <w:rPr>
          <w:sz w:val="22"/>
          <w:szCs w:val="22"/>
        </w:rPr>
        <w:t xml:space="preserve">assess </w:t>
      </w:r>
      <w:r w:rsidR="00E92E3C">
        <w:rPr>
          <w:sz w:val="22"/>
          <w:szCs w:val="22"/>
        </w:rPr>
        <w:t xml:space="preserve">whether </w:t>
      </w:r>
      <w:r w:rsidR="00624068">
        <w:rPr>
          <w:sz w:val="22"/>
          <w:szCs w:val="22"/>
        </w:rPr>
        <w:t>any</w:t>
      </w:r>
      <w:r>
        <w:rPr>
          <w:sz w:val="22"/>
          <w:szCs w:val="22"/>
        </w:rPr>
        <w:t xml:space="preserve"> </w:t>
      </w:r>
      <w:r w:rsidR="00E92E3C">
        <w:rPr>
          <w:sz w:val="22"/>
          <w:szCs w:val="22"/>
        </w:rPr>
        <w:t>amendments to this document</w:t>
      </w:r>
      <w:r>
        <w:rPr>
          <w:sz w:val="22"/>
          <w:szCs w:val="22"/>
        </w:rPr>
        <w:t xml:space="preserve"> </w:t>
      </w:r>
      <w:r w:rsidR="00624068">
        <w:rPr>
          <w:sz w:val="22"/>
          <w:szCs w:val="22"/>
        </w:rPr>
        <w:t>may</w:t>
      </w:r>
      <w:r>
        <w:rPr>
          <w:sz w:val="22"/>
          <w:szCs w:val="22"/>
        </w:rPr>
        <w:t xml:space="preserve"> help to reduce risks</w:t>
      </w:r>
      <w:r w:rsidR="00C61698">
        <w:rPr>
          <w:sz w:val="22"/>
          <w:szCs w:val="22"/>
        </w:rPr>
        <w:t>;</w:t>
      </w:r>
    </w:p>
    <w:p w14:paraId="7AD443C4" w14:textId="4F76096F" w:rsidR="00C61698" w:rsidRDefault="00624068" w:rsidP="00E978A1">
      <w:pPr>
        <w:pStyle w:val="BodyText3"/>
        <w:numPr>
          <w:ilvl w:val="1"/>
          <w:numId w:val="18"/>
        </w:numPr>
        <w:tabs>
          <w:tab w:val="clear" w:pos="567"/>
        </w:tabs>
        <w:spacing w:after="240"/>
        <w:ind w:left="1094" w:hanging="357"/>
        <w:jc w:val="both"/>
        <w:rPr>
          <w:sz w:val="22"/>
          <w:szCs w:val="22"/>
        </w:rPr>
      </w:pPr>
      <w:r>
        <w:rPr>
          <w:sz w:val="22"/>
          <w:szCs w:val="22"/>
        </w:rPr>
        <w:t>consider</w:t>
      </w:r>
      <w:r w:rsidR="00B80349">
        <w:rPr>
          <w:sz w:val="22"/>
          <w:szCs w:val="22"/>
        </w:rPr>
        <w:t xml:space="preserve"> that the amendments to th</w:t>
      </w:r>
      <w:r>
        <w:rPr>
          <w:sz w:val="22"/>
          <w:szCs w:val="22"/>
        </w:rPr>
        <w:t>is</w:t>
      </w:r>
      <w:r w:rsidR="00B80349">
        <w:rPr>
          <w:sz w:val="22"/>
          <w:szCs w:val="22"/>
        </w:rPr>
        <w:t xml:space="preserve"> document are more efficient; </w:t>
      </w:r>
      <w:r w:rsidR="003236CB">
        <w:rPr>
          <w:sz w:val="22"/>
          <w:szCs w:val="22"/>
        </w:rPr>
        <w:t>or</w:t>
      </w:r>
      <w:r w:rsidR="00C61698">
        <w:rPr>
          <w:sz w:val="22"/>
          <w:szCs w:val="22"/>
        </w:rPr>
        <w:t xml:space="preserve"> </w:t>
      </w:r>
    </w:p>
    <w:p w14:paraId="3C389ECE" w14:textId="620AD9CB" w:rsidR="00C61698" w:rsidRDefault="00C61698" w:rsidP="00E978A1">
      <w:pPr>
        <w:pStyle w:val="BodyText3"/>
        <w:numPr>
          <w:ilvl w:val="1"/>
          <w:numId w:val="18"/>
        </w:numPr>
        <w:tabs>
          <w:tab w:val="clear" w:pos="567"/>
        </w:tabs>
        <w:spacing w:after="240"/>
        <w:ind w:left="1094" w:hanging="357"/>
        <w:jc w:val="both"/>
        <w:rPr>
          <w:sz w:val="22"/>
          <w:szCs w:val="22"/>
        </w:rPr>
      </w:pPr>
      <w:proofErr w:type="gramStart"/>
      <w:r>
        <w:rPr>
          <w:sz w:val="22"/>
          <w:szCs w:val="22"/>
        </w:rPr>
        <w:t>establish</w:t>
      </w:r>
      <w:proofErr w:type="gramEnd"/>
      <w:r>
        <w:rPr>
          <w:sz w:val="22"/>
          <w:szCs w:val="22"/>
        </w:rPr>
        <w:t xml:space="preserve"> that </w:t>
      </w:r>
      <w:r w:rsidR="00974768">
        <w:rPr>
          <w:sz w:val="22"/>
          <w:szCs w:val="22"/>
        </w:rPr>
        <w:t>any proposed changes to this document align</w:t>
      </w:r>
      <w:r>
        <w:rPr>
          <w:sz w:val="22"/>
          <w:szCs w:val="22"/>
        </w:rPr>
        <w:t xml:space="preserve"> with emerging risks as identified in the Risk Evaluation Register (RER), the Risk Operating Plan (ROP) and PAB Strategy.</w:t>
      </w:r>
    </w:p>
    <w:p w14:paraId="63310E30" w14:textId="77777777" w:rsidR="00C61698" w:rsidRDefault="00C61698" w:rsidP="001C6522">
      <w:pPr>
        <w:pStyle w:val="BodyText3"/>
        <w:numPr>
          <w:ilvl w:val="0"/>
          <w:numId w:val="19"/>
        </w:numPr>
        <w:tabs>
          <w:tab w:val="clear" w:pos="567"/>
        </w:tabs>
        <w:spacing w:after="240"/>
        <w:jc w:val="both"/>
        <w:rPr>
          <w:sz w:val="22"/>
          <w:szCs w:val="22"/>
        </w:rPr>
      </w:pPr>
      <w:r>
        <w:rPr>
          <w:sz w:val="22"/>
          <w:szCs w:val="22"/>
        </w:rPr>
        <w:t xml:space="preserve">The PAB may request assistance from </w:t>
      </w:r>
      <w:proofErr w:type="spellStart"/>
      <w:r>
        <w:rPr>
          <w:sz w:val="22"/>
          <w:szCs w:val="22"/>
        </w:rPr>
        <w:t>BSCCo</w:t>
      </w:r>
      <w:proofErr w:type="spellEnd"/>
      <w:r>
        <w:rPr>
          <w:sz w:val="22"/>
          <w:szCs w:val="22"/>
        </w:rPr>
        <w:t xml:space="preserve"> e.g. in analysing whether a change is needed.</w:t>
      </w:r>
    </w:p>
    <w:p w14:paraId="6BFA40F8" w14:textId="77777777" w:rsidR="00C44EF2" w:rsidRDefault="00C44EF2" w:rsidP="001C6522">
      <w:pPr>
        <w:pStyle w:val="BodyText3"/>
        <w:numPr>
          <w:ilvl w:val="0"/>
          <w:numId w:val="19"/>
        </w:numPr>
        <w:tabs>
          <w:tab w:val="clear" w:pos="567"/>
        </w:tabs>
        <w:spacing w:after="240"/>
        <w:jc w:val="both"/>
        <w:rPr>
          <w:sz w:val="22"/>
          <w:szCs w:val="22"/>
        </w:rPr>
      </w:pPr>
      <w:r>
        <w:rPr>
          <w:sz w:val="22"/>
          <w:szCs w:val="22"/>
        </w:rPr>
        <w:t xml:space="preserve">Unless otherwise agreed by the PAB, changes to this document will be drafted by </w:t>
      </w:r>
      <w:proofErr w:type="spellStart"/>
      <w:r>
        <w:rPr>
          <w:sz w:val="22"/>
          <w:szCs w:val="22"/>
        </w:rPr>
        <w:t>BSCCo</w:t>
      </w:r>
      <w:proofErr w:type="spellEnd"/>
      <w:r>
        <w:rPr>
          <w:sz w:val="22"/>
          <w:szCs w:val="22"/>
        </w:rPr>
        <w:t>.</w:t>
      </w:r>
    </w:p>
    <w:p w14:paraId="7A9B5BC2" w14:textId="78BCA00A" w:rsidR="00C44EF2" w:rsidRDefault="00E13D77" w:rsidP="001C6522">
      <w:pPr>
        <w:pStyle w:val="BodyText3"/>
        <w:numPr>
          <w:ilvl w:val="0"/>
          <w:numId w:val="19"/>
        </w:numPr>
        <w:tabs>
          <w:tab w:val="clear" w:pos="567"/>
        </w:tabs>
        <w:spacing w:after="240"/>
        <w:jc w:val="both"/>
        <w:rPr>
          <w:sz w:val="22"/>
          <w:szCs w:val="22"/>
        </w:rPr>
      </w:pPr>
      <w:r>
        <w:rPr>
          <w:sz w:val="22"/>
          <w:szCs w:val="22"/>
        </w:rPr>
        <w:lastRenderedPageBreak/>
        <w:t xml:space="preserve">The </w:t>
      </w:r>
      <w:r w:rsidR="00C44EF2">
        <w:rPr>
          <w:sz w:val="22"/>
          <w:szCs w:val="22"/>
        </w:rPr>
        <w:t>PAB is not required to consult with Parties on changes to the Qualification Document, however it may choose to do so if</w:t>
      </w:r>
      <w:r>
        <w:rPr>
          <w:sz w:val="22"/>
          <w:szCs w:val="22"/>
        </w:rPr>
        <w:t xml:space="preserve"> it believes</w:t>
      </w:r>
      <w:r w:rsidR="00C44EF2">
        <w:rPr>
          <w:sz w:val="22"/>
          <w:szCs w:val="22"/>
        </w:rPr>
        <w:t xml:space="preserve"> appropriate, before approving the changes.</w:t>
      </w:r>
      <w:r w:rsidR="00974768">
        <w:rPr>
          <w:sz w:val="22"/>
          <w:szCs w:val="22"/>
        </w:rPr>
        <w:t xml:space="preserve"> If the PAB does determine consultation is appropriate, this consultation shall be for a period no less than 10 Working Days.</w:t>
      </w:r>
    </w:p>
    <w:p w14:paraId="351C1072" w14:textId="77777777" w:rsidR="00C44EF2" w:rsidRDefault="00A32808" w:rsidP="001C6522">
      <w:pPr>
        <w:pStyle w:val="BodyText3"/>
        <w:numPr>
          <w:ilvl w:val="0"/>
          <w:numId w:val="19"/>
        </w:numPr>
        <w:tabs>
          <w:tab w:val="clear" w:pos="567"/>
        </w:tabs>
        <w:spacing w:after="240"/>
        <w:jc w:val="both"/>
        <w:rPr>
          <w:sz w:val="22"/>
          <w:szCs w:val="22"/>
        </w:rPr>
      </w:pPr>
      <w:r>
        <w:rPr>
          <w:sz w:val="22"/>
          <w:szCs w:val="22"/>
        </w:rPr>
        <w:t>Following review, the PAB may</w:t>
      </w:r>
      <w:r w:rsidR="00C44EF2">
        <w:rPr>
          <w:sz w:val="22"/>
          <w:szCs w:val="22"/>
        </w:rPr>
        <w:t xml:space="preserve"> approve amendments to this document and these will be published as an updated version.</w:t>
      </w:r>
    </w:p>
    <w:p w14:paraId="10AFBFB5" w14:textId="6E387475" w:rsidR="00C44EF2" w:rsidRPr="00104595" w:rsidRDefault="00974768" w:rsidP="007C49EE">
      <w:pPr>
        <w:pStyle w:val="BodyText3"/>
        <w:tabs>
          <w:tab w:val="clear" w:pos="567"/>
        </w:tabs>
        <w:spacing w:after="240"/>
        <w:jc w:val="both"/>
        <w:rPr>
          <w:sz w:val="22"/>
          <w:szCs w:val="22"/>
        </w:rPr>
      </w:pPr>
      <w:r w:rsidRPr="00974768">
        <w:rPr>
          <w:sz w:val="22"/>
          <w:szCs w:val="22"/>
        </w:rPr>
        <w:t xml:space="preserve">Whilst there is no process provided for BSC Parties to directly propose changes </w:t>
      </w:r>
      <w:r>
        <w:rPr>
          <w:sz w:val="22"/>
          <w:szCs w:val="22"/>
        </w:rPr>
        <w:t>to</w:t>
      </w:r>
      <w:r w:rsidR="00C44EF2">
        <w:rPr>
          <w:sz w:val="22"/>
          <w:szCs w:val="22"/>
        </w:rPr>
        <w:t xml:space="preserve"> the Qualification Document, </w:t>
      </w:r>
      <w:proofErr w:type="spellStart"/>
      <w:r>
        <w:rPr>
          <w:sz w:val="22"/>
          <w:szCs w:val="22"/>
        </w:rPr>
        <w:t>BSCCo</w:t>
      </w:r>
      <w:proofErr w:type="spellEnd"/>
      <w:r w:rsidR="00C44EF2">
        <w:rPr>
          <w:sz w:val="22"/>
          <w:szCs w:val="22"/>
        </w:rPr>
        <w:t xml:space="preserve"> will notify the PAB of any significant concerns about the Qualification Document raised with </w:t>
      </w:r>
      <w:proofErr w:type="spellStart"/>
      <w:r>
        <w:rPr>
          <w:sz w:val="22"/>
          <w:szCs w:val="22"/>
        </w:rPr>
        <w:t>BSCCo</w:t>
      </w:r>
      <w:proofErr w:type="spellEnd"/>
      <w:r w:rsidR="00C44EF2">
        <w:rPr>
          <w:sz w:val="22"/>
          <w:szCs w:val="22"/>
        </w:rPr>
        <w:t xml:space="preserve"> in writing by a BSC Party. </w:t>
      </w:r>
    </w:p>
    <w:p w14:paraId="415A3182" w14:textId="77777777" w:rsidR="00D71C30" w:rsidRDefault="00D71C30">
      <w:pPr>
        <w:tabs>
          <w:tab w:val="clear" w:pos="567"/>
        </w:tabs>
        <w:spacing w:after="0"/>
        <w:rPr>
          <w:sz w:val="24"/>
          <w:szCs w:val="24"/>
        </w:rPr>
      </w:pPr>
    </w:p>
    <w:p w14:paraId="3C2A2F41" w14:textId="77777777" w:rsidR="00D71C30" w:rsidRDefault="00D71C30" w:rsidP="00104595">
      <w:pPr>
        <w:pStyle w:val="BodyText3"/>
        <w:tabs>
          <w:tab w:val="clear" w:pos="567"/>
        </w:tabs>
        <w:jc w:val="both"/>
        <w:rPr>
          <w:sz w:val="24"/>
          <w:szCs w:val="24"/>
        </w:rPr>
        <w:sectPr w:rsidR="00D71C30">
          <w:headerReference w:type="even" r:id="rId8"/>
          <w:headerReference w:type="default" r:id="rId9"/>
          <w:footerReference w:type="even" r:id="rId10"/>
          <w:footerReference w:type="default" r:id="rId11"/>
          <w:headerReference w:type="first" r:id="rId12"/>
          <w:footerReference w:type="first" r:id="rId13"/>
          <w:pgSz w:w="11909" w:h="16834"/>
          <w:pgMar w:top="1418" w:right="1418" w:bottom="1418" w:left="1418" w:header="709" w:footer="709" w:gutter="0"/>
          <w:cols w:space="720"/>
          <w:docGrid w:linePitch="360"/>
        </w:sectPr>
      </w:pPr>
    </w:p>
    <w:p w14:paraId="3963A116" w14:textId="1A1B7E89" w:rsidR="008378CB" w:rsidRPr="0005373F" w:rsidRDefault="00F534F1">
      <w:pPr>
        <w:pStyle w:val="ELEXONDocumentTitle-LeftAligned"/>
        <w:pageBreakBefore/>
        <w:tabs>
          <w:tab w:val="clear" w:pos="567"/>
          <w:tab w:val="left" w:pos="720"/>
        </w:tabs>
        <w:spacing w:before="0" w:after="240" w:line="240" w:lineRule="auto"/>
        <w:rPr>
          <w:sz w:val="24"/>
          <w:szCs w:val="24"/>
        </w:rPr>
      </w:pPr>
      <w:proofErr w:type="spellStart"/>
      <w:r w:rsidRPr="0005373F">
        <w:rPr>
          <w:sz w:val="24"/>
          <w:szCs w:val="24"/>
        </w:rPr>
        <w:lastRenderedPageBreak/>
        <w:t>Self Assessment</w:t>
      </w:r>
      <w:proofErr w:type="spellEnd"/>
      <w:r w:rsidRPr="0005373F">
        <w:rPr>
          <w:sz w:val="24"/>
          <w:szCs w:val="24"/>
        </w:rPr>
        <w:t xml:space="preserve"> Document (SAD)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88"/>
      </w:tblGrid>
      <w:tr w:rsidR="008378CB" w14:paraId="7E239A63" w14:textId="77777777">
        <w:tc>
          <w:tcPr>
            <w:tcW w:w="5000"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3E27A5FB" w14:textId="77777777" w:rsidR="008378CB" w:rsidRDefault="00F534F1">
            <w:pPr>
              <w:pStyle w:val="ELEXONBody1"/>
              <w:tabs>
                <w:tab w:val="clear" w:pos="567"/>
              </w:tabs>
              <w:jc w:val="both"/>
              <w:rPr>
                <w:b/>
                <w:bCs/>
                <w:sz w:val="22"/>
                <w:szCs w:val="22"/>
              </w:rPr>
            </w:pPr>
            <w:r>
              <w:rPr>
                <w:b/>
                <w:bCs/>
                <w:sz w:val="22"/>
                <w:szCs w:val="22"/>
              </w:rPr>
              <w:t>Guidance for completing the SAD</w:t>
            </w:r>
          </w:p>
          <w:p w14:paraId="1217519F" w14:textId="77777777" w:rsidR="008378CB" w:rsidRDefault="00F534F1">
            <w:pPr>
              <w:pStyle w:val="ELEXONBody1"/>
              <w:tabs>
                <w:tab w:val="clear" w:pos="567"/>
              </w:tabs>
              <w:jc w:val="both"/>
              <w:rPr>
                <w:b/>
                <w:bCs/>
                <w:sz w:val="22"/>
                <w:szCs w:val="22"/>
              </w:rPr>
            </w:pPr>
            <w:r>
              <w:rPr>
                <w:b/>
                <w:bCs/>
                <w:sz w:val="22"/>
                <w:szCs w:val="22"/>
              </w:rPr>
              <w:t>Qualification process</w:t>
            </w:r>
          </w:p>
          <w:p w14:paraId="23A30686" w14:textId="31E9E144" w:rsidR="008378CB" w:rsidRDefault="00F534F1">
            <w:pPr>
              <w:pStyle w:val="BodyText3"/>
              <w:tabs>
                <w:tab w:val="clear" w:pos="567"/>
              </w:tabs>
              <w:jc w:val="both"/>
              <w:rPr>
                <w:sz w:val="22"/>
                <w:szCs w:val="22"/>
              </w:rPr>
            </w:pPr>
            <w:r>
              <w:rPr>
                <w:sz w:val="22"/>
                <w:szCs w:val="22"/>
              </w:rPr>
              <w:t>The SAD embodies the requirements for both Qualification and re-Qualification. Applicants are required to complete the SAD in accordance with BSCP537 ‘Qualification</w:t>
            </w:r>
            <w:r w:rsidR="00CE5762">
              <w:rPr>
                <w:sz w:val="22"/>
                <w:szCs w:val="22"/>
              </w:rPr>
              <w:t xml:space="preserve"> </w:t>
            </w:r>
            <w:r w:rsidR="00CE5762" w:rsidRPr="00EC034E">
              <w:rPr>
                <w:sz w:val="22"/>
                <w:szCs w:val="22"/>
              </w:rPr>
              <w:t>Process for SVA Parties, SVA Party Agents</w:t>
            </w:r>
            <w:r w:rsidR="00A26233">
              <w:rPr>
                <w:sz w:val="22"/>
                <w:szCs w:val="22"/>
              </w:rPr>
              <w:t>, VLPs, AMVLPs,</w:t>
            </w:r>
            <w:r w:rsidR="00A26233" w:rsidRPr="00EC034E">
              <w:rPr>
                <w:sz w:val="22"/>
                <w:szCs w:val="22"/>
              </w:rPr>
              <w:t xml:space="preserve"> </w:t>
            </w:r>
            <w:r w:rsidR="00A26233">
              <w:rPr>
                <w:sz w:val="22"/>
                <w:szCs w:val="22"/>
              </w:rPr>
              <w:t>AMVLP Agents</w:t>
            </w:r>
            <w:r w:rsidR="00CE5762" w:rsidRPr="00EC034E">
              <w:rPr>
                <w:sz w:val="22"/>
                <w:szCs w:val="22"/>
              </w:rPr>
              <w:t xml:space="preserve"> and CVA Meter Operators</w:t>
            </w:r>
            <w:r>
              <w:rPr>
                <w:sz w:val="22"/>
                <w:szCs w:val="22"/>
              </w:rPr>
              <w:t>’ and Section J of the BSC. References and abbreviations used in the SAD are based on BSC definitions, where this is not possible further guidance has been provided in BSCP537 section 1.</w:t>
            </w:r>
            <w:r w:rsidR="00A26233">
              <w:rPr>
                <w:sz w:val="22"/>
                <w:szCs w:val="22"/>
              </w:rPr>
              <w:t>6</w:t>
            </w:r>
            <w:r>
              <w:rPr>
                <w:sz w:val="22"/>
                <w:szCs w:val="22"/>
              </w:rPr>
              <w:t xml:space="preserve"> List of Definitions. BSC documents referred to within this SAD are available on the </w:t>
            </w:r>
            <w:hyperlink r:id="rId14" w:history="1">
              <w:proofErr w:type="spellStart"/>
              <w:r>
                <w:rPr>
                  <w:rStyle w:val="Hyperlink"/>
                  <w:sz w:val="22"/>
                  <w:szCs w:val="22"/>
                </w:rPr>
                <w:t>BSC</w:t>
              </w:r>
              <w:r w:rsidR="00461599">
                <w:rPr>
                  <w:rStyle w:val="Hyperlink"/>
                  <w:sz w:val="22"/>
                  <w:szCs w:val="22"/>
                </w:rPr>
                <w:t>Co</w:t>
              </w:r>
              <w:proofErr w:type="spellEnd"/>
              <w:r>
                <w:rPr>
                  <w:rStyle w:val="Hyperlink"/>
                  <w:sz w:val="22"/>
                  <w:szCs w:val="22"/>
                </w:rPr>
                <w:t xml:space="preserve"> website</w:t>
              </w:r>
            </w:hyperlink>
            <w:r>
              <w:rPr>
                <w:sz w:val="22"/>
                <w:szCs w:val="22"/>
              </w:rPr>
              <w:t xml:space="preserve"> and in all cases the most recent versions should be applied.</w:t>
            </w:r>
          </w:p>
          <w:p w14:paraId="403DFA47" w14:textId="77777777" w:rsidR="008378CB" w:rsidRDefault="00F534F1">
            <w:pPr>
              <w:pStyle w:val="BodyText3"/>
              <w:tabs>
                <w:tab w:val="clear" w:pos="567"/>
              </w:tabs>
              <w:jc w:val="both"/>
              <w:rPr>
                <w:sz w:val="22"/>
                <w:szCs w:val="22"/>
              </w:rPr>
            </w:pPr>
            <w:r>
              <w:rPr>
                <w:sz w:val="22"/>
                <w:szCs w:val="22"/>
              </w:rPr>
              <w:t xml:space="preserve">Section J of the BSC and BSCP537 explain that the Qualification process will be based on </w:t>
            </w:r>
            <w:proofErr w:type="spellStart"/>
            <w:r>
              <w:rPr>
                <w:sz w:val="22"/>
                <w:szCs w:val="22"/>
              </w:rPr>
              <w:t>self assessment</w:t>
            </w:r>
            <w:proofErr w:type="spellEnd"/>
            <w:r>
              <w:rPr>
                <w:sz w:val="22"/>
                <w:szCs w:val="22"/>
              </w:rPr>
              <w:t xml:space="preserve"> by Applicants, with limited follow up work to be undertaken by </w:t>
            </w:r>
            <w:proofErr w:type="spellStart"/>
            <w:r>
              <w:rPr>
                <w:sz w:val="22"/>
                <w:szCs w:val="22"/>
              </w:rPr>
              <w:t>BSCCo</w:t>
            </w:r>
            <w:proofErr w:type="spellEnd"/>
            <w:r>
              <w:rPr>
                <w:sz w:val="22"/>
                <w:szCs w:val="22"/>
              </w:rPr>
              <w:t xml:space="preserve"> rather than an audit of the system development being undertaken. </w:t>
            </w:r>
            <w:proofErr w:type="spellStart"/>
            <w:r>
              <w:rPr>
                <w:sz w:val="22"/>
                <w:szCs w:val="22"/>
              </w:rPr>
              <w:t>BSCCo</w:t>
            </w:r>
            <w:proofErr w:type="spellEnd"/>
            <w:r>
              <w:rPr>
                <w:sz w:val="22"/>
                <w:szCs w:val="22"/>
              </w:rPr>
              <w:t xml:space="preserve">, through limited risk based review and, where required, follow up visits, will determine whether an Applicant’s responses to the questions within the SAD adequately support their </w:t>
            </w:r>
            <w:proofErr w:type="spellStart"/>
            <w:r>
              <w:rPr>
                <w:sz w:val="22"/>
                <w:szCs w:val="22"/>
              </w:rPr>
              <w:t>self assessment</w:t>
            </w:r>
            <w:proofErr w:type="spellEnd"/>
            <w:r>
              <w:rPr>
                <w:sz w:val="22"/>
                <w:szCs w:val="22"/>
              </w:rPr>
              <w:t xml:space="preserve"> conclusions as to whether they have met the Qualification Requirements.</w:t>
            </w:r>
          </w:p>
          <w:p w14:paraId="24B74718" w14:textId="74D9F339" w:rsidR="008378CB" w:rsidRDefault="00F534F1">
            <w:pPr>
              <w:pStyle w:val="BodyText3"/>
              <w:tabs>
                <w:tab w:val="clear" w:pos="567"/>
              </w:tabs>
              <w:jc w:val="both"/>
              <w:rPr>
                <w:sz w:val="22"/>
                <w:szCs w:val="22"/>
              </w:rPr>
            </w:pPr>
            <w:r>
              <w:rPr>
                <w:sz w:val="22"/>
                <w:szCs w:val="22"/>
              </w:rPr>
              <w:t xml:space="preserve">The Qualification process is not designed to identify whether the Applicant will be in full compliance with all of the requirements in the BSC and </w:t>
            </w:r>
            <w:r w:rsidR="00FA6ACB">
              <w:rPr>
                <w:sz w:val="22"/>
                <w:szCs w:val="22"/>
              </w:rPr>
              <w:t xml:space="preserve">the Code Subsidiary Documents. </w:t>
            </w:r>
            <w:r>
              <w:rPr>
                <w:sz w:val="22"/>
                <w:szCs w:val="22"/>
              </w:rPr>
              <w:t>The aim is to reduce the risk to Settlement that may be introduced as a result of a new Qualified Person entering the market. The process is designed to indicate whether, in certain key areas identified as high risk, an appropriate standard has been achieved.</w:t>
            </w:r>
          </w:p>
          <w:p w14:paraId="262F1A45" w14:textId="77777777" w:rsidR="008378CB" w:rsidRDefault="00F534F1">
            <w:pPr>
              <w:pStyle w:val="BodyText3"/>
              <w:tabs>
                <w:tab w:val="clear" w:pos="567"/>
              </w:tabs>
              <w:jc w:val="both"/>
              <w:rPr>
                <w:sz w:val="22"/>
                <w:szCs w:val="22"/>
              </w:rPr>
            </w:pPr>
            <w:r>
              <w:rPr>
                <w:sz w:val="22"/>
                <w:szCs w:val="22"/>
              </w:rPr>
              <w:t>The full set of requirements to which the Applicant must adhere on entry and on an ongoing basis is as set out in the BSC and the Code Subsidiary Documents.  The guidance provided in this SAD should not be deemed as a comprehensive interpretation of those requirements.</w:t>
            </w:r>
          </w:p>
          <w:p w14:paraId="780F8588" w14:textId="77777777" w:rsidR="008378CB" w:rsidRDefault="00F534F1">
            <w:pPr>
              <w:pStyle w:val="ELEXONBody1"/>
              <w:tabs>
                <w:tab w:val="clear" w:pos="567"/>
              </w:tabs>
              <w:jc w:val="both"/>
              <w:rPr>
                <w:b/>
                <w:bCs/>
                <w:sz w:val="22"/>
                <w:szCs w:val="22"/>
              </w:rPr>
            </w:pPr>
            <w:r>
              <w:rPr>
                <w:b/>
                <w:bCs/>
                <w:sz w:val="22"/>
                <w:szCs w:val="22"/>
              </w:rPr>
              <w:t>Re-Qualification process</w:t>
            </w:r>
          </w:p>
          <w:p w14:paraId="0682A2A7" w14:textId="09019EA3" w:rsidR="008378CB" w:rsidRDefault="00F534F1">
            <w:pPr>
              <w:pStyle w:val="ELEXONBody1"/>
              <w:tabs>
                <w:tab w:val="clear" w:pos="567"/>
              </w:tabs>
              <w:jc w:val="both"/>
              <w:rPr>
                <w:sz w:val="22"/>
                <w:szCs w:val="22"/>
              </w:rPr>
            </w:pPr>
            <w:r>
              <w:rPr>
                <w:sz w:val="22"/>
                <w:szCs w:val="22"/>
              </w:rPr>
              <w:t>Qualified Party Agents may identify a need to apply for re-Qualific</w:t>
            </w:r>
            <w:r w:rsidR="00FA6ACB">
              <w:rPr>
                <w:sz w:val="22"/>
                <w:szCs w:val="22"/>
              </w:rPr>
              <w:t xml:space="preserve">ation of their Agency Service. </w:t>
            </w:r>
            <w:r>
              <w:rPr>
                <w:sz w:val="22"/>
                <w:szCs w:val="22"/>
              </w:rPr>
              <w:t>This process is required when there is a Material Change to the functionality of a Party Agent’s systems or processes used fo</w:t>
            </w:r>
            <w:r w:rsidR="00FA6ACB">
              <w:rPr>
                <w:sz w:val="22"/>
                <w:szCs w:val="22"/>
              </w:rPr>
              <w:t>r the delivery of that service.</w:t>
            </w:r>
            <w:r>
              <w:rPr>
                <w:sz w:val="22"/>
                <w:szCs w:val="22"/>
              </w:rPr>
              <w:t xml:space="preserve"> Examples of possible re-Qualification triggers are outlined in BSCP537. The agent is required to determine which SAD questions should be re-addressed and these questions should be completed afresh in order to reflect the changes to be implemented. Section 1 (Introduction) should be completed in all cases, with particular reference to Section 1.3.</w:t>
            </w:r>
          </w:p>
          <w:p w14:paraId="5CA6980A" w14:textId="77777777" w:rsidR="008378CB" w:rsidRDefault="00F534F1">
            <w:pPr>
              <w:pStyle w:val="ELEXONBody1"/>
              <w:tabs>
                <w:tab w:val="clear" w:pos="567"/>
              </w:tabs>
              <w:jc w:val="both"/>
              <w:rPr>
                <w:sz w:val="22"/>
                <w:szCs w:val="22"/>
              </w:rPr>
            </w:pPr>
            <w:r>
              <w:rPr>
                <w:sz w:val="22"/>
                <w:szCs w:val="22"/>
              </w:rPr>
              <w:t>Throughout the SAD the term ‘service’ is used to describe the systems and processes that an Applicant will utilise to fulfil its obligations as a Qualified Person. When answering questions you should consider all aspects of your service that are relevant and that you intend to use in order to fulfil that requirement.</w:t>
            </w:r>
          </w:p>
        </w:tc>
      </w:tr>
    </w:tbl>
    <w:p w14:paraId="36E6B13D" w14:textId="77777777" w:rsidR="008378CB" w:rsidRDefault="008378CB">
      <w:pPr>
        <w:pStyle w:val="ELEXONBody1"/>
        <w:spacing w:line="240" w:lineRule="exact"/>
        <w:jc w:val="both"/>
        <w:rPr>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88"/>
      </w:tblGrid>
      <w:tr w:rsidR="008378CB" w14:paraId="1CBC38B1" w14:textId="77777777">
        <w:trPr>
          <w:cantSplit/>
        </w:trPr>
        <w:tc>
          <w:tcPr>
            <w:tcW w:w="14168" w:type="dxa"/>
            <w:tcBorders>
              <w:top w:val="single" w:sz="4" w:space="0" w:color="auto"/>
              <w:left w:val="single" w:sz="4" w:space="0" w:color="auto"/>
              <w:bottom w:val="single" w:sz="4" w:space="0" w:color="auto"/>
              <w:right w:val="single" w:sz="4" w:space="0" w:color="auto"/>
            </w:tcBorders>
            <w:shd w:val="clear" w:color="auto" w:fill="auto"/>
            <w:tcMar>
              <w:top w:w="57" w:type="dxa"/>
              <w:left w:w="85" w:type="dxa"/>
              <w:bottom w:w="57" w:type="dxa"/>
              <w:right w:w="85" w:type="dxa"/>
            </w:tcMar>
          </w:tcPr>
          <w:p w14:paraId="4B2A52F1" w14:textId="77777777" w:rsidR="008378CB" w:rsidRDefault="00F534F1">
            <w:pPr>
              <w:pStyle w:val="ELEXONBody1"/>
              <w:tabs>
                <w:tab w:val="clear" w:pos="567"/>
              </w:tabs>
              <w:jc w:val="both"/>
              <w:rPr>
                <w:b/>
                <w:bCs/>
                <w:sz w:val="22"/>
                <w:szCs w:val="22"/>
              </w:rPr>
            </w:pPr>
            <w:r>
              <w:rPr>
                <w:b/>
                <w:bCs/>
                <w:sz w:val="22"/>
                <w:szCs w:val="22"/>
              </w:rPr>
              <w:lastRenderedPageBreak/>
              <w:t>Guidance for completing the SAD (continued)</w:t>
            </w:r>
          </w:p>
          <w:p w14:paraId="31BCC2F7" w14:textId="77777777" w:rsidR="008378CB" w:rsidRDefault="00F534F1">
            <w:pPr>
              <w:pStyle w:val="BodyText3"/>
              <w:tabs>
                <w:tab w:val="clear" w:pos="567"/>
              </w:tabs>
              <w:jc w:val="both"/>
              <w:rPr>
                <w:b/>
                <w:bCs/>
                <w:sz w:val="22"/>
                <w:szCs w:val="22"/>
              </w:rPr>
            </w:pPr>
            <w:r>
              <w:rPr>
                <w:b/>
                <w:bCs/>
                <w:sz w:val="22"/>
                <w:szCs w:val="22"/>
              </w:rPr>
              <w:t>Completing the SAD</w:t>
            </w:r>
          </w:p>
          <w:p w14:paraId="31904849" w14:textId="7473B51B" w:rsidR="008378CB" w:rsidRDefault="00F534F1">
            <w:pPr>
              <w:pStyle w:val="ELEXONBody1"/>
              <w:tabs>
                <w:tab w:val="clear" w:pos="567"/>
              </w:tabs>
              <w:jc w:val="both"/>
              <w:rPr>
                <w:sz w:val="22"/>
                <w:szCs w:val="22"/>
              </w:rPr>
            </w:pPr>
            <w:r>
              <w:rPr>
                <w:sz w:val="22"/>
                <w:szCs w:val="22"/>
              </w:rPr>
              <w:t xml:space="preserve">The SAD is split into </w:t>
            </w:r>
            <w:r w:rsidR="00A26233">
              <w:rPr>
                <w:sz w:val="22"/>
                <w:szCs w:val="22"/>
              </w:rPr>
              <w:t>20</w:t>
            </w:r>
            <w:r>
              <w:rPr>
                <w:sz w:val="22"/>
                <w:szCs w:val="22"/>
              </w:rPr>
              <w:t xml:space="preserve"> sections. Sections 1 to 7 are generic and should be responded to in full in respect of all Qualification applications, with the exception of Virtual Lead Parties (VLPs). VLPs are only required to complete</w:t>
            </w:r>
            <w:r>
              <w:t xml:space="preserve"> </w:t>
            </w:r>
            <w:r>
              <w:rPr>
                <w:sz w:val="22"/>
                <w:szCs w:val="22"/>
              </w:rPr>
              <w:t>Section 1 to 6</w:t>
            </w:r>
            <w:r w:rsidR="00A26233">
              <w:rPr>
                <w:sz w:val="22"/>
                <w:szCs w:val="22"/>
              </w:rPr>
              <w:t>, but Asset Metering Virtual Lead Parties (AMVLPs) are required to complete Section 1-7</w:t>
            </w:r>
            <w:r>
              <w:rPr>
                <w:sz w:val="22"/>
                <w:szCs w:val="22"/>
              </w:rPr>
              <w:t>. The remaining sections relate to specific services, Applicants should address these as relevant to their application. Each section contains a series of questions, for each of which guidance is provided in order to either provide clarification or to set out the areas the response should address.</w:t>
            </w:r>
          </w:p>
          <w:p w14:paraId="0731E819" w14:textId="77777777" w:rsidR="008378CB" w:rsidRDefault="00F534F1">
            <w:pPr>
              <w:pStyle w:val="BodyText3"/>
              <w:tabs>
                <w:tab w:val="clear" w:pos="567"/>
              </w:tabs>
              <w:jc w:val="both"/>
              <w:rPr>
                <w:sz w:val="22"/>
                <w:szCs w:val="22"/>
              </w:rPr>
            </w:pPr>
            <w:r>
              <w:rPr>
                <w:sz w:val="22"/>
                <w:szCs w:val="22"/>
              </w:rPr>
              <w:t xml:space="preserve">When completing the SAD, Applicants should provide sufficient detail for the reader (which could be, for example, the director reviewing the responses prior to sign off, or </w:t>
            </w:r>
            <w:proofErr w:type="spellStart"/>
            <w:r>
              <w:rPr>
                <w:sz w:val="22"/>
                <w:szCs w:val="22"/>
              </w:rPr>
              <w:t>BSCCo</w:t>
            </w:r>
            <w:proofErr w:type="spellEnd"/>
            <w:r>
              <w:rPr>
                <w:sz w:val="22"/>
                <w:szCs w:val="22"/>
              </w:rPr>
              <w:t>) to be able to evaluate whether the requirements have been addressed without requiring the reader to examine the supporting documentation or to perform additional enquiries. Responses should document not only the activities undertaken to address the requirements but should also document the control procedures, such as authorisation, review or testing processes, which have been performed in order for the Applicant to have assured themselves that the requirements have been met in a satisfactory manner. The responses to questions will depend on the size of the Applicant and the sophistication of the systems involved.</w:t>
            </w:r>
          </w:p>
          <w:p w14:paraId="20A1B6D0" w14:textId="77777777" w:rsidR="008378CB" w:rsidRDefault="00F534F1">
            <w:pPr>
              <w:pStyle w:val="BodyText3"/>
              <w:tabs>
                <w:tab w:val="clear" w:pos="567"/>
              </w:tabs>
              <w:jc w:val="both"/>
              <w:rPr>
                <w:sz w:val="22"/>
                <w:szCs w:val="22"/>
              </w:rPr>
            </w:pPr>
            <w:r>
              <w:rPr>
                <w:sz w:val="22"/>
                <w:szCs w:val="22"/>
              </w:rPr>
              <w:t xml:space="preserve">The Applicant should also indicate what evidence is available to support the responses given. This evidence will need to be available to </w:t>
            </w:r>
            <w:proofErr w:type="spellStart"/>
            <w:r>
              <w:rPr>
                <w:sz w:val="22"/>
                <w:szCs w:val="22"/>
              </w:rPr>
              <w:t>BSCCo</w:t>
            </w:r>
            <w:proofErr w:type="spellEnd"/>
            <w:r>
              <w:rPr>
                <w:sz w:val="22"/>
                <w:szCs w:val="22"/>
              </w:rPr>
              <w:t xml:space="preserve"> should any review take place. This evidence should not be attached to the return but a cross reference to the material should be included in the SAD.</w:t>
            </w:r>
          </w:p>
          <w:p w14:paraId="76EF1816" w14:textId="77777777" w:rsidR="008378CB" w:rsidRDefault="00F534F1">
            <w:pPr>
              <w:pStyle w:val="BodyText3"/>
              <w:tabs>
                <w:tab w:val="clear" w:pos="567"/>
              </w:tabs>
              <w:jc w:val="both"/>
              <w:rPr>
                <w:sz w:val="22"/>
                <w:szCs w:val="22"/>
              </w:rPr>
            </w:pPr>
            <w:r>
              <w:rPr>
                <w:sz w:val="22"/>
                <w:szCs w:val="22"/>
              </w:rPr>
              <w:t>References to ‘systems’ within the SAD do not relate solely to the functionality of computer hardware and software, but extend to the supporting business and operational processes (including manual processes). The term ‘development’ in relation to a system refers to either the development of a new system or to any significant changes or upgrades in respect of a previously Qualified system.</w:t>
            </w:r>
          </w:p>
          <w:p w14:paraId="28D213F5" w14:textId="47C097AF" w:rsidR="00A26233" w:rsidRDefault="00F534F1" w:rsidP="00A26233">
            <w:pPr>
              <w:pStyle w:val="BodyText3"/>
              <w:tabs>
                <w:tab w:val="clear" w:pos="567"/>
              </w:tabs>
              <w:jc w:val="both"/>
              <w:rPr>
                <w:sz w:val="22"/>
                <w:szCs w:val="22"/>
              </w:rPr>
            </w:pPr>
            <w:r>
              <w:rPr>
                <w:sz w:val="22"/>
                <w:szCs w:val="22"/>
              </w:rPr>
              <w:t>A number of the questions may require the Applicant to seek assistance from a third party developer, where that third party has developed all or part of the service, in order to provide a response. However, in all cases the responses are the responsibility of the Applicant. There may be an overlap in responses given and the Applicant should consider the most appropriate way to co-ordinate their own responses with th</w:t>
            </w:r>
            <w:r w:rsidR="00CB0A86">
              <w:rPr>
                <w:sz w:val="22"/>
                <w:szCs w:val="22"/>
              </w:rPr>
              <w:t xml:space="preserve">ose of the third party </w:t>
            </w:r>
            <w:proofErr w:type="spellStart"/>
            <w:r w:rsidR="00CB0A86">
              <w:rPr>
                <w:sz w:val="22"/>
                <w:szCs w:val="22"/>
              </w:rPr>
              <w:t>provider,</w:t>
            </w:r>
            <w:r w:rsidR="0065569E">
              <w:rPr>
                <w:sz w:val="22"/>
                <w:szCs w:val="22"/>
              </w:rPr>
              <w:t>VLPs</w:t>
            </w:r>
            <w:proofErr w:type="spellEnd"/>
            <w:r w:rsidR="00F318E5">
              <w:rPr>
                <w:sz w:val="22"/>
                <w:szCs w:val="22"/>
              </w:rPr>
              <w:t xml:space="preserve"> </w:t>
            </w:r>
            <w:r w:rsidR="00D57DC0">
              <w:rPr>
                <w:sz w:val="22"/>
                <w:szCs w:val="22"/>
              </w:rPr>
              <w:t xml:space="preserve">and AMVLPs, </w:t>
            </w:r>
            <w:r w:rsidR="00F318E5">
              <w:rPr>
                <w:sz w:val="22"/>
                <w:szCs w:val="22"/>
              </w:rPr>
              <w:t>after succes</w:t>
            </w:r>
            <w:r w:rsidR="0065569E">
              <w:rPr>
                <w:sz w:val="22"/>
                <w:szCs w:val="22"/>
              </w:rPr>
              <w:t>sfully completing Qualification</w:t>
            </w:r>
            <w:r w:rsidR="00D57DC0">
              <w:rPr>
                <w:sz w:val="22"/>
                <w:szCs w:val="22"/>
              </w:rPr>
              <w:t>,</w:t>
            </w:r>
            <w:r w:rsidR="00F318E5">
              <w:rPr>
                <w:sz w:val="22"/>
                <w:szCs w:val="22"/>
              </w:rPr>
              <w:t xml:space="preserve"> will be able to register Secondary BM Units and allocate MSID Pairs to them for </w:t>
            </w:r>
            <w:r w:rsidR="0065569E">
              <w:rPr>
                <w:sz w:val="22"/>
                <w:szCs w:val="22"/>
              </w:rPr>
              <w:t xml:space="preserve">use in Settlement. Any </w:t>
            </w:r>
            <w:r w:rsidR="00D57DC0">
              <w:rPr>
                <w:sz w:val="22"/>
                <w:szCs w:val="22"/>
              </w:rPr>
              <w:t>Applicant</w:t>
            </w:r>
            <w:r w:rsidR="0065569E">
              <w:rPr>
                <w:sz w:val="22"/>
                <w:szCs w:val="22"/>
              </w:rPr>
              <w:t xml:space="preserve"> that want</w:t>
            </w:r>
            <w:r w:rsidR="00D57DC0">
              <w:rPr>
                <w:sz w:val="22"/>
                <w:szCs w:val="22"/>
              </w:rPr>
              <w:t>s</w:t>
            </w:r>
            <w:r w:rsidR="00F318E5">
              <w:rPr>
                <w:sz w:val="22"/>
                <w:szCs w:val="22"/>
              </w:rPr>
              <w:t xml:space="preserve"> to register Asset Metering Systems and allocate AMSID Pairs to their Secondary BM Units must complete Qualification as an AMVLP.</w:t>
            </w:r>
          </w:p>
          <w:p w14:paraId="0C65F5DE" w14:textId="5FED2C87" w:rsidR="008378CB" w:rsidRDefault="00F534F1" w:rsidP="00A26233">
            <w:pPr>
              <w:pStyle w:val="BodyText3"/>
              <w:tabs>
                <w:tab w:val="clear" w:pos="567"/>
              </w:tabs>
              <w:jc w:val="both"/>
              <w:rPr>
                <w:sz w:val="22"/>
                <w:szCs w:val="22"/>
              </w:rPr>
            </w:pPr>
            <w:r>
              <w:rPr>
                <w:sz w:val="22"/>
                <w:szCs w:val="22"/>
              </w:rPr>
              <w:t>Suppliers after successfully completing Qualification will Qualify as either a HH Supplier or a NHH Supplier. If a HH Supplier wishes to then operate as a NHH Supplier or vice versa they would then have to complete the Qualification Process (not the re-Qualification process) to act in that different capacity.</w:t>
            </w:r>
          </w:p>
          <w:p w14:paraId="3E9607F6" w14:textId="1E111FF7" w:rsidR="008378CB" w:rsidRDefault="00F534F1" w:rsidP="00A30E2C">
            <w:pPr>
              <w:pStyle w:val="ELEXONBody1"/>
              <w:tabs>
                <w:tab w:val="clear" w:pos="567"/>
              </w:tabs>
              <w:jc w:val="both"/>
              <w:rPr>
                <w:b/>
                <w:bCs/>
                <w:sz w:val="22"/>
                <w:szCs w:val="22"/>
              </w:rPr>
            </w:pPr>
            <w:r>
              <w:rPr>
                <w:sz w:val="22"/>
                <w:szCs w:val="22"/>
              </w:rPr>
              <w:t>Additional guidance on the completion of t</w:t>
            </w:r>
            <w:r w:rsidR="00A30E2C">
              <w:rPr>
                <w:sz w:val="22"/>
                <w:szCs w:val="22"/>
              </w:rPr>
              <w:t>he SAD can be found in Appendix 1</w:t>
            </w:r>
            <w:r>
              <w:rPr>
                <w:sz w:val="22"/>
                <w:szCs w:val="22"/>
              </w:rPr>
              <w:t xml:space="preserve"> of </w:t>
            </w:r>
            <w:r w:rsidR="00A30E2C">
              <w:rPr>
                <w:sz w:val="22"/>
                <w:szCs w:val="22"/>
              </w:rPr>
              <w:t>this document</w:t>
            </w:r>
            <w:r>
              <w:rPr>
                <w:sz w:val="22"/>
                <w:szCs w:val="22"/>
              </w:rPr>
              <w:t xml:space="preserve"> and further guidance on the Qualification and re-Qualification processes are can be found in the Overview of Qualification document.</w:t>
            </w:r>
          </w:p>
        </w:tc>
      </w:tr>
    </w:tbl>
    <w:p w14:paraId="1C222160" w14:textId="77777777" w:rsidR="008378CB" w:rsidRDefault="008378CB">
      <w:pPr>
        <w:pStyle w:val="ELEXONBody1"/>
        <w:tabs>
          <w:tab w:val="clear" w:pos="567"/>
        </w:tabs>
        <w:rPr>
          <w:bCs/>
        </w:rPr>
      </w:pPr>
    </w:p>
    <w:p w14:paraId="64672508" w14:textId="77777777" w:rsidR="008378CB" w:rsidRDefault="00F534F1">
      <w:pPr>
        <w:pStyle w:val="ELEXONBody1"/>
        <w:pageBreakBefore/>
        <w:tabs>
          <w:tab w:val="clear" w:pos="567"/>
          <w:tab w:val="left" w:pos="720"/>
        </w:tabs>
        <w:spacing w:after="240"/>
        <w:rPr>
          <w:b/>
          <w:bCs/>
          <w:sz w:val="24"/>
          <w:szCs w:val="24"/>
        </w:rPr>
      </w:pPr>
      <w:r>
        <w:rPr>
          <w:b/>
          <w:bCs/>
          <w:sz w:val="24"/>
          <w:szCs w:val="24"/>
        </w:rPr>
        <w:lastRenderedPageBreak/>
        <w:t>Director Sign off page</w:t>
      </w:r>
    </w:p>
    <w:tbl>
      <w:tblPr>
        <w:tblW w:w="14176" w:type="dxa"/>
        <w:tblInd w:w="-34" w:type="dxa"/>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14176"/>
      </w:tblGrid>
      <w:tr w:rsidR="008378CB" w14:paraId="1F1BCEBD" w14:textId="77777777">
        <w:tc>
          <w:tcPr>
            <w:tcW w:w="14176" w:type="dxa"/>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tcPr>
          <w:p w14:paraId="640496D8" w14:textId="77777777" w:rsidR="008378CB" w:rsidRDefault="00F534F1">
            <w:pPr>
              <w:tabs>
                <w:tab w:val="clear" w:pos="567"/>
                <w:tab w:val="left" w:pos="720"/>
              </w:tabs>
              <w:spacing w:after="0"/>
            </w:pPr>
            <w:r>
              <w:rPr>
                <w:b/>
              </w:rPr>
              <w:t>NAME OF APPLICANT:</w:t>
            </w:r>
          </w:p>
        </w:tc>
      </w:tr>
    </w:tbl>
    <w:p w14:paraId="08D6DC37" w14:textId="77777777" w:rsidR="008378CB" w:rsidRDefault="008378CB">
      <w:pPr>
        <w:tabs>
          <w:tab w:val="clear" w:pos="567"/>
          <w:tab w:val="left" w:pos="720"/>
        </w:tabs>
        <w:spacing w:after="0"/>
        <w:rPr>
          <w:sz w:val="16"/>
        </w:rPr>
      </w:pPr>
    </w:p>
    <w:tbl>
      <w:tblPr>
        <w:tblW w:w="14176" w:type="dxa"/>
        <w:tblInd w:w="-34" w:type="dxa"/>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14176"/>
      </w:tblGrid>
      <w:tr w:rsidR="008378CB" w14:paraId="50B42733" w14:textId="77777777">
        <w:tc>
          <w:tcPr>
            <w:tcW w:w="14176" w:type="dxa"/>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tcPr>
          <w:p w14:paraId="35CADC42" w14:textId="77777777" w:rsidR="008378CB" w:rsidRDefault="00F534F1">
            <w:pPr>
              <w:spacing w:after="0"/>
              <w:jc w:val="both"/>
              <w:rPr>
                <w:b/>
                <w:sz w:val="22"/>
                <w:szCs w:val="22"/>
              </w:rPr>
            </w:pPr>
            <w:r>
              <w:rPr>
                <w:b/>
                <w:sz w:val="22"/>
                <w:szCs w:val="22"/>
              </w:rPr>
              <w:t>Qualified Person:</w:t>
            </w:r>
          </w:p>
          <w:p w14:paraId="4270A53F" w14:textId="77777777" w:rsidR="008378CB" w:rsidRDefault="008378CB">
            <w:pPr>
              <w:spacing w:after="0"/>
              <w:jc w:val="both"/>
              <w:rPr>
                <w:b/>
                <w:sz w:val="22"/>
                <w:szCs w:val="22"/>
              </w:rPr>
            </w:pPr>
          </w:p>
          <w:p w14:paraId="7680307C" w14:textId="77777777" w:rsidR="008378CB" w:rsidRDefault="00F534F1">
            <w:pPr>
              <w:spacing w:after="0"/>
              <w:jc w:val="both"/>
              <w:rPr>
                <w:b/>
                <w:sz w:val="22"/>
                <w:szCs w:val="22"/>
              </w:rPr>
            </w:pPr>
            <w:r>
              <w:rPr>
                <w:b/>
                <w:sz w:val="22"/>
                <w:szCs w:val="22"/>
              </w:rPr>
              <w:t>Except for the matters detailed below (delete if not applicable), having made appropriate enquiries of other directors and officials of the organisation, we confirm that:</w:t>
            </w:r>
          </w:p>
          <w:p w14:paraId="2ED0F3A4" w14:textId="77777777" w:rsidR="008378CB" w:rsidRDefault="008378CB">
            <w:pPr>
              <w:spacing w:after="0"/>
              <w:jc w:val="both"/>
              <w:rPr>
                <w:b/>
                <w:sz w:val="22"/>
                <w:szCs w:val="22"/>
              </w:rPr>
            </w:pPr>
          </w:p>
          <w:p w14:paraId="211FB851" w14:textId="77777777" w:rsidR="008378CB" w:rsidRDefault="00F534F1">
            <w:pPr>
              <w:tabs>
                <w:tab w:val="clear" w:pos="567"/>
                <w:tab w:val="left" w:pos="601"/>
              </w:tabs>
              <w:spacing w:after="0"/>
              <w:ind w:left="601" w:hanging="567"/>
              <w:jc w:val="both"/>
              <w:rPr>
                <w:b/>
                <w:sz w:val="22"/>
                <w:szCs w:val="22"/>
              </w:rPr>
            </w:pPr>
            <w:r>
              <w:rPr>
                <w:b/>
                <w:sz w:val="22"/>
                <w:szCs w:val="22"/>
              </w:rPr>
              <w:t>1.</w:t>
            </w:r>
            <w:r>
              <w:rPr>
                <w:b/>
                <w:sz w:val="22"/>
                <w:szCs w:val="22"/>
              </w:rPr>
              <w:tab/>
              <w:t>the BSC Qualification Documentation (SAD) in respect of the above service is true, complete and accurate and not misleading because of any omission or ambiguity or for any other reason; and</w:t>
            </w:r>
          </w:p>
          <w:p w14:paraId="58EEB7D1" w14:textId="77777777" w:rsidR="008378CB" w:rsidRDefault="00F534F1">
            <w:pPr>
              <w:tabs>
                <w:tab w:val="clear" w:pos="567"/>
                <w:tab w:val="left" w:pos="601"/>
              </w:tabs>
              <w:spacing w:after="0"/>
              <w:ind w:left="601" w:hanging="567"/>
              <w:jc w:val="both"/>
              <w:rPr>
                <w:b/>
                <w:sz w:val="22"/>
                <w:szCs w:val="22"/>
              </w:rPr>
            </w:pPr>
            <w:r>
              <w:rPr>
                <w:b/>
                <w:sz w:val="22"/>
                <w:szCs w:val="22"/>
              </w:rPr>
              <w:t>2.</w:t>
            </w:r>
            <w:r>
              <w:rPr>
                <w:b/>
                <w:sz w:val="22"/>
                <w:szCs w:val="22"/>
              </w:rPr>
              <w:tab/>
            </w:r>
            <w:proofErr w:type="gramStart"/>
            <w:r>
              <w:rPr>
                <w:b/>
                <w:sz w:val="22"/>
                <w:szCs w:val="22"/>
              </w:rPr>
              <w:t>in</w:t>
            </w:r>
            <w:proofErr w:type="gramEnd"/>
            <w:r>
              <w:rPr>
                <w:b/>
                <w:sz w:val="22"/>
                <w:szCs w:val="22"/>
              </w:rPr>
              <w:t xml:space="preserve"> our opinion, the arrangements as documented are adequate and appropriate for that service.</w:t>
            </w:r>
          </w:p>
          <w:p w14:paraId="590EB633" w14:textId="77777777" w:rsidR="008378CB" w:rsidRDefault="008378CB">
            <w:pPr>
              <w:spacing w:after="0"/>
              <w:jc w:val="both"/>
              <w:rPr>
                <w:b/>
                <w:sz w:val="22"/>
                <w:szCs w:val="22"/>
              </w:rPr>
            </w:pPr>
          </w:p>
          <w:p w14:paraId="2470A43C" w14:textId="77777777" w:rsidR="008378CB" w:rsidRDefault="00F534F1">
            <w:pPr>
              <w:numPr>
                <w:ilvl w:val="12"/>
                <w:numId w:val="0"/>
              </w:numPr>
              <w:spacing w:after="0"/>
              <w:jc w:val="both"/>
              <w:rPr>
                <w:b/>
                <w:sz w:val="22"/>
                <w:szCs w:val="22"/>
              </w:rPr>
            </w:pPr>
            <w:r>
              <w:rPr>
                <w:b/>
                <w:i/>
                <w:sz w:val="22"/>
                <w:szCs w:val="22"/>
              </w:rPr>
              <w:t>Please detail any exception here:</w:t>
            </w:r>
          </w:p>
          <w:p w14:paraId="1059663F" w14:textId="77777777" w:rsidR="008378CB" w:rsidRDefault="008378CB">
            <w:pPr>
              <w:numPr>
                <w:ilvl w:val="12"/>
                <w:numId w:val="0"/>
              </w:numPr>
              <w:spacing w:after="0"/>
              <w:jc w:val="both"/>
            </w:pPr>
          </w:p>
        </w:tc>
      </w:tr>
    </w:tbl>
    <w:p w14:paraId="2A509EBA" w14:textId="77777777" w:rsidR="008378CB" w:rsidRDefault="008378CB">
      <w:pPr>
        <w:numPr>
          <w:ilvl w:val="12"/>
          <w:numId w:val="0"/>
        </w:numPr>
        <w:spacing w:after="0"/>
        <w:rPr>
          <w:sz w:val="16"/>
        </w:rPr>
      </w:pPr>
    </w:p>
    <w:tbl>
      <w:tblPr>
        <w:tblW w:w="14176" w:type="dxa"/>
        <w:tblInd w:w="-34" w:type="dxa"/>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3028"/>
        <w:gridCol w:w="3677"/>
        <w:gridCol w:w="3771"/>
        <w:gridCol w:w="3700"/>
      </w:tblGrid>
      <w:tr w:rsidR="008378CB" w14:paraId="7ADB556C" w14:textId="77777777">
        <w:tc>
          <w:tcPr>
            <w:tcW w:w="3028" w:type="dxa"/>
            <w:tcBorders>
              <w:top w:val="single" w:sz="6" w:space="0" w:color="auto"/>
              <w:left w:val="single" w:sz="6" w:space="0" w:color="auto"/>
              <w:bottom w:val="single" w:sz="6" w:space="0" w:color="auto"/>
              <w:right w:val="nil"/>
            </w:tcBorders>
            <w:shd w:val="clear" w:color="auto" w:fill="auto"/>
            <w:tcMar>
              <w:top w:w="85" w:type="dxa"/>
              <w:left w:w="85" w:type="dxa"/>
              <w:bottom w:w="85" w:type="dxa"/>
              <w:right w:w="85" w:type="dxa"/>
            </w:tcMar>
          </w:tcPr>
          <w:p w14:paraId="71E61F2F" w14:textId="77777777" w:rsidR="008378CB" w:rsidRDefault="00F534F1">
            <w:pPr>
              <w:numPr>
                <w:ilvl w:val="12"/>
                <w:numId w:val="0"/>
              </w:numPr>
              <w:spacing w:after="0"/>
            </w:pPr>
            <w:r>
              <w:rPr>
                <w:b/>
              </w:rPr>
              <w:t>Approved by</w:t>
            </w:r>
          </w:p>
          <w:p w14:paraId="24473135" w14:textId="77777777" w:rsidR="008378CB" w:rsidRDefault="00F534F1">
            <w:pPr>
              <w:numPr>
                <w:ilvl w:val="12"/>
                <w:numId w:val="0"/>
              </w:numPr>
              <w:spacing w:after="0"/>
            </w:pPr>
            <w:r>
              <w:t>___________________________</w:t>
            </w:r>
          </w:p>
          <w:p w14:paraId="5A377DB8" w14:textId="77777777" w:rsidR="008378CB" w:rsidRDefault="00F534F1">
            <w:pPr>
              <w:numPr>
                <w:ilvl w:val="12"/>
                <w:numId w:val="0"/>
              </w:numPr>
              <w:spacing w:after="0"/>
            </w:pPr>
            <w:r>
              <w:rPr>
                <w:b/>
              </w:rPr>
              <w:t>Print Name</w:t>
            </w:r>
          </w:p>
        </w:tc>
        <w:tc>
          <w:tcPr>
            <w:tcW w:w="3677" w:type="dxa"/>
            <w:tcBorders>
              <w:top w:val="single" w:sz="6" w:space="0" w:color="auto"/>
              <w:left w:val="nil"/>
              <w:bottom w:val="single" w:sz="6" w:space="0" w:color="auto"/>
              <w:right w:val="nil"/>
            </w:tcBorders>
            <w:shd w:val="clear" w:color="auto" w:fill="auto"/>
            <w:tcMar>
              <w:top w:w="85" w:type="dxa"/>
              <w:left w:w="85" w:type="dxa"/>
              <w:bottom w:w="85" w:type="dxa"/>
              <w:right w:w="85" w:type="dxa"/>
            </w:tcMar>
          </w:tcPr>
          <w:p w14:paraId="1DDECFEA" w14:textId="77777777" w:rsidR="008378CB" w:rsidRDefault="008378CB">
            <w:pPr>
              <w:numPr>
                <w:ilvl w:val="12"/>
                <w:numId w:val="0"/>
              </w:numPr>
              <w:spacing w:after="0"/>
              <w:rPr>
                <w:b/>
              </w:rPr>
            </w:pPr>
          </w:p>
          <w:p w14:paraId="07DB1635" w14:textId="77777777" w:rsidR="008378CB" w:rsidRDefault="00F534F1">
            <w:pPr>
              <w:numPr>
                <w:ilvl w:val="12"/>
                <w:numId w:val="0"/>
              </w:numPr>
              <w:spacing w:after="0"/>
            </w:pPr>
            <w:r>
              <w:t>___________________________</w:t>
            </w:r>
          </w:p>
          <w:p w14:paraId="7AEFACB1" w14:textId="77777777" w:rsidR="008378CB" w:rsidRDefault="00F534F1">
            <w:pPr>
              <w:numPr>
                <w:ilvl w:val="12"/>
                <w:numId w:val="0"/>
              </w:numPr>
              <w:spacing w:after="0"/>
              <w:rPr>
                <w:b/>
              </w:rPr>
            </w:pPr>
            <w:r>
              <w:rPr>
                <w:b/>
              </w:rPr>
              <w:t>Signature</w:t>
            </w:r>
          </w:p>
        </w:tc>
        <w:tc>
          <w:tcPr>
            <w:tcW w:w="3771" w:type="dxa"/>
            <w:tcBorders>
              <w:top w:val="single" w:sz="6" w:space="0" w:color="auto"/>
              <w:left w:val="nil"/>
              <w:bottom w:val="single" w:sz="6" w:space="0" w:color="auto"/>
              <w:right w:val="nil"/>
            </w:tcBorders>
            <w:shd w:val="clear" w:color="auto" w:fill="auto"/>
            <w:tcMar>
              <w:top w:w="85" w:type="dxa"/>
              <w:left w:w="85" w:type="dxa"/>
              <w:bottom w:w="85" w:type="dxa"/>
              <w:right w:w="85" w:type="dxa"/>
            </w:tcMar>
          </w:tcPr>
          <w:p w14:paraId="57C10067" w14:textId="77777777" w:rsidR="008378CB" w:rsidRDefault="008378CB">
            <w:pPr>
              <w:numPr>
                <w:ilvl w:val="12"/>
                <w:numId w:val="0"/>
              </w:numPr>
              <w:spacing w:after="0"/>
            </w:pPr>
          </w:p>
          <w:p w14:paraId="2239643C" w14:textId="77777777" w:rsidR="008378CB" w:rsidRDefault="00F534F1">
            <w:pPr>
              <w:numPr>
                <w:ilvl w:val="12"/>
                <w:numId w:val="0"/>
              </w:numPr>
              <w:spacing w:after="0"/>
            </w:pPr>
            <w:r>
              <w:t>___________________________</w:t>
            </w:r>
          </w:p>
          <w:p w14:paraId="0EC70C18" w14:textId="77777777" w:rsidR="008378CB" w:rsidRDefault="00F534F1">
            <w:pPr>
              <w:numPr>
                <w:ilvl w:val="12"/>
                <w:numId w:val="0"/>
              </w:numPr>
              <w:spacing w:after="0"/>
            </w:pPr>
            <w:r>
              <w:rPr>
                <w:b/>
              </w:rPr>
              <w:t>Position</w:t>
            </w:r>
          </w:p>
        </w:tc>
        <w:tc>
          <w:tcPr>
            <w:tcW w:w="3700" w:type="dxa"/>
            <w:tcBorders>
              <w:top w:val="single" w:sz="6" w:space="0" w:color="auto"/>
              <w:left w:val="nil"/>
              <w:bottom w:val="single" w:sz="6" w:space="0" w:color="auto"/>
              <w:right w:val="single" w:sz="6" w:space="0" w:color="auto"/>
            </w:tcBorders>
            <w:shd w:val="clear" w:color="auto" w:fill="auto"/>
            <w:tcMar>
              <w:top w:w="85" w:type="dxa"/>
              <w:left w:w="85" w:type="dxa"/>
              <w:bottom w:w="85" w:type="dxa"/>
              <w:right w:w="85" w:type="dxa"/>
            </w:tcMar>
          </w:tcPr>
          <w:p w14:paraId="0527B456" w14:textId="77777777" w:rsidR="008378CB" w:rsidRDefault="008378CB">
            <w:pPr>
              <w:numPr>
                <w:ilvl w:val="12"/>
                <w:numId w:val="0"/>
              </w:numPr>
              <w:spacing w:after="0"/>
            </w:pPr>
          </w:p>
          <w:p w14:paraId="5F3E02E2" w14:textId="77777777" w:rsidR="008378CB" w:rsidRDefault="00F534F1">
            <w:pPr>
              <w:numPr>
                <w:ilvl w:val="12"/>
                <w:numId w:val="0"/>
              </w:numPr>
              <w:spacing w:after="0"/>
            </w:pPr>
            <w:r>
              <w:t>______________________________</w:t>
            </w:r>
          </w:p>
          <w:p w14:paraId="6901886B" w14:textId="77777777" w:rsidR="008378CB" w:rsidRDefault="00F534F1">
            <w:pPr>
              <w:numPr>
                <w:ilvl w:val="12"/>
                <w:numId w:val="0"/>
              </w:numPr>
              <w:spacing w:after="0"/>
            </w:pPr>
            <w:r>
              <w:rPr>
                <w:b/>
              </w:rPr>
              <w:t>Date</w:t>
            </w:r>
          </w:p>
        </w:tc>
      </w:tr>
    </w:tbl>
    <w:p w14:paraId="4B69074C" w14:textId="77777777" w:rsidR="008378CB" w:rsidRDefault="008378CB">
      <w:pPr>
        <w:tabs>
          <w:tab w:val="clear" w:pos="567"/>
          <w:tab w:val="left" w:pos="720"/>
        </w:tabs>
        <w:autoSpaceDE w:val="0"/>
        <w:autoSpaceDN w:val="0"/>
        <w:adjustRightInd w:val="0"/>
        <w:spacing w:after="0"/>
        <w:rPr>
          <w:rFonts w:eastAsia="Times New Roman"/>
          <w:sz w:val="16"/>
        </w:rPr>
      </w:pPr>
    </w:p>
    <w:p w14:paraId="1749BA37" w14:textId="77777777" w:rsidR="008378CB" w:rsidRDefault="00F534F1">
      <w:pPr>
        <w:tabs>
          <w:tab w:val="clear" w:pos="567"/>
          <w:tab w:val="left" w:pos="720"/>
        </w:tabs>
        <w:autoSpaceDE w:val="0"/>
        <w:autoSpaceDN w:val="0"/>
        <w:adjustRightInd w:val="0"/>
        <w:rPr>
          <w:rFonts w:eastAsia="Times New Roman"/>
          <w:sz w:val="18"/>
          <w:szCs w:val="18"/>
        </w:rPr>
      </w:pPr>
      <w:r>
        <w:rPr>
          <w:rFonts w:eastAsia="Times New Roman"/>
          <w:sz w:val="18"/>
          <w:szCs w:val="18"/>
        </w:rPr>
        <w:t>Note: The SAD should be authorised by a registered Director of the company (verifiable with Companies House, or in the case of a non-UK company a person having an equivalent position) for and on behalf of their company in respect of Qualification issues.</w:t>
      </w:r>
    </w:p>
    <w:p w14:paraId="02798E06" w14:textId="77777777" w:rsidR="008378CB" w:rsidRDefault="008378CB">
      <w:pPr>
        <w:tabs>
          <w:tab w:val="clear" w:pos="567"/>
        </w:tabs>
        <w:autoSpaceDE w:val="0"/>
        <w:autoSpaceDN w:val="0"/>
        <w:adjustRightInd w:val="0"/>
        <w:rPr>
          <w:rFonts w:eastAsia="Times New Roman"/>
          <w:sz w:val="24"/>
          <w:szCs w:val="24"/>
        </w:rPr>
      </w:pPr>
    </w:p>
    <w:p w14:paraId="0C4A3EF2" w14:textId="6A63B699" w:rsidR="008378CB" w:rsidRDefault="00393A9D" w:rsidP="00393A9D">
      <w:pPr>
        <w:pStyle w:val="Heading1"/>
        <w:pageBreakBefore/>
      </w:pPr>
      <w:bookmarkStart w:id="8" w:name="_Toc216606971"/>
      <w:bookmarkStart w:id="9" w:name="_Toc268866319"/>
      <w:bookmarkStart w:id="10" w:name="_Toc472338242"/>
      <w:bookmarkStart w:id="11" w:name="_Toc475951173"/>
      <w:bookmarkStart w:id="12" w:name="_Toc479678279"/>
      <w:bookmarkStart w:id="13" w:name="_Toc507499334"/>
      <w:bookmarkStart w:id="14" w:name="_Toc510102857"/>
      <w:bookmarkStart w:id="15" w:name="_Toc531253211"/>
      <w:bookmarkStart w:id="16" w:name="_Toc125468543"/>
      <w:bookmarkStart w:id="17" w:name="_Toc126928334"/>
      <w:r>
        <w:lastRenderedPageBreak/>
        <w:t>SECTION 1 – INTRODUCTION</w:t>
      </w:r>
      <w:bookmarkEnd w:id="8"/>
      <w:bookmarkEnd w:id="9"/>
      <w:bookmarkEnd w:id="10"/>
      <w:bookmarkEnd w:id="11"/>
      <w:bookmarkEnd w:id="12"/>
      <w:bookmarkEnd w:id="13"/>
      <w:bookmarkEnd w:id="14"/>
      <w:bookmarkEnd w:id="15"/>
      <w:bookmarkEnd w:id="16"/>
      <w:bookmarkEnd w:id="1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88"/>
      </w:tblGrid>
      <w:tr w:rsidR="008378CB" w14:paraId="54956F91" w14:textId="77777777">
        <w:trPr>
          <w:cantSplit/>
        </w:trPr>
        <w:tc>
          <w:tcPr>
            <w:tcW w:w="14168"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175D7753" w14:textId="77777777" w:rsidR="008378CB" w:rsidRDefault="00F534F1">
            <w:pPr>
              <w:pStyle w:val="ELEXONBody1"/>
              <w:rPr>
                <w:b/>
                <w:bCs/>
                <w:sz w:val="22"/>
                <w:szCs w:val="22"/>
              </w:rPr>
            </w:pPr>
            <w:r>
              <w:rPr>
                <w:b/>
                <w:bCs/>
                <w:sz w:val="22"/>
                <w:szCs w:val="22"/>
              </w:rPr>
              <w:t>Objectives of this section</w:t>
            </w:r>
          </w:p>
          <w:p w14:paraId="77B77877" w14:textId="77777777" w:rsidR="008378CB" w:rsidRDefault="00F534F1">
            <w:pPr>
              <w:pStyle w:val="ELEXONBody1"/>
              <w:rPr>
                <w:sz w:val="22"/>
                <w:szCs w:val="22"/>
              </w:rPr>
            </w:pPr>
            <w:r>
              <w:rPr>
                <w:sz w:val="22"/>
                <w:szCs w:val="22"/>
              </w:rPr>
              <w:t xml:space="preserve">This section is designed to gather factual information about the Applicant and the service that they have applied to operate. </w:t>
            </w:r>
          </w:p>
        </w:tc>
      </w:tr>
      <w:tr w:rsidR="008378CB" w14:paraId="53694B6A" w14:textId="77777777">
        <w:trPr>
          <w:cantSplit/>
        </w:trPr>
        <w:tc>
          <w:tcPr>
            <w:tcW w:w="14168"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03E5F95A" w14:textId="77777777" w:rsidR="008378CB" w:rsidRDefault="00F534F1">
            <w:pPr>
              <w:pStyle w:val="ELEXONBody1"/>
              <w:jc w:val="both"/>
              <w:rPr>
                <w:b/>
                <w:bCs/>
                <w:sz w:val="22"/>
                <w:szCs w:val="22"/>
              </w:rPr>
            </w:pPr>
            <w:r>
              <w:rPr>
                <w:b/>
                <w:bCs/>
                <w:sz w:val="22"/>
                <w:szCs w:val="22"/>
              </w:rPr>
              <w:t>Guidance for completing this section</w:t>
            </w:r>
          </w:p>
          <w:p w14:paraId="289BA5D9" w14:textId="77777777" w:rsidR="008378CB" w:rsidRDefault="00F534F1">
            <w:pPr>
              <w:pStyle w:val="ELEXONBody1"/>
              <w:jc w:val="both"/>
              <w:rPr>
                <w:bCs/>
                <w:sz w:val="22"/>
                <w:szCs w:val="22"/>
              </w:rPr>
            </w:pPr>
            <w:r>
              <w:rPr>
                <w:bCs/>
                <w:sz w:val="22"/>
                <w:szCs w:val="22"/>
              </w:rPr>
              <w:t>This section has been split as follows:</w:t>
            </w:r>
          </w:p>
          <w:p w14:paraId="7636397D" w14:textId="33D95941" w:rsidR="008378CB" w:rsidRDefault="00F534F1">
            <w:pPr>
              <w:pStyle w:val="ELEXONBody1"/>
              <w:ind w:left="567" w:hanging="567"/>
              <w:jc w:val="both"/>
              <w:rPr>
                <w:sz w:val="22"/>
                <w:szCs w:val="22"/>
              </w:rPr>
            </w:pPr>
            <w:r>
              <w:rPr>
                <w:sz w:val="22"/>
                <w:szCs w:val="22"/>
              </w:rPr>
              <w:t>1.1</w:t>
            </w:r>
            <w:r>
              <w:rPr>
                <w:sz w:val="22"/>
                <w:szCs w:val="22"/>
              </w:rPr>
              <w:tab/>
              <w:t>Generic Section (to be completed in all cases)</w:t>
            </w:r>
            <w:r w:rsidR="00CE5762">
              <w:rPr>
                <w:sz w:val="22"/>
                <w:szCs w:val="22"/>
              </w:rPr>
              <w:t>;</w:t>
            </w:r>
          </w:p>
          <w:p w14:paraId="19487170" w14:textId="3441D9CC" w:rsidR="008378CB" w:rsidRDefault="00F534F1">
            <w:pPr>
              <w:pStyle w:val="ELEXONBody1"/>
              <w:ind w:left="567" w:hanging="567"/>
              <w:jc w:val="both"/>
              <w:rPr>
                <w:sz w:val="22"/>
                <w:szCs w:val="22"/>
              </w:rPr>
            </w:pPr>
            <w:r>
              <w:rPr>
                <w:sz w:val="22"/>
                <w:szCs w:val="22"/>
              </w:rPr>
              <w:t>1.2</w:t>
            </w:r>
            <w:r>
              <w:rPr>
                <w:sz w:val="22"/>
                <w:szCs w:val="22"/>
              </w:rPr>
              <w:tab/>
              <w:t>Re-Qualification Application Section (to be completed by those Applicants applying for Re-Qualification)</w:t>
            </w:r>
            <w:r w:rsidR="00CE5762">
              <w:rPr>
                <w:sz w:val="22"/>
                <w:szCs w:val="22"/>
              </w:rPr>
              <w:t>; and</w:t>
            </w:r>
          </w:p>
          <w:p w14:paraId="0B34A770" w14:textId="1989ABB4" w:rsidR="008378CB" w:rsidRDefault="00F534F1">
            <w:pPr>
              <w:pStyle w:val="ELEXONBody1"/>
              <w:jc w:val="both"/>
              <w:rPr>
                <w:sz w:val="22"/>
                <w:szCs w:val="22"/>
              </w:rPr>
            </w:pPr>
            <w:r>
              <w:rPr>
                <w:sz w:val="22"/>
                <w:szCs w:val="22"/>
              </w:rPr>
              <w:t>1.3</w:t>
            </w:r>
            <w:r>
              <w:rPr>
                <w:sz w:val="22"/>
                <w:szCs w:val="22"/>
              </w:rPr>
              <w:tab/>
              <w:t>Additional Information</w:t>
            </w:r>
            <w:r w:rsidR="00CE5762">
              <w:rPr>
                <w:sz w:val="22"/>
                <w:szCs w:val="22"/>
              </w:rPr>
              <w:t>.</w:t>
            </w:r>
          </w:p>
          <w:p w14:paraId="7E082DAE" w14:textId="77777777" w:rsidR="008378CB" w:rsidRDefault="00F534F1">
            <w:pPr>
              <w:pStyle w:val="ELEXONBody1"/>
              <w:jc w:val="both"/>
              <w:rPr>
                <w:sz w:val="22"/>
                <w:szCs w:val="22"/>
              </w:rPr>
            </w:pPr>
            <w:r>
              <w:rPr>
                <w:sz w:val="22"/>
                <w:szCs w:val="22"/>
              </w:rPr>
              <w:t>The final question, in this and every section, is not mandatory and is provided so that Applicants can provide any additional information that they consider to be relevant to their application.</w:t>
            </w:r>
          </w:p>
          <w:p w14:paraId="1ACD5CAE" w14:textId="77777777" w:rsidR="008378CB" w:rsidRDefault="00F534F1">
            <w:pPr>
              <w:pStyle w:val="ELEXONBody1"/>
              <w:jc w:val="both"/>
              <w:rPr>
                <w:sz w:val="22"/>
                <w:szCs w:val="22"/>
              </w:rPr>
            </w:pPr>
            <w:r>
              <w:rPr>
                <w:sz w:val="22"/>
                <w:szCs w:val="22"/>
              </w:rPr>
              <w:t>For Supplier Qualification please state clearly which market you wish to operate in: Non Half Hourly, Half Hourly or both. Applicants who are currently operating in a market and who wish to Qualify for the other market will have to Qualify again for the second market they wish to operate in.</w:t>
            </w:r>
          </w:p>
        </w:tc>
      </w:tr>
    </w:tbl>
    <w:p w14:paraId="097EF0EF" w14:textId="77777777" w:rsidR="008378CB" w:rsidRDefault="008378CB">
      <w:pPr>
        <w:pStyle w:val="ELEXONBody1"/>
        <w:tabs>
          <w:tab w:val="clear" w:pos="567"/>
        </w:tabs>
        <w:spacing w:after="240"/>
        <w:rPr>
          <w:sz w:val="24"/>
          <w:szCs w:val="24"/>
        </w:rPr>
      </w:pPr>
    </w:p>
    <w:p w14:paraId="65EDC8FA" w14:textId="2115F5F2" w:rsidR="008378CB" w:rsidRDefault="00F534F1" w:rsidP="00393A9D">
      <w:pPr>
        <w:pStyle w:val="Heading2"/>
        <w:pageBreakBefore/>
      </w:pPr>
      <w:bookmarkStart w:id="18" w:name="_Toc479678280"/>
      <w:bookmarkStart w:id="19" w:name="_Toc507499335"/>
      <w:bookmarkStart w:id="20" w:name="_Toc510102858"/>
      <w:bookmarkStart w:id="21" w:name="_Toc531253212"/>
      <w:bookmarkStart w:id="22" w:name="_Toc125468544"/>
      <w:bookmarkStart w:id="23" w:name="_Toc126928335"/>
      <w:r>
        <w:lastRenderedPageBreak/>
        <w:t>1.1</w:t>
      </w:r>
      <w:r>
        <w:tab/>
        <w:t>Generic Section</w:t>
      </w:r>
      <w:bookmarkEnd w:id="18"/>
      <w:bookmarkEnd w:id="19"/>
      <w:bookmarkEnd w:id="20"/>
      <w:bookmarkEnd w:id="21"/>
      <w:bookmarkEnd w:id="22"/>
      <w:bookmarkEnd w:id="2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8"/>
        <w:gridCol w:w="4464"/>
        <w:gridCol w:w="2193"/>
        <w:gridCol w:w="2449"/>
        <w:gridCol w:w="1984"/>
      </w:tblGrid>
      <w:tr w:rsidR="008378CB" w:rsidRPr="00E07618" w14:paraId="60B0F85B" w14:textId="77777777" w:rsidTr="00A146E2">
        <w:trPr>
          <w:cantSplit/>
          <w:tblHeader/>
        </w:trPr>
        <w:tc>
          <w:tcPr>
            <w:tcW w:w="2898"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6E441BF3" w14:textId="77777777" w:rsidR="008378CB" w:rsidRPr="00E07618" w:rsidRDefault="00F534F1">
            <w:pPr>
              <w:pStyle w:val="ELEXONBody1"/>
              <w:tabs>
                <w:tab w:val="clear" w:pos="567"/>
              </w:tabs>
              <w:spacing w:after="0" w:line="240" w:lineRule="exact"/>
              <w:rPr>
                <w:b/>
                <w:bCs/>
                <w:sz w:val="22"/>
                <w:szCs w:val="22"/>
              </w:rPr>
            </w:pPr>
            <w:r w:rsidRPr="00E07618">
              <w:rPr>
                <w:b/>
                <w:bCs/>
                <w:sz w:val="22"/>
                <w:szCs w:val="22"/>
              </w:rPr>
              <w:t>Question</w:t>
            </w:r>
          </w:p>
        </w:tc>
        <w:tc>
          <w:tcPr>
            <w:tcW w:w="4464"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45F12027" w14:textId="77777777" w:rsidR="008378CB" w:rsidRPr="00E07618" w:rsidRDefault="00F534F1">
            <w:pPr>
              <w:pStyle w:val="ELEXONBody1"/>
              <w:tabs>
                <w:tab w:val="clear" w:pos="567"/>
              </w:tabs>
              <w:spacing w:after="0" w:line="240" w:lineRule="exact"/>
              <w:jc w:val="both"/>
              <w:rPr>
                <w:b/>
                <w:bCs/>
                <w:sz w:val="22"/>
                <w:szCs w:val="22"/>
              </w:rPr>
            </w:pPr>
            <w:r w:rsidRPr="00E07618">
              <w:rPr>
                <w:b/>
                <w:bCs/>
                <w:sz w:val="22"/>
                <w:szCs w:val="22"/>
              </w:rPr>
              <w:t>Guidance</w:t>
            </w:r>
          </w:p>
        </w:tc>
        <w:tc>
          <w:tcPr>
            <w:tcW w:w="4642" w:type="dxa"/>
            <w:gridSpan w:val="2"/>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4E6B6124" w14:textId="77777777" w:rsidR="008378CB" w:rsidRPr="00E07618" w:rsidRDefault="00F534F1">
            <w:pPr>
              <w:pStyle w:val="ELEXONBody1"/>
              <w:tabs>
                <w:tab w:val="clear" w:pos="567"/>
              </w:tabs>
              <w:spacing w:after="0" w:line="240" w:lineRule="exact"/>
              <w:rPr>
                <w:b/>
                <w:bCs/>
                <w:sz w:val="22"/>
                <w:szCs w:val="22"/>
              </w:rPr>
            </w:pPr>
            <w:r w:rsidRPr="00E07618">
              <w:rPr>
                <w:b/>
                <w:bCs/>
                <w:sz w:val="22"/>
                <w:szCs w:val="22"/>
              </w:rPr>
              <w:t>Response</w:t>
            </w:r>
          </w:p>
        </w:tc>
        <w:tc>
          <w:tcPr>
            <w:tcW w:w="1984"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087A8E47" w14:textId="77777777" w:rsidR="008378CB" w:rsidRPr="00E07618" w:rsidRDefault="00F534F1">
            <w:pPr>
              <w:pStyle w:val="ELEXONBody1"/>
              <w:tabs>
                <w:tab w:val="clear" w:pos="567"/>
              </w:tabs>
              <w:spacing w:after="0" w:line="240" w:lineRule="exact"/>
              <w:rPr>
                <w:b/>
                <w:bCs/>
                <w:sz w:val="22"/>
                <w:szCs w:val="22"/>
              </w:rPr>
            </w:pPr>
            <w:r w:rsidRPr="00E07618">
              <w:rPr>
                <w:b/>
                <w:bCs/>
                <w:sz w:val="22"/>
                <w:szCs w:val="22"/>
              </w:rPr>
              <w:t>Evidence</w:t>
            </w:r>
          </w:p>
        </w:tc>
      </w:tr>
      <w:tr w:rsidR="008378CB" w:rsidRPr="00E07618" w14:paraId="76926675" w14:textId="77777777" w:rsidTr="00A146E2">
        <w:trPr>
          <w:cantSplit/>
        </w:trPr>
        <w:tc>
          <w:tcPr>
            <w:tcW w:w="2898"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0034AE9A" w14:textId="77777777" w:rsidR="008378CB" w:rsidRPr="00E07618" w:rsidRDefault="00F534F1">
            <w:pPr>
              <w:pStyle w:val="ELEXONBody1"/>
              <w:tabs>
                <w:tab w:val="clear" w:pos="567"/>
              </w:tabs>
              <w:spacing w:after="0"/>
              <w:ind w:left="709" w:hanging="709"/>
              <w:rPr>
                <w:sz w:val="22"/>
                <w:szCs w:val="22"/>
              </w:rPr>
            </w:pPr>
            <w:r w:rsidRPr="00E07618">
              <w:rPr>
                <w:sz w:val="22"/>
                <w:szCs w:val="22"/>
              </w:rPr>
              <w:t>1.1.1</w:t>
            </w:r>
            <w:r w:rsidRPr="00E07618">
              <w:rPr>
                <w:sz w:val="22"/>
                <w:szCs w:val="22"/>
              </w:rPr>
              <w:tab/>
              <w:t>What is the name of the organisation applying to become a Qualified Person?</w:t>
            </w:r>
          </w:p>
        </w:tc>
        <w:tc>
          <w:tcPr>
            <w:tcW w:w="4464"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001B00DF" w14:textId="77777777" w:rsidR="008378CB" w:rsidRPr="00E07618" w:rsidRDefault="00F534F1">
            <w:pPr>
              <w:pStyle w:val="ELEXONBody1"/>
              <w:tabs>
                <w:tab w:val="clear" w:pos="567"/>
              </w:tabs>
              <w:spacing w:after="0"/>
              <w:jc w:val="both"/>
              <w:rPr>
                <w:sz w:val="22"/>
                <w:szCs w:val="22"/>
              </w:rPr>
            </w:pPr>
            <w:r w:rsidRPr="00E07618">
              <w:rPr>
                <w:sz w:val="22"/>
                <w:szCs w:val="22"/>
              </w:rPr>
              <w:t>The company name should be the statutory entity applying for Qualification (or re-Qualification), as registered with Companies House.</w:t>
            </w:r>
          </w:p>
        </w:tc>
        <w:tc>
          <w:tcPr>
            <w:tcW w:w="4642" w:type="dxa"/>
            <w:gridSpan w:val="2"/>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26FD23F6" w14:textId="77777777" w:rsidR="008378CB" w:rsidRPr="00E07618" w:rsidRDefault="008378CB">
            <w:pPr>
              <w:pStyle w:val="ELEXONBody1"/>
              <w:tabs>
                <w:tab w:val="clear" w:pos="567"/>
              </w:tabs>
              <w:spacing w:after="0"/>
              <w:rPr>
                <w:sz w:val="22"/>
                <w:szCs w:val="22"/>
              </w:rPr>
            </w:pPr>
          </w:p>
        </w:tc>
        <w:tc>
          <w:tcPr>
            <w:tcW w:w="1984"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58595804" w14:textId="77777777" w:rsidR="008378CB" w:rsidRPr="00E07618" w:rsidRDefault="008378CB">
            <w:pPr>
              <w:pStyle w:val="ELEXONBody1"/>
              <w:tabs>
                <w:tab w:val="clear" w:pos="567"/>
              </w:tabs>
              <w:spacing w:after="0"/>
              <w:rPr>
                <w:sz w:val="22"/>
                <w:szCs w:val="22"/>
              </w:rPr>
            </w:pPr>
          </w:p>
        </w:tc>
      </w:tr>
      <w:tr w:rsidR="008378CB" w:rsidRPr="00E07618" w14:paraId="673AEDA8" w14:textId="77777777" w:rsidTr="00A146E2">
        <w:trPr>
          <w:cantSplit/>
        </w:trPr>
        <w:tc>
          <w:tcPr>
            <w:tcW w:w="2898"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6971864B" w14:textId="77777777" w:rsidR="008378CB" w:rsidRPr="00E07618" w:rsidRDefault="00F534F1">
            <w:pPr>
              <w:pStyle w:val="ELEXONBody1"/>
              <w:tabs>
                <w:tab w:val="clear" w:pos="567"/>
              </w:tabs>
              <w:spacing w:after="0"/>
              <w:ind w:left="709" w:hanging="709"/>
              <w:rPr>
                <w:sz w:val="22"/>
                <w:szCs w:val="22"/>
              </w:rPr>
            </w:pPr>
            <w:r w:rsidRPr="00E07618">
              <w:rPr>
                <w:sz w:val="22"/>
                <w:szCs w:val="22"/>
              </w:rPr>
              <w:t>1.1.2</w:t>
            </w:r>
            <w:r w:rsidRPr="00E07618">
              <w:rPr>
                <w:sz w:val="22"/>
                <w:szCs w:val="22"/>
              </w:rPr>
              <w:tab/>
              <w:t>What is the company number of the organisation applying to become a Qualified Person?</w:t>
            </w:r>
          </w:p>
        </w:tc>
        <w:tc>
          <w:tcPr>
            <w:tcW w:w="4464"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4339EBC0" w14:textId="77777777" w:rsidR="008378CB" w:rsidRPr="00E07618" w:rsidRDefault="00F534F1">
            <w:pPr>
              <w:pStyle w:val="ELEXONBody1"/>
              <w:tabs>
                <w:tab w:val="clear" w:pos="567"/>
              </w:tabs>
              <w:spacing w:after="0"/>
              <w:jc w:val="both"/>
              <w:rPr>
                <w:sz w:val="22"/>
                <w:szCs w:val="22"/>
              </w:rPr>
            </w:pPr>
            <w:r w:rsidRPr="00E07618">
              <w:rPr>
                <w:sz w:val="22"/>
                <w:szCs w:val="22"/>
              </w:rPr>
              <w:t>The company number refers to the registered company number.</w:t>
            </w:r>
          </w:p>
        </w:tc>
        <w:tc>
          <w:tcPr>
            <w:tcW w:w="4642" w:type="dxa"/>
            <w:gridSpan w:val="2"/>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2015EBEF" w14:textId="77777777" w:rsidR="008378CB" w:rsidRPr="00E07618" w:rsidRDefault="008378CB">
            <w:pPr>
              <w:pStyle w:val="ELEXONBody1"/>
              <w:tabs>
                <w:tab w:val="clear" w:pos="567"/>
              </w:tabs>
              <w:spacing w:after="0"/>
              <w:rPr>
                <w:sz w:val="22"/>
                <w:szCs w:val="22"/>
              </w:rPr>
            </w:pPr>
          </w:p>
        </w:tc>
        <w:tc>
          <w:tcPr>
            <w:tcW w:w="1984"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0408F8BC" w14:textId="77777777" w:rsidR="008378CB" w:rsidRPr="00E07618" w:rsidRDefault="008378CB">
            <w:pPr>
              <w:pStyle w:val="ELEXONBody1"/>
              <w:tabs>
                <w:tab w:val="clear" w:pos="567"/>
              </w:tabs>
              <w:spacing w:after="0"/>
              <w:rPr>
                <w:sz w:val="22"/>
                <w:szCs w:val="22"/>
              </w:rPr>
            </w:pPr>
          </w:p>
        </w:tc>
      </w:tr>
      <w:tr w:rsidR="008378CB" w:rsidRPr="00E07618" w14:paraId="3D9256D0" w14:textId="77777777" w:rsidTr="00A146E2">
        <w:trPr>
          <w:cantSplit/>
        </w:trPr>
        <w:tc>
          <w:tcPr>
            <w:tcW w:w="2898"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5ABC2A0F" w14:textId="77777777" w:rsidR="008378CB" w:rsidRPr="00E07618" w:rsidRDefault="00F534F1">
            <w:pPr>
              <w:pStyle w:val="ELEXONBody1"/>
              <w:tabs>
                <w:tab w:val="clear" w:pos="567"/>
              </w:tabs>
              <w:spacing w:after="0"/>
              <w:ind w:left="709" w:hanging="709"/>
              <w:rPr>
                <w:sz w:val="22"/>
                <w:szCs w:val="22"/>
              </w:rPr>
            </w:pPr>
            <w:r w:rsidRPr="00E07618">
              <w:rPr>
                <w:sz w:val="22"/>
                <w:szCs w:val="22"/>
              </w:rPr>
              <w:t>1.1.3</w:t>
            </w:r>
            <w:r w:rsidRPr="00E07618">
              <w:rPr>
                <w:sz w:val="22"/>
                <w:szCs w:val="22"/>
              </w:rPr>
              <w:tab/>
              <w:t>What is (are) the MPID(s) that will be associated with this service?</w:t>
            </w:r>
          </w:p>
        </w:tc>
        <w:tc>
          <w:tcPr>
            <w:tcW w:w="4464"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7FA66E17" w14:textId="77777777" w:rsidR="008378CB" w:rsidRPr="00E07618" w:rsidRDefault="00F534F1">
            <w:pPr>
              <w:pStyle w:val="ELEXONBody1"/>
              <w:tabs>
                <w:tab w:val="clear" w:pos="567"/>
              </w:tabs>
              <w:spacing w:after="0"/>
              <w:jc w:val="both"/>
              <w:rPr>
                <w:sz w:val="22"/>
                <w:szCs w:val="22"/>
              </w:rPr>
            </w:pPr>
            <w:r w:rsidRPr="00E07618">
              <w:rPr>
                <w:sz w:val="22"/>
                <w:szCs w:val="22"/>
              </w:rPr>
              <w:t>The process for registering an MPID in MDD is given in BSCP509.</w:t>
            </w:r>
          </w:p>
        </w:tc>
        <w:tc>
          <w:tcPr>
            <w:tcW w:w="4642" w:type="dxa"/>
            <w:gridSpan w:val="2"/>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2EDA7718" w14:textId="77777777" w:rsidR="008378CB" w:rsidRPr="00E07618" w:rsidRDefault="008378CB">
            <w:pPr>
              <w:pStyle w:val="ELEXONBody1"/>
              <w:tabs>
                <w:tab w:val="clear" w:pos="567"/>
              </w:tabs>
              <w:spacing w:after="0"/>
              <w:rPr>
                <w:sz w:val="22"/>
                <w:szCs w:val="22"/>
              </w:rPr>
            </w:pPr>
          </w:p>
        </w:tc>
        <w:tc>
          <w:tcPr>
            <w:tcW w:w="1984"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0E17AE9C" w14:textId="77777777" w:rsidR="008378CB" w:rsidRPr="00E07618" w:rsidRDefault="008378CB">
            <w:pPr>
              <w:pStyle w:val="ELEXONBody1"/>
              <w:tabs>
                <w:tab w:val="clear" w:pos="567"/>
              </w:tabs>
              <w:spacing w:after="0"/>
              <w:rPr>
                <w:sz w:val="22"/>
                <w:szCs w:val="22"/>
              </w:rPr>
            </w:pPr>
          </w:p>
        </w:tc>
      </w:tr>
      <w:tr w:rsidR="008378CB" w:rsidRPr="00E07618" w14:paraId="422B2487" w14:textId="77777777" w:rsidTr="00E978A1">
        <w:trPr>
          <w:cantSplit/>
          <w:trHeight w:val="414"/>
        </w:trPr>
        <w:tc>
          <w:tcPr>
            <w:tcW w:w="2898" w:type="dxa"/>
            <w:vMerge w:val="restar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vAlign w:val="center"/>
          </w:tcPr>
          <w:p w14:paraId="32192F9F" w14:textId="77777777" w:rsidR="008378CB" w:rsidRPr="00E07618" w:rsidRDefault="00F534F1">
            <w:pPr>
              <w:pStyle w:val="ELEXONBody1"/>
              <w:tabs>
                <w:tab w:val="clear" w:pos="567"/>
              </w:tabs>
              <w:spacing w:after="0"/>
              <w:ind w:left="709" w:hanging="709"/>
              <w:rPr>
                <w:sz w:val="22"/>
                <w:szCs w:val="22"/>
              </w:rPr>
            </w:pPr>
            <w:r w:rsidRPr="00E07618">
              <w:rPr>
                <w:sz w:val="22"/>
                <w:szCs w:val="22"/>
              </w:rPr>
              <w:t xml:space="preserve">1.1.4 </w:t>
            </w:r>
            <w:r w:rsidRPr="00E07618">
              <w:rPr>
                <w:sz w:val="22"/>
                <w:szCs w:val="22"/>
              </w:rPr>
              <w:tab/>
            </w:r>
            <w:r w:rsidRPr="00E07618">
              <w:rPr>
                <w:bCs/>
                <w:sz w:val="22"/>
                <w:szCs w:val="22"/>
              </w:rPr>
              <w:t>What service is this application for?</w:t>
            </w:r>
          </w:p>
        </w:tc>
        <w:tc>
          <w:tcPr>
            <w:tcW w:w="4464" w:type="dxa"/>
            <w:vMerge w:val="restar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0B44BA3C" w14:textId="77777777" w:rsidR="008378CB" w:rsidRPr="00E07618" w:rsidRDefault="00F534F1">
            <w:pPr>
              <w:pStyle w:val="ELEXONBody1"/>
              <w:tabs>
                <w:tab w:val="clear" w:pos="567"/>
              </w:tabs>
              <w:spacing w:after="0"/>
              <w:jc w:val="both"/>
              <w:rPr>
                <w:sz w:val="22"/>
                <w:szCs w:val="22"/>
              </w:rPr>
            </w:pPr>
            <w:r w:rsidRPr="00E07618">
              <w:rPr>
                <w:sz w:val="22"/>
                <w:szCs w:val="22"/>
              </w:rPr>
              <w:t>Please tick the appropriate box(s).</w:t>
            </w:r>
          </w:p>
          <w:p w14:paraId="66A9509C" w14:textId="77777777" w:rsidR="008378CB" w:rsidRPr="00E07618" w:rsidRDefault="00F534F1">
            <w:pPr>
              <w:pStyle w:val="ELEXONBody1"/>
              <w:tabs>
                <w:tab w:val="clear" w:pos="567"/>
              </w:tabs>
              <w:spacing w:after="0"/>
              <w:jc w:val="both"/>
              <w:rPr>
                <w:sz w:val="22"/>
                <w:szCs w:val="22"/>
              </w:rPr>
            </w:pPr>
            <w:r w:rsidRPr="00E07618">
              <w:rPr>
                <w:sz w:val="22"/>
                <w:szCs w:val="22"/>
              </w:rPr>
              <w:lastRenderedPageBreak/>
              <w:t>Descriptions of the service are in BSC Section S.</w:t>
            </w:r>
          </w:p>
        </w:tc>
        <w:tc>
          <w:tcPr>
            <w:tcW w:w="2193"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08864F16" w14:textId="77777777" w:rsidR="008378CB" w:rsidRPr="00E07618" w:rsidRDefault="00F534F1">
            <w:pPr>
              <w:pStyle w:val="ELEXONBody1"/>
              <w:tabs>
                <w:tab w:val="clear" w:pos="567"/>
              </w:tabs>
              <w:spacing w:after="0"/>
              <w:rPr>
                <w:sz w:val="22"/>
                <w:szCs w:val="22"/>
              </w:rPr>
            </w:pPr>
            <w:r w:rsidRPr="00E07618">
              <w:rPr>
                <w:sz w:val="22"/>
                <w:szCs w:val="22"/>
              </w:rPr>
              <w:lastRenderedPageBreak/>
              <w:t>Qualification</w:t>
            </w:r>
          </w:p>
        </w:tc>
        <w:tc>
          <w:tcPr>
            <w:tcW w:w="2449"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2394AD60" w14:textId="77777777" w:rsidR="008378CB" w:rsidRPr="00E07618" w:rsidRDefault="00F534F1">
            <w:pPr>
              <w:pStyle w:val="ELEXONBody1"/>
              <w:tabs>
                <w:tab w:val="clear" w:pos="567"/>
              </w:tabs>
              <w:spacing w:after="0"/>
              <w:rPr>
                <w:sz w:val="22"/>
                <w:szCs w:val="22"/>
              </w:rPr>
            </w:pPr>
            <w:r w:rsidRPr="00E07618">
              <w:rPr>
                <w:sz w:val="22"/>
                <w:szCs w:val="22"/>
              </w:rPr>
              <w:t>Re-Qualification</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19CC0010" w14:textId="77777777" w:rsidR="008378CB" w:rsidRPr="00E07618" w:rsidRDefault="008378CB">
            <w:pPr>
              <w:pStyle w:val="ELEXONBody1"/>
              <w:tabs>
                <w:tab w:val="clear" w:pos="567"/>
              </w:tabs>
              <w:spacing w:after="0"/>
              <w:rPr>
                <w:sz w:val="22"/>
                <w:szCs w:val="22"/>
              </w:rPr>
            </w:pPr>
          </w:p>
        </w:tc>
      </w:tr>
      <w:tr w:rsidR="008378CB" w:rsidRPr="00E07618" w14:paraId="3100FD6B" w14:textId="77777777" w:rsidTr="00A146E2">
        <w:trPr>
          <w:cantSplit/>
          <w:trHeight w:val="1402"/>
        </w:trPr>
        <w:tc>
          <w:tcPr>
            <w:tcW w:w="289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C252A29" w14:textId="77777777" w:rsidR="008378CB" w:rsidRPr="00E07618" w:rsidRDefault="008378CB">
            <w:pPr>
              <w:tabs>
                <w:tab w:val="clear" w:pos="567"/>
              </w:tabs>
              <w:spacing w:after="0"/>
              <w:rPr>
                <w:sz w:val="22"/>
                <w:szCs w:val="22"/>
              </w:rPr>
            </w:pPr>
          </w:p>
        </w:tc>
        <w:tc>
          <w:tcPr>
            <w:tcW w:w="446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8CF1594" w14:textId="77777777" w:rsidR="008378CB" w:rsidRPr="00E07618" w:rsidRDefault="008378CB">
            <w:pPr>
              <w:tabs>
                <w:tab w:val="clear" w:pos="567"/>
              </w:tabs>
              <w:spacing w:after="0"/>
              <w:jc w:val="both"/>
              <w:rPr>
                <w:sz w:val="22"/>
                <w:szCs w:val="22"/>
              </w:rPr>
            </w:pPr>
          </w:p>
        </w:tc>
        <w:tc>
          <w:tcPr>
            <w:tcW w:w="2193"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0B7B8877" w14:textId="77777777" w:rsidR="008378CB" w:rsidRPr="00E07618" w:rsidRDefault="00F534F1">
            <w:pPr>
              <w:pStyle w:val="ELEXONBody1"/>
              <w:tabs>
                <w:tab w:val="clear" w:pos="567"/>
              </w:tabs>
              <w:spacing w:after="0"/>
              <w:rPr>
                <w:sz w:val="22"/>
                <w:szCs w:val="22"/>
              </w:rPr>
            </w:pPr>
            <w:r w:rsidRPr="00E07618">
              <w:rPr>
                <w:sz w:val="22"/>
                <w:szCs w:val="22"/>
              </w:rPr>
              <w:t xml:space="preserve">NHHDA </w:t>
            </w:r>
          </w:p>
          <w:p w14:paraId="1D2EEB77" w14:textId="77777777" w:rsidR="008378CB" w:rsidRPr="00E07618" w:rsidRDefault="00F534F1">
            <w:pPr>
              <w:pStyle w:val="ELEXONBody1"/>
              <w:tabs>
                <w:tab w:val="clear" w:pos="567"/>
              </w:tabs>
              <w:spacing w:after="0"/>
              <w:rPr>
                <w:sz w:val="22"/>
                <w:szCs w:val="22"/>
              </w:rPr>
            </w:pPr>
            <w:r w:rsidRPr="00E07618">
              <w:rPr>
                <w:sz w:val="22"/>
                <w:szCs w:val="22"/>
              </w:rPr>
              <w:t xml:space="preserve">NHHDC </w:t>
            </w:r>
          </w:p>
          <w:p w14:paraId="2C0BEA7B" w14:textId="77777777" w:rsidR="008378CB" w:rsidRPr="00E07618" w:rsidRDefault="00F534F1">
            <w:pPr>
              <w:pStyle w:val="ELEXONBody1"/>
              <w:tabs>
                <w:tab w:val="clear" w:pos="567"/>
              </w:tabs>
              <w:spacing w:after="0"/>
              <w:rPr>
                <w:sz w:val="22"/>
                <w:szCs w:val="22"/>
              </w:rPr>
            </w:pPr>
            <w:r w:rsidRPr="00E07618">
              <w:rPr>
                <w:sz w:val="22"/>
                <w:szCs w:val="22"/>
              </w:rPr>
              <w:t xml:space="preserve">HHDA </w:t>
            </w:r>
          </w:p>
          <w:p w14:paraId="602F37A4" w14:textId="0B9659F7" w:rsidR="008378CB" w:rsidRDefault="00F534F1">
            <w:pPr>
              <w:pStyle w:val="ELEXONBody1"/>
              <w:tabs>
                <w:tab w:val="clear" w:pos="567"/>
              </w:tabs>
              <w:spacing w:after="0"/>
              <w:rPr>
                <w:sz w:val="22"/>
                <w:szCs w:val="22"/>
              </w:rPr>
            </w:pPr>
            <w:r w:rsidRPr="00E07618">
              <w:rPr>
                <w:sz w:val="22"/>
                <w:szCs w:val="22"/>
              </w:rPr>
              <w:t xml:space="preserve">HHDC </w:t>
            </w:r>
          </w:p>
          <w:p w14:paraId="22061FD7" w14:textId="2A42A340" w:rsidR="00F85381" w:rsidRPr="00E07618" w:rsidRDefault="00F85381">
            <w:pPr>
              <w:pStyle w:val="ELEXONBody1"/>
              <w:tabs>
                <w:tab w:val="clear" w:pos="567"/>
              </w:tabs>
              <w:spacing w:after="0"/>
              <w:rPr>
                <w:sz w:val="22"/>
                <w:szCs w:val="22"/>
              </w:rPr>
            </w:pPr>
            <w:r>
              <w:rPr>
                <w:sz w:val="22"/>
                <w:szCs w:val="22"/>
              </w:rPr>
              <w:t>AMHHDC</w:t>
            </w:r>
          </w:p>
          <w:p w14:paraId="0E7668F2" w14:textId="1A6C6749" w:rsidR="008378CB" w:rsidRDefault="00F534F1">
            <w:pPr>
              <w:pStyle w:val="ELEXONBody1"/>
              <w:tabs>
                <w:tab w:val="clear" w:pos="567"/>
              </w:tabs>
              <w:spacing w:after="0"/>
              <w:rPr>
                <w:sz w:val="22"/>
                <w:szCs w:val="22"/>
              </w:rPr>
            </w:pPr>
            <w:r w:rsidRPr="00E07618">
              <w:rPr>
                <w:sz w:val="22"/>
                <w:szCs w:val="22"/>
              </w:rPr>
              <w:t xml:space="preserve">SMRA </w:t>
            </w:r>
          </w:p>
          <w:p w14:paraId="4BC3131E" w14:textId="1EC41174" w:rsidR="00F85381" w:rsidRPr="00E07618" w:rsidRDefault="00F85381">
            <w:pPr>
              <w:pStyle w:val="ELEXONBody1"/>
              <w:tabs>
                <w:tab w:val="clear" w:pos="567"/>
              </w:tabs>
              <w:spacing w:after="0"/>
              <w:rPr>
                <w:sz w:val="22"/>
                <w:szCs w:val="22"/>
              </w:rPr>
            </w:pPr>
            <w:r>
              <w:rPr>
                <w:sz w:val="22"/>
                <w:szCs w:val="22"/>
              </w:rPr>
              <w:t>AMMOA</w:t>
            </w:r>
          </w:p>
          <w:p w14:paraId="4B580F1C" w14:textId="77777777" w:rsidR="008378CB" w:rsidRPr="00E07618" w:rsidRDefault="00F534F1">
            <w:pPr>
              <w:pStyle w:val="ELEXONBody1"/>
              <w:tabs>
                <w:tab w:val="clear" w:pos="567"/>
              </w:tabs>
              <w:spacing w:after="0"/>
              <w:rPr>
                <w:sz w:val="22"/>
                <w:szCs w:val="22"/>
                <w:lang w:val="pt-BR"/>
              </w:rPr>
            </w:pPr>
            <w:r w:rsidRPr="00E07618">
              <w:rPr>
                <w:sz w:val="22"/>
                <w:szCs w:val="22"/>
                <w:lang w:val="pt-BR"/>
              </w:rPr>
              <w:t xml:space="preserve">CVA MOA </w:t>
            </w:r>
          </w:p>
          <w:p w14:paraId="0C487EA4" w14:textId="77777777" w:rsidR="008378CB" w:rsidRPr="00E07618" w:rsidRDefault="00F534F1">
            <w:pPr>
              <w:pStyle w:val="ELEXONBody1"/>
              <w:tabs>
                <w:tab w:val="clear" w:pos="567"/>
              </w:tabs>
              <w:spacing w:after="0"/>
              <w:rPr>
                <w:sz w:val="22"/>
                <w:szCs w:val="22"/>
              </w:rPr>
            </w:pPr>
            <w:r w:rsidRPr="00E07618">
              <w:rPr>
                <w:sz w:val="22"/>
                <w:szCs w:val="22"/>
              </w:rPr>
              <w:t xml:space="preserve">Meter Administrator </w:t>
            </w:r>
          </w:p>
          <w:p w14:paraId="542F0868" w14:textId="77777777" w:rsidR="008378CB" w:rsidRPr="00E07618" w:rsidRDefault="00F534F1">
            <w:pPr>
              <w:pStyle w:val="ELEXONBody1"/>
              <w:spacing w:after="0"/>
              <w:rPr>
                <w:sz w:val="22"/>
                <w:szCs w:val="22"/>
              </w:rPr>
            </w:pPr>
            <w:r w:rsidRPr="00E07618">
              <w:rPr>
                <w:sz w:val="22"/>
                <w:szCs w:val="22"/>
              </w:rPr>
              <w:t xml:space="preserve">NHH Supplier </w:t>
            </w:r>
          </w:p>
          <w:p w14:paraId="2B626BC7" w14:textId="77777777" w:rsidR="008378CB" w:rsidRPr="00E07618" w:rsidRDefault="00F534F1">
            <w:pPr>
              <w:pStyle w:val="ELEXONBody1"/>
              <w:spacing w:after="0"/>
              <w:rPr>
                <w:sz w:val="22"/>
                <w:szCs w:val="22"/>
              </w:rPr>
            </w:pPr>
            <w:r w:rsidRPr="00E07618">
              <w:rPr>
                <w:sz w:val="22"/>
                <w:szCs w:val="22"/>
              </w:rPr>
              <w:t xml:space="preserve">HH Supplier </w:t>
            </w:r>
          </w:p>
          <w:p w14:paraId="79CD7DA4" w14:textId="77777777" w:rsidR="008378CB" w:rsidRPr="00E07618" w:rsidRDefault="00F534F1">
            <w:pPr>
              <w:pStyle w:val="ELEXONBody1"/>
              <w:tabs>
                <w:tab w:val="clear" w:pos="567"/>
              </w:tabs>
              <w:spacing w:after="0"/>
              <w:rPr>
                <w:sz w:val="22"/>
                <w:szCs w:val="22"/>
              </w:rPr>
            </w:pPr>
            <w:r w:rsidRPr="00E07618">
              <w:rPr>
                <w:sz w:val="22"/>
                <w:szCs w:val="22"/>
              </w:rPr>
              <w:t>UMSO</w:t>
            </w:r>
          </w:p>
          <w:p w14:paraId="41662C75" w14:textId="08AC0978" w:rsidR="008378CB" w:rsidRDefault="00F534F1">
            <w:pPr>
              <w:pStyle w:val="ELEXONBody1"/>
              <w:tabs>
                <w:tab w:val="clear" w:pos="567"/>
              </w:tabs>
              <w:spacing w:after="0"/>
              <w:rPr>
                <w:sz w:val="22"/>
                <w:szCs w:val="22"/>
              </w:rPr>
            </w:pPr>
            <w:r w:rsidRPr="00E07618">
              <w:rPr>
                <w:sz w:val="22"/>
                <w:szCs w:val="22"/>
              </w:rPr>
              <w:t>VLP</w:t>
            </w:r>
          </w:p>
          <w:p w14:paraId="4AF3F831" w14:textId="311A1FAD" w:rsidR="00F85381" w:rsidRPr="00E07618" w:rsidRDefault="00F85381">
            <w:pPr>
              <w:pStyle w:val="ELEXONBody1"/>
              <w:tabs>
                <w:tab w:val="clear" w:pos="567"/>
              </w:tabs>
              <w:spacing w:after="0"/>
              <w:rPr>
                <w:sz w:val="22"/>
                <w:szCs w:val="22"/>
              </w:rPr>
            </w:pPr>
            <w:r>
              <w:rPr>
                <w:sz w:val="22"/>
                <w:szCs w:val="22"/>
              </w:rPr>
              <w:t>AMVLP</w:t>
            </w:r>
          </w:p>
          <w:p w14:paraId="5B5A004D" w14:textId="0730078C" w:rsidR="0091108D" w:rsidRPr="00E07618" w:rsidRDefault="0091108D">
            <w:pPr>
              <w:pStyle w:val="ELEXONBody1"/>
              <w:tabs>
                <w:tab w:val="clear" w:pos="567"/>
              </w:tabs>
              <w:spacing w:after="0"/>
              <w:rPr>
                <w:sz w:val="22"/>
                <w:szCs w:val="22"/>
              </w:rPr>
            </w:pPr>
            <w:r w:rsidRPr="00E07618">
              <w:rPr>
                <w:sz w:val="22"/>
                <w:szCs w:val="22"/>
              </w:rPr>
              <w:t>LDSO</w:t>
            </w:r>
          </w:p>
        </w:tc>
        <w:tc>
          <w:tcPr>
            <w:tcW w:w="2449"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26CA7067" w14:textId="77777777" w:rsidR="008378CB" w:rsidRPr="00E07618" w:rsidRDefault="00F534F1">
            <w:pPr>
              <w:pStyle w:val="ELEXONBody1"/>
              <w:tabs>
                <w:tab w:val="clear" w:pos="567"/>
              </w:tabs>
              <w:spacing w:after="0"/>
              <w:rPr>
                <w:sz w:val="22"/>
                <w:szCs w:val="22"/>
              </w:rPr>
            </w:pPr>
            <w:r w:rsidRPr="00E07618">
              <w:rPr>
                <w:sz w:val="22"/>
                <w:szCs w:val="22"/>
              </w:rPr>
              <w:t xml:space="preserve">NHHDA </w:t>
            </w:r>
          </w:p>
          <w:p w14:paraId="3F46DE82" w14:textId="77777777" w:rsidR="008378CB" w:rsidRPr="00E07618" w:rsidRDefault="00F534F1">
            <w:pPr>
              <w:pStyle w:val="ELEXONBody1"/>
              <w:tabs>
                <w:tab w:val="clear" w:pos="567"/>
              </w:tabs>
              <w:spacing w:after="0"/>
              <w:rPr>
                <w:sz w:val="22"/>
                <w:szCs w:val="22"/>
              </w:rPr>
            </w:pPr>
            <w:r w:rsidRPr="00E07618">
              <w:rPr>
                <w:sz w:val="22"/>
                <w:szCs w:val="22"/>
              </w:rPr>
              <w:t xml:space="preserve">NHHDC </w:t>
            </w:r>
          </w:p>
          <w:p w14:paraId="1CD2F8D2" w14:textId="77777777" w:rsidR="008378CB" w:rsidRPr="00E07618" w:rsidRDefault="00F534F1">
            <w:pPr>
              <w:pStyle w:val="ELEXONBody1"/>
              <w:tabs>
                <w:tab w:val="clear" w:pos="567"/>
              </w:tabs>
              <w:spacing w:after="0"/>
              <w:rPr>
                <w:sz w:val="22"/>
                <w:szCs w:val="22"/>
              </w:rPr>
            </w:pPr>
            <w:r w:rsidRPr="00E07618">
              <w:rPr>
                <w:sz w:val="22"/>
                <w:szCs w:val="22"/>
              </w:rPr>
              <w:t xml:space="preserve">HHDA </w:t>
            </w:r>
          </w:p>
          <w:p w14:paraId="64A050BA" w14:textId="35B5B750" w:rsidR="008378CB" w:rsidRDefault="00F534F1">
            <w:pPr>
              <w:pStyle w:val="ELEXONBody1"/>
              <w:tabs>
                <w:tab w:val="clear" w:pos="567"/>
              </w:tabs>
              <w:spacing w:after="0"/>
              <w:rPr>
                <w:sz w:val="22"/>
                <w:szCs w:val="22"/>
              </w:rPr>
            </w:pPr>
            <w:r w:rsidRPr="00E07618">
              <w:rPr>
                <w:sz w:val="22"/>
                <w:szCs w:val="22"/>
              </w:rPr>
              <w:t xml:space="preserve">HHDC </w:t>
            </w:r>
          </w:p>
          <w:p w14:paraId="17463548" w14:textId="0BE30E1D" w:rsidR="00F85381" w:rsidRPr="00E07618" w:rsidRDefault="00F85381">
            <w:pPr>
              <w:pStyle w:val="ELEXONBody1"/>
              <w:tabs>
                <w:tab w:val="clear" w:pos="567"/>
              </w:tabs>
              <w:spacing w:after="0"/>
              <w:rPr>
                <w:sz w:val="22"/>
                <w:szCs w:val="22"/>
              </w:rPr>
            </w:pPr>
            <w:r>
              <w:rPr>
                <w:sz w:val="22"/>
                <w:szCs w:val="22"/>
              </w:rPr>
              <w:t>AMHHDC</w:t>
            </w:r>
          </w:p>
          <w:p w14:paraId="7545D180" w14:textId="2CB57DF4" w:rsidR="008378CB" w:rsidRDefault="00F534F1">
            <w:pPr>
              <w:pStyle w:val="ELEXONBody1"/>
              <w:tabs>
                <w:tab w:val="clear" w:pos="567"/>
              </w:tabs>
              <w:spacing w:after="0"/>
              <w:rPr>
                <w:sz w:val="22"/>
                <w:szCs w:val="22"/>
              </w:rPr>
            </w:pPr>
            <w:r w:rsidRPr="00E07618">
              <w:rPr>
                <w:sz w:val="22"/>
                <w:szCs w:val="22"/>
              </w:rPr>
              <w:t xml:space="preserve">SMRA </w:t>
            </w:r>
          </w:p>
          <w:p w14:paraId="49ADD427" w14:textId="75C3956C" w:rsidR="00F85381" w:rsidRPr="00E07618" w:rsidRDefault="00F85381">
            <w:pPr>
              <w:pStyle w:val="ELEXONBody1"/>
              <w:tabs>
                <w:tab w:val="clear" w:pos="567"/>
              </w:tabs>
              <w:spacing w:after="0"/>
              <w:rPr>
                <w:sz w:val="22"/>
                <w:szCs w:val="22"/>
              </w:rPr>
            </w:pPr>
            <w:r>
              <w:rPr>
                <w:sz w:val="22"/>
                <w:szCs w:val="22"/>
              </w:rPr>
              <w:t>AMMOA</w:t>
            </w:r>
          </w:p>
          <w:p w14:paraId="77A6C84A" w14:textId="77777777" w:rsidR="008378CB" w:rsidRPr="00E07618" w:rsidRDefault="00F534F1">
            <w:pPr>
              <w:pStyle w:val="ELEXONBody1"/>
              <w:tabs>
                <w:tab w:val="clear" w:pos="567"/>
              </w:tabs>
              <w:spacing w:after="0"/>
              <w:rPr>
                <w:sz w:val="22"/>
                <w:szCs w:val="22"/>
                <w:lang w:val="pt-BR"/>
              </w:rPr>
            </w:pPr>
            <w:r w:rsidRPr="00E07618">
              <w:rPr>
                <w:sz w:val="22"/>
                <w:szCs w:val="22"/>
                <w:lang w:val="pt-BR"/>
              </w:rPr>
              <w:t xml:space="preserve">CVA MOA </w:t>
            </w:r>
          </w:p>
          <w:p w14:paraId="545EAC0D" w14:textId="77777777" w:rsidR="008378CB" w:rsidRPr="00E07618" w:rsidRDefault="00F534F1">
            <w:pPr>
              <w:pStyle w:val="ELEXONBody1"/>
              <w:tabs>
                <w:tab w:val="clear" w:pos="567"/>
              </w:tabs>
              <w:spacing w:after="0"/>
              <w:rPr>
                <w:sz w:val="22"/>
                <w:szCs w:val="22"/>
              </w:rPr>
            </w:pPr>
            <w:r w:rsidRPr="00E07618">
              <w:rPr>
                <w:sz w:val="22"/>
                <w:szCs w:val="22"/>
              </w:rPr>
              <w:t xml:space="preserve">Meter Administrator </w:t>
            </w:r>
          </w:p>
          <w:p w14:paraId="4EFB6196" w14:textId="77777777" w:rsidR="008378CB" w:rsidRPr="00E07618" w:rsidRDefault="00F534F1">
            <w:pPr>
              <w:pStyle w:val="ELEXONBody1"/>
              <w:tabs>
                <w:tab w:val="clear" w:pos="567"/>
              </w:tabs>
              <w:spacing w:after="0"/>
              <w:rPr>
                <w:sz w:val="22"/>
                <w:szCs w:val="22"/>
              </w:rPr>
            </w:pPr>
            <w:r w:rsidRPr="00E07618">
              <w:rPr>
                <w:sz w:val="22"/>
                <w:szCs w:val="22"/>
              </w:rPr>
              <w:t xml:space="preserve">UMSO </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1CDBA2CB" w14:textId="77777777" w:rsidR="008378CB" w:rsidRPr="00E07618" w:rsidRDefault="008378CB">
            <w:pPr>
              <w:tabs>
                <w:tab w:val="clear" w:pos="567"/>
              </w:tabs>
              <w:spacing w:after="0"/>
              <w:rPr>
                <w:sz w:val="22"/>
                <w:szCs w:val="22"/>
              </w:rPr>
            </w:pPr>
          </w:p>
        </w:tc>
      </w:tr>
      <w:tr w:rsidR="008378CB" w:rsidRPr="00E07618" w14:paraId="58D99821" w14:textId="77777777" w:rsidTr="00A146E2">
        <w:trPr>
          <w:cantSplit/>
        </w:trPr>
        <w:tc>
          <w:tcPr>
            <w:tcW w:w="2898"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0E06CA24" w14:textId="77777777" w:rsidR="008378CB" w:rsidRPr="00E07618" w:rsidRDefault="00F534F1">
            <w:pPr>
              <w:pStyle w:val="ELEXONBody1"/>
              <w:tabs>
                <w:tab w:val="clear" w:pos="567"/>
              </w:tabs>
              <w:spacing w:after="0" w:line="240" w:lineRule="exact"/>
              <w:ind w:left="709" w:hanging="709"/>
              <w:rPr>
                <w:sz w:val="22"/>
                <w:szCs w:val="22"/>
              </w:rPr>
            </w:pPr>
            <w:r w:rsidRPr="00E07618">
              <w:rPr>
                <w:sz w:val="22"/>
                <w:szCs w:val="22"/>
              </w:rPr>
              <w:t>1.1.5</w:t>
            </w:r>
            <w:r w:rsidRPr="00E07618">
              <w:rPr>
                <w:sz w:val="22"/>
                <w:szCs w:val="22"/>
              </w:rPr>
              <w:tab/>
            </w:r>
            <w:r w:rsidRPr="00E07618">
              <w:rPr>
                <w:bCs/>
                <w:sz w:val="22"/>
                <w:szCs w:val="22"/>
              </w:rPr>
              <w:t>What are the contact details for this application?</w:t>
            </w:r>
          </w:p>
        </w:tc>
        <w:tc>
          <w:tcPr>
            <w:tcW w:w="4464"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35857981" w14:textId="77777777" w:rsidR="008378CB" w:rsidRPr="00E07618" w:rsidRDefault="00F534F1">
            <w:pPr>
              <w:pStyle w:val="ELEXONBody1"/>
              <w:tabs>
                <w:tab w:val="clear" w:pos="567"/>
              </w:tabs>
              <w:spacing w:after="0"/>
              <w:jc w:val="both"/>
              <w:rPr>
                <w:sz w:val="22"/>
                <w:szCs w:val="22"/>
              </w:rPr>
            </w:pPr>
            <w:r w:rsidRPr="00E07618">
              <w:rPr>
                <w:sz w:val="22"/>
                <w:szCs w:val="22"/>
              </w:rPr>
              <w:t xml:space="preserve">A key contact will act as the central point of communication for </w:t>
            </w:r>
            <w:proofErr w:type="spellStart"/>
            <w:r w:rsidRPr="00E07618">
              <w:rPr>
                <w:sz w:val="22"/>
                <w:szCs w:val="22"/>
              </w:rPr>
              <w:t>BSCCo</w:t>
            </w:r>
            <w:proofErr w:type="spellEnd"/>
            <w:r w:rsidRPr="00E07618">
              <w:rPr>
                <w:sz w:val="22"/>
                <w:szCs w:val="22"/>
              </w:rPr>
              <w:t xml:space="preserve"> in relation to this application.</w:t>
            </w:r>
          </w:p>
        </w:tc>
        <w:tc>
          <w:tcPr>
            <w:tcW w:w="4642" w:type="dxa"/>
            <w:gridSpan w:val="2"/>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5C932D11" w14:textId="77777777" w:rsidR="008378CB" w:rsidRPr="00E07618" w:rsidRDefault="00F534F1">
            <w:pPr>
              <w:pStyle w:val="ELEXONBody1"/>
              <w:tabs>
                <w:tab w:val="clear" w:pos="567"/>
              </w:tabs>
              <w:spacing w:after="0"/>
              <w:rPr>
                <w:sz w:val="22"/>
                <w:szCs w:val="22"/>
              </w:rPr>
            </w:pPr>
            <w:r w:rsidRPr="00E07618">
              <w:rPr>
                <w:sz w:val="22"/>
                <w:szCs w:val="22"/>
              </w:rPr>
              <w:t>Key contact name:</w:t>
            </w:r>
          </w:p>
          <w:p w14:paraId="1534D1E6" w14:textId="77777777" w:rsidR="008378CB" w:rsidRPr="00E07618" w:rsidRDefault="00F534F1">
            <w:pPr>
              <w:pStyle w:val="ELEXONBody1"/>
              <w:tabs>
                <w:tab w:val="clear" w:pos="567"/>
              </w:tabs>
              <w:spacing w:after="0"/>
              <w:rPr>
                <w:sz w:val="22"/>
                <w:szCs w:val="22"/>
              </w:rPr>
            </w:pPr>
            <w:r w:rsidRPr="00E07618">
              <w:rPr>
                <w:sz w:val="22"/>
                <w:szCs w:val="22"/>
              </w:rPr>
              <w:t>Address:</w:t>
            </w:r>
          </w:p>
          <w:p w14:paraId="26652D89" w14:textId="77777777" w:rsidR="008378CB" w:rsidRPr="00E07618" w:rsidRDefault="00F534F1">
            <w:pPr>
              <w:pStyle w:val="ELEXONBody1"/>
              <w:tabs>
                <w:tab w:val="clear" w:pos="567"/>
              </w:tabs>
              <w:spacing w:after="0"/>
              <w:rPr>
                <w:sz w:val="22"/>
                <w:szCs w:val="22"/>
              </w:rPr>
            </w:pPr>
            <w:r w:rsidRPr="00E07618">
              <w:rPr>
                <w:sz w:val="22"/>
                <w:szCs w:val="22"/>
              </w:rPr>
              <w:t>Email address:</w:t>
            </w:r>
          </w:p>
          <w:p w14:paraId="54DB09C6" w14:textId="7537D92D" w:rsidR="008378CB" w:rsidRPr="00E07618" w:rsidRDefault="00F534F1">
            <w:pPr>
              <w:pStyle w:val="ELEXONBody1"/>
              <w:tabs>
                <w:tab w:val="clear" w:pos="567"/>
              </w:tabs>
              <w:spacing w:after="0"/>
              <w:rPr>
                <w:sz w:val="22"/>
                <w:szCs w:val="22"/>
              </w:rPr>
            </w:pPr>
            <w:r w:rsidRPr="00E07618">
              <w:rPr>
                <w:sz w:val="22"/>
                <w:szCs w:val="22"/>
              </w:rPr>
              <w:t>Telephone number:</w:t>
            </w:r>
          </w:p>
        </w:tc>
        <w:tc>
          <w:tcPr>
            <w:tcW w:w="1984"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7212DDF3" w14:textId="77777777" w:rsidR="008378CB" w:rsidRPr="00E07618" w:rsidRDefault="008378CB">
            <w:pPr>
              <w:pStyle w:val="ELEXONBody1"/>
              <w:tabs>
                <w:tab w:val="clear" w:pos="567"/>
              </w:tabs>
              <w:spacing w:after="0" w:line="240" w:lineRule="exact"/>
              <w:rPr>
                <w:sz w:val="22"/>
                <w:szCs w:val="22"/>
              </w:rPr>
            </w:pPr>
          </w:p>
        </w:tc>
      </w:tr>
      <w:tr w:rsidR="008378CB" w:rsidRPr="00E07618" w14:paraId="0AC3BBC5" w14:textId="77777777" w:rsidTr="00A146E2">
        <w:trPr>
          <w:cantSplit/>
        </w:trPr>
        <w:tc>
          <w:tcPr>
            <w:tcW w:w="2898"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2EAE16B6" w14:textId="77777777" w:rsidR="008378CB" w:rsidRPr="00E07618" w:rsidRDefault="00F534F1">
            <w:pPr>
              <w:pStyle w:val="ELEXONBody1"/>
              <w:tabs>
                <w:tab w:val="clear" w:pos="567"/>
              </w:tabs>
              <w:spacing w:after="0" w:line="240" w:lineRule="exact"/>
              <w:ind w:left="709" w:hanging="709"/>
              <w:rPr>
                <w:sz w:val="22"/>
                <w:szCs w:val="22"/>
              </w:rPr>
            </w:pPr>
            <w:r w:rsidRPr="00E07618">
              <w:rPr>
                <w:sz w:val="22"/>
                <w:szCs w:val="22"/>
              </w:rPr>
              <w:br w:type="page"/>
              <w:t>1.1.6</w:t>
            </w:r>
            <w:r w:rsidRPr="00E07618">
              <w:rPr>
                <w:sz w:val="22"/>
                <w:szCs w:val="22"/>
              </w:rPr>
              <w:tab/>
            </w:r>
            <w:r w:rsidRPr="00E07618">
              <w:rPr>
                <w:bCs/>
                <w:sz w:val="22"/>
                <w:szCs w:val="22"/>
              </w:rPr>
              <w:t>Who are the authorised signatories for the service(s) for Qualification matters?</w:t>
            </w:r>
          </w:p>
        </w:tc>
        <w:tc>
          <w:tcPr>
            <w:tcW w:w="4464"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67AA0D18" w14:textId="77777777" w:rsidR="008378CB" w:rsidRPr="00E07618" w:rsidRDefault="00F534F1">
            <w:pPr>
              <w:pStyle w:val="ELEXONBody1"/>
              <w:tabs>
                <w:tab w:val="clear" w:pos="567"/>
              </w:tabs>
              <w:spacing w:after="0"/>
              <w:jc w:val="both"/>
              <w:rPr>
                <w:sz w:val="22"/>
                <w:szCs w:val="22"/>
              </w:rPr>
            </w:pPr>
            <w:r w:rsidRPr="00E07618">
              <w:rPr>
                <w:rFonts w:eastAsia="Times New Roman"/>
                <w:sz w:val="22"/>
                <w:szCs w:val="22"/>
              </w:rPr>
              <w:t>Qualification-related documentation should be authorised by a registered Director of the company (verifiable with Companies House), for and on behalf of their company in respect of Qualification issues.</w:t>
            </w:r>
            <w:r w:rsidRPr="00E07618">
              <w:rPr>
                <w:sz w:val="22"/>
                <w:szCs w:val="22"/>
              </w:rPr>
              <w:t xml:space="preserve"> A sign off sheet has been provided for this purpose (page 4).</w:t>
            </w:r>
          </w:p>
        </w:tc>
        <w:tc>
          <w:tcPr>
            <w:tcW w:w="4642" w:type="dxa"/>
            <w:gridSpan w:val="2"/>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01C54EC7" w14:textId="77777777" w:rsidR="008378CB" w:rsidRPr="00E07618" w:rsidRDefault="008378CB">
            <w:pPr>
              <w:pStyle w:val="ELEXONBody1"/>
              <w:tabs>
                <w:tab w:val="clear" w:pos="567"/>
              </w:tabs>
              <w:spacing w:after="0" w:line="240" w:lineRule="exact"/>
              <w:rPr>
                <w:sz w:val="22"/>
                <w:szCs w:val="22"/>
              </w:rPr>
            </w:pPr>
          </w:p>
        </w:tc>
        <w:tc>
          <w:tcPr>
            <w:tcW w:w="1984"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096BE1D7" w14:textId="77777777" w:rsidR="008378CB" w:rsidRPr="00E07618" w:rsidRDefault="008378CB">
            <w:pPr>
              <w:pStyle w:val="ELEXONBody1"/>
              <w:tabs>
                <w:tab w:val="clear" w:pos="567"/>
              </w:tabs>
              <w:spacing w:after="0" w:line="240" w:lineRule="exact"/>
              <w:rPr>
                <w:sz w:val="22"/>
                <w:szCs w:val="22"/>
              </w:rPr>
            </w:pPr>
          </w:p>
        </w:tc>
      </w:tr>
      <w:tr w:rsidR="008378CB" w:rsidRPr="00E07618" w14:paraId="74AC5397" w14:textId="77777777" w:rsidTr="00A146E2">
        <w:trPr>
          <w:cantSplit/>
        </w:trPr>
        <w:tc>
          <w:tcPr>
            <w:tcW w:w="2898"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120723B1" w14:textId="77777777" w:rsidR="008378CB" w:rsidRPr="00E07618" w:rsidRDefault="00F534F1">
            <w:pPr>
              <w:pStyle w:val="ELEXONBody1"/>
              <w:tabs>
                <w:tab w:val="clear" w:pos="567"/>
              </w:tabs>
              <w:spacing w:after="0" w:line="240" w:lineRule="exact"/>
              <w:ind w:left="709" w:hanging="709"/>
              <w:rPr>
                <w:sz w:val="22"/>
                <w:szCs w:val="22"/>
              </w:rPr>
            </w:pPr>
            <w:r w:rsidRPr="00E07618">
              <w:rPr>
                <w:sz w:val="22"/>
                <w:szCs w:val="22"/>
              </w:rPr>
              <w:lastRenderedPageBreak/>
              <w:t>1.1.7</w:t>
            </w:r>
            <w:r w:rsidRPr="00E07618">
              <w:rPr>
                <w:sz w:val="22"/>
                <w:szCs w:val="22"/>
              </w:rPr>
              <w:tab/>
            </w:r>
            <w:r w:rsidRPr="00E07618">
              <w:rPr>
                <w:bCs/>
                <w:sz w:val="22"/>
                <w:szCs w:val="22"/>
              </w:rPr>
              <w:t>What is the background to this application?</w:t>
            </w:r>
          </w:p>
        </w:tc>
        <w:tc>
          <w:tcPr>
            <w:tcW w:w="4464"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5CA4C6D8" w14:textId="2789AFED" w:rsidR="008378CB" w:rsidRPr="00E07618" w:rsidRDefault="00F534F1" w:rsidP="00E978A1">
            <w:pPr>
              <w:pStyle w:val="ELEXONBody1"/>
              <w:tabs>
                <w:tab w:val="clear" w:pos="567"/>
              </w:tabs>
              <w:jc w:val="both"/>
              <w:rPr>
                <w:sz w:val="22"/>
                <w:szCs w:val="22"/>
              </w:rPr>
            </w:pPr>
            <w:r w:rsidRPr="00E07618">
              <w:rPr>
                <w:sz w:val="22"/>
                <w:szCs w:val="22"/>
              </w:rPr>
              <w:t>Include details of the trigger for this application and a description of the service to be operated.</w:t>
            </w:r>
          </w:p>
          <w:p w14:paraId="3CC13189" w14:textId="681688D8" w:rsidR="00CE5762" w:rsidRPr="00E07618" w:rsidRDefault="00CE5762" w:rsidP="00E978A1">
            <w:pPr>
              <w:pStyle w:val="ELEXONBody1"/>
              <w:tabs>
                <w:tab w:val="clear" w:pos="567"/>
              </w:tabs>
              <w:jc w:val="both"/>
              <w:rPr>
                <w:sz w:val="22"/>
                <w:szCs w:val="22"/>
              </w:rPr>
            </w:pPr>
            <w:r w:rsidRPr="00E07618">
              <w:rPr>
                <w:sz w:val="22"/>
                <w:szCs w:val="22"/>
              </w:rPr>
              <w:t>Provide a simple description or diagram as to how your service will operate and how elements of the service fit together.</w:t>
            </w:r>
          </w:p>
          <w:p w14:paraId="36F0EB30" w14:textId="5A963427" w:rsidR="00CE5762" w:rsidRPr="00E07618" w:rsidRDefault="00CE5762" w:rsidP="00E978A1">
            <w:pPr>
              <w:pStyle w:val="ELEXONBody1"/>
              <w:tabs>
                <w:tab w:val="clear" w:pos="567"/>
              </w:tabs>
              <w:jc w:val="both"/>
              <w:rPr>
                <w:sz w:val="22"/>
                <w:szCs w:val="22"/>
              </w:rPr>
            </w:pPr>
            <w:r w:rsidRPr="00E07618">
              <w:rPr>
                <w:sz w:val="22"/>
                <w:szCs w:val="22"/>
              </w:rPr>
              <w:t>Include a description of IT systems that are to be used in the operation of this service. Specify where any of the software used has been centrally developed (e.g. the NHHDA software) or is commonly used by other participants within the industry.</w:t>
            </w:r>
          </w:p>
        </w:tc>
        <w:tc>
          <w:tcPr>
            <w:tcW w:w="4642" w:type="dxa"/>
            <w:gridSpan w:val="2"/>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537B51A0" w14:textId="77777777" w:rsidR="008378CB" w:rsidRPr="00E07618" w:rsidRDefault="008378CB">
            <w:pPr>
              <w:pStyle w:val="ELEXONBody1"/>
              <w:tabs>
                <w:tab w:val="clear" w:pos="567"/>
              </w:tabs>
              <w:spacing w:after="0" w:line="240" w:lineRule="exact"/>
              <w:rPr>
                <w:sz w:val="22"/>
                <w:szCs w:val="22"/>
              </w:rPr>
            </w:pPr>
          </w:p>
        </w:tc>
        <w:tc>
          <w:tcPr>
            <w:tcW w:w="1984"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3CF74203" w14:textId="77777777" w:rsidR="008378CB" w:rsidRPr="00E07618" w:rsidRDefault="008378CB">
            <w:pPr>
              <w:pStyle w:val="ELEXONBody1"/>
              <w:tabs>
                <w:tab w:val="clear" w:pos="567"/>
              </w:tabs>
              <w:spacing w:after="0" w:line="240" w:lineRule="exact"/>
              <w:rPr>
                <w:sz w:val="22"/>
                <w:szCs w:val="22"/>
              </w:rPr>
            </w:pPr>
          </w:p>
        </w:tc>
      </w:tr>
      <w:tr w:rsidR="008378CB" w:rsidRPr="00E07618" w14:paraId="49D53E6B" w14:textId="77777777" w:rsidTr="00A146E2">
        <w:trPr>
          <w:cantSplit/>
        </w:trPr>
        <w:tc>
          <w:tcPr>
            <w:tcW w:w="2898"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2ABF886E" w14:textId="7A937760" w:rsidR="008378CB" w:rsidRPr="00E07618" w:rsidRDefault="00F534F1">
            <w:pPr>
              <w:pStyle w:val="ELEXONBody1"/>
              <w:tabs>
                <w:tab w:val="clear" w:pos="567"/>
              </w:tabs>
              <w:spacing w:after="0" w:line="240" w:lineRule="exact"/>
              <w:ind w:left="709" w:hanging="709"/>
              <w:rPr>
                <w:sz w:val="22"/>
                <w:szCs w:val="22"/>
              </w:rPr>
            </w:pPr>
            <w:r w:rsidRPr="00E07618">
              <w:rPr>
                <w:sz w:val="22"/>
                <w:szCs w:val="22"/>
              </w:rPr>
              <w:t>1.1.</w:t>
            </w:r>
            <w:r w:rsidR="00CE5762" w:rsidRPr="00E07618">
              <w:rPr>
                <w:sz w:val="22"/>
                <w:szCs w:val="22"/>
              </w:rPr>
              <w:t>8</w:t>
            </w:r>
            <w:r w:rsidRPr="00E07618">
              <w:rPr>
                <w:sz w:val="22"/>
                <w:szCs w:val="22"/>
              </w:rPr>
              <w:tab/>
            </w:r>
            <w:r w:rsidRPr="00E07618">
              <w:rPr>
                <w:bCs/>
                <w:sz w:val="22"/>
                <w:szCs w:val="22"/>
              </w:rPr>
              <w:t>What is your intended scale of operation</w:t>
            </w:r>
            <w:r w:rsidR="00CE5762" w:rsidRPr="00E07618">
              <w:rPr>
                <w:bCs/>
                <w:sz w:val="22"/>
                <w:szCs w:val="22"/>
              </w:rPr>
              <w:t xml:space="preserve"> within the first 3 to 5 years of live operations</w:t>
            </w:r>
            <w:r w:rsidRPr="00E07618">
              <w:rPr>
                <w:bCs/>
                <w:sz w:val="22"/>
                <w:szCs w:val="22"/>
              </w:rPr>
              <w:t>?</w:t>
            </w:r>
          </w:p>
        </w:tc>
        <w:tc>
          <w:tcPr>
            <w:tcW w:w="4464"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10E1A6E0" w14:textId="28742F68" w:rsidR="008378CB" w:rsidRPr="00E07618" w:rsidRDefault="00F534F1">
            <w:pPr>
              <w:pStyle w:val="ELEXONBody1"/>
              <w:tabs>
                <w:tab w:val="clear" w:pos="567"/>
              </w:tabs>
              <w:jc w:val="both"/>
              <w:rPr>
                <w:sz w:val="22"/>
                <w:szCs w:val="22"/>
              </w:rPr>
            </w:pPr>
            <w:r w:rsidRPr="00E07618">
              <w:rPr>
                <w:sz w:val="22"/>
                <w:szCs w:val="22"/>
              </w:rPr>
              <w:t>This is the volume of MSIDs</w:t>
            </w:r>
            <w:r w:rsidR="00F85381">
              <w:rPr>
                <w:sz w:val="22"/>
                <w:szCs w:val="22"/>
              </w:rPr>
              <w:t>, or AMSID</w:t>
            </w:r>
            <w:r w:rsidR="00F35AB5">
              <w:rPr>
                <w:sz w:val="22"/>
                <w:szCs w:val="22"/>
              </w:rPr>
              <w:t>s</w:t>
            </w:r>
            <w:r w:rsidR="00F85381">
              <w:rPr>
                <w:sz w:val="22"/>
                <w:szCs w:val="22"/>
              </w:rPr>
              <w:t xml:space="preserve"> for Asset Metering,</w:t>
            </w:r>
            <w:r w:rsidRPr="00E07618">
              <w:rPr>
                <w:sz w:val="22"/>
                <w:szCs w:val="22"/>
              </w:rPr>
              <w:t xml:space="preserve"> at which you expect to operate in the market. This should correlate to the level of testing which has been performed.</w:t>
            </w:r>
            <w:r w:rsidR="00CE5762" w:rsidRPr="00E07618">
              <w:rPr>
                <w:sz w:val="22"/>
                <w:szCs w:val="22"/>
              </w:rPr>
              <w:t xml:space="preserve"> For VLP applicants, please state the number of MSID Pair Allocations you expect to operate in the market.</w:t>
            </w:r>
          </w:p>
          <w:p w14:paraId="12B7ECD0" w14:textId="77777777" w:rsidR="00F85381" w:rsidRPr="00E07618" w:rsidRDefault="00F85381" w:rsidP="00F85381">
            <w:pPr>
              <w:pStyle w:val="ELEXONBody1"/>
              <w:tabs>
                <w:tab w:val="clear" w:pos="567"/>
              </w:tabs>
              <w:jc w:val="both"/>
              <w:rPr>
                <w:sz w:val="22"/>
                <w:szCs w:val="22"/>
              </w:rPr>
            </w:pPr>
            <w:r w:rsidRPr="00E07618">
              <w:rPr>
                <w:sz w:val="22"/>
                <w:szCs w:val="22"/>
              </w:rPr>
              <w:t xml:space="preserve">For </w:t>
            </w:r>
            <w:r>
              <w:rPr>
                <w:sz w:val="22"/>
                <w:szCs w:val="22"/>
              </w:rPr>
              <w:t>AM</w:t>
            </w:r>
            <w:r w:rsidRPr="00E07618">
              <w:rPr>
                <w:sz w:val="22"/>
                <w:szCs w:val="22"/>
              </w:rPr>
              <w:t>VLP applicants, please state the number of MSID Pair</w:t>
            </w:r>
            <w:r>
              <w:rPr>
                <w:sz w:val="22"/>
                <w:szCs w:val="22"/>
              </w:rPr>
              <w:t xml:space="preserve"> </w:t>
            </w:r>
            <w:r w:rsidRPr="00E07618">
              <w:rPr>
                <w:sz w:val="22"/>
                <w:szCs w:val="22"/>
              </w:rPr>
              <w:t xml:space="preserve">Allocations </w:t>
            </w:r>
            <w:r>
              <w:rPr>
                <w:sz w:val="22"/>
                <w:szCs w:val="22"/>
              </w:rPr>
              <w:t xml:space="preserve">and </w:t>
            </w:r>
            <w:r w:rsidRPr="00E07618">
              <w:rPr>
                <w:sz w:val="22"/>
                <w:szCs w:val="22"/>
              </w:rPr>
              <w:t xml:space="preserve">the number of </w:t>
            </w:r>
            <w:r>
              <w:rPr>
                <w:sz w:val="22"/>
                <w:szCs w:val="22"/>
              </w:rPr>
              <w:t>AMSID Pair</w:t>
            </w:r>
            <w:r w:rsidRPr="00E07618">
              <w:rPr>
                <w:sz w:val="22"/>
                <w:szCs w:val="22"/>
              </w:rPr>
              <w:t xml:space="preserve"> Allocations you expect to operate in the market.</w:t>
            </w:r>
          </w:p>
          <w:p w14:paraId="3BCB9AB8" w14:textId="77777777" w:rsidR="008378CB" w:rsidRPr="00E07618" w:rsidRDefault="00F534F1">
            <w:pPr>
              <w:pStyle w:val="ELEXONBody1"/>
              <w:tabs>
                <w:tab w:val="clear" w:pos="567"/>
              </w:tabs>
              <w:jc w:val="both"/>
              <w:rPr>
                <w:sz w:val="22"/>
                <w:szCs w:val="22"/>
              </w:rPr>
            </w:pPr>
            <w:r w:rsidRPr="00E07618">
              <w:rPr>
                <w:sz w:val="22"/>
                <w:szCs w:val="22"/>
              </w:rPr>
              <w:t>This will provide guidance as to the extent of the operation and the relative risk to Settlement.</w:t>
            </w:r>
          </w:p>
          <w:p w14:paraId="0CFB594B" w14:textId="77777777" w:rsidR="008378CB" w:rsidRPr="00E07618" w:rsidRDefault="00F534F1">
            <w:pPr>
              <w:pStyle w:val="ELEXONBody1"/>
              <w:tabs>
                <w:tab w:val="clear" w:pos="567"/>
              </w:tabs>
              <w:spacing w:after="0"/>
              <w:jc w:val="both"/>
              <w:rPr>
                <w:sz w:val="22"/>
                <w:szCs w:val="22"/>
              </w:rPr>
            </w:pPr>
            <w:r w:rsidRPr="00E07618">
              <w:rPr>
                <w:sz w:val="22"/>
                <w:szCs w:val="22"/>
              </w:rPr>
              <w:t>Guidance on volume and performance testing is provided in the SAD Additional Guidance document.</w:t>
            </w:r>
          </w:p>
        </w:tc>
        <w:tc>
          <w:tcPr>
            <w:tcW w:w="4642" w:type="dxa"/>
            <w:gridSpan w:val="2"/>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219D3A8F" w14:textId="77777777" w:rsidR="008378CB" w:rsidRPr="00E07618" w:rsidRDefault="008378CB">
            <w:pPr>
              <w:tabs>
                <w:tab w:val="clear" w:pos="567"/>
              </w:tabs>
              <w:spacing w:after="0" w:line="240" w:lineRule="exact"/>
              <w:rPr>
                <w:sz w:val="22"/>
                <w:szCs w:val="22"/>
              </w:rPr>
            </w:pPr>
          </w:p>
        </w:tc>
        <w:tc>
          <w:tcPr>
            <w:tcW w:w="1984"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27DC4F26" w14:textId="77777777" w:rsidR="008378CB" w:rsidRPr="00E07618" w:rsidRDefault="008378CB">
            <w:pPr>
              <w:pStyle w:val="ELEXONBody1"/>
              <w:tabs>
                <w:tab w:val="clear" w:pos="567"/>
              </w:tabs>
              <w:spacing w:after="0" w:line="240" w:lineRule="exact"/>
              <w:rPr>
                <w:sz w:val="22"/>
                <w:szCs w:val="22"/>
              </w:rPr>
            </w:pPr>
          </w:p>
        </w:tc>
      </w:tr>
      <w:tr w:rsidR="008378CB" w:rsidRPr="00E07618" w14:paraId="434E708B" w14:textId="77777777" w:rsidTr="00A146E2">
        <w:trPr>
          <w:cantSplit/>
        </w:trPr>
        <w:tc>
          <w:tcPr>
            <w:tcW w:w="2898"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14C87201" w14:textId="06578A9A" w:rsidR="008378CB" w:rsidRPr="00E07618" w:rsidRDefault="00F534F1">
            <w:pPr>
              <w:pStyle w:val="ELEXONBody1"/>
              <w:tabs>
                <w:tab w:val="clear" w:pos="567"/>
              </w:tabs>
              <w:spacing w:after="0" w:line="240" w:lineRule="exact"/>
              <w:ind w:left="709" w:hanging="709"/>
              <w:rPr>
                <w:sz w:val="22"/>
                <w:szCs w:val="22"/>
              </w:rPr>
            </w:pPr>
            <w:r w:rsidRPr="00E07618">
              <w:rPr>
                <w:sz w:val="22"/>
                <w:szCs w:val="22"/>
              </w:rPr>
              <w:lastRenderedPageBreak/>
              <w:t>1.1.</w:t>
            </w:r>
            <w:r w:rsidR="00133E3D" w:rsidRPr="00E07618">
              <w:rPr>
                <w:sz w:val="22"/>
                <w:szCs w:val="22"/>
              </w:rPr>
              <w:t>9</w:t>
            </w:r>
            <w:r w:rsidRPr="00E07618">
              <w:rPr>
                <w:sz w:val="22"/>
                <w:szCs w:val="22"/>
              </w:rPr>
              <w:tab/>
              <w:t>Has the system that you intend to operate been developed internally or have you relied on a third party provider?</w:t>
            </w:r>
          </w:p>
        </w:tc>
        <w:tc>
          <w:tcPr>
            <w:tcW w:w="4464"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68CA4FC0" w14:textId="77777777" w:rsidR="008378CB" w:rsidRPr="00E07618" w:rsidRDefault="00F534F1">
            <w:pPr>
              <w:pStyle w:val="ELEXONBody1"/>
              <w:tabs>
                <w:tab w:val="clear" w:pos="567"/>
              </w:tabs>
              <w:jc w:val="both"/>
              <w:rPr>
                <w:sz w:val="22"/>
                <w:szCs w:val="22"/>
              </w:rPr>
            </w:pPr>
            <w:r w:rsidRPr="00E07618">
              <w:rPr>
                <w:sz w:val="22"/>
                <w:szCs w:val="22"/>
              </w:rPr>
              <w:t>Please tick the appropriate box and enter the names of any third party developers. Please provide a brief description of the role of each third party developer.</w:t>
            </w:r>
          </w:p>
          <w:p w14:paraId="34626C37" w14:textId="77777777" w:rsidR="008378CB" w:rsidRPr="00E07618" w:rsidRDefault="00F534F1">
            <w:pPr>
              <w:pStyle w:val="ELEXONBody1"/>
              <w:tabs>
                <w:tab w:val="clear" w:pos="567"/>
              </w:tabs>
              <w:jc w:val="both"/>
              <w:rPr>
                <w:sz w:val="22"/>
                <w:szCs w:val="22"/>
              </w:rPr>
            </w:pPr>
            <w:r w:rsidRPr="00E07618">
              <w:rPr>
                <w:sz w:val="22"/>
                <w:szCs w:val="22"/>
              </w:rPr>
              <w:t>A number of the sections in this SAD include additional questions that should be completed where the Applicant has relied on a third party provider for system development.</w:t>
            </w:r>
          </w:p>
          <w:p w14:paraId="3EDE504C" w14:textId="676CD8A3" w:rsidR="008378CB" w:rsidRPr="00E07618" w:rsidRDefault="00F534F1">
            <w:pPr>
              <w:pStyle w:val="ELEXONBody1"/>
              <w:tabs>
                <w:tab w:val="clear" w:pos="567"/>
              </w:tabs>
              <w:spacing w:after="0"/>
              <w:rPr>
                <w:sz w:val="22"/>
                <w:szCs w:val="22"/>
              </w:rPr>
            </w:pPr>
            <w:r w:rsidRPr="00E07618">
              <w:rPr>
                <w:sz w:val="22"/>
                <w:szCs w:val="22"/>
              </w:rPr>
              <w:t>Please also provide details of the software/applications you intend to use to operate the services if not already included in your response to 1.1.</w:t>
            </w:r>
            <w:r w:rsidR="00133E3D" w:rsidRPr="00E07618">
              <w:rPr>
                <w:sz w:val="22"/>
                <w:szCs w:val="22"/>
              </w:rPr>
              <w:t>7</w:t>
            </w:r>
            <w:r w:rsidRPr="00E07618">
              <w:rPr>
                <w:sz w:val="22"/>
                <w:szCs w:val="22"/>
              </w:rPr>
              <w:t>.</w:t>
            </w:r>
          </w:p>
        </w:tc>
        <w:tc>
          <w:tcPr>
            <w:tcW w:w="4642" w:type="dxa"/>
            <w:gridSpan w:val="2"/>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71BB5709" w14:textId="77777777" w:rsidR="008378CB" w:rsidRPr="00E07618" w:rsidRDefault="00F534F1">
            <w:pPr>
              <w:pStyle w:val="ELEXONBody1"/>
              <w:tabs>
                <w:tab w:val="clear" w:pos="567"/>
              </w:tabs>
              <w:spacing w:after="0" w:line="240" w:lineRule="exact"/>
              <w:rPr>
                <w:sz w:val="22"/>
                <w:szCs w:val="22"/>
              </w:rPr>
            </w:pPr>
            <w:r w:rsidRPr="00E07618">
              <w:rPr>
                <w:sz w:val="22"/>
                <w:szCs w:val="22"/>
              </w:rPr>
              <w:t xml:space="preserve">Internally developed </w:t>
            </w:r>
            <w:r w:rsidRPr="00E07618">
              <w:rPr>
                <w:sz w:val="22"/>
                <w:szCs w:val="22"/>
              </w:rPr>
              <w:sym w:font="Symbol" w:char="009D"/>
            </w:r>
          </w:p>
          <w:p w14:paraId="3B06F5E5" w14:textId="77777777" w:rsidR="008378CB" w:rsidRPr="00E07618" w:rsidRDefault="00F534F1">
            <w:pPr>
              <w:pStyle w:val="ELEXONBody1"/>
              <w:tabs>
                <w:tab w:val="clear" w:pos="567"/>
              </w:tabs>
              <w:spacing w:after="0" w:line="240" w:lineRule="exact"/>
              <w:rPr>
                <w:sz w:val="22"/>
                <w:szCs w:val="22"/>
              </w:rPr>
            </w:pPr>
            <w:r w:rsidRPr="00E07618">
              <w:rPr>
                <w:sz w:val="22"/>
                <w:szCs w:val="22"/>
              </w:rPr>
              <w:t xml:space="preserve">Third party developer </w:t>
            </w:r>
            <w:r w:rsidRPr="00E07618">
              <w:rPr>
                <w:sz w:val="22"/>
                <w:szCs w:val="22"/>
              </w:rPr>
              <w:sym w:font="Symbol" w:char="009D"/>
            </w:r>
          </w:p>
        </w:tc>
        <w:tc>
          <w:tcPr>
            <w:tcW w:w="1984"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15143553" w14:textId="77777777" w:rsidR="008378CB" w:rsidRPr="00E07618" w:rsidRDefault="008378CB">
            <w:pPr>
              <w:pStyle w:val="ELEXONBody1"/>
              <w:tabs>
                <w:tab w:val="clear" w:pos="567"/>
              </w:tabs>
              <w:spacing w:after="0" w:line="240" w:lineRule="exact"/>
              <w:rPr>
                <w:sz w:val="22"/>
                <w:szCs w:val="22"/>
              </w:rPr>
            </w:pPr>
          </w:p>
        </w:tc>
      </w:tr>
      <w:tr w:rsidR="008378CB" w:rsidRPr="00E07618" w14:paraId="75CBC444" w14:textId="77777777" w:rsidTr="00A146E2">
        <w:trPr>
          <w:cantSplit/>
        </w:trPr>
        <w:tc>
          <w:tcPr>
            <w:tcW w:w="2898"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33405199" w14:textId="55BFC2E0" w:rsidR="008378CB" w:rsidRPr="00E07618" w:rsidRDefault="00F534F1">
            <w:pPr>
              <w:pStyle w:val="ELEXONBody1"/>
              <w:tabs>
                <w:tab w:val="clear" w:pos="567"/>
              </w:tabs>
              <w:spacing w:after="0" w:line="240" w:lineRule="exact"/>
              <w:ind w:left="709" w:hanging="709"/>
              <w:rPr>
                <w:sz w:val="22"/>
                <w:szCs w:val="22"/>
              </w:rPr>
            </w:pPr>
            <w:r w:rsidRPr="00E07618">
              <w:rPr>
                <w:sz w:val="22"/>
                <w:szCs w:val="22"/>
              </w:rPr>
              <w:t>1.1.1</w:t>
            </w:r>
            <w:r w:rsidR="00133E3D" w:rsidRPr="00E07618">
              <w:rPr>
                <w:sz w:val="22"/>
                <w:szCs w:val="22"/>
              </w:rPr>
              <w:t>0</w:t>
            </w:r>
            <w:r w:rsidRPr="00E07618">
              <w:rPr>
                <w:sz w:val="22"/>
                <w:szCs w:val="22"/>
              </w:rPr>
              <w:tab/>
              <w:t>Do you intend to rely on any subcontractors or service providers during the operation of the service and how do you intend to manage the relationship(s)?</w:t>
            </w:r>
          </w:p>
        </w:tc>
        <w:tc>
          <w:tcPr>
            <w:tcW w:w="4464"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458730E6" w14:textId="77777777" w:rsidR="008378CB" w:rsidRPr="00E07618" w:rsidRDefault="00F534F1">
            <w:pPr>
              <w:pStyle w:val="ELEXONBody1"/>
              <w:tabs>
                <w:tab w:val="clear" w:pos="567"/>
              </w:tabs>
              <w:jc w:val="both"/>
              <w:rPr>
                <w:sz w:val="22"/>
                <w:szCs w:val="22"/>
              </w:rPr>
            </w:pPr>
            <w:r w:rsidRPr="00E07618">
              <w:rPr>
                <w:sz w:val="22"/>
                <w:szCs w:val="22"/>
              </w:rPr>
              <w:t>Enter all subcontractors or service providers that you intend to rely on in operating the service once Qualified.</w:t>
            </w:r>
          </w:p>
          <w:p w14:paraId="6E6BCAFB" w14:textId="77777777" w:rsidR="008378CB" w:rsidRPr="00E07618" w:rsidRDefault="00F534F1">
            <w:pPr>
              <w:pStyle w:val="ELEXONBody1"/>
              <w:tabs>
                <w:tab w:val="clear" w:pos="567"/>
              </w:tabs>
              <w:spacing w:after="0"/>
              <w:jc w:val="both"/>
              <w:rPr>
                <w:sz w:val="22"/>
                <w:szCs w:val="22"/>
              </w:rPr>
            </w:pPr>
            <w:r w:rsidRPr="00E07618">
              <w:rPr>
                <w:sz w:val="22"/>
                <w:szCs w:val="22"/>
              </w:rPr>
              <w:t>Please provide a brief description of the role of each subcontractor or service provider in operating the service on an ongoing basis.</w:t>
            </w:r>
          </w:p>
        </w:tc>
        <w:tc>
          <w:tcPr>
            <w:tcW w:w="4642" w:type="dxa"/>
            <w:gridSpan w:val="2"/>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385700CF" w14:textId="77777777" w:rsidR="008378CB" w:rsidRPr="00E07618" w:rsidRDefault="008378CB">
            <w:pPr>
              <w:pStyle w:val="ELEXONBody1"/>
              <w:tabs>
                <w:tab w:val="clear" w:pos="567"/>
              </w:tabs>
              <w:spacing w:after="0" w:line="240" w:lineRule="exact"/>
              <w:rPr>
                <w:sz w:val="22"/>
                <w:szCs w:val="22"/>
              </w:rPr>
            </w:pPr>
          </w:p>
        </w:tc>
        <w:tc>
          <w:tcPr>
            <w:tcW w:w="1984"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7CC6E853" w14:textId="77777777" w:rsidR="008378CB" w:rsidRPr="00E07618" w:rsidRDefault="008378CB">
            <w:pPr>
              <w:pStyle w:val="ELEXONBody1"/>
              <w:tabs>
                <w:tab w:val="clear" w:pos="567"/>
              </w:tabs>
              <w:spacing w:after="0" w:line="240" w:lineRule="exact"/>
              <w:rPr>
                <w:sz w:val="22"/>
                <w:szCs w:val="22"/>
              </w:rPr>
            </w:pPr>
          </w:p>
        </w:tc>
      </w:tr>
      <w:tr w:rsidR="008378CB" w:rsidRPr="00E07618" w14:paraId="77440263" w14:textId="77777777" w:rsidTr="00A146E2">
        <w:trPr>
          <w:cantSplit/>
        </w:trPr>
        <w:tc>
          <w:tcPr>
            <w:tcW w:w="2898"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25355852" w14:textId="38A3E72A" w:rsidR="008378CB" w:rsidRPr="00E07618" w:rsidRDefault="00F534F1">
            <w:pPr>
              <w:pStyle w:val="ELEXONBody1"/>
              <w:tabs>
                <w:tab w:val="clear" w:pos="567"/>
              </w:tabs>
              <w:spacing w:after="0" w:line="240" w:lineRule="exact"/>
              <w:ind w:left="709" w:hanging="709"/>
              <w:rPr>
                <w:sz w:val="22"/>
                <w:szCs w:val="22"/>
              </w:rPr>
            </w:pPr>
            <w:r w:rsidRPr="00E07618">
              <w:rPr>
                <w:sz w:val="22"/>
                <w:szCs w:val="22"/>
              </w:rPr>
              <w:t>1.1.1</w:t>
            </w:r>
            <w:r w:rsidR="00133E3D" w:rsidRPr="00E07618">
              <w:rPr>
                <w:sz w:val="22"/>
                <w:szCs w:val="22"/>
              </w:rPr>
              <w:t>1</w:t>
            </w:r>
            <w:r w:rsidRPr="00E07618">
              <w:rPr>
                <w:sz w:val="22"/>
                <w:szCs w:val="22"/>
              </w:rPr>
              <w:tab/>
              <w:t>Are you currently a Qualified Person?</w:t>
            </w:r>
          </w:p>
        </w:tc>
        <w:tc>
          <w:tcPr>
            <w:tcW w:w="4464"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0A89FFC2" w14:textId="5288D2F3" w:rsidR="008378CB" w:rsidRPr="00E07618" w:rsidRDefault="00F534F1" w:rsidP="00133E3D">
            <w:pPr>
              <w:pStyle w:val="ELEXONBody1"/>
              <w:tabs>
                <w:tab w:val="clear" w:pos="567"/>
              </w:tabs>
              <w:spacing w:after="0"/>
              <w:jc w:val="both"/>
              <w:rPr>
                <w:sz w:val="22"/>
                <w:szCs w:val="22"/>
              </w:rPr>
            </w:pPr>
            <w:r w:rsidRPr="00E07618">
              <w:rPr>
                <w:sz w:val="22"/>
                <w:szCs w:val="22"/>
              </w:rPr>
              <w:t xml:space="preserve">If any other services are currently provided by your organisation, please provide details of the </w:t>
            </w:r>
            <w:r w:rsidR="00133E3D" w:rsidRPr="00E07618">
              <w:rPr>
                <w:sz w:val="22"/>
                <w:szCs w:val="22"/>
              </w:rPr>
              <w:t>market role</w:t>
            </w:r>
            <w:r w:rsidRPr="00E07618">
              <w:rPr>
                <w:sz w:val="22"/>
                <w:szCs w:val="22"/>
              </w:rPr>
              <w:t xml:space="preserve">, Market Participant ID and number of MSIDs currently managed. </w:t>
            </w:r>
            <w:r w:rsidR="00133E3D" w:rsidRPr="00E07618">
              <w:rPr>
                <w:sz w:val="22"/>
                <w:szCs w:val="22"/>
              </w:rPr>
              <w:t>Please provide the date(s) on which your Qualified status was obtained for these stated role(s).</w:t>
            </w:r>
          </w:p>
        </w:tc>
        <w:tc>
          <w:tcPr>
            <w:tcW w:w="4642" w:type="dxa"/>
            <w:gridSpan w:val="2"/>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6B257144" w14:textId="77777777" w:rsidR="008378CB" w:rsidRPr="00E07618" w:rsidRDefault="008378CB">
            <w:pPr>
              <w:pStyle w:val="ELEXONBody1"/>
              <w:tabs>
                <w:tab w:val="clear" w:pos="567"/>
              </w:tabs>
              <w:spacing w:after="0" w:line="240" w:lineRule="exact"/>
              <w:rPr>
                <w:sz w:val="22"/>
                <w:szCs w:val="22"/>
              </w:rPr>
            </w:pPr>
          </w:p>
        </w:tc>
        <w:tc>
          <w:tcPr>
            <w:tcW w:w="1984"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16773BF6" w14:textId="77777777" w:rsidR="008378CB" w:rsidRPr="00E07618" w:rsidRDefault="008378CB">
            <w:pPr>
              <w:pStyle w:val="ELEXONBody1"/>
              <w:tabs>
                <w:tab w:val="clear" w:pos="567"/>
              </w:tabs>
              <w:spacing w:after="0" w:line="240" w:lineRule="exact"/>
              <w:rPr>
                <w:sz w:val="22"/>
                <w:szCs w:val="22"/>
              </w:rPr>
            </w:pPr>
          </w:p>
        </w:tc>
      </w:tr>
    </w:tbl>
    <w:p w14:paraId="6D9CF5BF" w14:textId="77777777" w:rsidR="008378CB" w:rsidRDefault="00F534F1" w:rsidP="003D1989">
      <w:pPr>
        <w:pStyle w:val="Heading2"/>
        <w:pageBreakBefore/>
      </w:pPr>
      <w:bookmarkStart w:id="24" w:name="_Toc479678281"/>
      <w:bookmarkStart w:id="25" w:name="_Toc507499336"/>
      <w:bookmarkStart w:id="26" w:name="_Toc510102859"/>
      <w:bookmarkStart w:id="27" w:name="_Toc531253213"/>
      <w:bookmarkStart w:id="28" w:name="_Toc125468545"/>
      <w:bookmarkStart w:id="29" w:name="_Toc126928336"/>
      <w:r w:rsidRPr="00D27469">
        <w:lastRenderedPageBreak/>
        <w:t>1.2</w:t>
      </w:r>
      <w:r w:rsidRPr="00D27469">
        <w:tab/>
        <w:t>Re-Qualification Application Section</w:t>
      </w:r>
      <w:bookmarkEnd w:id="24"/>
      <w:bookmarkEnd w:id="25"/>
      <w:bookmarkEnd w:id="26"/>
      <w:bookmarkEnd w:id="27"/>
      <w:bookmarkEnd w:id="28"/>
      <w:bookmarkEnd w:id="2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6"/>
        <w:gridCol w:w="4469"/>
        <w:gridCol w:w="4600"/>
        <w:gridCol w:w="1993"/>
      </w:tblGrid>
      <w:tr w:rsidR="008378CB" w:rsidRPr="00E07618" w14:paraId="212569EB" w14:textId="77777777">
        <w:trPr>
          <w:tblHeader/>
        </w:trPr>
        <w:tc>
          <w:tcPr>
            <w:tcW w:w="2943" w:type="dxa"/>
            <w:tcBorders>
              <w:top w:val="single" w:sz="4" w:space="0" w:color="auto"/>
              <w:left w:val="single" w:sz="4" w:space="0" w:color="auto"/>
              <w:bottom w:val="single" w:sz="4" w:space="0" w:color="auto"/>
              <w:right w:val="single" w:sz="4" w:space="0" w:color="auto"/>
            </w:tcBorders>
            <w:shd w:val="clear" w:color="auto" w:fill="auto"/>
          </w:tcPr>
          <w:p w14:paraId="398CA1B7" w14:textId="77777777" w:rsidR="008378CB" w:rsidRPr="00E07618" w:rsidRDefault="00F534F1">
            <w:pPr>
              <w:pStyle w:val="ELEXONBody1"/>
              <w:rPr>
                <w:b/>
                <w:bCs/>
                <w:sz w:val="22"/>
              </w:rPr>
            </w:pPr>
            <w:r w:rsidRPr="00E07618">
              <w:rPr>
                <w:b/>
                <w:bCs/>
                <w:sz w:val="22"/>
              </w:rPr>
              <w:t>Question</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6324B0BC" w14:textId="77777777" w:rsidR="008378CB" w:rsidRPr="00E07618" w:rsidRDefault="00F534F1">
            <w:pPr>
              <w:pStyle w:val="ELEXONBody1"/>
              <w:jc w:val="both"/>
              <w:rPr>
                <w:b/>
                <w:bCs/>
                <w:sz w:val="22"/>
              </w:rPr>
            </w:pPr>
            <w:r w:rsidRPr="00E07618">
              <w:rPr>
                <w:b/>
                <w:bCs/>
                <w:sz w:val="22"/>
              </w:rPr>
              <w:t>Guidance</w:t>
            </w:r>
          </w:p>
        </w:tc>
        <w:tc>
          <w:tcPr>
            <w:tcW w:w="4678" w:type="dxa"/>
            <w:tcBorders>
              <w:top w:val="single" w:sz="4" w:space="0" w:color="auto"/>
              <w:left w:val="single" w:sz="4" w:space="0" w:color="auto"/>
              <w:bottom w:val="single" w:sz="4" w:space="0" w:color="auto"/>
              <w:right w:val="single" w:sz="4" w:space="0" w:color="auto"/>
            </w:tcBorders>
            <w:shd w:val="clear" w:color="auto" w:fill="auto"/>
          </w:tcPr>
          <w:p w14:paraId="119D1289" w14:textId="77777777" w:rsidR="008378CB" w:rsidRPr="00E07618" w:rsidRDefault="00F534F1">
            <w:pPr>
              <w:pStyle w:val="ELEXONBody1"/>
              <w:rPr>
                <w:b/>
                <w:bCs/>
                <w:sz w:val="22"/>
              </w:rPr>
            </w:pPr>
            <w:r w:rsidRPr="00E07618">
              <w:rPr>
                <w:b/>
                <w:bCs/>
                <w:sz w:val="22"/>
              </w:rPr>
              <w:t>Response</w:t>
            </w:r>
          </w:p>
        </w:tc>
        <w:tc>
          <w:tcPr>
            <w:tcW w:w="2013" w:type="dxa"/>
            <w:tcBorders>
              <w:top w:val="single" w:sz="4" w:space="0" w:color="auto"/>
              <w:left w:val="single" w:sz="4" w:space="0" w:color="auto"/>
              <w:bottom w:val="single" w:sz="4" w:space="0" w:color="auto"/>
              <w:right w:val="single" w:sz="4" w:space="0" w:color="auto"/>
            </w:tcBorders>
            <w:shd w:val="clear" w:color="auto" w:fill="auto"/>
          </w:tcPr>
          <w:p w14:paraId="51DCDD5F" w14:textId="77777777" w:rsidR="008378CB" w:rsidRPr="00E07618" w:rsidRDefault="00F534F1">
            <w:pPr>
              <w:pStyle w:val="ELEXONBody1"/>
              <w:rPr>
                <w:b/>
                <w:bCs/>
                <w:sz w:val="22"/>
              </w:rPr>
            </w:pPr>
            <w:r w:rsidRPr="00E07618">
              <w:rPr>
                <w:b/>
                <w:bCs/>
                <w:sz w:val="22"/>
              </w:rPr>
              <w:t>Evidence</w:t>
            </w:r>
          </w:p>
        </w:tc>
      </w:tr>
      <w:tr w:rsidR="008378CB" w:rsidRPr="00E07618" w14:paraId="087A2D23" w14:textId="77777777">
        <w:tc>
          <w:tcPr>
            <w:tcW w:w="2943" w:type="dxa"/>
            <w:tcBorders>
              <w:top w:val="single" w:sz="4" w:space="0" w:color="auto"/>
              <w:left w:val="single" w:sz="4" w:space="0" w:color="auto"/>
              <w:bottom w:val="single" w:sz="4" w:space="0" w:color="auto"/>
              <w:right w:val="single" w:sz="4" w:space="0" w:color="auto"/>
            </w:tcBorders>
            <w:shd w:val="clear" w:color="auto" w:fill="auto"/>
          </w:tcPr>
          <w:p w14:paraId="335D1F22" w14:textId="77777777" w:rsidR="008378CB" w:rsidRPr="00E07618" w:rsidRDefault="00F534F1">
            <w:pPr>
              <w:pStyle w:val="ELEXONBody1"/>
              <w:tabs>
                <w:tab w:val="clear" w:pos="567"/>
                <w:tab w:val="left" w:pos="709"/>
              </w:tabs>
              <w:spacing w:after="0" w:line="240" w:lineRule="exact"/>
              <w:ind w:left="709" w:hanging="709"/>
              <w:rPr>
                <w:sz w:val="22"/>
              </w:rPr>
            </w:pPr>
            <w:r w:rsidRPr="00E07618">
              <w:rPr>
                <w:sz w:val="22"/>
              </w:rPr>
              <w:t>1.2.1</w:t>
            </w:r>
            <w:r w:rsidRPr="00E07618">
              <w:rPr>
                <w:sz w:val="22"/>
              </w:rPr>
              <w:tab/>
              <w:t>What is the nature of the Material Change to systems and processes which has triggered re-Qualification?</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16802F20" w14:textId="77777777" w:rsidR="008378CB" w:rsidRPr="00E07618" w:rsidRDefault="00F534F1">
            <w:pPr>
              <w:pStyle w:val="ELEXONBody1"/>
              <w:spacing w:after="0" w:line="240" w:lineRule="exact"/>
              <w:jc w:val="both"/>
              <w:rPr>
                <w:i/>
                <w:iCs/>
                <w:sz w:val="22"/>
              </w:rPr>
            </w:pPr>
            <w:r w:rsidRPr="00E07618">
              <w:rPr>
                <w:sz w:val="22"/>
              </w:rPr>
              <w:t>Please give a description of the reason for the application for re-Qualification. Further guidance for re-Qualification triggers is provided in BSCP537 section 3.4</w:t>
            </w:r>
          </w:p>
        </w:tc>
        <w:tc>
          <w:tcPr>
            <w:tcW w:w="4678" w:type="dxa"/>
            <w:tcBorders>
              <w:top w:val="single" w:sz="4" w:space="0" w:color="auto"/>
              <w:left w:val="single" w:sz="4" w:space="0" w:color="auto"/>
              <w:bottom w:val="single" w:sz="4" w:space="0" w:color="auto"/>
              <w:right w:val="single" w:sz="4" w:space="0" w:color="auto"/>
            </w:tcBorders>
            <w:shd w:val="clear" w:color="auto" w:fill="auto"/>
          </w:tcPr>
          <w:p w14:paraId="4E9C94F3" w14:textId="77777777" w:rsidR="008378CB" w:rsidRPr="00E07618" w:rsidRDefault="008378CB">
            <w:pPr>
              <w:pStyle w:val="ELEXONBody1"/>
              <w:spacing w:after="0" w:line="240" w:lineRule="exact"/>
              <w:rPr>
                <w:sz w:val="22"/>
              </w:rPr>
            </w:pPr>
          </w:p>
        </w:tc>
        <w:tc>
          <w:tcPr>
            <w:tcW w:w="2013" w:type="dxa"/>
            <w:tcBorders>
              <w:top w:val="single" w:sz="4" w:space="0" w:color="auto"/>
              <w:left w:val="single" w:sz="4" w:space="0" w:color="auto"/>
              <w:bottom w:val="single" w:sz="4" w:space="0" w:color="auto"/>
              <w:right w:val="single" w:sz="4" w:space="0" w:color="auto"/>
            </w:tcBorders>
            <w:shd w:val="clear" w:color="auto" w:fill="auto"/>
          </w:tcPr>
          <w:p w14:paraId="680AFC33" w14:textId="77777777" w:rsidR="008378CB" w:rsidRPr="00E07618" w:rsidRDefault="008378CB">
            <w:pPr>
              <w:pStyle w:val="ELEXONBody1"/>
              <w:tabs>
                <w:tab w:val="clear" w:pos="567"/>
                <w:tab w:val="left" w:pos="760"/>
              </w:tabs>
              <w:spacing w:after="0" w:line="240" w:lineRule="exact"/>
              <w:rPr>
                <w:sz w:val="22"/>
              </w:rPr>
            </w:pPr>
          </w:p>
        </w:tc>
      </w:tr>
      <w:tr w:rsidR="008378CB" w:rsidRPr="00E07618" w14:paraId="7931DA9D" w14:textId="77777777">
        <w:tc>
          <w:tcPr>
            <w:tcW w:w="2943" w:type="dxa"/>
            <w:tcBorders>
              <w:top w:val="single" w:sz="4" w:space="0" w:color="auto"/>
              <w:left w:val="single" w:sz="4" w:space="0" w:color="auto"/>
              <w:bottom w:val="single" w:sz="4" w:space="0" w:color="auto"/>
              <w:right w:val="single" w:sz="4" w:space="0" w:color="auto"/>
            </w:tcBorders>
            <w:shd w:val="clear" w:color="auto" w:fill="auto"/>
          </w:tcPr>
          <w:p w14:paraId="52224DD0" w14:textId="3A46FE14" w:rsidR="008378CB" w:rsidRPr="00E07618" w:rsidRDefault="00F534F1">
            <w:pPr>
              <w:pStyle w:val="ELEXONBody1"/>
              <w:tabs>
                <w:tab w:val="clear" w:pos="567"/>
                <w:tab w:val="left" w:pos="709"/>
              </w:tabs>
              <w:spacing w:after="0" w:line="240" w:lineRule="exact"/>
              <w:ind w:left="709" w:hanging="709"/>
              <w:rPr>
                <w:sz w:val="22"/>
              </w:rPr>
            </w:pPr>
            <w:r w:rsidRPr="00E07618">
              <w:rPr>
                <w:sz w:val="22"/>
              </w:rPr>
              <w:t>1.2.2</w:t>
            </w:r>
            <w:r w:rsidRPr="00E07618">
              <w:rPr>
                <w:sz w:val="22"/>
              </w:rPr>
              <w:tab/>
              <w:t>What questions/</w:t>
            </w:r>
            <w:r w:rsidR="00B4342A">
              <w:rPr>
                <w:sz w:val="22"/>
              </w:rPr>
              <w:t xml:space="preserve"> </w:t>
            </w:r>
            <w:r w:rsidRPr="00E07618">
              <w:rPr>
                <w:sz w:val="22"/>
              </w:rPr>
              <w:t>sections of the SAD do you propose completing in respect of this application?</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091003F3" w14:textId="77777777" w:rsidR="008378CB" w:rsidRPr="00E07618" w:rsidRDefault="00F534F1">
            <w:pPr>
              <w:pStyle w:val="ELEXONBody1"/>
              <w:spacing w:line="240" w:lineRule="exact"/>
              <w:jc w:val="both"/>
              <w:rPr>
                <w:sz w:val="22"/>
              </w:rPr>
            </w:pPr>
            <w:r w:rsidRPr="00E07618">
              <w:rPr>
                <w:sz w:val="22"/>
              </w:rPr>
              <w:t>Enter a list of all questions that are to be revised in respect of this re-Qualification application.</w:t>
            </w:r>
          </w:p>
        </w:tc>
        <w:tc>
          <w:tcPr>
            <w:tcW w:w="4678" w:type="dxa"/>
            <w:tcBorders>
              <w:top w:val="single" w:sz="4" w:space="0" w:color="auto"/>
              <w:left w:val="single" w:sz="4" w:space="0" w:color="auto"/>
              <w:bottom w:val="single" w:sz="4" w:space="0" w:color="auto"/>
              <w:right w:val="single" w:sz="4" w:space="0" w:color="auto"/>
            </w:tcBorders>
            <w:shd w:val="clear" w:color="auto" w:fill="auto"/>
          </w:tcPr>
          <w:p w14:paraId="46743D85" w14:textId="77777777" w:rsidR="008378CB" w:rsidRPr="00E07618" w:rsidRDefault="008378CB">
            <w:pPr>
              <w:pStyle w:val="ELEXONBody1"/>
              <w:spacing w:line="240" w:lineRule="exact"/>
              <w:rPr>
                <w:sz w:val="22"/>
              </w:rPr>
            </w:pPr>
          </w:p>
        </w:tc>
        <w:tc>
          <w:tcPr>
            <w:tcW w:w="2013" w:type="dxa"/>
            <w:tcBorders>
              <w:top w:val="single" w:sz="4" w:space="0" w:color="auto"/>
              <w:left w:val="single" w:sz="4" w:space="0" w:color="auto"/>
              <w:bottom w:val="single" w:sz="4" w:space="0" w:color="auto"/>
              <w:right w:val="single" w:sz="4" w:space="0" w:color="auto"/>
            </w:tcBorders>
            <w:shd w:val="clear" w:color="auto" w:fill="auto"/>
          </w:tcPr>
          <w:p w14:paraId="7468F2A7" w14:textId="77777777" w:rsidR="008378CB" w:rsidRPr="00E07618" w:rsidRDefault="008378CB">
            <w:pPr>
              <w:pStyle w:val="ELEXONBody1"/>
              <w:spacing w:line="240" w:lineRule="exact"/>
              <w:rPr>
                <w:sz w:val="22"/>
              </w:rPr>
            </w:pPr>
          </w:p>
        </w:tc>
      </w:tr>
      <w:tr w:rsidR="008378CB" w:rsidRPr="00E07618" w14:paraId="25FDD6ED" w14:textId="77777777">
        <w:tc>
          <w:tcPr>
            <w:tcW w:w="2943" w:type="dxa"/>
            <w:tcBorders>
              <w:top w:val="single" w:sz="4" w:space="0" w:color="auto"/>
              <w:left w:val="single" w:sz="4" w:space="0" w:color="auto"/>
              <w:bottom w:val="single" w:sz="4" w:space="0" w:color="auto"/>
              <w:right w:val="single" w:sz="4" w:space="0" w:color="auto"/>
            </w:tcBorders>
            <w:shd w:val="clear" w:color="auto" w:fill="auto"/>
          </w:tcPr>
          <w:p w14:paraId="089CB33F" w14:textId="77777777" w:rsidR="008378CB" w:rsidRPr="00E07618" w:rsidRDefault="00F534F1">
            <w:pPr>
              <w:pStyle w:val="ELEXONBody1"/>
              <w:tabs>
                <w:tab w:val="clear" w:pos="567"/>
                <w:tab w:val="left" w:pos="709"/>
              </w:tabs>
              <w:spacing w:after="0" w:line="240" w:lineRule="exact"/>
              <w:ind w:left="709" w:hanging="709"/>
              <w:rPr>
                <w:sz w:val="22"/>
              </w:rPr>
            </w:pPr>
            <w:r w:rsidRPr="00E07618">
              <w:rPr>
                <w:sz w:val="22"/>
              </w:rPr>
              <w:t>1.2.3</w:t>
            </w:r>
            <w:r w:rsidRPr="00E07618">
              <w:rPr>
                <w:sz w:val="22"/>
              </w:rPr>
              <w:tab/>
              <w:t>For any outstanding BSC Audit issues please provide details of your rectification plans.</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7E953540" w14:textId="77777777" w:rsidR="008378CB" w:rsidRPr="00E07618" w:rsidRDefault="00F534F1">
            <w:pPr>
              <w:pStyle w:val="ELEXONBody1"/>
              <w:spacing w:line="240" w:lineRule="exact"/>
              <w:jc w:val="both"/>
              <w:rPr>
                <w:sz w:val="22"/>
              </w:rPr>
            </w:pPr>
            <w:r w:rsidRPr="00E07618">
              <w:rPr>
                <w:sz w:val="22"/>
              </w:rPr>
              <w:t>Please provide an audit issue reference and a description of the rectification plan you have in place.</w:t>
            </w:r>
          </w:p>
        </w:tc>
        <w:tc>
          <w:tcPr>
            <w:tcW w:w="4678" w:type="dxa"/>
            <w:tcBorders>
              <w:top w:val="single" w:sz="4" w:space="0" w:color="auto"/>
              <w:left w:val="single" w:sz="4" w:space="0" w:color="auto"/>
              <w:bottom w:val="single" w:sz="4" w:space="0" w:color="auto"/>
              <w:right w:val="single" w:sz="4" w:space="0" w:color="auto"/>
            </w:tcBorders>
            <w:shd w:val="clear" w:color="auto" w:fill="auto"/>
          </w:tcPr>
          <w:p w14:paraId="3D28CF63" w14:textId="77777777" w:rsidR="008378CB" w:rsidRPr="00E07618" w:rsidRDefault="008378CB">
            <w:pPr>
              <w:pStyle w:val="ELEXONBody1"/>
              <w:spacing w:line="240" w:lineRule="exact"/>
              <w:rPr>
                <w:sz w:val="22"/>
              </w:rPr>
            </w:pPr>
          </w:p>
        </w:tc>
        <w:tc>
          <w:tcPr>
            <w:tcW w:w="2013" w:type="dxa"/>
            <w:tcBorders>
              <w:top w:val="single" w:sz="4" w:space="0" w:color="auto"/>
              <w:left w:val="single" w:sz="4" w:space="0" w:color="auto"/>
              <w:bottom w:val="single" w:sz="4" w:space="0" w:color="auto"/>
              <w:right w:val="single" w:sz="4" w:space="0" w:color="auto"/>
            </w:tcBorders>
            <w:shd w:val="clear" w:color="auto" w:fill="auto"/>
          </w:tcPr>
          <w:p w14:paraId="61A8DB9C" w14:textId="77777777" w:rsidR="008378CB" w:rsidRPr="00E07618" w:rsidRDefault="008378CB">
            <w:pPr>
              <w:pStyle w:val="ELEXONBody1"/>
              <w:spacing w:line="240" w:lineRule="exact"/>
              <w:rPr>
                <w:sz w:val="22"/>
              </w:rPr>
            </w:pPr>
          </w:p>
        </w:tc>
      </w:tr>
    </w:tbl>
    <w:p w14:paraId="162B011D" w14:textId="77777777" w:rsidR="008378CB" w:rsidRDefault="008378CB">
      <w:pPr>
        <w:pStyle w:val="ELEXONBody1"/>
        <w:tabs>
          <w:tab w:val="clear" w:pos="567"/>
        </w:tabs>
        <w:spacing w:after="240"/>
        <w:rPr>
          <w:sz w:val="24"/>
          <w:szCs w:val="24"/>
        </w:rPr>
      </w:pPr>
    </w:p>
    <w:p w14:paraId="0AD68629" w14:textId="77777777" w:rsidR="008378CB" w:rsidRDefault="00F534F1" w:rsidP="003D1989">
      <w:pPr>
        <w:pStyle w:val="Heading2"/>
      </w:pPr>
      <w:bookmarkStart w:id="30" w:name="_Toc479678282"/>
      <w:bookmarkStart w:id="31" w:name="_Toc507499337"/>
      <w:bookmarkStart w:id="32" w:name="_Toc510102860"/>
      <w:bookmarkStart w:id="33" w:name="_Toc531253214"/>
      <w:bookmarkStart w:id="34" w:name="_Toc125468546"/>
      <w:bookmarkStart w:id="35" w:name="_Toc126928337"/>
      <w:r>
        <w:t>1.3</w:t>
      </w:r>
      <w:r>
        <w:tab/>
        <w:t>Additional information</w:t>
      </w:r>
      <w:bookmarkEnd w:id="30"/>
      <w:bookmarkEnd w:id="31"/>
      <w:bookmarkEnd w:id="32"/>
      <w:bookmarkEnd w:id="33"/>
      <w:bookmarkEnd w:id="34"/>
      <w:bookmarkEnd w:id="35"/>
    </w:p>
    <w:p w14:paraId="62E59774" w14:textId="77777777" w:rsidR="008378CB" w:rsidRDefault="00F534F1">
      <w:pPr>
        <w:pStyle w:val="StyleELEXONBody1BoldLeft0cmHanging1cm"/>
        <w:spacing w:after="240"/>
        <w:ind w:left="0" w:firstLine="0"/>
        <w:jc w:val="both"/>
        <w:rPr>
          <w:sz w:val="20"/>
        </w:rPr>
      </w:pPr>
      <w:r>
        <w:rPr>
          <w:sz w:val="20"/>
        </w:rPr>
        <w:t>This section is not mandatory but is provided so the applicant can provide any additional information that they consider to be relevant to their application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0"/>
        <w:gridCol w:w="4470"/>
        <w:gridCol w:w="4605"/>
        <w:gridCol w:w="1993"/>
      </w:tblGrid>
      <w:tr w:rsidR="008378CB" w:rsidRPr="00E07618" w14:paraId="692CB59F" w14:textId="77777777">
        <w:trPr>
          <w:tblHeader/>
        </w:trPr>
        <w:tc>
          <w:tcPr>
            <w:tcW w:w="2943"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1CF01EB3" w14:textId="77777777" w:rsidR="008378CB" w:rsidRPr="00E07618" w:rsidRDefault="00F534F1">
            <w:pPr>
              <w:pStyle w:val="ELEXONBody1"/>
              <w:spacing w:after="0"/>
              <w:rPr>
                <w:b/>
                <w:bCs/>
                <w:sz w:val="22"/>
              </w:rPr>
            </w:pPr>
            <w:r w:rsidRPr="00E07618">
              <w:rPr>
                <w:b/>
                <w:bCs/>
                <w:sz w:val="22"/>
              </w:rPr>
              <w:t>Question</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42D67F89" w14:textId="77777777" w:rsidR="008378CB" w:rsidRPr="00E07618" w:rsidRDefault="00F534F1">
            <w:pPr>
              <w:pStyle w:val="ELEXONBody1"/>
              <w:spacing w:after="0"/>
              <w:rPr>
                <w:b/>
                <w:bCs/>
                <w:sz w:val="22"/>
              </w:rPr>
            </w:pPr>
            <w:r w:rsidRPr="00E07618">
              <w:rPr>
                <w:b/>
                <w:bCs/>
                <w:sz w:val="22"/>
              </w:rPr>
              <w:t>Guidance</w:t>
            </w:r>
          </w:p>
        </w:tc>
        <w:tc>
          <w:tcPr>
            <w:tcW w:w="4678"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39E781B0" w14:textId="77777777" w:rsidR="008378CB" w:rsidRPr="00E07618" w:rsidRDefault="00F534F1">
            <w:pPr>
              <w:pStyle w:val="ELEXONBody1"/>
              <w:spacing w:after="0"/>
              <w:rPr>
                <w:b/>
                <w:bCs/>
                <w:sz w:val="22"/>
              </w:rPr>
            </w:pPr>
            <w:r w:rsidRPr="00E07618">
              <w:rPr>
                <w:b/>
                <w:bCs/>
                <w:sz w:val="22"/>
              </w:rPr>
              <w:t>Response</w:t>
            </w:r>
          </w:p>
        </w:tc>
        <w:tc>
          <w:tcPr>
            <w:tcW w:w="2013"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01670B64" w14:textId="77777777" w:rsidR="008378CB" w:rsidRPr="00E07618" w:rsidRDefault="00F534F1">
            <w:pPr>
              <w:pStyle w:val="ELEXONBody1"/>
              <w:spacing w:after="0"/>
              <w:rPr>
                <w:b/>
                <w:bCs/>
                <w:sz w:val="22"/>
              </w:rPr>
            </w:pPr>
            <w:r w:rsidRPr="00E07618">
              <w:rPr>
                <w:b/>
                <w:bCs/>
                <w:sz w:val="22"/>
              </w:rPr>
              <w:t>Evidence</w:t>
            </w:r>
          </w:p>
        </w:tc>
      </w:tr>
      <w:tr w:rsidR="008378CB" w:rsidRPr="00E07618" w14:paraId="720AD013" w14:textId="77777777">
        <w:tc>
          <w:tcPr>
            <w:tcW w:w="2943"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73407ABD" w14:textId="77777777" w:rsidR="008378CB" w:rsidRPr="00E07618" w:rsidRDefault="00F534F1">
            <w:pPr>
              <w:pStyle w:val="ELEXONBody1"/>
              <w:tabs>
                <w:tab w:val="clear" w:pos="567"/>
                <w:tab w:val="left" w:pos="709"/>
              </w:tabs>
              <w:spacing w:after="0"/>
              <w:ind w:left="709" w:hanging="709"/>
              <w:rPr>
                <w:sz w:val="22"/>
              </w:rPr>
            </w:pPr>
            <w:r w:rsidRPr="00E07618">
              <w:rPr>
                <w:sz w:val="22"/>
              </w:rPr>
              <w:t>1.3.1</w:t>
            </w:r>
            <w:r w:rsidRPr="00E07618">
              <w:rPr>
                <w:sz w:val="22"/>
              </w:rPr>
              <w:tab/>
              <w:t>What additional detail would you like to add to your response?</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0BB19222" w14:textId="77777777" w:rsidR="008378CB" w:rsidRPr="00E07618" w:rsidRDefault="00F534F1">
            <w:pPr>
              <w:pStyle w:val="ELEXONBody1"/>
              <w:rPr>
                <w:sz w:val="22"/>
              </w:rPr>
            </w:pPr>
            <w:r w:rsidRPr="00E07618">
              <w:rPr>
                <w:sz w:val="22"/>
              </w:rPr>
              <w:t>The Applicant can use the space provided to add any additional clarification and/or evidence that they consider necessary.</w:t>
            </w:r>
          </w:p>
          <w:p w14:paraId="363FE45D" w14:textId="77777777" w:rsidR="008378CB" w:rsidRPr="00E07618" w:rsidRDefault="00F534F1">
            <w:pPr>
              <w:pStyle w:val="ELEXONBody1"/>
              <w:spacing w:after="0"/>
              <w:rPr>
                <w:sz w:val="22"/>
              </w:rPr>
            </w:pPr>
            <w:r w:rsidRPr="00E07618">
              <w:rPr>
                <w:sz w:val="22"/>
              </w:rPr>
              <w:t>This question is optional.</w:t>
            </w:r>
          </w:p>
        </w:tc>
        <w:tc>
          <w:tcPr>
            <w:tcW w:w="4678"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4C289E99" w14:textId="77777777" w:rsidR="008378CB" w:rsidRPr="00E07618" w:rsidRDefault="008378CB">
            <w:pPr>
              <w:pStyle w:val="ELEXONBody1"/>
              <w:spacing w:after="0"/>
              <w:rPr>
                <w:sz w:val="22"/>
              </w:rPr>
            </w:pPr>
          </w:p>
        </w:tc>
        <w:tc>
          <w:tcPr>
            <w:tcW w:w="2013"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4D59331D" w14:textId="77777777" w:rsidR="008378CB" w:rsidRPr="00E07618" w:rsidRDefault="008378CB">
            <w:pPr>
              <w:pStyle w:val="ELEXONBody1"/>
              <w:tabs>
                <w:tab w:val="clear" w:pos="567"/>
                <w:tab w:val="left" w:pos="760"/>
              </w:tabs>
              <w:spacing w:after="0"/>
              <w:rPr>
                <w:sz w:val="22"/>
              </w:rPr>
            </w:pPr>
          </w:p>
        </w:tc>
      </w:tr>
    </w:tbl>
    <w:p w14:paraId="7F134E31" w14:textId="77777777" w:rsidR="008378CB" w:rsidRDefault="008378CB">
      <w:pPr>
        <w:pStyle w:val="ELEXONBody1"/>
        <w:spacing w:after="240"/>
        <w:rPr>
          <w:sz w:val="24"/>
          <w:szCs w:val="24"/>
        </w:rPr>
      </w:pPr>
    </w:p>
    <w:p w14:paraId="650193BB" w14:textId="2668437E" w:rsidR="008378CB" w:rsidRDefault="003D1989" w:rsidP="003D1989">
      <w:pPr>
        <w:pStyle w:val="Heading1"/>
      </w:pPr>
      <w:bookmarkStart w:id="36" w:name="_Toc216606972"/>
      <w:bookmarkStart w:id="37" w:name="_Toc268866320"/>
      <w:bookmarkStart w:id="38" w:name="_Toc472338243"/>
      <w:bookmarkStart w:id="39" w:name="_Toc475951174"/>
      <w:bookmarkStart w:id="40" w:name="_Toc479678283"/>
      <w:bookmarkStart w:id="41" w:name="_Toc507499338"/>
      <w:bookmarkStart w:id="42" w:name="_Toc510102861"/>
      <w:bookmarkStart w:id="43" w:name="_Toc531253215"/>
      <w:bookmarkStart w:id="44" w:name="_Toc125468547"/>
      <w:bookmarkStart w:id="45" w:name="_Toc126928338"/>
      <w:r>
        <w:lastRenderedPageBreak/>
        <w:t>SECTION 2 – PROJECT MANAGEMENT</w:t>
      </w:r>
      <w:bookmarkEnd w:id="36"/>
      <w:bookmarkEnd w:id="37"/>
      <w:bookmarkEnd w:id="38"/>
      <w:bookmarkEnd w:id="39"/>
      <w:bookmarkEnd w:id="40"/>
      <w:bookmarkEnd w:id="41"/>
      <w:bookmarkEnd w:id="42"/>
      <w:bookmarkEnd w:id="43"/>
      <w:bookmarkEnd w:id="44"/>
      <w:bookmarkEnd w:id="4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88"/>
      </w:tblGrid>
      <w:tr w:rsidR="008378CB" w14:paraId="169B16B3" w14:textId="77777777">
        <w:tc>
          <w:tcPr>
            <w:tcW w:w="14142" w:type="dxa"/>
            <w:tcBorders>
              <w:top w:val="single" w:sz="4" w:space="0" w:color="auto"/>
              <w:left w:val="single" w:sz="4" w:space="0" w:color="auto"/>
              <w:bottom w:val="single" w:sz="4" w:space="0" w:color="auto"/>
              <w:right w:val="single" w:sz="4" w:space="0" w:color="auto"/>
            </w:tcBorders>
            <w:shd w:val="clear" w:color="auto" w:fill="auto"/>
          </w:tcPr>
          <w:p w14:paraId="088D68CB" w14:textId="77777777" w:rsidR="008378CB" w:rsidRDefault="00F534F1">
            <w:pPr>
              <w:pStyle w:val="ELEXONBody1"/>
              <w:rPr>
                <w:b/>
                <w:bCs/>
                <w:sz w:val="22"/>
                <w:szCs w:val="22"/>
              </w:rPr>
            </w:pPr>
            <w:r>
              <w:rPr>
                <w:b/>
                <w:bCs/>
                <w:sz w:val="22"/>
                <w:szCs w:val="22"/>
              </w:rPr>
              <w:t>Objectives of this section</w:t>
            </w:r>
          </w:p>
          <w:p w14:paraId="33F9F0E3" w14:textId="66118832" w:rsidR="008378CB" w:rsidRDefault="00F534F1" w:rsidP="00133E3D">
            <w:pPr>
              <w:rPr>
                <w:sz w:val="22"/>
                <w:szCs w:val="22"/>
              </w:rPr>
            </w:pPr>
            <w:r>
              <w:rPr>
                <w:sz w:val="22"/>
                <w:szCs w:val="22"/>
              </w:rPr>
              <w:t xml:space="preserve">To ensure that the Applicant </w:t>
            </w:r>
            <w:r w:rsidR="00133E3D">
              <w:rPr>
                <w:sz w:val="22"/>
                <w:szCs w:val="22"/>
              </w:rPr>
              <w:t xml:space="preserve">is capable of managing </w:t>
            </w:r>
            <w:r>
              <w:rPr>
                <w:sz w:val="22"/>
                <w:szCs w:val="22"/>
              </w:rPr>
              <w:t>the delivery/implementation of the service in a controlled manner so as to minimise any adverse risk to Settlement, including the impact on other Market Participants.</w:t>
            </w:r>
          </w:p>
        </w:tc>
      </w:tr>
      <w:tr w:rsidR="008378CB" w14:paraId="069F43C5" w14:textId="77777777">
        <w:tc>
          <w:tcPr>
            <w:tcW w:w="14142" w:type="dxa"/>
            <w:tcBorders>
              <w:top w:val="single" w:sz="4" w:space="0" w:color="auto"/>
              <w:left w:val="single" w:sz="4" w:space="0" w:color="auto"/>
              <w:bottom w:val="single" w:sz="4" w:space="0" w:color="auto"/>
              <w:right w:val="single" w:sz="4" w:space="0" w:color="auto"/>
            </w:tcBorders>
            <w:shd w:val="clear" w:color="auto" w:fill="auto"/>
          </w:tcPr>
          <w:p w14:paraId="56C28986" w14:textId="77777777" w:rsidR="008378CB" w:rsidRDefault="00F534F1">
            <w:pPr>
              <w:pStyle w:val="ELEXONBody1"/>
              <w:rPr>
                <w:b/>
                <w:bCs/>
                <w:sz w:val="22"/>
                <w:szCs w:val="22"/>
              </w:rPr>
            </w:pPr>
            <w:r>
              <w:rPr>
                <w:b/>
                <w:bCs/>
                <w:sz w:val="22"/>
                <w:szCs w:val="22"/>
              </w:rPr>
              <w:t>Guidance for completing this section</w:t>
            </w:r>
          </w:p>
          <w:p w14:paraId="0022B1E0" w14:textId="77777777" w:rsidR="008378CB" w:rsidRDefault="00F534F1">
            <w:pPr>
              <w:pStyle w:val="ELEXONBody1"/>
              <w:rPr>
                <w:sz w:val="22"/>
                <w:szCs w:val="22"/>
              </w:rPr>
            </w:pPr>
            <w:r>
              <w:rPr>
                <w:sz w:val="22"/>
                <w:szCs w:val="22"/>
              </w:rPr>
              <w:t>It is expected that regardless of the size of the Applicant’s organisation and/or complexity of the development that a level of senior management control would be exercised over the project to ensure that what is delivered by the project meets the organisation’s requirements as well as those of the BSC.</w:t>
            </w:r>
          </w:p>
          <w:p w14:paraId="4E0E89D5" w14:textId="77777777" w:rsidR="008378CB" w:rsidRDefault="00F534F1">
            <w:pPr>
              <w:pStyle w:val="ELEXONBody1"/>
              <w:rPr>
                <w:sz w:val="22"/>
                <w:szCs w:val="22"/>
              </w:rPr>
            </w:pPr>
            <w:r>
              <w:rPr>
                <w:sz w:val="22"/>
                <w:szCs w:val="22"/>
              </w:rPr>
              <w:t>A number of the other sections within the SAD address specific aspects/tasks that the project would undertake, e.g. testing and data migration. This section is aimed at the management control processes that are in place over the entire project, and all of its constituent parts. The section has been split as follows:</w:t>
            </w:r>
          </w:p>
          <w:p w14:paraId="5D2ACF1F" w14:textId="1ECFE92C" w:rsidR="008378CB" w:rsidRDefault="00F534F1" w:rsidP="00133E3D">
            <w:pPr>
              <w:pStyle w:val="ELEXONBody1"/>
              <w:ind w:left="567" w:hanging="567"/>
              <w:rPr>
                <w:sz w:val="22"/>
                <w:szCs w:val="22"/>
              </w:rPr>
            </w:pPr>
            <w:r>
              <w:rPr>
                <w:sz w:val="22"/>
                <w:szCs w:val="22"/>
              </w:rPr>
              <w:t>2.1</w:t>
            </w:r>
            <w:r>
              <w:rPr>
                <w:sz w:val="22"/>
                <w:szCs w:val="22"/>
              </w:rPr>
              <w:tab/>
            </w:r>
            <w:r w:rsidR="00133E3D">
              <w:rPr>
                <w:sz w:val="22"/>
                <w:szCs w:val="22"/>
              </w:rPr>
              <w:t>Generic</w:t>
            </w:r>
            <w:r>
              <w:rPr>
                <w:sz w:val="22"/>
                <w:szCs w:val="22"/>
              </w:rPr>
              <w:t xml:space="preserve"> Section (to be completed </w:t>
            </w:r>
            <w:r w:rsidR="00133E3D">
              <w:rPr>
                <w:sz w:val="22"/>
                <w:szCs w:val="22"/>
              </w:rPr>
              <w:t>in all cases</w:t>
            </w:r>
            <w:r>
              <w:rPr>
                <w:sz w:val="22"/>
                <w:szCs w:val="22"/>
              </w:rPr>
              <w:t>)</w:t>
            </w:r>
            <w:r w:rsidR="00133E3D">
              <w:rPr>
                <w:sz w:val="22"/>
                <w:szCs w:val="22"/>
              </w:rPr>
              <w:t>;</w:t>
            </w:r>
          </w:p>
          <w:p w14:paraId="0273C83E" w14:textId="2930FCFA" w:rsidR="00133E3D" w:rsidRDefault="00F534F1">
            <w:pPr>
              <w:pStyle w:val="ELEXONBody1"/>
              <w:ind w:left="567" w:hanging="567"/>
              <w:rPr>
                <w:sz w:val="22"/>
                <w:szCs w:val="22"/>
              </w:rPr>
            </w:pPr>
            <w:r>
              <w:rPr>
                <w:sz w:val="22"/>
                <w:szCs w:val="22"/>
              </w:rPr>
              <w:t>2.</w:t>
            </w:r>
            <w:r w:rsidR="00133E3D">
              <w:rPr>
                <w:sz w:val="22"/>
                <w:szCs w:val="22"/>
              </w:rPr>
              <w:t>2</w:t>
            </w:r>
            <w:r>
              <w:rPr>
                <w:sz w:val="22"/>
                <w:szCs w:val="22"/>
              </w:rPr>
              <w:tab/>
              <w:t>Additional questions for a system developed by a third party (to be completed in addition where the Applicant has relied upon a third party for all or part of their system development)</w:t>
            </w:r>
            <w:r w:rsidR="00133E3D">
              <w:rPr>
                <w:sz w:val="22"/>
                <w:szCs w:val="22"/>
              </w:rPr>
              <w:t>; and</w:t>
            </w:r>
          </w:p>
          <w:p w14:paraId="4E58C655" w14:textId="5765BAF1" w:rsidR="008378CB" w:rsidRDefault="00EB27D9" w:rsidP="00133E3D">
            <w:pPr>
              <w:pStyle w:val="ELEXONBody1"/>
              <w:ind w:left="567" w:hanging="567"/>
              <w:rPr>
                <w:sz w:val="22"/>
                <w:szCs w:val="22"/>
              </w:rPr>
            </w:pPr>
            <w:r>
              <w:rPr>
                <w:sz w:val="22"/>
                <w:szCs w:val="22"/>
              </w:rPr>
              <w:t>2.3</w:t>
            </w:r>
            <w:r>
              <w:rPr>
                <w:sz w:val="22"/>
                <w:szCs w:val="22"/>
              </w:rPr>
              <w:tab/>
            </w:r>
            <w:r w:rsidR="00133E3D">
              <w:rPr>
                <w:sz w:val="22"/>
                <w:szCs w:val="22"/>
              </w:rPr>
              <w:t>Additional Information.</w:t>
            </w:r>
          </w:p>
          <w:p w14:paraId="3EBD7E33" w14:textId="74C18B43" w:rsidR="008378CB" w:rsidRDefault="00F534F1" w:rsidP="0003575F">
            <w:pPr>
              <w:pStyle w:val="ELEXONBody1"/>
              <w:rPr>
                <w:sz w:val="22"/>
                <w:szCs w:val="22"/>
              </w:rPr>
            </w:pPr>
            <w:r>
              <w:rPr>
                <w:sz w:val="22"/>
                <w:szCs w:val="22"/>
              </w:rPr>
              <w:t>The questions in subsection 2.</w:t>
            </w:r>
            <w:r w:rsidR="00133E3D">
              <w:rPr>
                <w:sz w:val="22"/>
                <w:szCs w:val="22"/>
              </w:rPr>
              <w:t>2</w:t>
            </w:r>
            <w:r>
              <w:rPr>
                <w:sz w:val="22"/>
                <w:szCs w:val="22"/>
              </w:rPr>
              <w:t xml:space="preserve"> may require the Applicant to seek assistance from the third party in order to provide a response, however in all cases the responses are the responsibility of the Applicant. There may be an overlap in responses given and the Applicant should consider the most appropriate way to co-ordinate their own responses with those of the third party provider.</w:t>
            </w:r>
          </w:p>
        </w:tc>
      </w:tr>
    </w:tbl>
    <w:p w14:paraId="26F79CDB" w14:textId="77777777" w:rsidR="008378CB" w:rsidRDefault="008378CB">
      <w:pPr>
        <w:pStyle w:val="StyleELEXONBody1BoldLeft0cmHanging1cm"/>
        <w:tabs>
          <w:tab w:val="clear" w:pos="567"/>
        </w:tabs>
        <w:spacing w:after="240"/>
        <w:ind w:left="0" w:firstLine="0"/>
        <w:rPr>
          <w:b w:val="0"/>
        </w:rPr>
      </w:pPr>
    </w:p>
    <w:p w14:paraId="0449518F" w14:textId="40086FC4" w:rsidR="008378CB" w:rsidRDefault="00F534F1" w:rsidP="003D1989">
      <w:pPr>
        <w:pStyle w:val="Heading2"/>
      </w:pPr>
      <w:bookmarkStart w:id="46" w:name="_Toc479678284"/>
      <w:bookmarkStart w:id="47" w:name="_Toc507499339"/>
      <w:bookmarkStart w:id="48" w:name="_Toc510102862"/>
      <w:bookmarkStart w:id="49" w:name="_Toc531253216"/>
      <w:bookmarkStart w:id="50" w:name="_Toc125468548"/>
      <w:bookmarkStart w:id="51" w:name="_Toc126928339"/>
      <w:r>
        <w:lastRenderedPageBreak/>
        <w:t>2.1</w:t>
      </w:r>
      <w:r>
        <w:tab/>
      </w:r>
      <w:r w:rsidR="00133E3D">
        <w:t>Generic</w:t>
      </w:r>
      <w:r>
        <w:t xml:space="preserve"> Section</w:t>
      </w:r>
      <w:bookmarkEnd w:id="46"/>
      <w:bookmarkEnd w:id="47"/>
      <w:bookmarkEnd w:id="48"/>
      <w:bookmarkEnd w:id="49"/>
      <w:bookmarkEnd w:id="50"/>
      <w:bookmarkEnd w:id="51"/>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4536"/>
        <w:gridCol w:w="4678"/>
        <w:gridCol w:w="1985"/>
      </w:tblGrid>
      <w:tr w:rsidR="008378CB" w:rsidRPr="00E07618" w14:paraId="6FA22379" w14:textId="77777777">
        <w:trPr>
          <w:cantSplit/>
          <w:tblHeader/>
        </w:trPr>
        <w:tc>
          <w:tcPr>
            <w:tcW w:w="2943"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0BCA7FD1" w14:textId="77777777" w:rsidR="008378CB" w:rsidRPr="00E07618" w:rsidRDefault="00F534F1">
            <w:pPr>
              <w:pStyle w:val="ELEXONBody1"/>
              <w:spacing w:after="0"/>
              <w:rPr>
                <w:b/>
                <w:bCs/>
                <w:sz w:val="22"/>
              </w:rPr>
            </w:pPr>
            <w:r w:rsidRPr="00E07618">
              <w:rPr>
                <w:b/>
                <w:bCs/>
                <w:sz w:val="22"/>
              </w:rPr>
              <w:t>Question</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7296367C" w14:textId="77777777" w:rsidR="008378CB" w:rsidRPr="00E07618" w:rsidRDefault="00F534F1">
            <w:pPr>
              <w:pStyle w:val="ELEXONBody1"/>
              <w:spacing w:after="0"/>
              <w:jc w:val="both"/>
              <w:rPr>
                <w:b/>
                <w:bCs/>
                <w:sz w:val="22"/>
              </w:rPr>
            </w:pPr>
            <w:r w:rsidRPr="00E07618">
              <w:rPr>
                <w:b/>
                <w:bCs/>
                <w:sz w:val="22"/>
              </w:rPr>
              <w:t>Guidance</w:t>
            </w:r>
          </w:p>
        </w:tc>
        <w:tc>
          <w:tcPr>
            <w:tcW w:w="4678"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07B530C8" w14:textId="77777777" w:rsidR="008378CB" w:rsidRPr="00E07618" w:rsidRDefault="00F534F1">
            <w:pPr>
              <w:pStyle w:val="ELEXONBody1"/>
              <w:spacing w:after="0"/>
              <w:rPr>
                <w:b/>
                <w:bCs/>
                <w:sz w:val="22"/>
              </w:rPr>
            </w:pPr>
            <w:r w:rsidRPr="00E07618">
              <w:rPr>
                <w:b/>
                <w:bCs/>
                <w:sz w:val="22"/>
              </w:rPr>
              <w:t>Response</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4D1D1457" w14:textId="77777777" w:rsidR="008378CB" w:rsidRPr="00E07618" w:rsidRDefault="00F534F1">
            <w:pPr>
              <w:pStyle w:val="ELEXONBody1"/>
              <w:spacing w:after="0"/>
              <w:rPr>
                <w:b/>
                <w:bCs/>
                <w:sz w:val="22"/>
              </w:rPr>
            </w:pPr>
            <w:r w:rsidRPr="00E07618">
              <w:rPr>
                <w:b/>
                <w:bCs/>
                <w:sz w:val="22"/>
              </w:rPr>
              <w:t>Evidence</w:t>
            </w:r>
          </w:p>
        </w:tc>
      </w:tr>
      <w:tr w:rsidR="008378CB" w:rsidRPr="00E07618" w14:paraId="4BA19390" w14:textId="77777777">
        <w:trPr>
          <w:cantSplit/>
        </w:trPr>
        <w:tc>
          <w:tcPr>
            <w:tcW w:w="2943"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3A37B8F1" w14:textId="77777777" w:rsidR="008378CB" w:rsidRPr="00E07618" w:rsidRDefault="00F534F1">
            <w:pPr>
              <w:pStyle w:val="ELEXONBody1"/>
              <w:tabs>
                <w:tab w:val="clear" w:pos="567"/>
                <w:tab w:val="left" w:pos="709"/>
              </w:tabs>
              <w:ind w:left="709" w:hanging="709"/>
              <w:rPr>
                <w:sz w:val="22"/>
              </w:rPr>
            </w:pPr>
            <w:r w:rsidRPr="00E07618">
              <w:rPr>
                <w:sz w:val="22"/>
              </w:rPr>
              <w:t>2.1.1</w:t>
            </w:r>
            <w:r w:rsidRPr="00E07618">
              <w:rPr>
                <w:sz w:val="22"/>
              </w:rPr>
              <w:tab/>
            </w:r>
            <w:r w:rsidRPr="00E07618">
              <w:rPr>
                <w:bCs/>
                <w:sz w:val="22"/>
              </w:rPr>
              <w:t>How have you ensured that the development or modification of the service, including systems and processes, has been planned, monitored and controlled properly using a structured project management framework in accordance with Good Industry Practice?</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06BEC341" w14:textId="77777777" w:rsidR="008378CB" w:rsidRPr="00E07618" w:rsidRDefault="00F534F1">
            <w:pPr>
              <w:jc w:val="both"/>
              <w:rPr>
                <w:bCs/>
                <w:sz w:val="22"/>
              </w:rPr>
            </w:pPr>
            <w:r w:rsidRPr="00E07618">
              <w:rPr>
                <w:bCs/>
                <w:sz w:val="22"/>
              </w:rPr>
              <w:t>Good Industry Practice should include the following:</w:t>
            </w:r>
          </w:p>
          <w:p w14:paraId="5F5555F3" w14:textId="77777777" w:rsidR="008378CB" w:rsidRPr="00E07618" w:rsidRDefault="00F534F1">
            <w:pPr>
              <w:tabs>
                <w:tab w:val="clear" w:pos="567"/>
              </w:tabs>
              <w:ind w:left="459" w:hanging="425"/>
              <w:jc w:val="both"/>
              <w:rPr>
                <w:sz w:val="22"/>
              </w:rPr>
            </w:pPr>
            <w:r w:rsidRPr="00E07618">
              <w:rPr>
                <w:sz w:val="22"/>
              </w:rPr>
              <w:t>(1)</w:t>
            </w:r>
            <w:r w:rsidRPr="00E07618">
              <w:rPr>
                <w:sz w:val="22"/>
              </w:rPr>
              <w:tab/>
              <w:t>The development or modification should have a senior management supporter or ‘sponsor’ and/or an appropriate project board.</w:t>
            </w:r>
          </w:p>
          <w:p w14:paraId="67CF341A" w14:textId="77777777" w:rsidR="008378CB" w:rsidRPr="00E07618" w:rsidRDefault="00F534F1">
            <w:pPr>
              <w:tabs>
                <w:tab w:val="clear" w:pos="567"/>
              </w:tabs>
              <w:ind w:left="459" w:hanging="425"/>
              <w:jc w:val="both"/>
              <w:rPr>
                <w:sz w:val="22"/>
              </w:rPr>
            </w:pPr>
            <w:r w:rsidRPr="00E07618">
              <w:rPr>
                <w:sz w:val="22"/>
              </w:rPr>
              <w:t>(2)</w:t>
            </w:r>
            <w:r w:rsidRPr="00E07618">
              <w:rPr>
                <w:sz w:val="22"/>
              </w:rPr>
              <w:tab/>
              <w:t>The scope, and as appropriate, the deliverables, phases and/or milestones of the project should be clearly defined.</w:t>
            </w:r>
          </w:p>
          <w:p w14:paraId="130EA7B5" w14:textId="77777777" w:rsidR="008378CB" w:rsidRPr="00E07618" w:rsidRDefault="00F534F1">
            <w:pPr>
              <w:tabs>
                <w:tab w:val="clear" w:pos="567"/>
              </w:tabs>
              <w:ind w:left="459" w:hanging="425"/>
              <w:jc w:val="both"/>
              <w:rPr>
                <w:sz w:val="22"/>
              </w:rPr>
            </w:pPr>
            <w:r w:rsidRPr="00E07618">
              <w:rPr>
                <w:sz w:val="22"/>
              </w:rPr>
              <w:t>(3)</w:t>
            </w:r>
            <w:r w:rsidRPr="00E07618">
              <w:rPr>
                <w:sz w:val="22"/>
              </w:rPr>
              <w:tab/>
              <w:t>Risks/issues which threaten project timescales, costs or overall success should be identified and planned for.</w:t>
            </w:r>
          </w:p>
          <w:p w14:paraId="34449190" w14:textId="77777777" w:rsidR="008378CB" w:rsidRPr="00E07618" w:rsidRDefault="00F534F1">
            <w:pPr>
              <w:tabs>
                <w:tab w:val="clear" w:pos="567"/>
              </w:tabs>
              <w:ind w:left="459" w:hanging="425"/>
              <w:jc w:val="both"/>
              <w:rPr>
                <w:sz w:val="22"/>
              </w:rPr>
            </w:pPr>
            <w:r w:rsidRPr="00E07618">
              <w:rPr>
                <w:sz w:val="22"/>
              </w:rPr>
              <w:t>(4)</w:t>
            </w:r>
            <w:r w:rsidRPr="00E07618">
              <w:rPr>
                <w:sz w:val="22"/>
              </w:rPr>
              <w:tab/>
              <w:t>Formal mechanisms to initiate the project, grant financial approval, instruct relevant parties to proceed, monitor progress and, finally, close the project should exist.</w:t>
            </w:r>
          </w:p>
          <w:p w14:paraId="45910DBD" w14:textId="77777777" w:rsidR="008378CB" w:rsidRPr="00E07618" w:rsidRDefault="00F534F1">
            <w:pPr>
              <w:tabs>
                <w:tab w:val="clear" w:pos="567"/>
              </w:tabs>
              <w:ind w:left="459" w:hanging="425"/>
              <w:jc w:val="both"/>
              <w:rPr>
                <w:sz w:val="22"/>
              </w:rPr>
            </w:pPr>
            <w:r w:rsidRPr="00E07618">
              <w:rPr>
                <w:sz w:val="22"/>
              </w:rPr>
              <w:t>(5)</w:t>
            </w:r>
            <w:r w:rsidRPr="00E07618">
              <w:rPr>
                <w:sz w:val="22"/>
              </w:rPr>
              <w:tab/>
              <w:t>On completion of a project/phase there should be an evaluation of the success of that project/phase.</w:t>
            </w:r>
          </w:p>
          <w:p w14:paraId="68C8EFFD" w14:textId="77777777" w:rsidR="008378CB" w:rsidRPr="00E07618" w:rsidRDefault="00F534F1">
            <w:pPr>
              <w:tabs>
                <w:tab w:val="clear" w:pos="567"/>
              </w:tabs>
              <w:ind w:left="459" w:hanging="425"/>
              <w:jc w:val="both"/>
              <w:rPr>
                <w:sz w:val="22"/>
              </w:rPr>
            </w:pPr>
            <w:r w:rsidRPr="00E07618">
              <w:rPr>
                <w:sz w:val="22"/>
              </w:rPr>
              <w:t>(6)</w:t>
            </w:r>
            <w:r w:rsidRPr="00E07618">
              <w:rPr>
                <w:sz w:val="22"/>
              </w:rPr>
              <w:tab/>
              <w:t>All documentation relating to the project should be retained, either through a physical central location or a document register.</w:t>
            </w:r>
          </w:p>
        </w:tc>
        <w:tc>
          <w:tcPr>
            <w:tcW w:w="4678"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7FAB9F10" w14:textId="77777777" w:rsidR="008378CB" w:rsidRPr="00E07618" w:rsidRDefault="008378CB">
            <w:pPr>
              <w:pStyle w:val="ELEXONBody1"/>
              <w:rPr>
                <w:sz w:val="22"/>
              </w:rPr>
            </w:pPr>
          </w:p>
        </w:tc>
        <w:tc>
          <w:tcPr>
            <w:tcW w:w="198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76022710" w14:textId="77777777" w:rsidR="008378CB" w:rsidRPr="00E07618" w:rsidRDefault="008378CB">
            <w:pPr>
              <w:pStyle w:val="ELEXONBody1"/>
              <w:ind w:left="34" w:hanging="34"/>
              <w:rPr>
                <w:sz w:val="22"/>
              </w:rPr>
            </w:pPr>
          </w:p>
        </w:tc>
      </w:tr>
    </w:tbl>
    <w:p w14:paraId="10A6D3CE" w14:textId="77777777" w:rsidR="008378CB" w:rsidRDefault="008378CB">
      <w:pPr>
        <w:pStyle w:val="StyleELEXONBody1BoldLeft0cmHanging1cm"/>
        <w:tabs>
          <w:tab w:val="clear" w:pos="567"/>
        </w:tabs>
        <w:spacing w:after="240"/>
        <w:ind w:left="0" w:firstLine="0"/>
        <w:rPr>
          <w:b w:val="0"/>
        </w:rPr>
      </w:pPr>
    </w:p>
    <w:p w14:paraId="3B9BE73A" w14:textId="0EC4D3CA" w:rsidR="008378CB" w:rsidRDefault="00F534F1" w:rsidP="003D1989">
      <w:pPr>
        <w:pStyle w:val="Heading2"/>
      </w:pPr>
      <w:bookmarkStart w:id="52" w:name="_Toc479678286"/>
      <w:bookmarkStart w:id="53" w:name="_Toc507499341"/>
      <w:bookmarkStart w:id="54" w:name="_Toc510102864"/>
      <w:bookmarkStart w:id="55" w:name="_Toc531253218"/>
      <w:bookmarkStart w:id="56" w:name="_Toc125468549"/>
      <w:bookmarkStart w:id="57" w:name="_Toc126928340"/>
      <w:r>
        <w:lastRenderedPageBreak/>
        <w:t>2.</w:t>
      </w:r>
      <w:r w:rsidR="00133E3D">
        <w:t>2</w:t>
      </w:r>
      <w:r>
        <w:tab/>
        <w:t>Additional Questions for a System developed by a third party</w:t>
      </w:r>
      <w:bookmarkEnd w:id="52"/>
      <w:bookmarkEnd w:id="53"/>
      <w:bookmarkEnd w:id="54"/>
      <w:bookmarkEnd w:id="55"/>
      <w:bookmarkEnd w:id="56"/>
      <w:bookmarkEnd w:id="5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3"/>
        <w:gridCol w:w="4488"/>
        <w:gridCol w:w="4610"/>
        <w:gridCol w:w="1967"/>
      </w:tblGrid>
      <w:tr w:rsidR="008378CB" w:rsidRPr="00E07618" w14:paraId="132FDA87" w14:textId="77777777">
        <w:trPr>
          <w:cantSplit/>
          <w:tblHeader/>
        </w:trPr>
        <w:tc>
          <w:tcPr>
            <w:tcW w:w="2943"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67026B44" w14:textId="77777777" w:rsidR="008378CB" w:rsidRPr="00E07618" w:rsidRDefault="00F534F1">
            <w:pPr>
              <w:pStyle w:val="ELEXONBody1"/>
              <w:tabs>
                <w:tab w:val="clear" w:pos="567"/>
              </w:tabs>
              <w:spacing w:after="0"/>
              <w:rPr>
                <w:b/>
                <w:bCs/>
                <w:sz w:val="22"/>
              </w:rPr>
            </w:pPr>
            <w:r w:rsidRPr="00E07618">
              <w:rPr>
                <w:b/>
                <w:bCs/>
                <w:sz w:val="22"/>
              </w:rPr>
              <w:t>Question</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62DA0FAE" w14:textId="77777777" w:rsidR="008378CB" w:rsidRPr="00E07618" w:rsidRDefault="00F534F1">
            <w:pPr>
              <w:pStyle w:val="ELEXONBody1"/>
              <w:spacing w:after="0"/>
              <w:jc w:val="both"/>
              <w:rPr>
                <w:b/>
                <w:bCs/>
                <w:sz w:val="22"/>
              </w:rPr>
            </w:pPr>
            <w:r w:rsidRPr="00E07618">
              <w:rPr>
                <w:b/>
                <w:bCs/>
                <w:sz w:val="22"/>
              </w:rPr>
              <w:t>Guidance</w:t>
            </w:r>
          </w:p>
        </w:tc>
        <w:tc>
          <w:tcPr>
            <w:tcW w:w="4678"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62986957" w14:textId="77777777" w:rsidR="008378CB" w:rsidRPr="00E07618" w:rsidRDefault="00F534F1">
            <w:pPr>
              <w:pStyle w:val="ELEXONBody1"/>
              <w:tabs>
                <w:tab w:val="clear" w:pos="567"/>
              </w:tabs>
              <w:spacing w:after="0"/>
              <w:rPr>
                <w:b/>
                <w:bCs/>
                <w:sz w:val="22"/>
              </w:rPr>
            </w:pPr>
            <w:r w:rsidRPr="00E07618">
              <w:rPr>
                <w:b/>
                <w:bCs/>
                <w:sz w:val="22"/>
              </w:rPr>
              <w:t>Response</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0C0E145D" w14:textId="77777777" w:rsidR="008378CB" w:rsidRPr="00E07618" w:rsidRDefault="00F534F1">
            <w:pPr>
              <w:pStyle w:val="ELEXONBody1"/>
              <w:tabs>
                <w:tab w:val="clear" w:pos="567"/>
              </w:tabs>
              <w:spacing w:after="0"/>
              <w:rPr>
                <w:b/>
                <w:bCs/>
                <w:sz w:val="22"/>
              </w:rPr>
            </w:pPr>
            <w:r w:rsidRPr="00E07618">
              <w:rPr>
                <w:b/>
                <w:bCs/>
                <w:sz w:val="22"/>
              </w:rPr>
              <w:t>Evidence</w:t>
            </w:r>
          </w:p>
        </w:tc>
      </w:tr>
      <w:tr w:rsidR="008378CB" w:rsidRPr="00E07618" w14:paraId="63C8F379" w14:textId="77777777">
        <w:trPr>
          <w:cantSplit/>
        </w:trPr>
        <w:tc>
          <w:tcPr>
            <w:tcW w:w="2943"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2DDF1D00" w14:textId="70219B3C" w:rsidR="008378CB" w:rsidRPr="00E07618" w:rsidRDefault="00F534F1">
            <w:pPr>
              <w:pStyle w:val="ELEXONBody1"/>
              <w:tabs>
                <w:tab w:val="clear" w:pos="567"/>
              </w:tabs>
              <w:spacing w:after="0"/>
              <w:ind w:left="709" w:hanging="709"/>
              <w:rPr>
                <w:sz w:val="22"/>
              </w:rPr>
            </w:pPr>
            <w:r w:rsidRPr="00E07618">
              <w:rPr>
                <w:sz w:val="22"/>
              </w:rPr>
              <w:t>2.</w:t>
            </w:r>
            <w:r w:rsidR="00133E3D" w:rsidRPr="00E07618">
              <w:rPr>
                <w:sz w:val="22"/>
              </w:rPr>
              <w:t>2</w:t>
            </w:r>
            <w:r w:rsidRPr="00E07618">
              <w:rPr>
                <w:sz w:val="22"/>
              </w:rPr>
              <w:t>.1</w:t>
            </w:r>
            <w:r w:rsidRPr="00E07618">
              <w:rPr>
                <w:sz w:val="22"/>
              </w:rPr>
              <w:tab/>
              <w:t>How have you managed your third party developers during the project?</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63684611" w14:textId="1618094F" w:rsidR="008378CB" w:rsidRPr="00E07618" w:rsidRDefault="00F534F1">
            <w:pPr>
              <w:pStyle w:val="ELEXONBody1"/>
              <w:jc w:val="both"/>
              <w:rPr>
                <w:sz w:val="22"/>
              </w:rPr>
            </w:pPr>
            <w:r w:rsidRPr="00E07618">
              <w:rPr>
                <w:sz w:val="22"/>
              </w:rPr>
              <w:t>Where aspects of system development/</w:t>
            </w:r>
            <w:r w:rsidR="00B4342A">
              <w:rPr>
                <w:sz w:val="22"/>
              </w:rPr>
              <w:t xml:space="preserve"> </w:t>
            </w:r>
            <w:r w:rsidRPr="00E07618">
              <w:rPr>
                <w:sz w:val="22"/>
              </w:rPr>
              <w:t>modification have been subcontracted to a third party, the Applicant should ensure it has exercised adequate control to ensure the systems developed/modified by the third party are of acceptable quality.</w:t>
            </w:r>
          </w:p>
          <w:p w14:paraId="3254D571" w14:textId="77777777" w:rsidR="008378CB" w:rsidRPr="00E07618" w:rsidRDefault="00F534F1">
            <w:pPr>
              <w:pStyle w:val="ELEXONBody1"/>
              <w:jc w:val="both"/>
              <w:rPr>
                <w:bCs/>
                <w:sz w:val="22"/>
              </w:rPr>
            </w:pPr>
            <w:r w:rsidRPr="00E07618">
              <w:rPr>
                <w:bCs/>
                <w:sz w:val="22"/>
              </w:rPr>
              <w:t>The response should address the following areas:</w:t>
            </w:r>
          </w:p>
          <w:p w14:paraId="7B8D0CAA" w14:textId="77777777" w:rsidR="008378CB" w:rsidRPr="00E07618" w:rsidRDefault="00F534F1">
            <w:pPr>
              <w:tabs>
                <w:tab w:val="clear" w:pos="567"/>
              </w:tabs>
              <w:ind w:left="459" w:hanging="425"/>
              <w:jc w:val="both"/>
              <w:rPr>
                <w:sz w:val="22"/>
              </w:rPr>
            </w:pPr>
            <w:r w:rsidRPr="00E07618">
              <w:rPr>
                <w:sz w:val="22"/>
              </w:rPr>
              <w:t>(1)</w:t>
            </w:r>
            <w:r w:rsidRPr="00E07618">
              <w:rPr>
                <w:sz w:val="22"/>
              </w:rPr>
              <w:tab/>
              <w:t>A defined scope should be agreed between each of the parties.</w:t>
            </w:r>
          </w:p>
          <w:p w14:paraId="6D2BD3EF" w14:textId="77777777" w:rsidR="008378CB" w:rsidRPr="00E07618" w:rsidRDefault="00F534F1">
            <w:pPr>
              <w:tabs>
                <w:tab w:val="clear" w:pos="567"/>
              </w:tabs>
              <w:ind w:left="459" w:hanging="425"/>
              <w:jc w:val="both"/>
              <w:rPr>
                <w:sz w:val="22"/>
              </w:rPr>
            </w:pPr>
            <w:r w:rsidRPr="00E07618">
              <w:rPr>
                <w:sz w:val="22"/>
              </w:rPr>
              <w:t>(2)</w:t>
            </w:r>
            <w:r w:rsidRPr="00E07618">
              <w:rPr>
                <w:sz w:val="22"/>
              </w:rPr>
              <w:tab/>
              <w:t>Clear roles and responsibilities for each of the parties should be set.</w:t>
            </w:r>
          </w:p>
          <w:p w14:paraId="456E7388" w14:textId="77777777" w:rsidR="008378CB" w:rsidRPr="00E07618" w:rsidRDefault="00F534F1">
            <w:pPr>
              <w:tabs>
                <w:tab w:val="clear" w:pos="567"/>
              </w:tabs>
              <w:ind w:left="459" w:hanging="425"/>
              <w:jc w:val="both"/>
              <w:rPr>
                <w:sz w:val="22"/>
              </w:rPr>
            </w:pPr>
            <w:r w:rsidRPr="00E07618">
              <w:rPr>
                <w:sz w:val="22"/>
              </w:rPr>
              <w:t>(3)</w:t>
            </w:r>
            <w:r w:rsidRPr="00E07618">
              <w:rPr>
                <w:sz w:val="22"/>
              </w:rPr>
              <w:tab/>
              <w:t>Regular checkpoint meetings and progress reporting should be in place.</w:t>
            </w:r>
          </w:p>
          <w:p w14:paraId="3952FE0D" w14:textId="77777777" w:rsidR="008378CB" w:rsidRPr="00E07618" w:rsidRDefault="00F534F1">
            <w:pPr>
              <w:tabs>
                <w:tab w:val="clear" w:pos="567"/>
              </w:tabs>
              <w:spacing w:after="0"/>
              <w:ind w:left="459" w:hanging="425"/>
              <w:jc w:val="both"/>
              <w:rPr>
                <w:sz w:val="22"/>
              </w:rPr>
            </w:pPr>
            <w:r w:rsidRPr="00E07618">
              <w:rPr>
                <w:sz w:val="22"/>
              </w:rPr>
              <w:t>(4)</w:t>
            </w:r>
            <w:r w:rsidRPr="00E07618">
              <w:rPr>
                <w:sz w:val="22"/>
              </w:rPr>
              <w:tab/>
              <w:t>Formal processes for signing off the delivery of the third party’s activities should be agreed.</w:t>
            </w:r>
          </w:p>
        </w:tc>
        <w:tc>
          <w:tcPr>
            <w:tcW w:w="4678"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3FE903CD" w14:textId="77777777" w:rsidR="008378CB" w:rsidRPr="00E07618" w:rsidRDefault="008378CB">
            <w:pPr>
              <w:pStyle w:val="ELEXONBody1"/>
              <w:tabs>
                <w:tab w:val="clear" w:pos="567"/>
              </w:tabs>
              <w:spacing w:after="0"/>
              <w:rPr>
                <w:sz w:val="22"/>
              </w:rPr>
            </w:pPr>
          </w:p>
        </w:tc>
        <w:tc>
          <w:tcPr>
            <w:tcW w:w="198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6943A976" w14:textId="77777777" w:rsidR="008378CB" w:rsidRPr="00E07618" w:rsidRDefault="008378CB">
            <w:pPr>
              <w:pStyle w:val="ELEXONBody1"/>
              <w:tabs>
                <w:tab w:val="clear" w:pos="567"/>
              </w:tabs>
              <w:spacing w:after="0"/>
              <w:rPr>
                <w:sz w:val="22"/>
              </w:rPr>
            </w:pPr>
          </w:p>
        </w:tc>
      </w:tr>
    </w:tbl>
    <w:p w14:paraId="2F316078" w14:textId="77777777" w:rsidR="008378CB" w:rsidRDefault="008378CB">
      <w:pPr>
        <w:pStyle w:val="StyleELEXONBody1BoldLeft0cmHanging1cm"/>
        <w:rPr>
          <w:b w:val="0"/>
        </w:rPr>
      </w:pPr>
    </w:p>
    <w:p w14:paraId="144EAA92" w14:textId="544D383E" w:rsidR="008378CB" w:rsidRDefault="00F534F1" w:rsidP="003D1989">
      <w:pPr>
        <w:pStyle w:val="Heading2"/>
      </w:pPr>
      <w:bookmarkStart w:id="58" w:name="_Toc479678287"/>
      <w:bookmarkStart w:id="59" w:name="_Toc507499342"/>
      <w:bookmarkStart w:id="60" w:name="_Toc510102865"/>
      <w:bookmarkStart w:id="61" w:name="_Toc531253219"/>
      <w:bookmarkStart w:id="62" w:name="_Toc125468550"/>
      <w:bookmarkStart w:id="63" w:name="_Toc126928341"/>
      <w:r>
        <w:t>2.</w:t>
      </w:r>
      <w:r w:rsidR="00133E3D">
        <w:t>3</w:t>
      </w:r>
      <w:r>
        <w:tab/>
        <w:t>Additional information</w:t>
      </w:r>
      <w:bookmarkEnd w:id="58"/>
      <w:bookmarkEnd w:id="59"/>
      <w:bookmarkEnd w:id="60"/>
      <w:bookmarkEnd w:id="61"/>
      <w:bookmarkEnd w:id="62"/>
      <w:bookmarkEnd w:id="6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3"/>
        <w:gridCol w:w="4480"/>
        <w:gridCol w:w="4616"/>
        <w:gridCol w:w="1969"/>
      </w:tblGrid>
      <w:tr w:rsidR="008378CB" w:rsidRPr="00E07618" w14:paraId="76006B33" w14:textId="77777777">
        <w:trPr>
          <w:tblHeader/>
        </w:trPr>
        <w:tc>
          <w:tcPr>
            <w:tcW w:w="2943"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28F267C0" w14:textId="77777777" w:rsidR="008378CB" w:rsidRPr="00E07618" w:rsidRDefault="00F534F1">
            <w:pPr>
              <w:pStyle w:val="ELEXONBody1"/>
              <w:tabs>
                <w:tab w:val="clear" w:pos="567"/>
              </w:tabs>
              <w:spacing w:after="0"/>
              <w:rPr>
                <w:b/>
                <w:bCs/>
                <w:sz w:val="22"/>
              </w:rPr>
            </w:pPr>
            <w:r w:rsidRPr="00E07618">
              <w:rPr>
                <w:b/>
                <w:bCs/>
                <w:sz w:val="22"/>
              </w:rPr>
              <w:t>Question</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7682F9E1" w14:textId="77777777" w:rsidR="008378CB" w:rsidRPr="00E07618" w:rsidRDefault="00F534F1">
            <w:pPr>
              <w:pStyle w:val="ELEXONBody1"/>
              <w:tabs>
                <w:tab w:val="clear" w:pos="567"/>
              </w:tabs>
              <w:spacing w:after="0"/>
              <w:jc w:val="both"/>
              <w:rPr>
                <w:b/>
                <w:bCs/>
                <w:sz w:val="22"/>
              </w:rPr>
            </w:pPr>
            <w:r w:rsidRPr="00E07618">
              <w:rPr>
                <w:b/>
                <w:bCs/>
                <w:sz w:val="22"/>
              </w:rPr>
              <w:t>Guidance</w:t>
            </w:r>
          </w:p>
        </w:tc>
        <w:tc>
          <w:tcPr>
            <w:tcW w:w="4678"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19B9115F" w14:textId="77777777" w:rsidR="008378CB" w:rsidRPr="00E07618" w:rsidRDefault="00F534F1">
            <w:pPr>
              <w:pStyle w:val="ELEXONBody1"/>
              <w:tabs>
                <w:tab w:val="clear" w:pos="567"/>
              </w:tabs>
              <w:spacing w:after="0"/>
              <w:rPr>
                <w:b/>
                <w:bCs/>
                <w:sz w:val="22"/>
              </w:rPr>
            </w:pPr>
            <w:r w:rsidRPr="00E07618">
              <w:rPr>
                <w:b/>
                <w:bCs/>
                <w:sz w:val="22"/>
              </w:rPr>
              <w:t>Response</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6BDC1AE3" w14:textId="77777777" w:rsidR="008378CB" w:rsidRPr="00E07618" w:rsidRDefault="00F534F1">
            <w:pPr>
              <w:pStyle w:val="ELEXONBody1"/>
              <w:tabs>
                <w:tab w:val="clear" w:pos="567"/>
              </w:tabs>
              <w:spacing w:after="0"/>
              <w:rPr>
                <w:b/>
                <w:bCs/>
                <w:sz w:val="22"/>
              </w:rPr>
            </w:pPr>
            <w:r w:rsidRPr="00E07618">
              <w:rPr>
                <w:b/>
                <w:bCs/>
                <w:sz w:val="22"/>
              </w:rPr>
              <w:t>Evidence</w:t>
            </w:r>
          </w:p>
        </w:tc>
      </w:tr>
      <w:tr w:rsidR="008378CB" w:rsidRPr="00E07618" w14:paraId="05271480" w14:textId="77777777">
        <w:tc>
          <w:tcPr>
            <w:tcW w:w="2943"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091D83BC" w14:textId="1A482847" w:rsidR="008378CB" w:rsidRPr="00E07618" w:rsidRDefault="00F534F1">
            <w:pPr>
              <w:pStyle w:val="ELEXONBody1"/>
              <w:tabs>
                <w:tab w:val="clear" w:pos="567"/>
              </w:tabs>
              <w:spacing w:after="0"/>
              <w:ind w:left="709" w:hanging="709"/>
              <w:rPr>
                <w:sz w:val="22"/>
              </w:rPr>
            </w:pPr>
            <w:r w:rsidRPr="00E07618">
              <w:rPr>
                <w:sz w:val="22"/>
              </w:rPr>
              <w:t>2.</w:t>
            </w:r>
            <w:r w:rsidR="00133E3D" w:rsidRPr="00E07618">
              <w:rPr>
                <w:sz w:val="22"/>
              </w:rPr>
              <w:t>3</w:t>
            </w:r>
            <w:r w:rsidRPr="00E07618">
              <w:rPr>
                <w:sz w:val="22"/>
              </w:rPr>
              <w:t>.1</w:t>
            </w:r>
            <w:r w:rsidRPr="00E07618">
              <w:rPr>
                <w:sz w:val="22"/>
              </w:rPr>
              <w:tab/>
              <w:t xml:space="preserve">What additional detail would you like to add to your response? </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4C536EAE" w14:textId="77777777" w:rsidR="008378CB" w:rsidRPr="00E07618" w:rsidRDefault="00F534F1">
            <w:pPr>
              <w:pStyle w:val="ELEXONBody1"/>
              <w:tabs>
                <w:tab w:val="clear" w:pos="567"/>
              </w:tabs>
              <w:jc w:val="both"/>
              <w:rPr>
                <w:sz w:val="22"/>
              </w:rPr>
            </w:pPr>
            <w:r w:rsidRPr="00E07618">
              <w:rPr>
                <w:sz w:val="22"/>
              </w:rPr>
              <w:t>The Applicant can use the space provided to add any additional clarification and/or evidence that they consider necessary.</w:t>
            </w:r>
          </w:p>
          <w:p w14:paraId="37C9E992" w14:textId="77777777" w:rsidR="008378CB" w:rsidRPr="00E07618" w:rsidRDefault="00F534F1">
            <w:pPr>
              <w:pStyle w:val="ELEXONBody1"/>
              <w:tabs>
                <w:tab w:val="clear" w:pos="567"/>
              </w:tabs>
              <w:spacing w:after="0"/>
              <w:jc w:val="both"/>
              <w:rPr>
                <w:sz w:val="22"/>
              </w:rPr>
            </w:pPr>
            <w:r w:rsidRPr="00E07618">
              <w:rPr>
                <w:sz w:val="22"/>
              </w:rPr>
              <w:t>This question is optional.</w:t>
            </w:r>
          </w:p>
        </w:tc>
        <w:tc>
          <w:tcPr>
            <w:tcW w:w="4678"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58125024" w14:textId="77777777" w:rsidR="008378CB" w:rsidRPr="00E07618" w:rsidRDefault="008378CB">
            <w:pPr>
              <w:pStyle w:val="ELEXONBody1"/>
              <w:tabs>
                <w:tab w:val="clear" w:pos="567"/>
              </w:tabs>
              <w:spacing w:after="0"/>
              <w:rPr>
                <w:sz w:val="22"/>
              </w:rPr>
            </w:pPr>
          </w:p>
        </w:tc>
        <w:tc>
          <w:tcPr>
            <w:tcW w:w="198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51996791" w14:textId="77777777" w:rsidR="008378CB" w:rsidRPr="00E07618" w:rsidRDefault="008378CB">
            <w:pPr>
              <w:pStyle w:val="ELEXONBody1"/>
              <w:tabs>
                <w:tab w:val="clear" w:pos="567"/>
              </w:tabs>
              <w:spacing w:after="0"/>
              <w:rPr>
                <w:sz w:val="22"/>
              </w:rPr>
            </w:pPr>
          </w:p>
        </w:tc>
      </w:tr>
    </w:tbl>
    <w:p w14:paraId="474A186A" w14:textId="77777777" w:rsidR="008378CB" w:rsidRDefault="008378CB">
      <w:pPr>
        <w:pStyle w:val="StyleELEXONBody1BoldLeft0cmHanging1cm"/>
        <w:tabs>
          <w:tab w:val="clear" w:pos="567"/>
        </w:tabs>
        <w:spacing w:after="240"/>
        <w:ind w:left="0" w:firstLine="0"/>
        <w:rPr>
          <w:b w:val="0"/>
        </w:rPr>
      </w:pPr>
    </w:p>
    <w:p w14:paraId="009770E8" w14:textId="1AD9059A" w:rsidR="008378CB" w:rsidRDefault="003D1989" w:rsidP="003D1989">
      <w:pPr>
        <w:pStyle w:val="Heading1"/>
      </w:pPr>
      <w:bookmarkStart w:id="64" w:name="_Toc216606973"/>
      <w:bookmarkStart w:id="65" w:name="_Toc268866321"/>
      <w:bookmarkStart w:id="66" w:name="_Toc472338244"/>
      <w:bookmarkStart w:id="67" w:name="_Toc475951175"/>
      <w:bookmarkStart w:id="68" w:name="_Toc479678288"/>
      <w:bookmarkStart w:id="69" w:name="_Toc507499343"/>
      <w:bookmarkStart w:id="70" w:name="_Toc510102866"/>
      <w:bookmarkStart w:id="71" w:name="_Toc531253220"/>
      <w:bookmarkStart w:id="72" w:name="_Toc125468551"/>
      <w:bookmarkStart w:id="73" w:name="_Toc126928342"/>
      <w:r>
        <w:lastRenderedPageBreak/>
        <w:t>SECTION 3 – TESTING</w:t>
      </w:r>
      <w:bookmarkEnd w:id="64"/>
      <w:bookmarkEnd w:id="65"/>
      <w:bookmarkEnd w:id="66"/>
      <w:bookmarkEnd w:id="67"/>
      <w:bookmarkEnd w:id="68"/>
      <w:bookmarkEnd w:id="69"/>
      <w:bookmarkEnd w:id="70"/>
      <w:bookmarkEnd w:id="71"/>
      <w:bookmarkEnd w:id="72"/>
      <w:bookmarkEnd w:id="7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88"/>
      </w:tblGrid>
      <w:tr w:rsidR="008378CB" w:rsidRPr="00E07618" w14:paraId="25ACAB7A" w14:textId="77777777">
        <w:trPr>
          <w:cantSplit/>
        </w:trPr>
        <w:tc>
          <w:tcPr>
            <w:tcW w:w="1417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4CD311F4" w14:textId="77777777" w:rsidR="008378CB" w:rsidRPr="00E07618" w:rsidRDefault="00F534F1">
            <w:pPr>
              <w:pStyle w:val="ELEXONBody1"/>
              <w:rPr>
                <w:b/>
                <w:bCs/>
                <w:sz w:val="22"/>
              </w:rPr>
            </w:pPr>
            <w:r w:rsidRPr="00E07618">
              <w:rPr>
                <w:b/>
                <w:bCs/>
                <w:sz w:val="22"/>
              </w:rPr>
              <w:t>Objectives of this section</w:t>
            </w:r>
          </w:p>
          <w:p w14:paraId="586494C8" w14:textId="77777777" w:rsidR="008378CB" w:rsidRPr="00E07618" w:rsidRDefault="00F534F1">
            <w:pPr>
              <w:rPr>
                <w:sz w:val="22"/>
              </w:rPr>
            </w:pPr>
            <w:r w:rsidRPr="00E07618">
              <w:rPr>
                <w:sz w:val="22"/>
              </w:rPr>
              <w:t>To ensure that the testing carried out by the Applicant can be relied upon to check that additional risk does not enter Settlement and that current and future Market Participants are not adversely impacted. To provide assurance that the testing plans and procedures followed (in respect of IT and/or manual processes) are of sufficient rigour to ensure that these risks are adequately addressed.</w:t>
            </w:r>
          </w:p>
        </w:tc>
      </w:tr>
      <w:tr w:rsidR="008378CB" w:rsidRPr="00E07618" w14:paraId="0FD40F75" w14:textId="77777777">
        <w:trPr>
          <w:cantSplit/>
        </w:trPr>
        <w:tc>
          <w:tcPr>
            <w:tcW w:w="1417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6C3B3398" w14:textId="77777777" w:rsidR="008378CB" w:rsidRPr="00E07618" w:rsidRDefault="00F534F1">
            <w:pPr>
              <w:pStyle w:val="ELEXONBody1"/>
              <w:rPr>
                <w:b/>
                <w:bCs/>
                <w:sz w:val="22"/>
              </w:rPr>
            </w:pPr>
            <w:r w:rsidRPr="00E07618">
              <w:rPr>
                <w:b/>
                <w:bCs/>
                <w:sz w:val="22"/>
              </w:rPr>
              <w:t>Guidance for completing this section</w:t>
            </w:r>
          </w:p>
          <w:p w14:paraId="36374AFA" w14:textId="77777777" w:rsidR="008378CB" w:rsidRPr="00E07618" w:rsidRDefault="00F534F1">
            <w:pPr>
              <w:pStyle w:val="ELEXONBody1"/>
              <w:rPr>
                <w:sz w:val="22"/>
              </w:rPr>
            </w:pPr>
            <w:r w:rsidRPr="00E07618">
              <w:rPr>
                <w:sz w:val="22"/>
              </w:rPr>
              <w:t xml:space="preserve">The Applicant should be able to demonstrate that they have a comprehensive, documented approach to testing of the systems being developed that is appropriate for the complexity of the system. </w:t>
            </w:r>
          </w:p>
          <w:p w14:paraId="02441CEF" w14:textId="77777777" w:rsidR="008378CB" w:rsidRPr="00E07618" w:rsidRDefault="00F534F1">
            <w:pPr>
              <w:pStyle w:val="ELEXONBody1"/>
              <w:rPr>
                <w:sz w:val="22"/>
              </w:rPr>
            </w:pPr>
            <w:r w:rsidRPr="00E07618">
              <w:rPr>
                <w:sz w:val="22"/>
              </w:rPr>
              <w:t>In completing the response the Applicant will need to demonstrate that they have satisfied themselves that the BSC requirements have been met and that the Applicant can demonstrate that they understand and can execute all business processes in the defined timescales. Testing should be designed to thoroughly test systems, manual processes, operational staff and local working procedures.</w:t>
            </w:r>
          </w:p>
          <w:p w14:paraId="0A16B493" w14:textId="77777777" w:rsidR="008378CB" w:rsidRPr="00E07618" w:rsidRDefault="00F534F1">
            <w:pPr>
              <w:pStyle w:val="ELEXONBody1"/>
              <w:rPr>
                <w:sz w:val="22"/>
              </w:rPr>
            </w:pPr>
            <w:r w:rsidRPr="00E07618">
              <w:rPr>
                <w:sz w:val="22"/>
              </w:rPr>
              <w:t>The section has been split as follows:</w:t>
            </w:r>
          </w:p>
          <w:p w14:paraId="19EE7D18" w14:textId="7336697A" w:rsidR="008378CB" w:rsidRPr="00E07618" w:rsidRDefault="00F534F1" w:rsidP="0003575F">
            <w:pPr>
              <w:pStyle w:val="ELEXONBody1"/>
              <w:ind w:left="567" w:hanging="567"/>
              <w:rPr>
                <w:sz w:val="22"/>
              </w:rPr>
            </w:pPr>
            <w:r w:rsidRPr="00E07618">
              <w:rPr>
                <w:sz w:val="22"/>
              </w:rPr>
              <w:t>3.1</w:t>
            </w:r>
            <w:r w:rsidRPr="00E07618">
              <w:rPr>
                <w:sz w:val="22"/>
              </w:rPr>
              <w:tab/>
            </w:r>
            <w:r w:rsidR="00133E3D" w:rsidRPr="00E07618">
              <w:rPr>
                <w:sz w:val="22"/>
              </w:rPr>
              <w:t>Generic</w:t>
            </w:r>
            <w:r w:rsidRPr="00E07618">
              <w:rPr>
                <w:sz w:val="22"/>
              </w:rPr>
              <w:t xml:space="preserve"> Section (to be completed </w:t>
            </w:r>
            <w:r w:rsidR="002022F7" w:rsidRPr="00E07618">
              <w:rPr>
                <w:sz w:val="22"/>
              </w:rPr>
              <w:t>in all cases</w:t>
            </w:r>
            <w:r w:rsidRPr="00E07618">
              <w:rPr>
                <w:sz w:val="22"/>
              </w:rPr>
              <w:t>); and</w:t>
            </w:r>
          </w:p>
          <w:p w14:paraId="6D41CCFB" w14:textId="09796536" w:rsidR="008378CB" w:rsidRPr="00E07618" w:rsidRDefault="00F534F1">
            <w:pPr>
              <w:pStyle w:val="ELEXONBody1"/>
              <w:ind w:left="567" w:hanging="567"/>
              <w:rPr>
                <w:sz w:val="22"/>
              </w:rPr>
            </w:pPr>
            <w:r w:rsidRPr="00E07618">
              <w:rPr>
                <w:sz w:val="22"/>
              </w:rPr>
              <w:t>3.</w:t>
            </w:r>
            <w:r w:rsidR="002022F7" w:rsidRPr="00E07618">
              <w:rPr>
                <w:sz w:val="22"/>
              </w:rPr>
              <w:t>2</w:t>
            </w:r>
            <w:r w:rsidRPr="00E07618">
              <w:rPr>
                <w:sz w:val="22"/>
              </w:rPr>
              <w:tab/>
              <w:t>Additional questions for a system developed by a third party (to be completed in addition where the Applicant has relied upon a third party for all or part of their system development)</w:t>
            </w:r>
            <w:r w:rsidR="00BA0D2B" w:rsidRPr="00E07618">
              <w:rPr>
                <w:sz w:val="22"/>
              </w:rPr>
              <w:t>.</w:t>
            </w:r>
          </w:p>
          <w:p w14:paraId="1061B7C7" w14:textId="112C6DB6" w:rsidR="008378CB" w:rsidRPr="00E07618" w:rsidRDefault="00F534F1">
            <w:pPr>
              <w:pStyle w:val="ELEXONBody1"/>
              <w:rPr>
                <w:sz w:val="22"/>
              </w:rPr>
            </w:pPr>
            <w:r w:rsidRPr="00E07618">
              <w:rPr>
                <w:sz w:val="22"/>
              </w:rPr>
              <w:t>The questions in subsection 3.</w:t>
            </w:r>
            <w:r w:rsidR="002022F7" w:rsidRPr="00E07618">
              <w:rPr>
                <w:sz w:val="22"/>
              </w:rPr>
              <w:t>2</w:t>
            </w:r>
            <w:r w:rsidRPr="00E07618">
              <w:rPr>
                <w:sz w:val="22"/>
              </w:rPr>
              <w:t xml:space="preserve"> may require the Applicant to seek assistance from the third party in order to provide a response; however, in all cases the responses are the responsibility of the Applicant. There may be an overlap in responses given and the Applicant should consider the most appropriate way to co-ordinate their own responses with those of the third party provider.</w:t>
            </w:r>
          </w:p>
        </w:tc>
      </w:tr>
    </w:tbl>
    <w:p w14:paraId="5561BDE4" w14:textId="77777777" w:rsidR="008378CB" w:rsidRDefault="008378CB">
      <w:pPr>
        <w:pStyle w:val="StyleELEXONBody1BoldLeft0cmHanging1cm"/>
        <w:tabs>
          <w:tab w:val="clear" w:pos="567"/>
        </w:tabs>
        <w:spacing w:after="240"/>
        <w:ind w:left="0" w:firstLine="0"/>
        <w:rPr>
          <w:b w:val="0"/>
        </w:rPr>
      </w:pPr>
    </w:p>
    <w:p w14:paraId="21BEAB1F" w14:textId="72523EFC" w:rsidR="008378CB" w:rsidRDefault="00F534F1" w:rsidP="003D1989">
      <w:pPr>
        <w:pStyle w:val="Heading2"/>
        <w:pageBreakBefore/>
      </w:pPr>
      <w:bookmarkStart w:id="74" w:name="_Toc479678289"/>
      <w:bookmarkStart w:id="75" w:name="_Toc507499344"/>
      <w:bookmarkStart w:id="76" w:name="_Toc510102867"/>
      <w:bookmarkStart w:id="77" w:name="_Toc531253221"/>
      <w:bookmarkStart w:id="78" w:name="_Toc125468552"/>
      <w:bookmarkStart w:id="79" w:name="_Toc126928343"/>
      <w:r>
        <w:lastRenderedPageBreak/>
        <w:t>3.1</w:t>
      </w:r>
      <w:r>
        <w:tab/>
      </w:r>
      <w:r w:rsidR="002022F7">
        <w:t>Generic</w:t>
      </w:r>
      <w:r>
        <w:t xml:space="preserve"> Section</w:t>
      </w:r>
      <w:bookmarkEnd w:id="74"/>
      <w:bookmarkEnd w:id="75"/>
      <w:bookmarkEnd w:id="76"/>
      <w:bookmarkEnd w:id="77"/>
      <w:bookmarkEnd w:id="78"/>
      <w:bookmarkEnd w:id="7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7"/>
        <w:gridCol w:w="4497"/>
        <w:gridCol w:w="4636"/>
        <w:gridCol w:w="1948"/>
      </w:tblGrid>
      <w:tr w:rsidR="008378CB" w:rsidRPr="00E07618" w14:paraId="7A116D7E" w14:textId="77777777">
        <w:trPr>
          <w:tblHeader/>
        </w:trPr>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2AB78F31" w14:textId="77777777" w:rsidR="008378CB" w:rsidRPr="00E07618" w:rsidRDefault="00F534F1">
            <w:pPr>
              <w:pStyle w:val="ELEXONBody1"/>
              <w:tabs>
                <w:tab w:val="clear" w:pos="567"/>
              </w:tabs>
              <w:spacing w:after="0"/>
              <w:rPr>
                <w:b/>
                <w:bCs/>
                <w:sz w:val="22"/>
                <w:szCs w:val="22"/>
              </w:rPr>
            </w:pPr>
            <w:r w:rsidRPr="00E07618">
              <w:rPr>
                <w:b/>
                <w:bCs/>
                <w:sz w:val="22"/>
                <w:szCs w:val="22"/>
              </w:rPr>
              <w:t>Question</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5EFD16DA" w14:textId="77777777" w:rsidR="008378CB" w:rsidRPr="00E07618" w:rsidRDefault="00F534F1">
            <w:pPr>
              <w:pStyle w:val="ELEXONBody1"/>
              <w:tabs>
                <w:tab w:val="clear" w:pos="567"/>
              </w:tabs>
              <w:spacing w:after="0"/>
              <w:jc w:val="both"/>
              <w:rPr>
                <w:b/>
                <w:bCs/>
                <w:sz w:val="22"/>
                <w:szCs w:val="22"/>
              </w:rPr>
            </w:pPr>
            <w:r w:rsidRPr="00E07618">
              <w:rPr>
                <w:b/>
                <w:bCs/>
                <w:sz w:val="22"/>
                <w:szCs w:val="22"/>
              </w:rPr>
              <w:t>Guidance</w:t>
            </w:r>
          </w:p>
        </w:tc>
        <w:tc>
          <w:tcPr>
            <w:tcW w:w="4699"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2E62910C" w14:textId="77777777" w:rsidR="008378CB" w:rsidRPr="00E07618" w:rsidRDefault="00F534F1">
            <w:pPr>
              <w:pStyle w:val="ELEXONBody1"/>
              <w:tabs>
                <w:tab w:val="clear" w:pos="567"/>
              </w:tabs>
              <w:spacing w:after="0"/>
              <w:rPr>
                <w:b/>
                <w:bCs/>
                <w:sz w:val="22"/>
                <w:szCs w:val="22"/>
              </w:rPr>
            </w:pPr>
            <w:r w:rsidRPr="00E07618">
              <w:rPr>
                <w:b/>
                <w:bCs/>
                <w:sz w:val="22"/>
                <w:szCs w:val="22"/>
              </w:rPr>
              <w:t>Response</w:t>
            </w:r>
          </w:p>
        </w:tc>
        <w:tc>
          <w:tcPr>
            <w:tcW w:w="1964"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166349C3" w14:textId="77777777" w:rsidR="008378CB" w:rsidRPr="00E07618" w:rsidRDefault="00F534F1">
            <w:pPr>
              <w:pStyle w:val="ELEXONBody1"/>
              <w:tabs>
                <w:tab w:val="clear" w:pos="567"/>
              </w:tabs>
              <w:spacing w:after="0"/>
              <w:rPr>
                <w:b/>
                <w:bCs/>
                <w:sz w:val="22"/>
                <w:szCs w:val="22"/>
              </w:rPr>
            </w:pPr>
            <w:r w:rsidRPr="00E07618">
              <w:rPr>
                <w:b/>
                <w:bCs/>
                <w:sz w:val="22"/>
                <w:szCs w:val="22"/>
              </w:rPr>
              <w:t>Evidence</w:t>
            </w:r>
          </w:p>
        </w:tc>
      </w:tr>
      <w:tr w:rsidR="008378CB" w:rsidRPr="00E07618" w14:paraId="7494D28A" w14:textId="77777777">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09A268B2" w14:textId="77777777" w:rsidR="008378CB" w:rsidRPr="00E07618" w:rsidRDefault="00F534F1">
            <w:pPr>
              <w:tabs>
                <w:tab w:val="clear" w:pos="567"/>
              </w:tabs>
              <w:ind w:left="709" w:hanging="709"/>
              <w:rPr>
                <w:sz w:val="22"/>
                <w:szCs w:val="22"/>
              </w:rPr>
            </w:pPr>
            <w:r w:rsidRPr="00E07618">
              <w:rPr>
                <w:sz w:val="22"/>
                <w:szCs w:val="22"/>
              </w:rPr>
              <w:t>3.1.1</w:t>
            </w:r>
            <w:r w:rsidRPr="00E07618">
              <w:rPr>
                <w:sz w:val="22"/>
                <w:szCs w:val="22"/>
              </w:rPr>
              <w:tab/>
              <w:t>How have you developed and implemented your test strategy and/or plans to demonstrate that you are able to operate the service?</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36973A20" w14:textId="77777777" w:rsidR="008378CB" w:rsidRPr="00E07618" w:rsidRDefault="00F534F1">
            <w:pPr>
              <w:pStyle w:val="ELEXONBody1"/>
              <w:tabs>
                <w:tab w:val="clear" w:pos="567"/>
              </w:tabs>
              <w:jc w:val="both"/>
              <w:rPr>
                <w:bCs/>
                <w:sz w:val="22"/>
                <w:szCs w:val="22"/>
              </w:rPr>
            </w:pPr>
            <w:r w:rsidRPr="00E07618">
              <w:rPr>
                <w:bCs/>
                <w:sz w:val="22"/>
                <w:szCs w:val="22"/>
              </w:rPr>
              <w:t>The response should address the following areas:</w:t>
            </w:r>
          </w:p>
          <w:p w14:paraId="629D9FB6" w14:textId="77777777" w:rsidR="008378CB" w:rsidRPr="00E07618" w:rsidRDefault="00F534F1">
            <w:pPr>
              <w:tabs>
                <w:tab w:val="clear" w:pos="567"/>
              </w:tabs>
              <w:ind w:left="482" w:hanging="425"/>
              <w:jc w:val="both"/>
              <w:rPr>
                <w:sz w:val="22"/>
                <w:szCs w:val="22"/>
              </w:rPr>
            </w:pPr>
            <w:r w:rsidRPr="00E07618">
              <w:rPr>
                <w:sz w:val="22"/>
                <w:szCs w:val="22"/>
              </w:rPr>
              <w:t>(1)</w:t>
            </w:r>
            <w:r w:rsidRPr="00E07618">
              <w:rPr>
                <w:sz w:val="22"/>
                <w:szCs w:val="22"/>
              </w:rPr>
              <w:tab/>
              <w:t>A clear approach to testing should be documented. Please provide a brief description of your overall approach to testing.</w:t>
            </w:r>
          </w:p>
          <w:p w14:paraId="5404EAE6" w14:textId="77777777" w:rsidR="008378CB" w:rsidRPr="00E07618" w:rsidRDefault="00F534F1">
            <w:pPr>
              <w:tabs>
                <w:tab w:val="clear" w:pos="567"/>
              </w:tabs>
              <w:ind w:left="482" w:hanging="425"/>
              <w:jc w:val="both"/>
              <w:rPr>
                <w:sz w:val="22"/>
                <w:szCs w:val="22"/>
              </w:rPr>
            </w:pPr>
            <w:r w:rsidRPr="00E07618">
              <w:rPr>
                <w:sz w:val="22"/>
                <w:szCs w:val="22"/>
              </w:rPr>
              <w:t>(2)</w:t>
            </w:r>
            <w:r w:rsidRPr="00E07618">
              <w:rPr>
                <w:sz w:val="22"/>
                <w:szCs w:val="22"/>
              </w:rPr>
              <w:tab/>
              <w:t>Responsibilities for each element of the plans should be defined and assigned.</w:t>
            </w:r>
          </w:p>
          <w:p w14:paraId="5BB454F7" w14:textId="77777777" w:rsidR="008378CB" w:rsidRPr="00E07618" w:rsidRDefault="00F534F1">
            <w:pPr>
              <w:tabs>
                <w:tab w:val="clear" w:pos="567"/>
              </w:tabs>
              <w:ind w:left="482" w:hanging="425"/>
              <w:jc w:val="both"/>
              <w:rPr>
                <w:sz w:val="22"/>
                <w:szCs w:val="22"/>
              </w:rPr>
            </w:pPr>
            <w:r w:rsidRPr="00E07618">
              <w:rPr>
                <w:sz w:val="22"/>
                <w:szCs w:val="22"/>
              </w:rPr>
              <w:t>(3)</w:t>
            </w:r>
            <w:r w:rsidRPr="00E07618">
              <w:rPr>
                <w:sz w:val="22"/>
                <w:szCs w:val="22"/>
              </w:rPr>
              <w:tab/>
              <w:t>Any risks associated with the plans should be documented and a risk analysis should have been performed. Where any risks identified are to be mitigated by testing this should be made clear.</w:t>
            </w:r>
          </w:p>
          <w:p w14:paraId="302C78A6" w14:textId="77777777" w:rsidR="008378CB" w:rsidRPr="00E07618" w:rsidRDefault="00F534F1">
            <w:pPr>
              <w:tabs>
                <w:tab w:val="clear" w:pos="567"/>
              </w:tabs>
              <w:ind w:left="482" w:hanging="425"/>
              <w:jc w:val="both"/>
              <w:rPr>
                <w:sz w:val="22"/>
                <w:szCs w:val="22"/>
              </w:rPr>
            </w:pPr>
            <w:r w:rsidRPr="00E07618">
              <w:rPr>
                <w:sz w:val="22"/>
                <w:szCs w:val="22"/>
              </w:rPr>
              <w:t>(4)</w:t>
            </w:r>
            <w:r w:rsidRPr="00E07618">
              <w:rPr>
                <w:sz w:val="22"/>
                <w:szCs w:val="22"/>
              </w:rPr>
              <w:tab/>
              <w:t>Success or acceptance criteria should be defined for each stage of testing activity together with an explanation as to how these will be measured.</w:t>
            </w:r>
          </w:p>
          <w:p w14:paraId="351D47E1" w14:textId="77777777" w:rsidR="008378CB" w:rsidRPr="00E07618" w:rsidRDefault="00F534F1">
            <w:pPr>
              <w:tabs>
                <w:tab w:val="clear" w:pos="567"/>
              </w:tabs>
              <w:spacing w:after="0"/>
              <w:ind w:left="482" w:hanging="425"/>
              <w:jc w:val="both"/>
              <w:rPr>
                <w:bCs/>
                <w:iCs/>
                <w:sz w:val="22"/>
                <w:szCs w:val="22"/>
              </w:rPr>
            </w:pPr>
            <w:r w:rsidRPr="00E07618">
              <w:rPr>
                <w:sz w:val="22"/>
                <w:szCs w:val="22"/>
              </w:rPr>
              <w:t>(5)</w:t>
            </w:r>
            <w:r w:rsidRPr="00E07618">
              <w:rPr>
                <w:sz w:val="22"/>
                <w:szCs w:val="22"/>
              </w:rPr>
              <w:tab/>
              <w:t>A policy for the performance of regression testing should be set out (when individual parts of the system fail their test requirements then any link between these and the rest of the system should be re-tested - (this is optional for Simple systems).</w:t>
            </w:r>
          </w:p>
        </w:tc>
        <w:tc>
          <w:tcPr>
            <w:tcW w:w="4699"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3F5B58D5" w14:textId="77777777" w:rsidR="008378CB" w:rsidRPr="00E07618" w:rsidRDefault="008378CB">
            <w:pPr>
              <w:pStyle w:val="ELEXONBody1"/>
              <w:tabs>
                <w:tab w:val="clear" w:pos="567"/>
              </w:tabs>
              <w:rPr>
                <w:sz w:val="22"/>
                <w:szCs w:val="22"/>
              </w:rPr>
            </w:pPr>
          </w:p>
        </w:tc>
        <w:tc>
          <w:tcPr>
            <w:tcW w:w="1964"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2E6BB1E8" w14:textId="77777777" w:rsidR="008378CB" w:rsidRPr="00E07618" w:rsidRDefault="008378CB">
            <w:pPr>
              <w:pStyle w:val="ELEXONBody1"/>
              <w:tabs>
                <w:tab w:val="clear" w:pos="567"/>
              </w:tabs>
              <w:rPr>
                <w:sz w:val="22"/>
                <w:szCs w:val="22"/>
              </w:rPr>
            </w:pPr>
          </w:p>
        </w:tc>
      </w:tr>
      <w:tr w:rsidR="008378CB" w:rsidRPr="00E07618" w14:paraId="19894BE0" w14:textId="77777777">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0C5E005B" w14:textId="77777777" w:rsidR="008378CB" w:rsidRPr="00E07618" w:rsidRDefault="00F534F1">
            <w:pPr>
              <w:pStyle w:val="ELEXONBody1"/>
              <w:tabs>
                <w:tab w:val="clear" w:pos="567"/>
              </w:tabs>
              <w:ind w:left="709" w:hanging="709"/>
              <w:rPr>
                <w:sz w:val="22"/>
                <w:szCs w:val="22"/>
              </w:rPr>
            </w:pPr>
            <w:r w:rsidRPr="00E07618">
              <w:rPr>
                <w:sz w:val="22"/>
                <w:szCs w:val="22"/>
              </w:rPr>
              <w:t>3.1.2</w:t>
            </w:r>
            <w:r w:rsidRPr="00E07618">
              <w:rPr>
                <w:sz w:val="22"/>
                <w:szCs w:val="22"/>
              </w:rPr>
              <w:tab/>
              <w:t>How have you demonstrated that these plans have been formally approved?</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0D405F3B" w14:textId="77777777" w:rsidR="008378CB" w:rsidRPr="00E07618" w:rsidRDefault="00F534F1">
            <w:pPr>
              <w:pStyle w:val="ELEXONBody1"/>
              <w:tabs>
                <w:tab w:val="clear" w:pos="567"/>
              </w:tabs>
              <w:spacing w:after="0"/>
              <w:jc w:val="both"/>
              <w:rPr>
                <w:sz w:val="22"/>
                <w:szCs w:val="22"/>
              </w:rPr>
            </w:pPr>
            <w:r w:rsidRPr="00E07618">
              <w:rPr>
                <w:sz w:val="22"/>
                <w:szCs w:val="22"/>
              </w:rPr>
              <w:t xml:space="preserve">A project board and/or sponsor and/or senior member of the organisation should have approved all aspects of the test planning and documentation (including where relevant test strategy, test criteria, test specification and data and test schedules) prior to testing taking place. </w:t>
            </w:r>
            <w:r w:rsidRPr="00E07618">
              <w:rPr>
                <w:sz w:val="22"/>
                <w:szCs w:val="22"/>
              </w:rPr>
              <w:lastRenderedPageBreak/>
              <w:t>Evidence of the sign off of key documentation should be made available.</w:t>
            </w:r>
          </w:p>
        </w:tc>
        <w:tc>
          <w:tcPr>
            <w:tcW w:w="4699"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79920870" w14:textId="77777777" w:rsidR="008378CB" w:rsidRPr="00E07618" w:rsidRDefault="008378CB">
            <w:pPr>
              <w:pStyle w:val="ELEXONBody1"/>
              <w:tabs>
                <w:tab w:val="clear" w:pos="567"/>
              </w:tabs>
              <w:rPr>
                <w:sz w:val="22"/>
                <w:szCs w:val="22"/>
              </w:rPr>
            </w:pPr>
          </w:p>
        </w:tc>
        <w:tc>
          <w:tcPr>
            <w:tcW w:w="1964"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725A9EC1" w14:textId="77777777" w:rsidR="008378CB" w:rsidRPr="00E07618" w:rsidRDefault="008378CB">
            <w:pPr>
              <w:pStyle w:val="ELEXONBody1"/>
              <w:tabs>
                <w:tab w:val="clear" w:pos="567"/>
              </w:tabs>
              <w:rPr>
                <w:sz w:val="22"/>
                <w:szCs w:val="22"/>
              </w:rPr>
            </w:pPr>
          </w:p>
        </w:tc>
      </w:tr>
      <w:tr w:rsidR="008378CB" w:rsidRPr="00E07618" w14:paraId="12450369" w14:textId="77777777">
        <w:trPr>
          <w:cantSplit/>
        </w:trPr>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43308A4B" w14:textId="77777777" w:rsidR="008378CB" w:rsidRPr="00E07618" w:rsidRDefault="00F534F1">
            <w:pPr>
              <w:pStyle w:val="ELEXONBody1"/>
              <w:tabs>
                <w:tab w:val="clear" w:pos="567"/>
              </w:tabs>
              <w:spacing w:after="0"/>
              <w:ind w:left="709" w:hanging="709"/>
              <w:rPr>
                <w:sz w:val="22"/>
                <w:szCs w:val="22"/>
              </w:rPr>
            </w:pPr>
            <w:r w:rsidRPr="00E07618">
              <w:rPr>
                <w:sz w:val="22"/>
                <w:szCs w:val="22"/>
              </w:rPr>
              <w:t>3.1.3</w:t>
            </w:r>
            <w:r w:rsidRPr="00E07618">
              <w:rPr>
                <w:sz w:val="22"/>
                <w:szCs w:val="22"/>
              </w:rPr>
              <w:tab/>
            </w:r>
            <w:r w:rsidRPr="00E07618">
              <w:rPr>
                <w:bCs/>
                <w:sz w:val="22"/>
                <w:szCs w:val="22"/>
              </w:rPr>
              <w:t>How have you determined the extent and coverage of testing that you intend to perform?</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224BBEC7" w14:textId="77777777" w:rsidR="008378CB" w:rsidRPr="00E07618" w:rsidRDefault="00F534F1">
            <w:pPr>
              <w:pStyle w:val="ELEXONBody1"/>
              <w:tabs>
                <w:tab w:val="clear" w:pos="567"/>
              </w:tabs>
              <w:jc w:val="both"/>
              <w:rPr>
                <w:bCs/>
                <w:sz w:val="22"/>
                <w:szCs w:val="22"/>
              </w:rPr>
            </w:pPr>
            <w:r w:rsidRPr="00E07618">
              <w:rPr>
                <w:bCs/>
                <w:sz w:val="22"/>
                <w:szCs w:val="22"/>
              </w:rPr>
              <w:t>The extent and coverage of testing should be set out together with an explanation as to how this has been determined.</w:t>
            </w:r>
          </w:p>
          <w:p w14:paraId="383648BF" w14:textId="0C4B79B5" w:rsidR="002022F7" w:rsidRPr="00E07618" w:rsidRDefault="002022F7" w:rsidP="00A175E7">
            <w:pPr>
              <w:pStyle w:val="ELEXONBody1"/>
              <w:tabs>
                <w:tab w:val="clear" w:pos="567"/>
              </w:tabs>
              <w:jc w:val="both"/>
              <w:rPr>
                <w:bCs/>
                <w:sz w:val="22"/>
                <w:szCs w:val="22"/>
              </w:rPr>
            </w:pPr>
            <w:r w:rsidRPr="00E07618">
              <w:rPr>
                <w:bCs/>
                <w:sz w:val="22"/>
                <w:szCs w:val="22"/>
              </w:rPr>
              <w:t>Please also detail any procedures or performance monitoring processes in place if/when your intended capacity is exceeded (for Supplier</w:t>
            </w:r>
            <w:r w:rsidR="00A175E7">
              <w:rPr>
                <w:bCs/>
                <w:sz w:val="22"/>
                <w:szCs w:val="22"/>
              </w:rPr>
              <w:t>,</w:t>
            </w:r>
            <w:r w:rsidRPr="00E07618">
              <w:rPr>
                <w:bCs/>
                <w:sz w:val="22"/>
                <w:szCs w:val="22"/>
              </w:rPr>
              <w:t xml:space="preserve"> Virtual Lead Party</w:t>
            </w:r>
            <w:r w:rsidR="00A175E7">
              <w:rPr>
                <w:bCs/>
                <w:sz w:val="22"/>
                <w:szCs w:val="22"/>
              </w:rPr>
              <w:t xml:space="preserve"> and Asset Metering Virtual Lead Party</w:t>
            </w:r>
            <w:r w:rsidRPr="00E07618">
              <w:rPr>
                <w:bCs/>
                <w:sz w:val="22"/>
                <w:szCs w:val="22"/>
              </w:rPr>
              <w:t xml:space="preserve"> applicants only).</w:t>
            </w:r>
          </w:p>
        </w:tc>
        <w:tc>
          <w:tcPr>
            <w:tcW w:w="4699"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159197A3" w14:textId="77777777" w:rsidR="008378CB" w:rsidRPr="00E07618" w:rsidRDefault="008378CB">
            <w:pPr>
              <w:pStyle w:val="ELEXONBody1"/>
              <w:tabs>
                <w:tab w:val="clear" w:pos="567"/>
              </w:tabs>
              <w:rPr>
                <w:sz w:val="22"/>
                <w:szCs w:val="22"/>
              </w:rPr>
            </w:pPr>
          </w:p>
        </w:tc>
        <w:tc>
          <w:tcPr>
            <w:tcW w:w="1964"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0D73104D" w14:textId="77777777" w:rsidR="008378CB" w:rsidRPr="00E07618" w:rsidRDefault="008378CB">
            <w:pPr>
              <w:pStyle w:val="ELEXONBody1"/>
              <w:tabs>
                <w:tab w:val="clear" w:pos="567"/>
              </w:tabs>
              <w:rPr>
                <w:sz w:val="22"/>
                <w:szCs w:val="22"/>
              </w:rPr>
            </w:pPr>
          </w:p>
        </w:tc>
      </w:tr>
      <w:tr w:rsidR="008378CB" w:rsidRPr="00E07618" w14:paraId="12516240" w14:textId="77777777">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7CA097C7" w14:textId="77777777" w:rsidR="008378CB" w:rsidRPr="00E07618" w:rsidRDefault="00F534F1">
            <w:pPr>
              <w:pStyle w:val="ELEXONBody1"/>
              <w:tabs>
                <w:tab w:val="clear" w:pos="567"/>
              </w:tabs>
              <w:ind w:left="709" w:hanging="709"/>
              <w:rPr>
                <w:i/>
                <w:sz w:val="22"/>
                <w:szCs w:val="22"/>
              </w:rPr>
            </w:pPr>
            <w:r w:rsidRPr="00E07618">
              <w:rPr>
                <w:sz w:val="22"/>
                <w:szCs w:val="22"/>
              </w:rPr>
              <w:t>3.1.4</w:t>
            </w:r>
            <w:r w:rsidRPr="00E07618">
              <w:rPr>
                <w:sz w:val="22"/>
                <w:szCs w:val="22"/>
              </w:rPr>
              <w:tab/>
            </w:r>
            <w:r w:rsidRPr="00E07618">
              <w:rPr>
                <w:bCs/>
                <w:sz w:val="22"/>
                <w:szCs w:val="22"/>
              </w:rPr>
              <w:t>What types of testing have you performed to ensure that all aspects of your service have been tested appropriately?</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37EB95D2" w14:textId="5FC8B7D2" w:rsidR="008378CB" w:rsidRPr="00E07618" w:rsidRDefault="00A30E2C">
            <w:pPr>
              <w:tabs>
                <w:tab w:val="clear" w:pos="567"/>
              </w:tabs>
              <w:jc w:val="both"/>
              <w:rPr>
                <w:sz w:val="22"/>
                <w:szCs w:val="22"/>
              </w:rPr>
            </w:pPr>
            <w:r w:rsidRPr="00E07618">
              <w:rPr>
                <w:sz w:val="22"/>
                <w:szCs w:val="22"/>
              </w:rPr>
              <w:t>Refer to Appendix 1</w:t>
            </w:r>
            <w:r w:rsidR="00F534F1" w:rsidRPr="00E07618">
              <w:rPr>
                <w:sz w:val="22"/>
                <w:szCs w:val="22"/>
              </w:rPr>
              <w:t xml:space="preserve"> for additional information on the requirements for certain aspects of testing. Examples of business processes that require testing are referenced in the service specific sections.</w:t>
            </w:r>
          </w:p>
          <w:p w14:paraId="63DF5BC0" w14:textId="77777777" w:rsidR="008378CB" w:rsidRPr="00E07618" w:rsidRDefault="00F534F1">
            <w:pPr>
              <w:tabs>
                <w:tab w:val="clear" w:pos="567"/>
              </w:tabs>
              <w:jc w:val="both"/>
              <w:rPr>
                <w:sz w:val="22"/>
                <w:szCs w:val="22"/>
              </w:rPr>
            </w:pPr>
            <w:r w:rsidRPr="00E07618">
              <w:rPr>
                <w:sz w:val="22"/>
                <w:szCs w:val="22"/>
              </w:rPr>
              <w:t>Please note whether or not your testing covers each of the following areas and describe the level of testing carried out in each area:</w:t>
            </w:r>
          </w:p>
          <w:p w14:paraId="0ACFB303" w14:textId="77777777" w:rsidR="008378CB" w:rsidRPr="00E07618" w:rsidRDefault="00F534F1">
            <w:pPr>
              <w:tabs>
                <w:tab w:val="clear" w:pos="567"/>
              </w:tabs>
              <w:ind w:left="482" w:hanging="425"/>
              <w:jc w:val="both"/>
              <w:rPr>
                <w:sz w:val="22"/>
                <w:szCs w:val="22"/>
              </w:rPr>
            </w:pPr>
            <w:r w:rsidRPr="00E07618">
              <w:rPr>
                <w:sz w:val="22"/>
                <w:szCs w:val="22"/>
              </w:rPr>
              <w:t>(1)</w:t>
            </w:r>
            <w:r w:rsidRPr="00E07618">
              <w:rPr>
                <w:sz w:val="22"/>
                <w:szCs w:val="22"/>
              </w:rPr>
              <w:tab/>
              <w:t>Unit testing.</w:t>
            </w:r>
          </w:p>
          <w:p w14:paraId="5D1340E5" w14:textId="77777777" w:rsidR="008378CB" w:rsidRPr="00E07618" w:rsidRDefault="00F534F1">
            <w:pPr>
              <w:tabs>
                <w:tab w:val="clear" w:pos="567"/>
              </w:tabs>
              <w:ind w:left="482" w:hanging="425"/>
              <w:jc w:val="both"/>
              <w:rPr>
                <w:sz w:val="22"/>
                <w:szCs w:val="22"/>
              </w:rPr>
            </w:pPr>
            <w:r w:rsidRPr="00E07618">
              <w:rPr>
                <w:sz w:val="22"/>
                <w:szCs w:val="22"/>
              </w:rPr>
              <w:t>(2)</w:t>
            </w:r>
            <w:r w:rsidRPr="00E07618">
              <w:rPr>
                <w:sz w:val="22"/>
                <w:szCs w:val="22"/>
              </w:rPr>
              <w:tab/>
              <w:t>System testing.</w:t>
            </w:r>
          </w:p>
          <w:p w14:paraId="46AD83FB" w14:textId="77777777" w:rsidR="008378CB" w:rsidRPr="00E07618" w:rsidRDefault="00F534F1">
            <w:pPr>
              <w:tabs>
                <w:tab w:val="clear" w:pos="567"/>
              </w:tabs>
              <w:ind w:left="482" w:hanging="425"/>
              <w:jc w:val="both"/>
              <w:rPr>
                <w:sz w:val="22"/>
                <w:szCs w:val="22"/>
              </w:rPr>
            </w:pPr>
            <w:r w:rsidRPr="00E07618">
              <w:rPr>
                <w:sz w:val="22"/>
                <w:szCs w:val="22"/>
              </w:rPr>
              <w:t>(3)</w:t>
            </w:r>
            <w:r w:rsidRPr="00E07618">
              <w:rPr>
                <w:sz w:val="22"/>
                <w:szCs w:val="22"/>
              </w:rPr>
              <w:tab/>
              <w:t>Factory testing.</w:t>
            </w:r>
          </w:p>
          <w:p w14:paraId="09AD1884" w14:textId="77777777" w:rsidR="008378CB" w:rsidRPr="00E07618" w:rsidRDefault="00F534F1">
            <w:pPr>
              <w:tabs>
                <w:tab w:val="clear" w:pos="567"/>
              </w:tabs>
              <w:ind w:left="482" w:hanging="425"/>
              <w:jc w:val="both"/>
              <w:rPr>
                <w:sz w:val="22"/>
                <w:szCs w:val="22"/>
              </w:rPr>
            </w:pPr>
            <w:r w:rsidRPr="00E07618">
              <w:rPr>
                <w:sz w:val="22"/>
                <w:szCs w:val="22"/>
              </w:rPr>
              <w:t>(4)</w:t>
            </w:r>
            <w:r w:rsidRPr="00E07618">
              <w:rPr>
                <w:sz w:val="22"/>
                <w:szCs w:val="22"/>
              </w:rPr>
              <w:tab/>
              <w:t>Integration testing.</w:t>
            </w:r>
          </w:p>
          <w:p w14:paraId="50923BBF" w14:textId="77777777" w:rsidR="008378CB" w:rsidRPr="00E07618" w:rsidRDefault="00F534F1">
            <w:pPr>
              <w:tabs>
                <w:tab w:val="clear" w:pos="567"/>
              </w:tabs>
              <w:ind w:left="482" w:hanging="425"/>
              <w:jc w:val="both"/>
              <w:rPr>
                <w:sz w:val="22"/>
                <w:szCs w:val="22"/>
              </w:rPr>
            </w:pPr>
            <w:r w:rsidRPr="00E07618">
              <w:rPr>
                <w:sz w:val="22"/>
                <w:szCs w:val="22"/>
              </w:rPr>
              <w:t>(5)</w:t>
            </w:r>
            <w:r w:rsidRPr="00E07618">
              <w:rPr>
                <w:sz w:val="22"/>
                <w:szCs w:val="22"/>
              </w:rPr>
              <w:tab/>
              <w:t>Interface testing between the Applicant and other participants that you might reasonably be expected to interact with.</w:t>
            </w:r>
          </w:p>
          <w:p w14:paraId="150AE648" w14:textId="77777777" w:rsidR="008378CB" w:rsidRPr="00E07618" w:rsidRDefault="00F534F1">
            <w:pPr>
              <w:tabs>
                <w:tab w:val="clear" w:pos="567"/>
              </w:tabs>
              <w:ind w:left="482" w:hanging="425"/>
              <w:jc w:val="both"/>
              <w:rPr>
                <w:sz w:val="22"/>
                <w:szCs w:val="22"/>
              </w:rPr>
            </w:pPr>
            <w:r w:rsidRPr="00E07618">
              <w:rPr>
                <w:sz w:val="22"/>
                <w:szCs w:val="22"/>
              </w:rPr>
              <w:t>(6)</w:t>
            </w:r>
            <w:r w:rsidRPr="00E07618">
              <w:rPr>
                <w:sz w:val="22"/>
                <w:szCs w:val="22"/>
              </w:rPr>
              <w:tab/>
              <w:t xml:space="preserve">BSC Compliance (a documented link/audit trail between the BSC requirements </w:t>
            </w:r>
            <w:r w:rsidRPr="00E07618">
              <w:rPr>
                <w:sz w:val="22"/>
                <w:szCs w:val="22"/>
              </w:rPr>
              <w:lastRenderedPageBreak/>
              <w:t>identified as relevant to the operation of the service and the testing performed should be maintained, it is anticipated that this will be demonstrated by some form of mapping document showing each requirement and linking this to the system specifications or local working procedures with evidence as to how each has been tested). This is considered to be a key requirement of the Qualification process.</w:t>
            </w:r>
          </w:p>
          <w:p w14:paraId="5E310E1A" w14:textId="77777777" w:rsidR="008378CB" w:rsidRPr="00E07618" w:rsidRDefault="00F534F1">
            <w:pPr>
              <w:tabs>
                <w:tab w:val="clear" w:pos="567"/>
              </w:tabs>
              <w:ind w:left="482" w:hanging="425"/>
              <w:jc w:val="both"/>
              <w:rPr>
                <w:sz w:val="22"/>
                <w:szCs w:val="22"/>
              </w:rPr>
            </w:pPr>
            <w:r w:rsidRPr="00E07618">
              <w:rPr>
                <w:sz w:val="22"/>
                <w:szCs w:val="22"/>
              </w:rPr>
              <w:t>(7)</w:t>
            </w:r>
            <w:r w:rsidRPr="00E07618">
              <w:rPr>
                <w:sz w:val="22"/>
                <w:szCs w:val="22"/>
              </w:rPr>
              <w:tab/>
              <w:t>Performance, resilience and capacity testing (including a description as to how testing has demonstrated that the service will be able to perform at the level of activity predicted by your intended maximum scale of operations as detailed in Section 1).</w:t>
            </w:r>
          </w:p>
          <w:p w14:paraId="0EDEEF77" w14:textId="4462A3C4" w:rsidR="008378CB" w:rsidRPr="00E07618" w:rsidRDefault="00F534F1" w:rsidP="002022F7">
            <w:pPr>
              <w:tabs>
                <w:tab w:val="clear" w:pos="567"/>
              </w:tabs>
              <w:ind w:left="482" w:hanging="425"/>
              <w:jc w:val="both"/>
              <w:rPr>
                <w:sz w:val="22"/>
                <w:szCs w:val="22"/>
              </w:rPr>
            </w:pPr>
            <w:r w:rsidRPr="00E07618">
              <w:rPr>
                <w:sz w:val="22"/>
                <w:szCs w:val="22"/>
              </w:rPr>
              <w:t>(8)</w:t>
            </w:r>
            <w:r w:rsidRPr="00E07618">
              <w:rPr>
                <w:sz w:val="22"/>
                <w:szCs w:val="22"/>
              </w:rPr>
              <w:tab/>
              <w:t>Regression testing.</w:t>
            </w:r>
          </w:p>
          <w:p w14:paraId="19955C75" w14:textId="173169FA" w:rsidR="008378CB" w:rsidRPr="00E07618" w:rsidRDefault="00F534F1">
            <w:pPr>
              <w:tabs>
                <w:tab w:val="clear" w:pos="567"/>
              </w:tabs>
              <w:ind w:left="482" w:hanging="425"/>
              <w:rPr>
                <w:sz w:val="22"/>
                <w:szCs w:val="22"/>
              </w:rPr>
            </w:pPr>
            <w:r w:rsidRPr="00E07618">
              <w:rPr>
                <w:sz w:val="22"/>
                <w:szCs w:val="22"/>
              </w:rPr>
              <w:t>(</w:t>
            </w:r>
            <w:r w:rsidR="002022F7" w:rsidRPr="00E07618">
              <w:rPr>
                <w:sz w:val="22"/>
                <w:szCs w:val="22"/>
              </w:rPr>
              <w:t>9</w:t>
            </w:r>
            <w:r w:rsidRPr="00E07618">
              <w:rPr>
                <w:sz w:val="22"/>
                <w:szCs w:val="22"/>
              </w:rPr>
              <w:t>)</w:t>
            </w:r>
            <w:r w:rsidRPr="00E07618">
              <w:rPr>
                <w:sz w:val="22"/>
                <w:szCs w:val="22"/>
              </w:rPr>
              <w:tab/>
              <w:t>Business processes or user acceptance testing (a formal acceptance of the systems by the users is considered to be a key criteria for Qualification).</w:t>
            </w:r>
          </w:p>
          <w:p w14:paraId="1208BF23" w14:textId="5DBB5224" w:rsidR="008378CB" w:rsidRPr="00E07618" w:rsidRDefault="00F534F1">
            <w:pPr>
              <w:tabs>
                <w:tab w:val="clear" w:pos="567"/>
              </w:tabs>
              <w:ind w:left="482" w:hanging="425"/>
              <w:jc w:val="both"/>
              <w:rPr>
                <w:sz w:val="22"/>
                <w:szCs w:val="22"/>
              </w:rPr>
            </w:pPr>
            <w:r w:rsidRPr="00E07618">
              <w:rPr>
                <w:sz w:val="22"/>
                <w:szCs w:val="22"/>
              </w:rPr>
              <w:t>(1</w:t>
            </w:r>
            <w:r w:rsidR="002022F7" w:rsidRPr="00E07618">
              <w:rPr>
                <w:sz w:val="22"/>
                <w:szCs w:val="22"/>
              </w:rPr>
              <w:t>0</w:t>
            </w:r>
            <w:r w:rsidRPr="00E07618">
              <w:rPr>
                <w:sz w:val="22"/>
                <w:szCs w:val="22"/>
              </w:rPr>
              <w:t>)</w:t>
            </w:r>
            <w:r w:rsidRPr="00E07618">
              <w:rPr>
                <w:sz w:val="22"/>
                <w:szCs w:val="22"/>
              </w:rPr>
              <w:tab/>
              <w:t>Testing of local working procedures (local working procedures should provide the link between the requirements that have to be complied with and the practical reality of operating the service).</w:t>
            </w:r>
          </w:p>
          <w:p w14:paraId="57E46624" w14:textId="531C0BF4" w:rsidR="002022F7" w:rsidRPr="00E07618" w:rsidRDefault="00EB27D9" w:rsidP="002022F7">
            <w:pPr>
              <w:tabs>
                <w:tab w:val="clear" w:pos="567"/>
              </w:tabs>
              <w:ind w:left="482" w:hanging="425"/>
              <w:jc w:val="both"/>
              <w:rPr>
                <w:sz w:val="22"/>
                <w:szCs w:val="22"/>
              </w:rPr>
            </w:pPr>
            <w:r w:rsidRPr="00E07618">
              <w:rPr>
                <w:sz w:val="22"/>
                <w:szCs w:val="22"/>
              </w:rPr>
              <w:t>(11)</w:t>
            </w:r>
            <w:r w:rsidRPr="00E07618">
              <w:rPr>
                <w:sz w:val="22"/>
                <w:szCs w:val="22"/>
              </w:rPr>
              <w:tab/>
            </w:r>
            <w:r w:rsidR="002022F7" w:rsidRPr="00E07618">
              <w:rPr>
                <w:sz w:val="22"/>
                <w:szCs w:val="22"/>
              </w:rPr>
              <w:t>Negative Testing.</w:t>
            </w:r>
          </w:p>
          <w:p w14:paraId="702F5442" w14:textId="5F4C401F" w:rsidR="002022F7" w:rsidRPr="00E07618" w:rsidRDefault="00EB27D9" w:rsidP="002022F7">
            <w:pPr>
              <w:tabs>
                <w:tab w:val="clear" w:pos="567"/>
              </w:tabs>
              <w:ind w:left="482" w:hanging="425"/>
              <w:jc w:val="both"/>
              <w:rPr>
                <w:sz w:val="22"/>
                <w:szCs w:val="22"/>
              </w:rPr>
            </w:pPr>
            <w:r w:rsidRPr="00E07618">
              <w:rPr>
                <w:sz w:val="22"/>
                <w:szCs w:val="22"/>
              </w:rPr>
              <w:t>(12)</w:t>
            </w:r>
            <w:r w:rsidRPr="00E07618">
              <w:rPr>
                <w:sz w:val="22"/>
                <w:szCs w:val="22"/>
              </w:rPr>
              <w:tab/>
            </w:r>
            <w:r w:rsidR="002022F7" w:rsidRPr="00E07618">
              <w:rPr>
                <w:sz w:val="22"/>
                <w:szCs w:val="22"/>
              </w:rPr>
              <w:t xml:space="preserve">Testing scenarios using the SVA Storyboards, including exceptions and </w:t>
            </w:r>
            <w:r w:rsidR="002022F7" w:rsidRPr="00E07618">
              <w:rPr>
                <w:sz w:val="22"/>
                <w:szCs w:val="22"/>
              </w:rPr>
              <w:lastRenderedPageBreak/>
              <w:t>smart-meter variations.</w:t>
            </w:r>
            <w:r w:rsidR="00AF57EB">
              <w:rPr>
                <w:sz w:val="22"/>
                <w:szCs w:val="22"/>
              </w:rPr>
              <w:t xml:space="preserve"> This is not required for VLP </w:t>
            </w:r>
            <w:r w:rsidR="00DB4D93">
              <w:rPr>
                <w:sz w:val="22"/>
                <w:szCs w:val="22"/>
              </w:rPr>
              <w:t xml:space="preserve">or AMVLP </w:t>
            </w:r>
            <w:r w:rsidR="00AF57EB">
              <w:rPr>
                <w:sz w:val="22"/>
                <w:szCs w:val="22"/>
              </w:rPr>
              <w:t>applicants.</w:t>
            </w:r>
          </w:p>
          <w:p w14:paraId="16E19C03" w14:textId="6FF3C988" w:rsidR="002022F7" w:rsidRPr="00E07618" w:rsidRDefault="00EB27D9" w:rsidP="002022F7">
            <w:pPr>
              <w:tabs>
                <w:tab w:val="clear" w:pos="567"/>
              </w:tabs>
              <w:ind w:left="482" w:hanging="425"/>
              <w:jc w:val="both"/>
              <w:rPr>
                <w:sz w:val="22"/>
                <w:szCs w:val="22"/>
              </w:rPr>
            </w:pPr>
            <w:r w:rsidRPr="00E07618">
              <w:rPr>
                <w:sz w:val="22"/>
                <w:szCs w:val="22"/>
              </w:rPr>
              <w:t>(13)</w:t>
            </w:r>
            <w:r w:rsidRPr="00E07618">
              <w:rPr>
                <w:sz w:val="22"/>
                <w:szCs w:val="22"/>
              </w:rPr>
              <w:tab/>
            </w:r>
            <w:r w:rsidR="002022F7" w:rsidRPr="00E07618">
              <w:rPr>
                <w:sz w:val="22"/>
                <w:szCs w:val="22"/>
              </w:rPr>
              <w:t>Rollback plan (for Re-Qualification applicants only).</w:t>
            </w:r>
          </w:p>
          <w:p w14:paraId="749951E4" w14:textId="764B235D" w:rsidR="008378CB" w:rsidRPr="00E07618" w:rsidRDefault="00F534F1">
            <w:pPr>
              <w:tabs>
                <w:tab w:val="clear" w:pos="567"/>
              </w:tabs>
              <w:ind w:left="482" w:hanging="425"/>
              <w:jc w:val="both"/>
              <w:rPr>
                <w:sz w:val="22"/>
                <w:szCs w:val="22"/>
              </w:rPr>
            </w:pPr>
            <w:r w:rsidRPr="00E07618">
              <w:rPr>
                <w:sz w:val="22"/>
                <w:szCs w:val="22"/>
              </w:rPr>
              <w:t>(1</w:t>
            </w:r>
            <w:r w:rsidR="002022F7" w:rsidRPr="00E07618">
              <w:rPr>
                <w:sz w:val="22"/>
                <w:szCs w:val="22"/>
              </w:rPr>
              <w:t>4</w:t>
            </w:r>
            <w:r w:rsidRPr="00E07618">
              <w:rPr>
                <w:sz w:val="22"/>
                <w:szCs w:val="22"/>
              </w:rPr>
              <w:t>)</w:t>
            </w:r>
            <w:r w:rsidRPr="00E07618">
              <w:rPr>
                <w:sz w:val="22"/>
                <w:szCs w:val="22"/>
              </w:rPr>
              <w:tab/>
              <w:t>Any other types of testing that may have been performed.</w:t>
            </w:r>
          </w:p>
          <w:p w14:paraId="38E7902A" w14:textId="77777777" w:rsidR="008378CB" w:rsidRPr="00E07618" w:rsidRDefault="00F534F1">
            <w:pPr>
              <w:tabs>
                <w:tab w:val="clear" w:pos="567"/>
              </w:tabs>
              <w:spacing w:after="0"/>
              <w:jc w:val="both"/>
              <w:rPr>
                <w:sz w:val="22"/>
                <w:szCs w:val="22"/>
              </w:rPr>
            </w:pPr>
            <w:r w:rsidRPr="00E07618">
              <w:rPr>
                <w:sz w:val="22"/>
                <w:szCs w:val="22"/>
              </w:rPr>
              <w:t>For Applications that will include a migration of data from one system to another, section 7 sets out the requirements for data cleansing, migration strategy planning and migration testing.</w:t>
            </w:r>
          </w:p>
        </w:tc>
        <w:tc>
          <w:tcPr>
            <w:tcW w:w="4699"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26926A4F" w14:textId="77777777" w:rsidR="008378CB" w:rsidRPr="00E07618" w:rsidRDefault="008378CB">
            <w:pPr>
              <w:pStyle w:val="ELEXONBody1"/>
              <w:tabs>
                <w:tab w:val="clear" w:pos="567"/>
              </w:tabs>
              <w:rPr>
                <w:sz w:val="22"/>
                <w:szCs w:val="22"/>
              </w:rPr>
            </w:pPr>
          </w:p>
        </w:tc>
        <w:tc>
          <w:tcPr>
            <w:tcW w:w="1964"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5A052460" w14:textId="77777777" w:rsidR="008378CB" w:rsidRPr="00E07618" w:rsidRDefault="008378CB">
            <w:pPr>
              <w:pStyle w:val="ELEXONBody1"/>
              <w:tabs>
                <w:tab w:val="clear" w:pos="567"/>
              </w:tabs>
              <w:rPr>
                <w:sz w:val="22"/>
                <w:szCs w:val="22"/>
              </w:rPr>
            </w:pPr>
          </w:p>
        </w:tc>
      </w:tr>
      <w:tr w:rsidR="008378CB" w:rsidRPr="00E07618" w14:paraId="0CD1FC36" w14:textId="77777777">
        <w:trPr>
          <w:cantSplit/>
        </w:trPr>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5732EFE4" w14:textId="77777777" w:rsidR="008378CB" w:rsidRPr="00E07618" w:rsidRDefault="00F534F1">
            <w:pPr>
              <w:tabs>
                <w:tab w:val="clear" w:pos="567"/>
              </w:tabs>
              <w:ind w:left="709" w:hanging="709"/>
              <w:rPr>
                <w:i/>
                <w:sz w:val="22"/>
                <w:szCs w:val="22"/>
              </w:rPr>
            </w:pPr>
            <w:r w:rsidRPr="00E07618">
              <w:rPr>
                <w:sz w:val="22"/>
                <w:szCs w:val="22"/>
              </w:rPr>
              <w:lastRenderedPageBreak/>
              <w:t>3.1.5</w:t>
            </w:r>
            <w:r w:rsidRPr="00E07618">
              <w:rPr>
                <w:sz w:val="22"/>
                <w:szCs w:val="22"/>
              </w:rPr>
              <w:tab/>
              <w:t>How have you monitored the progress and results of testing at each stage?</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5829D1F9" w14:textId="77777777" w:rsidR="008378CB" w:rsidRPr="00E07618" w:rsidRDefault="00F534F1">
            <w:pPr>
              <w:pStyle w:val="ELEXONBody1"/>
              <w:tabs>
                <w:tab w:val="clear" w:pos="567"/>
              </w:tabs>
              <w:jc w:val="both"/>
              <w:rPr>
                <w:bCs/>
                <w:sz w:val="22"/>
                <w:szCs w:val="22"/>
              </w:rPr>
            </w:pPr>
            <w:r w:rsidRPr="00E07618">
              <w:rPr>
                <w:bCs/>
                <w:sz w:val="22"/>
                <w:szCs w:val="22"/>
              </w:rPr>
              <w:t>The response should address the following areas:</w:t>
            </w:r>
          </w:p>
          <w:p w14:paraId="5769169F" w14:textId="77777777" w:rsidR="008378CB" w:rsidRPr="00E07618" w:rsidRDefault="00F534F1">
            <w:pPr>
              <w:tabs>
                <w:tab w:val="clear" w:pos="567"/>
              </w:tabs>
              <w:ind w:left="482" w:hanging="425"/>
              <w:jc w:val="both"/>
              <w:rPr>
                <w:sz w:val="22"/>
                <w:szCs w:val="22"/>
              </w:rPr>
            </w:pPr>
            <w:r w:rsidRPr="00E07618">
              <w:rPr>
                <w:sz w:val="22"/>
                <w:szCs w:val="22"/>
              </w:rPr>
              <w:t>(1)</w:t>
            </w:r>
            <w:r w:rsidRPr="00E07618">
              <w:rPr>
                <w:sz w:val="22"/>
                <w:szCs w:val="22"/>
              </w:rPr>
              <w:tab/>
              <w:t>A formal record should be maintained of the progress of each of the testing activities planned in the test strategy or plans, including a record of actual test results against expected test results in order to determine whether testing is complete.</w:t>
            </w:r>
          </w:p>
          <w:p w14:paraId="7595B171" w14:textId="77777777" w:rsidR="008378CB" w:rsidRPr="00E07618" w:rsidRDefault="00F534F1">
            <w:pPr>
              <w:tabs>
                <w:tab w:val="clear" w:pos="567"/>
              </w:tabs>
              <w:ind w:left="482" w:hanging="425"/>
              <w:jc w:val="both"/>
              <w:rPr>
                <w:sz w:val="22"/>
                <w:szCs w:val="22"/>
              </w:rPr>
            </w:pPr>
            <w:r w:rsidRPr="00E07618">
              <w:rPr>
                <w:sz w:val="22"/>
                <w:szCs w:val="22"/>
              </w:rPr>
              <w:t>(2)</w:t>
            </w:r>
            <w:r w:rsidRPr="00E07618">
              <w:rPr>
                <w:sz w:val="22"/>
                <w:szCs w:val="22"/>
              </w:rPr>
              <w:tab/>
              <w:t>A formal record should be maintained of each fault, problem or issue encountered during the testing process.  Each fault, problem or issue should be given a severity and priority for resolution and tracked to closure/resolution. Evidence should be retained that failed scripts have been followed up and problems resolved.</w:t>
            </w:r>
          </w:p>
          <w:p w14:paraId="0AC53A89" w14:textId="77777777" w:rsidR="008378CB" w:rsidRPr="00E07618" w:rsidRDefault="00F534F1">
            <w:pPr>
              <w:tabs>
                <w:tab w:val="clear" w:pos="567"/>
              </w:tabs>
              <w:spacing w:after="0"/>
              <w:ind w:left="482" w:hanging="425"/>
              <w:jc w:val="both"/>
              <w:rPr>
                <w:bCs/>
                <w:sz w:val="22"/>
                <w:szCs w:val="22"/>
              </w:rPr>
            </w:pPr>
            <w:r w:rsidRPr="00E07618">
              <w:rPr>
                <w:sz w:val="22"/>
                <w:szCs w:val="22"/>
              </w:rPr>
              <w:t>(3)</w:t>
            </w:r>
            <w:r w:rsidRPr="00E07618">
              <w:rPr>
                <w:sz w:val="22"/>
                <w:szCs w:val="22"/>
              </w:rPr>
              <w:tab/>
              <w:t>A formal assessment should be performed at the end of each stage of the testing process in order to determine whether all testing activities are complete.</w:t>
            </w:r>
          </w:p>
        </w:tc>
        <w:tc>
          <w:tcPr>
            <w:tcW w:w="4699"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4B633E42" w14:textId="77777777" w:rsidR="008378CB" w:rsidRPr="00E07618" w:rsidRDefault="008378CB">
            <w:pPr>
              <w:pStyle w:val="ELEXONBody1"/>
              <w:tabs>
                <w:tab w:val="clear" w:pos="567"/>
              </w:tabs>
              <w:rPr>
                <w:sz w:val="22"/>
                <w:szCs w:val="22"/>
              </w:rPr>
            </w:pPr>
          </w:p>
        </w:tc>
        <w:tc>
          <w:tcPr>
            <w:tcW w:w="1964"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3958556D" w14:textId="77777777" w:rsidR="008378CB" w:rsidRPr="00E07618" w:rsidRDefault="008378CB">
            <w:pPr>
              <w:pStyle w:val="ELEXONBody1"/>
              <w:tabs>
                <w:tab w:val="clear" w:pos="567"/>
              </w:tabs>
              <w:rPr>
                <w:sz w:val="22"/>
                <w:szCs w:val="22"/>
              </w:rPr>
            </w:pPr>
          </w:p>
        </w:tc>
      </w:tr>
      <w:tr w:rsidR="008378CB" w:rsidRPr="00E07618" w14:paraId="3E568CBA" w14:textId="77777777">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6EC54D46" w14:textId="77777777" w:rsidR="008378CB" w:rsidRPr="00E07618" w:rsidRDefault="00F534F1">
            <w:pPr>
              <w:tabs>
                <w:tab w:val="clear" w:pos="567"/>
              </w:tabs>
              <w:spacing w:after="0"/>
              <w:ind w:left="709" w:hanging="709"/>
              <w:rPr>
                <w:i/>
                <w:sz w:val="22"/>
                <w:szCs w:val="22"/>
              </w:rPr>
            </w:pPr>
            <w:r w:rsidRPr="00E07618">
              <w:rPr>
                <w:sz w:val="22"/>
                <w:szCs w:val="22"/>
              </w:rPr>
              <w:lastRenderedPageBreak/>
              <w:t>3.1.6</w:t>
            </w:r>
            <w:r w:rsidRPr="00E07618">
              <w:rPr>
                <w:sz w:val="22"/>
                <w:szCs w:val="22"/>
              </w:rPr>
              <w:tab/>
              <w:t>How have you ensured that all high severity faults, problems and issues identified have been addressed and do you have a plan in place to address any non-high severity faults, which you consider can be addressed at a later stage?</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22327656" w14:textId="77777777" w:rsidR="008378CB" w:rsidRPr="00E07618" w:rsidRDefault="00F534F1">
            <w:pPr>
              <w:pStyle w:val="ELEXONBody1"/>
              <w:tabs>
                <w:tab w:val="clear" w:pos="567"/>
              </w:tabs>
              <w:jc w:val="both"/>
              <w:rPr>
                <w:bCs/>
                <w:sz w:val="22"/>
                <w:szCs w:val="22"/>
              </w:rPr>
            </w:pPr>
            <w:r w:rsidRPr="00E07618">
              <w:rPr>
                <w:bCs/>
                <w:sz w:val="22"/>
                <w:szCs w:val="22"/>
              </w:rPr>
              <w:t>The response should address the following areas:</w:t>
            </w:r>
          </w:p>
          <w:p w14:paraId="04F2771F" w14:textId="77777777" w:rsidR="008378CB" w:rsidRPr="00E07618" w:rsidRDefault="00F534F1">
            <w:pPr>
              <w:tabs>
                <w:tab w:val="clear" w:pos="567"/>
              </w:tabs>
              <w:jc w:val="both"/>
              <w:rPr>
                <w:bCs/>
                <w:sz w:val="22"/>
                <w:szCs w:val="22"/>
              </w:rPr>
            </w:pPr>
            <w:r w:rsidRPr="00E07618">
              <w:rPr>
                <w:bCs/>
                <w:sz w:val="22"/>
                <w:szCs w:val="22"/>
              </w:rPr>
              <w:t>Reports should be produced on all outstanding faults and issues identifying for each the nature of the fault, severity, steps to be taken to resolve the fault and impact on the organisation’s ability to operate the service.</w:t>
            </w:r>
          </w:p>
          <w:p w14:paraId="64D08460" w14:textId="77777777" w:rsidR="008378CB" w:rsidRPr="00E07618" w:rsidRDefault="00F534F1">
            <w:pPr>
              <w:tabs>
                <w:tab w:val="clear" w:pos="567"/>
              </w:tabs>
              <w:jc w:val="both"/>
              <w:rPr>
                <w:bCs/>
                <w:sz w:val="22"/>
                <w:szCs w:val="22"/>
              </w:rPr>
            </w:pPr>
            <w:r w:rsidRPr="00E07618">
              <w:rPr>
                <w:bCs/>
                <w:sz w:val="22"/>
                <w:szCs w:val="22"/>
              </w:rPr>
              <w:t>Evidence to support the response to this question is expected to include an issue log/report.</w:t>
            </w:r>
          </w:p>
        </w:tc>
        <w:tc>
          <w:tcPr>
            <w:tcW w:w="4699"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2E7345D8" w14:textId="77777777" w:rsidR="008378CB" w:rsidRPr="00E07618" w:rsidRDefault="008378CB">
            <w:pPr>
              <w:pStyle w:val="ELEXONBody1"/>
              <w:tabs>
                <w:tab w:val="clear" w:pos="567"/>
              </w:tabs>
              <w:rPr>
                <w:sz w:val="22"/>
                <w:szCs w:val="22"/>
              </w:rPr>
            </w:pPr>
          </w:p>
        </w:tc>
        <w:tc>
          <w:tcPr>
            <w:tcW w:w="1964"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174B49AF" w14:textId="77777777" w:rsidR="008378CB" w:rsidRPr="00E07618" w:rsidRDefault="008378CB">
            <w:pPr>
              <w:pStyle w:val="ELEXONBody1"/>
              <w:tabs>
                <w:tab w:val="clear" w:pos="567"/>
              </w:tabs>
              <w:rPr>
                <w:sz w:val="22"/>
                <w:szCs w:val="22"/>
              </w:rPr>
            </w:pPr>
          </w:p>
        </w:tc>
      </w:tr>
      <w:tr w:rsidR="008378CB" w:rsidRPr="00E07618" w14:paraId="448AF280" w14:textId="77777777">
        <w:trPr>
          <w:cantSplit/>
        </w:trPr>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1961805B" w14:textId="77777777" w:rsidR="008378CB" w:rsidRPr="00E07618" w:rsidRDefault="00F534F1">
            <w:pPr>
              <w:pStyle w:val="ELEXONBody1"/>
              <w:tabs>
                <w:tab w:val="clear" w:pos="567"/>
              </w:tabs>
              <w:ind w:left="709" w:hanging="709"/>
              <w:rPr>
                <w:sz w:val="22"/>
                <w:szCs w:val="22"/>
              </w:rPr>
            </w:pPr>
            <w:r w:rsidRPr="00E07618">
              <w:rPr>
                <w:sz w:val="22"/>
                <w:szCs w:val="22"/>
              </w:rPr>
              <w:t>3.1.7</w:t>
            </w:r>
            <w:r w:rsidRPr="00E07618">
              <w:rPr>
                <w:sz w:val="22"/>
                <w:szCs w:val="22"/>
              </w:rPr>
              <w:tab/>
            </w:r>
            <w:r w:rsidRPr="00E07618">
              <w:rPr>
                <w:bCs/>
                <w:sz w:val="22"/>
                <w:szCs w:val="22"/>
              </w:rPr>
              <w:t>How are you able to demonstrate that all planned testing has been completed?</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4C85F328" w14:textId="77777777" w:rsidR="008378CB" w:rsidRPr="00E07618" w:rsidRDefault="00F534F1">
            <w:pPr>
              <w:tabs>
                <w:tab w:val="clear" w:pos="567"/>
              </w:tabs>
              <w:jc w:val="both"/>
              <w:rPr>
                <w:bCs/>
                <w:sz w:val="22"/>
                <w:szCs w:val="22"/>
              </w:rPr>
            </w:pPr>
            <w:r w:rsidRPr="00E07618">
              <w:rPr>
                <w:bCs/>
                <w:sz w:val="22"/>
                <w:szCs w:val="22"/>
              </w:rPr>
              <w:t>Evidence of completion is expected to include a test completion report. Where planned testing has not been completed an explanation as to why this has been the case should be provided within the supporting evidence.</w:t>
            </w:r>
          </w:p>
          <w:p w14:paraId="49CE260A" w14:textId="77777777" w:rsidR="008378CB" w:rsidRPr="00E07618" w:rsidRDefault="00F534F1">
            <w:pPr>
              <w:tabs>
                <w:tab w:val="clear" w:pos="567"/>
              </w:tabs>
              <w:spacing w:after="0"/>
              <w:jc w:val="both"/>
              <w:rPr>
                <w:bCs/>
                <w:sz w:val="22"/>
                <w:szCs w:val="22"/>
              </w:rPr>
            </w:pPr>
            <w:r w:rsidRPr="00E07618">
              <w:rPr>
                <w:bCs/>
                <w:sz w:val="22"/>
                <w:szCs w:val="22"/>
              </w:rPr>
              <w:t>It is anticipated that all high severity faults will have been cleared and this should be confirmed within any test completion report provided.</w:t>
            </w:r>
          </w:p>
        </w:tc>
        <w:tc>
          <w:tcPr>
            <w:tcW w:w="4699"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049625AD" w14:textId="77777777" w:rsidR="008378CB" w:rsidRPr="00E07618" w:rsidRDefault="008378CB">
            <w:pPr>
              <w:pStyle w:val="ELEXONBody1"/>
              <w:tabs>
                <w:tab w:val="clear" w:pos="567"/>
              </w:tabs>
              <w:rPr>
                <w:sz w:val="22"/>
                <w:szCs w:val="22"/>
              </w:rPr>
            </w:pPr>
          </w:p>
        </w:tc>
        <w:tc>
          <w:tcPr>
            <w:tcW w:w="1964"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0F3021BC" w14:textId="77777777" w:rsidR="008378CB" w:rsidRPr="00E07618" w:rsidRDefault="008378CB">
            <w:pPr>
              <w:pStyle w:val="ELEXONBody1"/>
              <w:tabs>
                <w:tab w:val="clear" w:pos="567"/>
              </w:tabs>
              <w:rPr>
                <w:sz w:val="22"/>
                <w:szCs w:val="22"/>
              </w:rPr>
            </w:pPr>
          </w:p>
        </w:tc>
      </w:tr>
    </w:tbl>
    <w:p w14:paraId="21860419" w14:textId="77777777" w:rsidR="008378CB" w:rsidRPr="00E07618" w:rsidRDefault="008378CB">
      <w:pPr>
        <w:pStyle w:val="StyleELEXONBody1BoldLeft0cmHanging1cm"/>
        <w:tabs>
          <w:tab w:val="clear" w:pos="567"/>
        </w:tabs>
        <w:spacing w:after="240"/>
        <w:ind w:left="0" w:firstLine="0"/>
        <w:rPr>
          <w:b w:val="0"/>
          <w:sz w:val="22"/>
          <w:szCs w:val="22"/>
        </w:rPr>
      </w:pPr>
    </w:p>
    <w:p w14:paraId="254C9322" w14:textId="175C2273" w:rsidR="008378CB" w:rsidRDefault="00F534F1" w:rsidP="008C2EF2">
      <w:pPr>
        <w:pStyle w:val="Heading2"/>
      </w:pPr>
      <w:bookmarkStart w:id="80" w:name="_Toc479678291"/>
      <w:bookmarkStart w:id="81" w:name="_Toc507499346"/>
      <w:bookmarkStart w:id="82" w:name="_Toc510102869"/>
      <w:bookmarkStart w:id="83" w:name="_Toc531253223"/>
      <w:bookmarkStart w:id="84" w:name="_Toc125468553"/>
      <w:bookmarkStart w:id="85" w:name="_Toc126928344"/>
      <w:r>
        <w:t>3.</w:t>
      </w:r>
      <w:r w:rsidR="002022F7">
        <w:t>2</w:t>
      </w:r>
      <w:r>
        <w:tab/>
        <w:t>Additional Questions for a System developed by a third party</w:t>
      </w:r>
      <w:bookmarkEnd w:id="80"/>
      <w:bookmarkEnd w:id="81"/>
      <w:bookmarkEnd w:id="82"/>
      <w:bookmarkEnd w:id="83"/>
      <w:bookmarkEnd w:id="84"/>
      <w:bookmarkEnd w:id="8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2"/>
        <w:gridCol w:w="4476"/>
        <w:gridCol w:w="4619"/>
        <w:gridCol w:w="1991"/>
      </w:tblGrid>
      <w:tr w:rsidR="008378CB" w:rsidRPr="00E07618" w14:paraId="63EE1FBD" w14:textId="77777777">
        <w:trPr>
          <w:tblHeader/>
        </w:trPr>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05B5572C" w14:textId="77777777" w:rsidR="008378CB" w:rsidRPr="00E07618" w:rsidRDefault="00F534F1">
            <w:pPr>
              <w:pStyle w:val="ELEXONBody1"/>
              <w:spacing w:after="0"/>
              <w:rPr>
                <w:b/>
                <w:bCs/>
                <w:sz w:val="22"/>
              </w:rPr>
            </w:pPr>
            <w:r w:rsidRPr="00E07618">
              <w:rPr>
                <w:b/>
                <w:bCs/>
                <w:sz w:val="22"/>
              </w:rPr>
              <w:t>Question</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18DDE1F8" w14:textId="77777777" w:rsidR="008378CB" w:rsidRPr="00E07618" w:rsidRDefault="00F534F1">
            <w:pPr>
              <w:pStyle w:val="ELEXONBody1"/>
              <w:spacing w:after="0"/>
              <w:jc w:val="both"/>
              <w:rPr>
                <w:b/>
                <w:bCs/>
                <w:sz w:val="22"/>
              </w:rPr>
            </w:pPr>
            <w:r w:rsidRPr="00E07618">
              <w:rPr>
                <w:b/>
                <w:bCs/>
                <w:sz w:val="22"/>
              </w:rPr>
              <w:t>Guidance</w:t>
            </w:r>
          </w:p>
        </w:tc>
        <w:tc>
          <w:tcPr>
            <w:tcW w:w="4699"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1332964D" w14:textId="77777777" w:rsidR="008378CB" w:rsidRPr="00E07618" w:rsidRDefault="00F534F1">
            <w:pPr>
              <w:pStyle w:val="ELEXONBody1"/>
              <w:spacing w:after="0"/>
              <w:rPr>
                <w:b/>
                <w:bCs/>
                <w:sz w:val="22"/>
              </w:rPr>
            </w:pPr>
            <w:r w:rsidRPr="00E07618">
              <w:rPr>
                <w:b/>
                <w:bCs/>
                <w:sz w:val="22"/>
              </w:rPr>
              <w:t>Response</w:t>
            </w:r>
          </w:p>
        </w:tc>
        <w:tc>
          <w:tcPr>
            <w:tcW w:w="2013"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16BCCC16" w14:textId="77777777" w:rsidR="008378CB" w:rsidRPr="00E07618" w:rsidRDefault="00F534F1">
            <w:pPr>
              <w:pStyle w:val="ELEXONBody1"/>
              <w:spacing w:after="0"/>
              <w:rPr>
                <w:b/>
                <w:bCs/>
                <w:sz w:val="22"/>
              </w:rPr>
            </w:pPr>
            <w:r w:rsidRPr="00E07618">
              <w:rPr>
                <w:b/>
                <w:bCs/>
                <w:sz w:val="22"/>
              </w:rPr>
              <w:t>Evidence</w:t>
            </w:r>
          </w:p>
        </w:tc>
      </w:tr>
      <w:tr w:rsidR="008378CB" w:rsidRPr="00E07618" w14:paraId="34BC4725" w14:textId="77777777">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414474E5" w14:textId="6497AAFD" w:rsidR="008378CB" w:rsidRPr="00E07618" w:rsidRDefault="00F534F1">
            <w:pPr>
              <w:tabs>
                <w:tab w:val="clear" w:pos="567"/>
                <w:tab w:val="left" w:pos="709"/>
              </w:tabs>
              <w:spacing w:line="240" w:lineRule="exact"/>
              <w:ind w:left="709" w:hanging="709"/>
              <w:rPr>
                <w:b/>
                <w:sz w:val="22"/>
              </w:rPr>
            </w:pPr>
            <w:r w:rsidRPr="00E07618">
              <w:rPr>
                <w:sz w:val="22"/>
              </w:rPr>
              <w:t>3.</w:t>
            </w:r>
            <w:r w:rsidR="002022F7" w:rsidRPr="00E07618">
              <w:rPr>
                <w:sz w:val="22"/>
              </w:rPr>
              <w:t>2</w:t>
            </w:r>
            <w:r w:rsidRPr="00E07618">
              <w:rPr>
                <w:sz w:val="22"/>
              </w:rPr>
              <w:t>.1</w:t>
            </w:r>
            <w:r w:rsidRPr="00E07618">
              <w:rPr>
                <w:sz w:val="22"/>
              </w:rPr>
              <w:tab/>
              <w:t xml:space="preserve">How have you co-ordinated your test strategy and plans with that of the third party provider and how involved have </w:t>
            </w:r>
            <w:r w:rsidRPr="00E07618">
              <w:rPr>
                <w:sz w:val="22"/>
              </w:rPr>
              <w:lastRenderedPageBreak/>
              <w:t>you been in the development of a test strategy by the third party provider?</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7A4549DB" w14:textId="77777777" w:rsidR="008378CB" w:rsidRPr="00E07618" w:rsidRDefault="00F534F1">
            <w:pPr>
              <w:pStyle w:val="ELEXONBody1"/>
              <w:spacing w:after="60" w:line="240" w:lineRule="exact"/>
              <w:jc w:val="both"/>
              <w:rPr>
                <w:bCs/>
                <w:sz w:val="22"/>
              </w:rPr>
            </w:pPr>
            <w:r w:rsidRPr="00E07618">
              <w:rPr>
                <w:bCs/>
                <w:sz w:val="22"/>
              </w:rPr>
              <w:lastRenderedPageBreak/>
              <w:t>The response should address the following areas:</w:t>
            </w:r>
          </w:p>
          <w:p w14:paraId="4F2F6080" w14:textId="77777777" w:rsidR="008378CB" w:rsidRPr="00E07618" w:rsidRDefault="00F534F1">
            <w:pPr>
              <w:tabs>
                <w:tab w:val="clear" w:pos="567"/>
              </w:tabs>
              <w:spacing w:line="240" w:lineRule="exact"/>
              <w:ind w:left="459" w:hanging="425"/>
              <w:jc w:val="both"/>
              <w:rPr>
                <w:sz w:val="22"/>
              </w:rPr>
            </w:pPr>
            <w:r w:rsidRPr="00E07618">
              <w:rPr>
                <w:sz w:val="22"/>
              </w:rPr>
              <w:t>(1)</w:t>
            </w:r>
            <w:r w:rsidRPr="00E07618">
              <w:rPr>
                <w:sz w:val="22"/>
              </w:rPr>
              <w:tab/>
              <w:t xml:space="preserve">Details of how testing has been divided between the Applicant and the third party provider should be provided. This should </w:t>
            </w:r>
            <w:r w:rsidRPr="00E07618">
              <w:rPr>
                <w:sz w:val="22"/>
              </w:rPr>
              <w:lastRenderedPageBreak/>
              <w:t>indicate how the Applicant has ensured that this provides full coverage of testing.</w:t>
            </w:r>
          </w:p>
          <w:p w14:paraId="6795F7C6" w14:textId="77777777" w:rsidR="008378CB" w:rsidRPr="00E07618" w:rsidRDefault="00F534F1">
            <w:pPr>
              <w:tabs>
                <w:tab w:val="clear" w:pos="567"/>
              </w:tabs>
              <w:spacing w:after="0" w:line="240" w:lineRule="exact"/>
              <w:ind w:left="459" w:hanging="425"/>
              <w:jc w:val="both"/>
              <w:rPr>
                <w:sz w:val="22"/>
              </w:rPr>
            </w:pPr>
            <w:r w:rsidRPr="00E07618">
              <w:rPr>
                <w:sz w:val="22"/>
              </w:rPr>
              <w:t>(2)</w:t>
            </w:r>
            <w:r w:rsidRPr="00E07618">
              <w:rPr>
                <w:sz w:val="22"/>
              </w:rPr>
              <w:tab/>
              <w:t>Evidence should be available that there has been liaison with any external third party provider setting out the testing requirements and evidence that the third party provider will be required to retain in order to demonstrate that the system has been adequately tested.</w:t>
            </w:r>
          </w:p>
        </w:tc>
        <w:tc>
          <w:tcPr>
            <w:tcW w:w="4699"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7F4F48A2" w14:textId="77777777" w:rsidR="008378CB" w:rsidRPr="00E07618" w:rsidRDefault="008378CB">
            <w:pPr>
              <w:pStyle w:val="ELEXONBody1"/>
              <w:spacing w:line="240" w:lineRule="exact"/>
              <w:rPr>
                <w:sz w:val="22"/>
              </w:rPr>
            </w:pPr>
          </w:p>
        </w:tc>
        <w:tc>
          <w:tcPr>
            <w:tcW w:w="2013"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1FA269A9" w14:textId="77777777" w:rsidR="008378CB" w:rsidRPr="00E07618" w:rsidRDefault="008378CB">
            <w:pPr>
              <w:pStyle w:val="ELEXONBody1"/>
              <w:spacing w:line="240" w:lineRule="exact"/>
              <w:rPr>
                <w:sz w:val="22"/>
              </w:rPr>
            </w:pPr>
          </w:p>
        </w:tc>
      </w:tr>
      <w:tr w:rsidR="008378CB" w:rsidRPr="00E07618" w14:paraId="1FB377B6" w14:textId="77777777">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36022C9C" w14:textId="29878954" w:rsidR="008378CB" w:rsidRPr="00E07618" w:rsidRDefault="00F534F1">
            <w:pPr>
              <w:tabs>
                <w:tab w:val="clear" w:pos="567"/>
                <w:tab w:val="left" w:pos="709"/>
              </w:tabs>
              <w:spacing w:line="240" w:lineRule="exact"/>
              <w:ind w:left="709" w:hanging="709"/>
              <w:rPr>
                <w:i/>
                <w:sz w:val="22"/>
              </w:rPr>
            </w:pPr>
            <w:r w:rsidRPr="00E07618">
              <w:rPr>
                <w:sz w:val="22"/>
              </w:rPr>
              <w:t>3.</w:t>
            </w:r>
            <w:r w:rsidR="002022F7" w:rsidRPr="00E07618">
              <w:rPr>
                <w:sz w:val="22"/>
              </w:rPr>
              <w:t>2</w:t>
            </w:r>
            <w:r w:rsidRPr="00E07618">
              <w:rPr>
                <w:sz w:val="22"/>
              </w:rPr>
              <w:t>.2</w:t>
            </w:r>
            <w:r w:rsidRPr="00E07618">
              <w:rPr>
                <w:sz w:val="22"/>
              </w:rPr>
              <w:tab/>
              <w:t xml:space="preserve">How have you </w:t>
            </w:r>
            <w:r w:rsidRPr="00E07618">
              <w:rPr>
                <w:bCs/>
                <w:sz w:val="22"/>
              </w:rPr>
              <w:t>monitored the progress and results of the testing at each stage?</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0C76322B" w14:textId="77777777" w:rsidR="008378CB" w:rsidRPr="00E07618" w:rsidRDefault="00F534F1">
            <w:pPr>
              <w:pStyle w:val="ELEXONBody1"/>
              <w:spacing w:line="240" w:lineRule="exact"/>
              <w:jc w:val="both"/>
              <w:rPr>
                <w:bCs/>
                <w:sz w:val="22"/>
              </w:rPr>
            </w:pPr>
            <w:r w:rsidRPr="00E07618">
              <w:rPr>
                <w:bCs/>
                <w:sz w:val="22"/>
              </w:rPr>
              <w:t>The response should address the following areas:</w:t>
            </w:r>
          </w:p>
          <w:p w14:paraId="2D6F58C4" w14:textId="77777777" w:rsidR="008378CB" w:rsidRPr="00E07618" w:rsidRDefault="00F534F1">
            <w:pPr>
              <w:tabs>
                <w:tab w:val="clear" w:pos="567"/>
              </w:tabs>
              <w:spacing w:line="240" w:lineRule="exact"/>
              <w:ind w:left="459" w:hanging="425"/>
              <w:jc w:val="both"/>
              <w:rPr>
                <w:sz w:val="22"/>
              </w:rPr>
            </w:pPr>
            <w:r w:rsidRPr="00E07618">
              <w:rPr>
                <w:sz w:val="22"/>
              </w:rPr>
              <w:t>(1)</w:t>
            </w:r>
            <w:r w:rsidRPr="00E07618">
              <w:rPr>
                <w:sz w:val="22"/>
              </w:rPr>
              <w:tab/>
              <w:t>A process should be put in place in order to report and monitor the progress and success of the testing performed by the third party. This should include progress meetings, regular reporting, a comparison of actual test results against expectation, reporting of faults or issues identified during testing together with a report on progress to address these problems.</w:t>
            </w:r>
          </w:p>
          <w:p w14:paraId="23AD1313" w14:textId="77777777" w:rsidR="008378CB" w:rsidRPr="00E07618" w:rsidRDefault="00F534F1">
            <w:pPr>
              <w:tabs>
                <w:tab w:val="clear" w:pos="567"/>
              </w:tabs>
              <w:spacing w:after="0" w:line="240" w:lineRule="exact"/>
              <w:ind w:left="459" w:hanging="425"/>
              <w:jc w:val="both"/>
              <w:rPr>
                <w:bCs/>
                <w:sz w:val="22"/>
              </w:rPr>
            </w:pPr>
            <w:r w:rsidRPr="00E07618">
              <w:rPr>
                <w:sz w:val="22"/>
              </w:rPr>
              <w:t>(2)</w:t>
            </w:r>
            <w:r w:rsidRPr="00E07618">
              <w:rPr>
                <w:sz w:val="22"/>
              </w:rPr>
              <w:tab/>
              <w:t>A record of testing and results should have been received and reviewed by the Applicant.</w:t>
            </w:r>
          </w:p>
        </w:tc>
        <w:tc>
          <w:tcPr>
            <w:tcW w:w="4699"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41C17866" w14:textId="77777777" w:rsidR="008378CB" w:rsidRPr="00E07618" w:rsidRDefault="008378CB">
            <w:pPr>
              <w:pStyle w:val="ELEXONBody1"/>
              <w:spacing w:line="240" w:lineRule="exact"/>
              <w:rPr>
                <w:sz w:val="22"/>
              </w:rPr>
            </w:pPr>
          </w:p>
        </w:tc>
        <w:tc>
          <w:tcPr>
            <w:tcW w:w="2013"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3634B93F" w14:textId="77777777" w:rsidR="008378CB" w:rsidRPr="00E07618" w:rsidRDefault="008378CB">
            <w:pPr>
              <w:pStyle w:val="ELEXONBody1"/>
              <w:spacing w:line="240" w:lineRule="exact"/>
              <w:rPr>
                <w:sz w:val="22"/>
              </w:rPr>
            </w:pPr>
          </w:p>
        </w:tc>
      </w:tr>
      <w:tr w:rsidR="008378CB" w:rsidRPr="00E07618" w14:paraId="5003D536" w14:textId="77777777">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43044215" w14:textId="4FAC2A44" w:rsidR="008378CB" w:rsidRPr="00E07618" w:rsidRDefault="00F534F1">
            <w:pPr>
              <w:pStyle w:val="ELEXONBody1"/>
              <w:tabs>
                <w:tab w:val="clear" w:pos="567"/>
                <w:tab w:val="left" w:pos="709"/>
              </w:tabs>
              <w:spacing w:after="0" w:line="240" w:lineRule="exact"/>
              <w:ind w:left="709" w:hanging="709"/>
              <w:rPr>
                <w:sz w:val="22"/>
              </w:rPr>
            </w:pPr>
            <w:r w:rsidRPr="00E07618">
              <w:rPr>
                <w:sz w:val="22"/>
              </w:rPr>
              <w:t>3.</w:t>
            </w:r>
            <w:r w:rsidR="002022F7" w:rsidRPr="00E07618">
              <w:rPr>
                <w:sz w:val="22"/>
              </w:rPr>
              <w:t>2</w:t>
            </w:r>
            <w:r w:rsidRPr="00E07618">
              <w:rPr>
                <w:sz w:val="22"/>
              </w:rPr>
              <w:t>.3</w:t>
            </w:r>
            <w:r w:rsidRPr="00E07618">
              <w:rPr>
                <w:sz w:val="22"/>
              </w:rPr>
              <w:tab/>
              <w:t>How have you been able to satisfy yourselves that the system provided by the third party meets your expectations?</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1567E59D" w14:textId="77777777" w:rsidR="008378CB" w:rsidRPr="00E07618" w:rsidRDefault="00F534F1">
            <w:pPr>
              <w:pStyle w:val="ELEXONBody1"/>
              <w:spacing w:line="240" w:lineRule="exact"/>
              <w:jc w:val="both"/>
              <w:rPr>
                <w:bCs/>
                <w:sz w:val="22"/>
              </w:rPr>
            </w:pPr>
            <w:r w:rsidRPr="00E07618">
              <w:rPr>
                <w:bCs/>
                <w:sz w:val="22"/>
              </w:rPr>
              <w:t>Please note that as a minimum it would be anticipated that user acceptance testing has been performed by your own organisation.</w:t>
            </w:r>
          </w:p>
        </w:tc>
        <w:tc>
          <w:tcPr>
            <w:tcW w:w="4699"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4DE08489" w14:textId="77777777" w:rsidR="008378CB" w:rsidRPr="00E07618" w:rsidRDefault="008378CB">
            <w:pPr>
              <w:pStyle w:val="ELEXONBody1"/>
              <w:spacing w:line="240" w:lineRule="exact"/>
              <w:rPr>
                <w:sz w:val="22"/>
              </w:rPr>
            </w:pPr>
          </w:p>
        </w:tc>
        <w:tc>
          <w:tcPr>
            <w:tcW w:w="2013"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39496711" w14:textId="77777777" w:rsidR="008378CB" w:rsidRPr="00E07618" w:rsidRDefault="008378CB">
            <w:pPr>
              <w:pStyle w:val="ELEXONBody1"/>
              <w:spacing w:line="240" w:lineRule="exact"/>
              <w:rPr>
                <w:sz w:val="22"/>
              </w:rPr>
            </w:pPr>
          </w:p>
        </w:tc>
      </w:tr>
    </w:tbl>
    <w:p w14:paraId="3E1750E2" w14:textId="77777777" w:rsidR="008378CB" w:rsidRDefault="008378CB">
      <w:pPr>
        <w:pStyle w:val="StyleELEXONBody1BoldLeft0cmHanging1cm"/>
        <w:tabs>
          <w:tab w:val="clear" w:pos="567"/>
        </w:tabs>
        <w:ind w:left="0" w:firstLine="0"/>
        <w:rPr>
          <w:b w:val="0"/>
        </w:rPr>
      </w:pPr>
    </w:p>
    <w:p w14:paraId="1F86C6E5" w14:textId="1ADE48E0" w:rsidR="008378CB" w:rsidRDefault="00F534F1" w:rsidP="003D1989">
      <w:pPr>
        <w:pStyle w:val="Heading2"/>
      </w:pPr>
      <w:bookmarkStart w:id="86" w:name="_Toc479678292"/>
      <w:bookmarkStart w:id="87" w:name="_Toc507499347"/>
      <w:bookmarkStart w:id="88" w:name="_Toc510102870"/>
      <w:bookmarkStart w:id="89" w:name="_Toc531253224"/>
      <w:bookmarkStart w:id="90" w:name="_Toc125468554"/>
      <w:bookmarkStart w:id="91" w:name="_Toc126928345"/>
      <w:r>
        <w:lastRenderedPageBreak/>
        <w:t>3.</w:t>
      </w:r>
      <w:r w:rsidR="002022F7">
        <w:t>3</w:t>
      </w:r>
      <w:r>
        <w:tab/>
        <w:t>Additional Information</w:t>
      </w:r>
      <w:bookmarkEnd w:id="86"/>
      <w:bookmarkEnd w:id="87"/>
      <w:bookmarkEnd w:id="88"/>
      <w:bookmarkEnd w:id="89"/>
      <w:bookmarkEnd w:id="90"/>
      <w:bookmarkEnd w:id="9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9"/>
        <w:gridCol w:w="4476"/>
        <w:gridCol w:w="4633"/>
        <w:gridCol w:w="1980"/>
      </w:tblGrid>
      <w:tr w:rsidR="008378CB" w14:paraId="2934222C" w14:textId="77777777">
        <w:trPr>
          <w:tblHeader/>
        </w:trPr>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1088FC09" w14:textId="77777777" w:rsidR="008378CB" w:rsidRPr="00E07618" w:rsidRDefault="00F534F1">
            <w:pPr>
              <w:pStyle w:val="ELEXONBody1"/>
              <w:tabs>
                <w:tab w:val="clear" w:pos="567"/>
              </w:tabs>
              <w:spacing w:after="0"/>
              <w:rPr>
                <w:b/>
                <w:bCs/>
                <w:sz w:val="22"/>
              </w:rPr>
            </w:pPr>
            <w:r w:rsidRPr="00E07618">
              <w:rPr>
                <w:b/>
                <w:bCs/>
                <w:sz w:val="22"/>
              </w:rPr>
              <w:t>Question</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7239ABA0" w14:textId="77777777" w:rsidR="008378CB" w:rsidRPr="00E07618" w:rsidRDefault="00F534F1">
            <w:pPr>
              <w:pStyle w:val="ELEXONBody1"/>
              <w:tabs>
                <w:tab w:val="clear" w:pos="567"/>
              </w:tabs>
              <w:spacing w:after="0"/>
              <w:rPr>
                <w:b/>
                <w:bCs/>
                <w:sz w:val="22"/>
              </w:rPr>
            </w:pPr>
            <w:r w:rsidRPr="00E07618">
              <w:rPr>
                <w:b/>
                <w:bCs/>
                <w:sz w:val="22"/>
              </w:rPr>
              <w:t>Guidance</w:t>
            </w:r>
          </w:p>
        </w:tc>
        <w:tc>
          <w:tcPr>
            <w:tcW w:w="4699"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297A0878" w14:textId="77777777" w:rsidR="008378CB" w:rsidRPr="00E07618" w:rsidRDefault="00F534F1">
            <w:pPr>
              <w:pStyle w:val="ELEXONBody1"/>
              <w:tabs>
                <w:tab w:val="clear" w:pos="567"/>
              </w:tabs>
              <w:spacing w:after="0"/>
              <w:rPr>
                <w:b/>
                <w:bCs/>
                <w:sz w:val="22"/>
              </w:rPr>
            </w:pPr>
            <w:r w:rsidRPr="00E07618">
              <w:rPr>
                <w:b/>
                <w:bCs/>
                <w:sz w:val="22"/>
              </w:rPr>
              <w:t>Response</w:t>
            </w:r>
          </w:p>
        </w:tc>
        <w:tc>
          <w:tcPr>
            <w:tcW w:w="2013"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49A3BA6F" w14:textId="77777777" w:rsidR="008378CB" w:rsidRPr="00E07618" w:rsidRDefault="008378CB">
            <w:pPr>
              <w:pStyle w:val="ELEXONBody1"/>
              <w:tabs>
                <w:tab w:val="clear" w:pos="567"/>
              </w:tabs>
              <w:spacing w:after="0"/>
              <w:rPr>
                <w:b/>
                <w:bCs/>
                <w:sz w:val="22"/>
              </w:rPr>
            </w:pPr>
          </w:p>
        </w:tc>
      </w:tr>
      <w:tr w:rsidR="008378CB" w14:paraId="2FE0F397" w14:textId="77777777">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500FB066" w14:textId="62F7B5C0" w:rsidR="008378CB" w:rsidRPr="00E07618" w:rsidRDefault="00F534F1">
            <w:pPr>
              <w:pStyle w:val="ELEXONBody1"/>
              <w:tabs>
                <w:tab w:val="clear" w:pos="567"/>
              </w:tabs>
              <w:spacing w:after="0" w:line="240" w:lineRule="exact"/>
              <w:ind w:left="709" w:hanging="709"/>
              <w:rPr>
                <w:sz w:val="22"/>
              </w:rPr>
            </w:pPr>
            <w:r w:rsidRPr="00E07618">
              <w:rPr>
                <w:sz w:val="22"/>
              </w:rPr>
              <w:t>3.</w:t>
            </w:r>
            <w:r w:rsidR="002022F7" w:rsidRPr="00E07618">
              <w:rPr>
                <w:sz w:val="22"/>
              </w:rPr>
              <w:t>3</w:t>
            </w:r>
            <w:r w:rsidRPr="00E07618">
              <w:rPr>
                <w:sz w:val="22"/>
              </w:rPr>
              <w:t>.1</w:t>
            </w:r>
            <w:r w:rsidRPr="00E07618">
              <w:rPr>
                <w:sz w:val="22"/>
              </w:rPr>
              <w:tab/>
              <w:t>What additional detail would you like to add to your response?</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04EF1EA9" w14:textId="77777777" w:rsidR="008378CB" w:rsidRPr="00E07618" w:rsidRDefault="00F534F1">
            <w:pPr>
              <w:pStyle w:val="ELEXONBody1"/>
              <w:tabs>
                <w:tab w:val="clear" w:pos="567"/>
              </w:tabs>
              <w:spacing w:line="240" w:lineRule="exact"/>
              <w:rPr>
                <w:sz w:val="22"/>
              </w:rPr>
            </w:pPr>
            <w:r w:rsidRPr="00E07618">
              <w:rPr>
                <w:sz w:val="22"/>
              </w:rPr>
              <w:t>The Applicant can use the space provided to add any additional clarification and/or evidence that they consider necessary.</w:t>
            </w:r>
          </w:p>
          <w:p w14:paraId="6477F88F" w14:textId="77777777" w:rsidR="008378CB" w:rsidRPr="00E07618" w:rsidRDefault="00F534F1">
            <w:pPr>
              <w:pStyle w:val="ELEXONBody1"/>
              <w:tabs>
                <w:tab w:val="clear" w:pos="567"/>
              </w:tabs>
              <w:spacing w:after="0" w:line="240" w:lineRule="exact"/>
              <w:rPr>
                <w:sz w:val="22"/>
              </w:rPr>
            </w:pPr>
            <w:r w:rsidRPr="00E07618">
              <w:rPr>
                <w:sz w:val="22"/>
              </w:rPr>
              <w:t>This question is optional.</w:t>
            </w:r>
          </w:p>
        </w:tc>
        <w:tc>
          <w:tcPr>
            <w:tcW w:w="4699"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69876482" w14:textId="77777777" w:rsidR="008378CB" w:rsidRPr="00E07618" w:rsidRDefault="008378CB">
            <w:pPr>
              <w:pStyle w:val="ELEXONBody1"/>
              <w:tabs>
                <w:tab w:val="clear" w:pos="567"/>
              </w:tabs>
              <w:spacing w:after="0" w:line="240" w:lineRule="exact"/>
              <w:rPr>
                <w:sz w:val="22"/>
              </w:rPr>
            </w:pPr>
          </w:p>
        </w:tc>
        <w:tc>
          <w:tcPr>
            <w:tcW w:w="2013"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0A27B1E9" w14:textId="77777777" w:rsidR="008378CB" w:rsidRPr="00E07618" w:rsidRDefault="008378CB">
            <w:pPr>
              <w:pStyle w:val="ELEXONBody1"/>
              <w:tabs>
                <w:tab w:val="clear" w:pos="567"/>
              </w:tabs>
              <w:spacing w:after="0" w:line="240" w:lineRule="exact"/>
              <w:rPr>
                <w:sz w:val="22"/>
              </w:rPr>
            </w:pPr>
          </w:p>
        </w:tc>
      </w:tr>
    </w:tbl>
    <w:p w14:paraId="2F38C8DC" w14:textId="7CF278C9" w:rsidR="008378CB" w:rsidRDefault="008378CB">
      <w:pPr>
        <w:pStyle w:val="StyleELEXONBody1BoldLeft0cmHanging1cm"/>
        <w:tabs>
          <w:tab w:val="clear" w:pos="567"/>
        </w:tabs>
        <w:spacing w:after="240"/>
        <w:ind w:left="0" w:firstLine="0"/>
        <w:rPr>
          <w:b w:val="0"/>
        </w:rPr>
      </w:pPr>
    </w:p>
    <w:p w14:paraId="307E721F" w14:textId="120CAF72" w:rsidR="008378CB" w:rsidRDefault="003D1989" w:rsidP="003D1989">
      <w:pPr>
        <w:pStyle w:val="Heading1"/>
        <w:pageBreakBefore/>
      </w:pPr>
      <w:bookmarkStart w:id="92" w:name="_Toc216606974"/>
      <w:bookmarkStart w:id="93" w:name="_Toc268866322"/>
      <w:bookmarkStart w:id="94" w:name="_Toc472338245"/>
      <w:bookmarkStart w:id="95" w:name="_Toc475951176"/>
      <w:bookmarkStart w:id="96" w:name="_Toc479678293"/>
      <w:bookmarkStart w:id="97" w:name="_Toc507499348"/>
      <w:bookmarkStart w:id="98" w:name="_Toc510102871"/>
      <w:bookmarkStart w:id="99" w:name="_Toc531253225"/>
      <w:bookmarkStart w:id="100" w:name="_Toc125468555"/>
      <w:bookmarkStart w:id="101" w:name="_Toc126928346"/>
      <w:r>
        <w:lastRenderedPageBreak/>
        <w:t>SECTION 4 – OPERATIONAL SECURITY AND CONTROLS</w:t>
      </w:r>
      <w:bookmarkEnd w:id="92"/>
      <w:bookmarkEnd w:id="93"/>
      <w:bookmarkEnd w:id="94"/>
      <w:bookmarkEnd w:id="95"/>
      <w:bookmarkEnd w:id="96"/>
      <w:bookmarkEnd w:id="97"/>
      <w:bookmarkEnd w:id="98"/>
      <w:bookmarkEnd w:id="99"/>
      <w:bookmarkEnd w:id="100"/>
      <w:bookmarkEnd w:id="10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988"/>
      </w:tblGrid>
      <w:tr w:rsidR="008378CB" w14:paraId="4716FFCD" w14:textId="77777777">
        <w:tc>
          <w:tcPr>
            <w:tcW w:w="1417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7DECCCB3" w14:textId="77777777" w:rsidR="008378CB" w:rsidRDefault="00F534F1">
            <w:pPr>
              <w:pStyle w:val="ELEXONBody1"/>
              <w:rPr>
                <w:b/>
                <w:bCs/>
                <w:sz w:val="22"/>
                <w:szCs w:val="22"/>
              </w:rPr>
            </w:pPr>
            <w:r>
              <w:rPr>
                <w:b/>
                <w:bCs/>
                <w:sz w:val="22"/>
                <w:szCs w:val="22"/>
              </w:rPr>
              <w:t>Objectives of this section</w:t>
            </w:r>
          </w:p>
          <w:p w14:paraId="0075ED23" w14:textId="77777777" w:rsidR="008378CB" w:rsidRDefault="00F534F1">
            <w:pPr>
              <w:pStyle w:val="ELEXONBody1"/>
              <w:rPr>
                <w:sz w:val="22"/>
                <w:szCs w:val="22"/>
              </w:rPr>
            </w:pPr>
            <w:r>
              <w:rPr>
                <w:sz w:val="22"/>
                <w:szCs w:val="22"/>
              </w:rPr>
              <w:t xml:space="preserve">To ensure that appropriate controls are in place to maintain the </w:t>
            </w:r>
            <w:r>
              <w:rPr>
                <w:sz w:val="22"/>
                <w:szCs w:val="22"/>
                <w:u w:val="single"/>
              </w:rPr>
              <w:t>on-going</w:t>
            </w:r>
            <w:r>
              <w:rPr>
                <w:sz w:val="22"/>
                <w:szCs w:val="22"/>
              </w:rPr>
              <w:t xml:space="preserve"> integrity, confidentiality and availability of the data, systems and processes required for the effective operation of the service. The plans in place should ensure the availability of the service in the event that an incident occurs which results in the inability to operate any part of the service, and that these meet the requirements of the BSC and related requirements in the Code Subsidiary Documents for each service.</w:t>
            </w:r>
          </w:p>
        </w:tc>
      </w:tr>
      <w:tr w:rsidR="008378CB" w14:paraId="06E263FA" w14:textId="77777777">
        <w:tc>
          <w:tcPr>
            <w:tcW w:w="1417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58603C21" w14:textId="77777777" w:rsidR="008378CB" w:rsidRPr="00EB27D9" w:rsidRDefault="00F534F1">
            <w:pPr>
              <w:pStyle w:val="ELEXONBody1"/>
              <w:rPr>
                <w:b/>
                <w:sz w:val="22"/>
                <w:szCs w:val="22"/>
              </w:rPr>
            </w:pPr>
            <w:r w:rsidRPr="00EB27D9">
              <w:rPr>
                <w:b/>
                <w:sz w:val="22"/>
                <w:szCs w:val="22"/>
              </w:rPr>
              <w:t>Guidance for completing this section</w:t>
            </w:r>
          </w:p>
          <w:p w14:paraId="7EEFAF6D" w14:textId="77777777" w:rsidR="008378CB" w:rsidRDefault="00F534F1">
            <w:pPr>
              <w:pStyle w:val="ELEXONBody1"/>
              <w:rPr>
                <w:sz w:val="22"/>
                <w:szCs w:val="22"/>
              </w:rPr>
            </w:pPr>
            <w:r>
              <w:rPr>
                <w:sz w:val="22"/>
                <w:szCs w:val="22"/>
              </w:rPr>
              <w:t>The Applicant should be able to demonstrate that they have comprehensive, documented procedures in place to support the ongoing operation and back-up of the service. The section has been split as follows:</w:t>
            </w:r>
          </w:p>
          <w:p w14:paraId="7EDA91F5" w14:textId="6E43E2C9" w:rsidR="008378CB" w:rsidRDefault="00F534F1">
            <w:pPr>
              <w:pStyle w:val="ELEXONBody1"/>
              <w:rPr>
                <w:sz w:val="22"/>
                <w:szCs w:val="22"/>
              </w:rPr>
            </w:pPr>
            <w:r>
              <w:rPr>
                <w:sz w:val="22"/>
                <w:szCs w:val="22"/>
              </w:rPr>
              <w:t>4.1</w:t>
            </w:r>
            <w:r>
              <w:rPr>
                <w:sz w:val="22"/>
                <w:szCs w:val="22"/>
              </w:rPr>
              <w:tab/>
            </w:r>
            <w:r w:rsidR="002022F7">
              <w:rPr>
                <w:sz w:val="22"/>
                <w:szCs w:val="22"/>
              </w:rPr>
              <w:t>Generic</w:t>
            </w:r>
            <w:r>
              <w:rPr>
                <w:sz w:val="22"/>
                <w:szCs w:val="22"/>
              </w:rPr>
              <w:t xml:space="preserve"> Section (to be completed </w:t>
            </w:r>
            <w:r w:rsidR="002022F7">
              <w:rPr>
                <w:sz w:val="22"/>
                <w:szCs w:val="22"/>
              </w:rPr>
              <w:t>in all cases</w:t>
            </w:r>
            <w:r>
              <w:rPr>
                <w:sz w:val="22"/>
                <w:szCs w:val="22"/>
              </w:rPr>
              <w:t>).</w:t>
            </w:r>
          </w:p>
          <w:p w14:paraId="1EE0CEAF" w14:textId="3D603DB8" w:rsidR="002022F7" w:rsidRDefault="00F534F1">
            <w:pPr>
              <w:pStyle w:val="ELEXONBody1"/>
              <w:ind w:left="567" w:hanging="567"/>
              <w:rPr>
                <w:sz w:val="22"/>
                <w:szCs w:val="22"/>
              </w:rPr>
            </w:pPr>
            <w:r>
              <w:rPr>
                <w:sz w:val="22"/>
                <w:szCs w:val="22"/>
              </w:rPr>
              <w:t>4.</w:t>
            </w:r>
            <w:r w:rsidR="002022F7">
              <w:rPr>
                <w:sz w:val="22"/>
                <w:szCs w:val="22"/>
              </w:rPr>
              <w:t>2</w:t>
            </w:r>
            <w:r>
              <w:rPr>
                <w:sz w:val="22"/>
                <w:szCs w:val="22"/>
              </w:rPr>
              <w:tab/>
              <w:t>Additional questions for a system developed by a third party (to be completed in addition where the Applicant has relied upon a third party for all or part of their system development)</w:t>
            </w:r>
            <w:r w:rsidR="002022F7">
              <w:rPr>
                <w:sz w:val="22"/>
                <w:szCs w:val="22"/>
              </w:rPr>
              <w:t>; and</w:t>
            </w:r>
          </w:p>
          <w:p w14:paraId="221E627C" w14:textId="302C89B2" w:rsidR="008378CB" w:rsidRDefault="008E7A5E" w:rsidP="002022F7">
            <w:pPr>
              <w:pStyle w:val="ELEXONBody1"/>
              <w:ind w:left="567" w:hanging="567"/>
              <w:rPr>
                <w:sz w:val="22"/>
                <w:szCs w:val="22"/>
              </w:rPr>
            </w:pPr>
            <w:r>
              <w:rPr>
                <w:sz w:val="22"/>
                <w:szCs w:val="22"/>
              </w:rPr>
              <w:t>4.</w:t>
            </w:r>
            <w:r w:rsidR="004F2B23">
              <w:rPr>
                <w:sz w:val="22"/>
                <w:szCs w:val="22"/>
              </w:rPr>
              <w:t>3</w:t>
            </w:r>
            <w:r>
              <w:rPr>
                <w:sz w:val="22"/>
                <w:szCs w:val="22"/>
              </w:rPr>
              <w:tab/>
            </w:r>
            <w:r w:rsidR="002022F7">
              <w:rPr>
                <w:sz w:val="22"/>
                <w:szCs w:val="22"/>
              </w:rPr>
              <w:t>Additional Information.</w:t>
            </w:r>
          </w:p>
          <w:p w14:paraId="02B4F9E8" w14:textId="77777777" w:rsidR="008378CB" w:rsidRDefault="00F534F1">
            <w:pPr>
              <w:pStyle w:val="ELEXONBody1"/>
              <w:rPr>
                <w:sz w:val="22"/>
                <w:szCs w:val="22"/>
              </w:rPr>
            </w:pPr>
            <w:r>
              <w:rPr>
                <w:sz w:val="22"/>
                <w:szCs w:val="22"/>
              </w:rPr>
              <w:t>Where the SAD is being completed for re-Qualification purposes, existing Disaster Recovery plans and any contracts with third parties to provide such services should be updated to incorporate all changes to the systems, processes and people supporting the service.</w:t>
            </w:r>
          </w:p>
          <w:p w14:paraId="73E3D800" w14:textId="77777777" w:rsidR="008378CB" w:rsidRDefault="00F534F1">
            <w:pPr>
              <w:pStyle w:val="ELEXONBody1"/>
              <w:rPr>
                <w:sz w:val="22"/>
                <w:szCs w:val="22"/>
              </w:rPr>
            </w:pPr>
            <w:r>
              <w:rPr>
                <w:sz w:val="22"/>
                <w:szCs w:val="22"/>
              </w:rPr>
              <w:t>Computer operations or housekeeping’ activities refer to the tasks performed regularly/periodically by the IT data centre staff to ensure the smooth running and availability of IT systems.  Examples of such activities include system performance monitoring, capacity monitoring of servers and databases, network traffic monitoring, virus scanning, initiating and monitoring back-ups and batch processes, and the identification and re-starting of failed/timed out processes.</w:t>
            </w:r>
          </w:p>
        </w:tc>
      </w:tr>
    </w:tbl>
    <w:p w14:paraId="36222E7C" w14:textId="77777777" w:rsidR="008378CB" w:rsidRDefault="008378CB">
      <w:pPr>
        <w:pStyle w:val="StyleELEXONBody1BoldLeft0cmHanging1cm"/>
        <w:tabs>
          <w:tab w:val="clear" w:pos="567"/>
        </w:tabs>
        <w:spacing w:after="240"/>
        <w:ind w:left="0" w:firstLine="0"/>
        <w:rPr>
          <w:b w:val="0"/>
        </w:rPr>
      </w:pPr>
    </w:p>
    <w:p w14:paraId="585E1B85" w14:textId="37AB40F0" w:rsidR="008378CB" w:rsidRDefault="00F534F1" w:rsidP="003D1989">
      <w:pPr>
        <w:pStyle w:val="Heading2"/>
        <w:pageBreakBefore/>
      </w:pPr>
      <w:bookmarkStart w:id="102" w:name="_Toc479678294"/>
      <w:bookmarkStart w:id="103" w:name="_Toc507499349"/>
      <w:bookmarkStart w:id="104" w:name="_Toc510102872"/>
      <w:bookmarkStart w:id="105" w:name="_Toc531253226"/>
      <w:bookmarkStart w:id="106" w:name="_Toc125468556"/>
      <w:bookmarkStart w:id="107" w:name="_Toc126928347"/>
      <w:r>
        <w:lastRenderedPageBreak/>
        <w:t>4.1</w:t>
      </w:r>
      <w:r>
        <w:tab/>
      </w:r>
      <w:r w:rsidR="002022F7">
        <w:t>Generic</w:t>
      </w:r>
      <w:r>
        <w:t xml:space="preserve"> Section</w:t>
      </w:r>
      <w:bookmarkEnd w:id="102"/>
      <w:bookmarkEnd w:id="103"/>
      <w:bookmarkEnd w:id="104"/>
      <w:bookmarkEnd w:id="105"/>
      <w:bookmarkEnd w:id="106"/>
      <w:bookmarkEnd w:id="107"/>
    </w:p>
    <w:tbl>
      <w:tblPr>
        <w:tblW w:w="14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0"/>
        <w:gridCol w:w="4536"/>
        <w:gridCol w:w="5072"/>
        <w:gridCol w:w="7"/>
        <w:gridCol w:w="1871"/>
      </w:tblGrid>
      <w:tr w:rsidR="008378CB" w:rsidRPr="00E07618" w14:paraId="2AF623DA" w14:textId="77777777">
        <w:trPr>
          <w:tblHeader/>
        </w:trPr>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2D529A4E" w14:textId="77777777" w:rsidR="008378CB" w:rsidRPr="00E07618" w:rsidRDefault="00F534F1">
            <w:pPr>
              <w:pStyle w:val="ELEXONBody1"/>
              <w:tabs>
                <w:tab w:val="clear" w:pos="567"/>
              </w:tabs>
              <w:spacing w:after="0"/>
              <w:rPr>
                <w:b/>
                <w:bCs/>
                <w:sz w:val="22"/>
                <w:szCs w:val="22"/>
              </w:rPr>
            </w:pPr>
            <w:r w:rsidRPr="00E07618">
              <w:rPr>
                <w:b/>
                <w:bCs/>
                <w:sz w:val="22"/>
                <w:szCs w:val="22"/>
              </w:rPr>
              <w:t>Question</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54F665C5" w14:textId="77777777" w:rsidR="008378CB" w:rsidRPr="00E07618" w:rsidRDefault="00F534F1">
            <w:pPr>
              <w:pStyle w:val="ELEXONBody1"/>
              <w:tabs>
                <w:tab w:val="clear" w:pos="567"/>
              </w:tabs>
              <w:spacing w:after="0"/>
              <w:jc w:val="both"/>
              <w:rPr>
                <w:b/>
                <w:bCs/>
                <w:sz w:val="22"/>
                <w:szCs w:val="22"/>
              </w:rPr>
            </w:pPr>
            <w:r w:rsidRPr="00E07618">
              <w:rPr>
                <w:b/>
                <w:bCs/>
                <w:sz w:val="22"/>
                <w:szCs w:val="22"/>
              </w:rPr>
              <w:t>Guidance</w:t>
            </w:r>
          </w:p>
        </w:tc>
        <w:tc>
          <w:tcPr>
            <w:tcW w:w="5079" w:type="dxa"/>
            <w:gridSpan w:val="2"/>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0BAB22B1" w14:textId="77777777" w:rsidR="008378CB" w:rsidRPr="00E07618" w:rsidRDefault="00F534F1">
            <w:pPr>
              <w:pStyle w:val="ELEXONBody1"/>
              <w:tabs>
                <w:tab w:val="clear" w:pos="567"/>
              </w:tabs>
              <w:spacing w:after="0"/>
              <w:rPr>
                <w:b/>
                <w:bCs/>
                <w:sz w:val="22"/>
                <w:szCs w:val="22"/>
              </w:rPr>
            </w:pPr>
            <w:r w:rsidRPr="00E07618">
              <w:rPr>
                <w:b/>
                <w:bCs/>
                <w:sz w:val="22"/>
                <w:szCs w:val="22"/>
              </w:rPr>
              <w:t>Response</w:t>
            </w:r>
          </w:p>
        </w:tc>
        <w:tc>
          <w:tcPr>
            <w:tcW w:w="187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3F5E97E6" w14:textId="77777777" w:rsidR="008378CB" w:rsidRPr="00E07618" w:rsidRDefault="00F534F1">
            <w:pPr>
              <w:pStyle w:val="ELEXONBody1"/>
              <w:tabs>
                <w:tab w:val="clear" w:pos="567"/>
              </w:tabs>
              <w:spacing w:after="0"/>
              <w:rPr>
                <w:b/>
                <w:bCs/>
                <w:sz w:val="22"/>
                <w:szCs w:val="22"/>
              </w:rPr>
            </w:pPr>
            <w:r w:rsidRPr="00E07618">
              <w:rPr>
                <w:b/>
                <w:bCs/>
                <w:sz w:val="22"/>
                <w:szCs w:val="22"/>
              </w:rPr>
              <w:t>Evidence</w:t>
            </w:r>
          </w:p>
        </w:tc>
      </w:tr>
      <w:tr w:rsidR="008378CB" w:rsidRPr="00E07618" w14:paraId="4C08DCEF" w14:textId="77777777">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3FCA3F1B" w14:textId="77777777" w:rsidR="008378CB" w:rsidRPr="00E07618" w:rsidRDefault="00F534F1">
            <w:pPr>
              <w:pStyle w:val="ELEXONBody1"/>
              <w:tabs>
                <w:tab w:val="clear" w:pos="567"/>
              </w:tabs>
              <w:ind w:left="709" w:hanging="709"/>
              <w:rPr>
                <w:sz w:val="22"/>
                <w:szCs w:val="22"/>
              </w:rPr>
            </w:pPr>
            <w:r w:rsidRPr="00E07618">
              <w:rPr>
                <w:sz w:val="22"/>
                <w:szCs w:val="22"/>
              </w:rPr>
              <w:t>4.1.1</w:t>
            </w:r>
            <w:r w:rsidRPr="00E07618">
              <w:rPr>
                <w:sz w:val="22"/>
                <w:szCs w:val="22"/>
              </w:rPr>
              <w:tab/>
              <w:t>How do you ensure that you have appropriate security and control arrangements in place that are reviewed on a regular basis?</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4CE3D1A3" w14:textId="77777777" w:rsidR="008378CB" w:rsidRPr="00E07618" w:rsidRDefault="00F534F1">
            <w:pPr>
              <w:pStyle w:val="ELEXONBody1"/>
              <w:tabs>
                <w:tab w:val="clear" w:pos="567"/>
              </w:tabs>
              <w:jc w:val="both"/>
              <w:rPr>
                <w:bCs/>
                <w:sz w:val="22"/>
                <w:szCs w:val="22"/>
              </w:rPr>
            </w:pPr>
            <w:r w:rsidRPr="00E07618">
              <w:rPr>
                <w:bCs/>
                <w:sz w:val="22"/>
                <w:szCs w:val="22"/>
              </w:rPr>
              <w:t>The response should address the following areas:</w:t>
            </w:r>
          </w:p>
          <w:p w14:paraId="5AEE4A75" w14:textId="77777777" w:rsidR="008378CB" w:rsidRPr="00E07618" w:rsidRDefault="00F534F1">
            <w:pPr>
              <w:tabs>
                <w:tab w:val="clear" w:pos="567"/>
              </w:tabs>
              <w:ind w:left="459" w:hanging="425"/>
              <w:jc w:val="both"/>
              <w:rPr>
                <w:sz w:val="22"/>
                <w:szCs w:val="22"/>
              </w:rPr>
            </w:pPr>
            <w:r w:rsidRPr="00E07618">
              <w:rPr>
                <w:sz w:val="22"/>
                <w:szCs w:val="22"/>
              </w:rPr>
              <w:t>(1)</w:t>
            </w:r>
            <w:r w:rsidRPr="00E07618">
              <w:rPr>
                <w:sz w:val="22"/>
                <w:szCs w:val="22"/>
              </w:rPr>
              <w:tab/>
              <w:t>The assignment of accountable owners for the security of business data and/or systems.</w:t>
            </w:r>
          </w:p>
          <w:p w14:paraId="02AB4818" w14:textId="047D6212" w:rsidR="008378CB" w:rsidRPr="00E07618" w:rsidRDefault="00F534F1">
            <w:pPr>
              <w:tabs>
                <w:tab w:val="clear" w:pos="567"/>
              </w:tabs>
              <w:ind w:left="459" w:hanging="425"/>
              <w:jc w:val="both"/>
              <w:rPr>
                <w:sz w:val="22"/>
                <w:szCs w:val="22"/>
              </w:rPr>
            </w:pPr>
            <w:r w:rsidRPr="00E07618">
              <w:rPr>
                <w:sz w:val="22"/>
                <w:szCs w:val="22"/>
              </w:rPr>
              <w:t>(2)</w:t>
            </w:r>
            <w:r w:rsidRPr="00E07618">
              <w:rPr>
                <w:sz w:val="22"/>
                <w:szCs w:val="22"/>
              </w:rPr>
              <w:tab/>
              <w:t xml:space="preserve">Existence of a Security Policy that complies with good industry practice such as </w:t>
            </w:r>
            <w:r w:rsidR="00F22810" w:rsidRPr="00E07618">
              <w:rPr>
                <w:sz w:val="22"/>
                <w:szCs w:val="22"/>
              </w:rPr>
              <w:t>ISO27001</w:t>
            </w:r>
            <w:r w:rsidRPr="00E07618">
              <w:rPr>
                <w:sz w:val="22"/>
                <w:szCs w:val="22"/>
              </w:rPr>
              <w:t xml:space="preserve"> and on-going communication and education of this to all staff.</w:t>
            </w:r>
          </w:p>
          <w:p w14:paraId="7FF96F2C" w14:textId="77777777" w:rsidR="008378CB" w:rsidRPr="00E07618" w:rsidRDefault="00F534F1">
            <w:pPr>
              <w:tabs>
                <w:tab w:val="clear" w:pos="567"/>
              </w:tabs>
              <w:ind w:left="459" w:hanging="425"/>
              <w:jc w:val="both"/>
              <w:rPr>
                <w:sz w:val="22"/>
                <w:szCs w:val="22"/>
              </w:rPr>
            </w:pPr>
            <w:r w:rsidRPr="00E07618">
              <w:rPr>
                <w:sz w:val="22"/>
                <w:szCs w:val="22"/>
              </w:rPr>
              <w:t>(3)</w:t>
            </w:r>
            <w:r w:rsidRPr="00E07618">
              <w:rPr>
                <w:sz w:val="22"/>
                <w:szCs w:val="22"/>
              </w:rPr>
              <w:tab/>
              <w:t>Clear assignment of responsibilities for the review and update of the Security Policy.</w:t>
            </w:r>
          </w:p>
          <w:p w14:paraId="1F2ADC81" w14:textId="77777777" w:rsidR="008378CB" w:rsidRPr="00E07618" w:rsidRDefault="00F534F1">
            <w:pPr>
              <w:tabs>
                <w:tab w:val="clear" w:pos="567"/>
              </w:tabs>
              <w:ind w:left="459" w:hanging="425"/>
              <w:jc w:val="both"/>
              <w:rPr>
                <w:sz w:val="22"/>
                <w:szCs w:val="22"/>
              </w:rPr>
            </w:pPr>
            <w:r w:rsidRPr="00E07618">
              <w:rPr>
                <w:sz w:val="22"/>
                <w:szCs w:val="22"/>
              </w:rPr>
              <w:t>(4)</w:t>
            </w:r>
            <w:r w:rsidRPr="00E07618">
              <w:rPr>
                <w:sz w:val="22"/>
                <w:szCs w:val="22"/>
              </w:rPr>
              <w:tab/>
              <w:t>Competence and independence from day-to-day operations of the individual(s) responsible for review and update of the Security Policy.</w:t>
            </w:r>
          </w:p>
          <w:p w14:paraId="4A5A1276" w14:textId="77777777" w:rsidR="008378CB" w:rsidRPr="00E07618" w:rsidRDefault="00F534F1">
            <w:pPr>
              <w:tabs>
                <w:tab w:val="clear" w:pos="567"/>
              </w:tabs>
              <w:ind w:left="459" w:hanging="425"/>
              <w:jc w:val="both"/>
              <w:rPr>
                <w:sz w:val="22"/>
                <w:szCs w:val="22"/>
              </w:rPr>
            </w:pPr>
            <w:r w:rsidRPr="00E07618">
              <w:rPr>
                <w:sz w:val="22"/>
                <w:szCs w:val="22"/>
              </w:rPr>
              <w:t>(5)</w:t>
            </w:r>
            <w:r w:rsidRPr="00E07618">
              <w:rPr>
                <w:sz w:val="22"/>
                <w:szCs w:val="22"/>
              </w:rPr>
              <w:tab/>
              <w:t>Formal procedures and schedules in place for reviewing the Security Policy and adherence thereto, and reporting findings to Senior Management.</w:t>
            </w:r>
          </w:p>
          <w:p w14:paraId="7C830B49" w14:textId="77777777" w:rsidR="008378CB" w:rsidRPr="00E07618" w:rsidRDefault="00F534F1">
            <w:pPr>
              <w:tabs>
                <w:tab w:val="clear" w:pos="567"/>
              </w:tabs>
              <w:spacing w:after="0"/>
              <w:ind w:left="459" w:hanging="425"/>
              <w:jc w:val="both"/>
              <w:rPr>
                <w:sz w:val="22"/>
                <w:szCs w:val="22"/>
              </w:rPr>
            </w:pPr>
            <w:r w:rsidRPr="00E07618">
              <w:rPr>
                <w:sz w:val="22"/>
                <w:szCs w:val="22"/>
              </w:rPr>
              <w:t>(6)</w:t>
            </w:r>
            <w:r w:rsidRPr="00E07618">
              <w:rPr>
                <w:sz w:val="22"/>
                <w:szCs w:val="22"/>
              </w:rPr>
              <w:tab/>
              <w:t>Procedures for resolving issues identified through the above review, updating the Security Policy and communicating the changes to all staff.</w:t>
            </w:r>
          </w:p>
        </w:tc>
        <w:tc>
          <w:tcPr>
            <w:tcW w:w="5079" w:type="dxa"/>
            <w:gridSpan w:val="2"/>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4A54E83B" w14:textId="77777777" w:rsidR="008378CB" w:rsidRPr="00E07618" w:rsidRDefault="008378CB">
            <w:pPr>
              <w:pStyle w:val="ELEXONBody1"/>
              <w:tabs>
                <w:tab w:val="clear" w:pos="567"/>
              </w:tabs>
              <w:rPr>
                <w:sz w:val="22"/>
                <w:szCs w:val="22"/>
              </w:rPr>
            </w:pPr>
          </w:p>
        </w:tc>
        <w:tc>
          <w:tcPr>
            <w:tcW w:w="187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365DEAE3" w14:textId="77777777" w:rsidR="008378CB" w:rsidRPr="00E07618" w:rsidRDefault="008378CB">
            <w:pPr>
              <w:pStyle w:val="ELEXONBody1"/>
              <w:tabs>
                <w:tab w:val="clear" w:pos="567"/>
              </w:tabs>
              <w:rPr>
                <w:sz w:val="22"/>
                <w:szCs w:val="22"/>
              </w:rPr>
            </w:pPr>
          </w:p>
        </w:tc>
      </w:tr>
      <w:tr w:rsidR="008378CB" w:rsidRPr="00E07618" w14:paraId="61AB4093" w14:textId="77777777">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0B1087D5" w14:textId="77777777" w:rsidR="008378CB" w:rsidRPr="00E07618" w:rsidRDefault="00F534F1">
            <w:pPr>
              <w:pStyle w:val="ELEXONBody1"/>
              <w:tabs>
                <w:tab w:val="clear" w:pos="567"/>
              </w:tabs>
              <w:ind w:left="709" w:hanging="709"/>
              <w:rPr>
                <w:sz w:val="22"/>
                <w:szCs w:val="22"/>
              </w:rPr>
            </w:pPr>
            <w:r w:rsidRPr="00E07618">
              <w:rPr>
                <w:sz w:val="22"/>
                <w:szCs w:val="22"/>
              </w:rPr>
              <w:t>4.1.2</w:t>
            </w:r>
            <w:r w:rsidRPr="00E07618">
              <w:rPr>
                <w:sz w:val="22"/>
                <w:szCs w:val="22"/>
              </w:rPr>
              <w:tab/>
              <w:t>How do you ensure the confidentiality of your data?</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1437A30A" w14:textId="77777777" w:rsidR="008378CB" w:rsidRPr="00E07618" w:rsidRDefault="00F534F1">
            <w:pPr>
              <w:pStyle w:val="ELEXONBody1"/>
              <w:tabs>
                <w:tab w:val="clear" w:pos="567"/>
              </w:tabs>
              <w:jc w:val="both"/>
              <w:rPr>
                <w:bCs/>
                <w:sz w:val="22"/>
                <w:szCs w:val="22"/>
              </w:rPr>
            </w:pPr>
            <w:r w:rsidRPr="00E07618">
              <w:rPr>
                <w:bCs/>
                <w:sz w:val="22"/>
                <w:szCs w:val="22"/>
              </w:rPr>
              <w:t>The response should address the following areas:</w:t>
            </w:r>
          </w:p>
          <w:p w14:paraId="35767400" w14:textId="77777777" w:rsidR="008378CB" w:rsidRPr="00E07618" w:rsidRDefault="00F534F1">
            <w:pPr>
              <w:tabs>
                <w:tab w:val="clear" w:pos="567"/>
              </w:tabs>
              <w:ind w:left="459" w:hanging="425"/>
              <w:jc w:val="both"/>
              <w:rPr>
                <w:sz w:val="22"/>
                <w:szCs w:val="22"/>
              </w:rPr>
            </w:pPr>
            <w:r w:rsidRPr="00E07618">
              <w:rPr>
                <w:sz w:val="22"/>
                <w:szCs w:val="22"/>
              </w:rPr>
              <w:t>(1)</w:t>
            </w:r>
            <w:r w:rsidRPr="00E07618">
              <w:rPr>
                <w:sz w:val="22"/>
                <w:szCs w:val="22"/>
              </w:rPr>
              <w:tab/>
              <w:t>Communication of confidentiality requirements to all staff either via a formal policy or within employment contracts.</w:t>
            </w:r>
          </w:p>
          <w:p w14:paraId="1C4CF4C6" w14:textId="77777777" w:rsidR="008378CB" w:rsidRPr="00E07618" w:rsidRDefault="00F534F1">
            <w:pPr>
              <w:tabs>
                <w:tab w:val="clear" w:pos="567"/>
              </w:tabs>
              <w:ind w:left="459" w:hanging="425"/>
              <w:jc w:val="both"/>
              <w:rPr>
                <w:sz w:val="22"/>
                <w:szCs w:val="22"/>
              </w:rPr>
            </w:pPr>
            <w:r w:rsidRPr="00E07618">
              <w:rPr>
                <w:sz w:val="22"/>
                <w:szCs w:val="22"/>
              </w:rPr>
              <w:lastRenderedPageBreak/>
              <w:t>(2)</w:t>
            </w:r>
            <w:r w:rsidRPr="00E07618">
              <w:rPr>
                <w:sz w:val="22"/>
                <w:szCs w:val="22"/>
              </w:rPr>
              <w:tab/>
              <w:t>Formal procedures to update policies / contracts and to communicate changes to all staff as and when they occur.</w:t>
            </w:r>
          </w:p>
          <w:p w14:paraId="4F57226D" w14:textId="77777777" w:rsidR="008378CB" w:rsidRPr="00E07618" w:rsidRDefault="00F534F1">
            <w:pPr>
              <w:tabs>
                <w:tab w:val="clear" w:pos="567"/>
              </w:tabs>
              <w:spacing w:after="0"/>
              <w:ind w:left="459" w:hanging="425"/>
              <w:jc w:val="both"/>
              <w:rPr>
                <w:bCs/>
                <w:sz w:val="22"/>
                <w:szCs w:val="22"/>
              </w:rPr>
            </w:pPr>
            <w:r w:rsidRPr="00E07618">
              <w:rPr>
                <w:sz w:val="22"/>
                <w:szCs w:val="22"/>
              </w:rPr>
              <w:t>(3)</w:t>
            </w:r>
            <w:r w:rsidRPr="00E07618">
              <w:rPr>
                <w:sz w:val="22"/>
                <w:szCs w:val="22"/>
              </w:rPr>
              <w:tab/>
              <w:t>System controls in place to ensure data confidentiality is applied appropriately where relevant.</w:t>
            </w:r>
          </w:p>
        </w:tc>
        <w:tc>
          <w:tcPr>
            <w:tcW w:w="5079" w:type="dxa"/>
            <w:gridSpan w:val="2"/>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5CD088E9" w14:textId="77777777" w:rsidR="008378CB" w:rsidRPr="00E07618" w:rsidRDefault="008378CB">
            <w:pPr>
              <w:pStyle w:val="ELEXONBody1"/>
              <w:tabs>
                <w:tab w:val="clear" w:pos="567"/>
              </w:tabs>
              <w:rPr>
                <w:sz w:val="22"/>
                <w:szCs w:val="22"/>
              </w:rPr>
            </w:pPr>
          </w:p>
        </w:tc>
        <w:tc>
          <w:tcPr>
            <w:tcW w:w="187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47214044" w14:textId="77777777" w:rsidR="008378CB" w:rsidRPr="00E07618" w:rsidRDefault="008378CB">
            <w:pPr>
              <w:pStyle w:val="ELEXONBody1"/>
              <w:tabs>
                <w:tab w:val="clear" w:pos="567"/>
              </w:tabs>
              <w:rPr>
                <w:sz w:val="22"/>
                <w:szCs w:val="22"/>
              </w:rPr>
            </w:pPr>
          </w:p>
        </w:tc>
      </w:tr>
      <w:tr w:rsidR="008378CB" w:rsidRPr="00E07618" w14:paraId="1AF06EB0" w14:textId="77777777">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01D9395F" w14:textId="77777777" w:rsidR="008378CB" w:rsidRPr="00E07618" w:rsidRDefault="00F534F1">
            <w:pPr>
              <w:pStyle w:val="ELEXONBody1"/>
              <w:tabs>
                <w:tab w:val="clear" w:pos="567"/>
              </w:tabs>
              <w:ind w:left="709" w:hanging="709"/>
              <w:rPr>
                <w:sz w:val="22"/>
                <w:szCs w:val="22"/>
              </w:rPr>
            </w:pPr>
            <w:r w:rsidRPr="00E07618">
              <w:rPr>
                <w:sz w:val="22"/>
                <w:szCs w:val="22"/>
              </w:rPr>
              <w:t>4.1.3</w:t>
            </w:r>
            <w:r w:rsidRPr="00E07618">
              <w:rPr>
                <w:sz w:val="22"/>
                <w:szCs w:val="22"/>
              </w:rPr>
              <w:tab/>
              <w:t>What plans does your organisation have in place to address Disaster Recovery of all key data, systems and processes and how will you ensure business continuity considering the people, knowledge resources and office space required to operate the service?</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057AAF8E" w14:textId="77777777" w:rsidR="008378CB" w:rsidRPr="00E07618" w:rsidRDefault="00F534F1">
            <w:pPr>
              <w:pStyle w:val="ELEXONBody1"/>
              <w:tabs>
                <w:tab w:val="clear" w:pos="567"/>
              </w:tabs>
              <w:jc w:val="both"/>
              <w:rPr>
                <w:sz w:val="22"/>
                <w:szCs w:val="22"/>
              </w:rPr>
            </w:pPr>
            <w:r w:rsidRPr="00E07618">
              <w:rPr>
                <w:sz w:val="22"/>
                <w:szCs w:val="22"/>
              </w:rPr>
              <w:t>Your answer will need to cover each data centre and key process.</w:t>
            </w:r>
          </w:p>
          <w:p w14:paraId="4EAD9D59" w14:textId="3BF5AC17" w:rsidR="008378CB" w:rsidRPr="00E07618" w:rsidRDefault="00493BFB">
            <w:pPr>
              <w:pStyle w:val="ELEXONBody1"/>
              <w:tabs>
                <w:tab w:val="clear" w:pos="567"/>
              </w:tabs>
              <w:jc w:val="both"/>
              <w:rPr>
                <w:bCs/>
                <w:sz w:val="22"/>
                <w:szCs w:val="22"/>
              </w:rPr>
            </w:pPr>
            <w:r w:rsidRPr="00E07618">
              <w:rPr>
                <w:bCs/>
                <w:sz w:val="22"/>
                <w:szCs w:val="22"/>
              </w:rPr>
              <w:t>Refer to Appendix 2</w:t>
            </w:r>
            <w:r w:rsidR="00F534F1" w:rsidRPr="00E07618">
              <w:rPr>
                <w:bCs/>
                <w:sz w:val="22"/>
                <w:szCs w:val="22"/>
              </w:rPr>
              <w:t xml:space="preserve"> for additional guidance on Disaster Recovery and business continuity planning and testing.</w:t>
            </w:r>
          </w:p>
          <w:p w14:paraId="757A4A18" w14:textId="77777777" w:rsidR="008378CB" w:rsidRPr="00E07618" w:rsidRDefault="00F534F1">
            <w:pPr>
              <w:pStyle w:val="ELEXONBody1"/>
              <w:tabs>
                <w:tab w:val="clear" w:pos="567"/>
              </w:tabs>
              <w:jc w:val="both"/>
              <w:rPr>
                <w:bCs/>
                <w:sz w:val="22"/>
                <w:szCs w:val="22"/>
              </w:rPr>
            </w:pPr>
            <w:r w:rsidRPr="00E07618">
              <w:rPr>
                <w:bCs/>
                <w:sz w:val="22"/>
                <w:szCs w:val="22"/>
              </w:rPr>
              <w:t>The response should address the following areas:</w:t>
            </w:r>
          </w:p>
          <w:p w14:paraId="6F79656A" w14:textId="77777777" w:rsidR="008378CB" w:rsidRPr="00E07618" w:rsidRDefault="00F534F1">
            <w:pPr>
              <w:tabs>
                <w:tab w:val="clear" w:pos="567"/>
              </w:tabs>
              <w:ind w:left="459" w:hanging="425"/>
              <w:jc w:val="both"/>
              <w:rPr>
                <w:bCs/>
                <w:sz w:val="22"/>
                <w:szCs w:val="22"/>
              </w:rPr>
            </w:pPr>
            <w:r w:rsidRPr="00E07618">
              <w:rPr>
                <w:sz w:val="22"/>
                <w:szCs w:val="22"/>
              </w:rPr>
              <w:t>(1)</w:t>
            </w:r>
            <w:r w:rsidRPr="00E07618">
              <w:rPr>
                <w:sz w:val="22"/>
                <w:szCs w:val="22"/>
              </w:rPr>
              <w:tab/>
              <w:t>Existence of a Disaster Recovery Plan that complies with good industry practice. This should consider the following key areas</w:t>
            </w:r>
            <w:r w:rsidRPr="00E07618">
              <w:rPr>
                <w:bCs/>
                <w:sz w:val="22"/>
                <w:szCs w:val="22"/>
              </w:rPr>
              <w:t>:</w:t>
            </w:r>
          </w:p>
          <w:p w14:paraId="1F348686" w14:textId="77777777" w:rsidR="008378CB" w:rsidRPr="00E07618" w:rsidRDefault="00F534F1">
            <w:pPr>
              <w:pStyle w:val="ELEXONBody1"/>
              <w:tabs>
                <w:tab w:val="clear" w:pos="567"/>
              </w:tabs>
              <w:ind w:left="1049" w:hanging="569"/>
              <w:jc w:val="both"/>
              <w:rPr>
                <w:bCs/>
                <w:sz w:val="22"/>
                <w:szCs w:val="22"/>
              </w:rPr>
            </w:pPr>
            <w:r w:rsidRPr="00E07618">
              <w:rPr>
                <w:sz w:val="22"/>
                <w:szCs w:val="22"/>
              </w:rPr>
              <w:t>(</w:t>
            </w:r>
            <w:r w:rsidRPr="00E07618">
              <w:rPr>
                <w:bCs/>
                <w:sz w:val="22"/>
                <w:szCs w:val="22"/>
              </w:rPr>
              <w:t>a)</w:t>
            </w:r>
            <w:r w:rsidRPr="00E07618">
              <w:rPr>
                <w:bCs/>
                <w:sz w:val="22"/>
                <w:szCs w:val="22"/>
              </w:rPr>
              <w:tab/>
              <w:t>A comprehensive assessment of the risks facing the service, mitigating actions required to address these risks and the assumptions made in the plan, such as the availability of key staff to implement the plan.</w:t>
            </w:r>
          </w:p>
          <w:p w14:paraId="3D1995A0" w14:textId="77777777" w:rsidR="008378CB" w:rsidRPr="00E07618" w:rsidRDefault="00F534F1">
            <w:pPr>
              <w:pStyle w:val="ELEXONBody1"/>
              <w:tabs>
                <w:tab w:val="clear" w:pos="567"/>
              </w:tabs>
              <w:ind w:left="1049" w:hanging="569"/>
              <w:jc w:val="both"/>
              <w:rPr>
                <w:bCs/>
                <w:sz w:val="22"/>
                <w:szCs w:val="22"/>
              </w:rPr>
            </w:pPr>
            <w:r w:rsidRPr="00E07618">
              <w:rPr>
                <w:sz w:val="22"/>
                <w:szCs w:val="22"/>
              </w:rPr>
              <w:t>(</w:t>
            </w:r>
            <w:r w:rsidRPr="00E07618">
              <w:rPr>
                <w:bCs/>
                <w:sz w:val="22"/>
                <w:szCs w:val="22"/>
              </w:rPr>
              <w:t>b)</w:t>
            </w:r>
            <w:r w:rsidRPr="00E07618">
              <w:rPr>
                <w:bCs/>
                <w:sz w:val="22"/>
                <w:szCs w:val="22"/>
              </w:rPr>
              <w:tab/>
              <w:t>IT infrastructure, i.e. hardware and software, (including the identification of replacement sources of hardware and access to a copy of the latest live version of relevant software).</w:t>
            </w:r>
          </w:p>
          <w:p w14:paraId="198DF7E4" w14:textId="77777777" w:rsidR="008378CB" w:rsidRPr="00E07618" w:rsidRDefault="00F534F1">
            <w:pPr>
              <w:pStyle w:val="ELEXONBody1"/>
              <w:tabs>
                <w:tab w:val="clear" w:pos="567"/>
              </w:tabs>
              <w:ind w:left="1049" w:hanging="569"/>
              <w:jc w:val="both"/>
              <w:rPr>
                <w:bCs/>
                <w:sz w:val="22"/>
                <w:szCs w:val="22"/>
              </w:rPr>
            </w:pPr>
            <w:r w:rsidRPr="00E07618">
              <w:rPr>
                <w:sz w:val="22"/>
                <w:szCs w:val="22"/>
              </w:rPr>
              <w:t>(</w:t>
            </w:r>
            <w:r w:rsidRPr="00E07618">
              <w:rPr>
                <w:bCs/>
                <w:sz w:val="22"/>
                <w:szCs w:val="22"/>
              </w:rPr>
              <w:t>c)</w:t>
            </w:r>
            <w:r w:rsidRPr="00E07618">
              <w:rPr>
                <w:bCs/>
                <w:sz w:val="22"/>
                <w:szCs w:val="22"/>
              </w:rPr>
              <w:tab/>
              <w:t xml:space="preserve">Surrounding procedures and supporting documentation, (including the invocation procedures in place to </w:t>
            </w:r>
            <w:r w:rsidRPr="00E07618">
              <w:rPr>
                <w:bCs/>
                <w:sz w:val="22"/>
                <w:szCs w:val="22"/>
              </w:rPr>
              <w:lastRenderedPageBreak/>
              <w:t>initiate the plan, clear assignment of responsibilities to appropriate staff within the plan for invocation).</w:t>
            </w:r>
          </w:p>
          <w:p w14:paraId="766B945B" w14:textId="77777777" w:rsidR="008378CB" w:rsidRPr="00E07618" w:rsidRDefault="00F534F1">
            <w:pPr>
              <w:pStyle w:val="ELEXONBody1"/>
              <w:tabs>
                <w:tab w:val="clear" w:pos="567"/>
              </w:tabs>
              <w:ind w:left="1049" w:hanging="569"/>
              <w:jc w:val="both"/>
              <w:rPr>
                <w:bCs/>
                <w:sz w:val="22"/>
                <w:szCs w:val="22"/>
              </w:rPr>
            </w:pPr>
            <w:r w:rsidRPr="00E07618">
              <w:rPr>
                <w:sz w:val="22"/>
                <w:szCs w:val="22"/>
              </w:rPr>
              <w:t>(</w:t>
            </w:r>
            <w:r w:rsidRPr="00E07618">
              <w:rPr>
                <w:bCs/>
                <w:sz w:val="22"/>
                <w:szCs w:val="22"/>
              </w:rPr>
              <w:t>d)</w:t>
            </w:r>
            <w:r w:rsidRPr="00E07618">
              <w:rPr>
                <w:bCs/>
                <w:sz w:val="22"/>
                <w:szCs w:val="22"/>
              </w:rPr>
              <w:tab/>
              <w:t>Supporting services such as telecommunications.</w:t>
            </w:r>
          </w:p>
          <w:p w14:paraId="18275F8C" w14:textId="77777777" w:rsidR="008378CB" w:rsidRPr="00E07618" w:rsidRDefault="00F534F1">
            <w:pPr>
              <w:tabs>
                <w:tab w:val="clear" w:pos="567"/>
              </w:tabs>
              <w:ind w:left="482" w:hanging="448"/>
              <w:jc w:val="both"/>
              <w:rPr>
                <w:sz w:val="22"/>
                <w:szCs w:val="22"/>
              </w:rPr>
            </w:pPr>
            <w:r w:rsidRPr="00E07618">
              <w:rPr>
                <w:sz w:val="22"/>
                <w:szCs w:val="22"/>
              </w:rPr>
              <w:t>(</w:t>
            </w:r>
            <w:r w:rsidRPr="00E07618">
              <w:rPr>
                <w:bCs/>
                <w:sz w:val="22"/>
                <w:szCs w:val="22"/>
              </w:rPr>
              <w:t>2</w:t>
            </w:r>
            <w:r w:rsidRPr="00E07618">
              <w:rPr>
                <w:sz w:val="22"/>
                <w:szCs w:val="22"/>
              </w:rPr>
              <w:t>)</w:t>
            </w:r>
            <w:r w:rsidRPr="00E07618">
              <w:rPr>
                <w:bCs/>
                <w:sz w:val="22"/>
                <w:szCs w:val="22"/>
              </w:rPr>
              <w:tab/>
              <w:t>Clear assignment of roles and responsibilities for the ongoing maintenance of the Disaster Recovery plan.</w:t>
            </w:r>
          </w:p>
          <w:p w14:paraId="39893455" w14:textId="77777777" w:rsidR="008378CB" w:rsidRPr="00E07618" w:rsidRDefault="00F534F1">
            <w:pPr>
              <w:tabs>
                <w:tab w:val="clear" w:pos="567"/>
              </w:tabs>
              <w:ind w:left="482" w:hanging="448"/>
              <w:jc w:val="both"/>
              <w:rPr>
                <w:bCs/>
                <w:sz w:val="22"/>
                <w:szCs w:val="22"/>
              </w:rPr>
            </w:pPr>
            <w:r w:rsidRPr="00E07618">
              <w:rPr>
                <w:sz w:val="22"/>
                <w:szCs w:val="22"/>
              </w:rPr>
              <w:t>(</w:t>
            </w:r>
            <w:r w:rsidRPr="00E07618">
              <w:rPr>
                <w:bCs/>
                <w:sz w:val="22"/>
                <w:szCs w:val="22"/>
              </w:rPr>
              <w:t>3</w:t>
            </w:r>
            <w:r w:rsidRPr="00E07618">
              <w:rPr>
                <w:sz w:val="22"/>
                <w:szCs w:val="22"/>
              </w:rPr>
              <w:t>)</w:t>
            </w:r>
            <w:r w:rsidRPr="00E07618">
              <w:rPr>
                <w:bCs/>
                <w:sz w:val="22"/>
                <w:szCs w:val="22"/>
              </w:rPr>
              <w:tab/>
              <w:t>The existence of an alternative location from which to operate the full service.</w:t>
            </w:r>
          </w:p>
          <w:p w14:paraId="5FA97CBD" w14:textId="77777777" w:rsidR="008378CB" w:rsidRPr="00E07618" w:rsidRDefault="00F534F1">
            <w:pPr>
              <w:tabs>
                <w:tab w:val="clear" w:pos="567"/>
              </w:tabs>
              <w:ind w:left="482" w:hanging="448"/>
              <w:jc w:val="both"/>
              <w:rPr>
                <w:bCs/>
                <w:sz w:val="22"/>
                <w:szCs w:val="22"/>
              </w:rPr>
            </w:pPr>
            <w:r w:rsidRPr="00E07618">
              <w:rPr>
                <w:sz w:val="22"/>
                <w:szCs w:val="22"/>
              </w:rPr>
              <w:t>(</w:t>
            </w:r>
            <w:r w:rsidRPr="00E07618">
              <w:rPr>
                <w:bCs/>
                <w:sz w:val="22"/>
                <w:szCs w:val="22"/>
              </w:rPr>
              <w:t>4</w:t>
            </w:r>
            <w:r w:rsidRPr="00E07618">
              <w:rPr>
                <w:sz w:val="22"/>
                <w:szCs w:val="22"/>
              </w:rPr>
              <w:t>)</w:t>
            </w:r>
            <w:r w:rsidRPr="00E07618">
              <w:rPr>
                <w:bCs/>
                <w:sz w:val="22"/>
                <w:szCs w:val="22"/>
              </w:rPr>
              <w:tab/>
              <w:t>The plans in place to transfer IT and business staff from the existing site to an alternative location.</w:t>
            </w:r>
          </w:p>
          <w:p w14:paraId="04235307" w14:textId="77777777" w:rsidR="008378CB" w:rsidRPr="00E07618" w:rsidRDefault="00F534F1">
            <w:pPr>
              <w:tabs>
                <w:tab w:val="clear" w:pos="567"/>
              </w:tabs>
              <w:ind w:left="482" w:hanging="448"/>
              <w:jc w:val="both"/>
              <w:rPr>
                <w:bCs/>
                <w:sz w:val="22"/>
                <w:szCs w:val="22"/>
              </w:rPr>
            </w:pPr>
            <w:r w:rsidRPr="00E07618">
              <w:rPr>
                <w:sz w:val="22"/>
                <w:szCs w:val="22"/>
              </w:rPr>
              <w:t>(</w:t>
            </w:r>
            <w:r w:rsidRPr="00E07618">
              <w:rPr>
                <w:bCs/>
                <w:sz w:val="22"/>
                <w:szCs w:val="22"/>
              </w:rPr>
              <w:t>5</w:t>
            </w:r>
            <w:r w:rsidRPr="00E07618">
              <w:rPr>
                <w:sz w:val="22"/>
                <w:szCs w:val="22"/>
              </w:rPr>
              <w:t>)</w:t>
            </w:r>
            <w:r w:rsidRPr="00E07618">
              <w:rPr>
                <w:bCs/>
                <w:sz w:val="22"/>
                <w:szCs w:val="22"/>
              </w:rPr>
              <w:tab/>
              <w:t>Arrangements to bring in additional staff with an adequate level of knowledge to run the service in the event that existing staff are unavailable.</w:t>
            </w:r>
          </w:p>
          <w:p w14:paraId="5A34EA64" w14:textId="77777777" w:rsidR="008378CB" w:rsidRPr="00E07618" w:rsidRDefault="00F534F1">
            <w:pPr>
              <w:tabs>
                <w:tab w:val="clear" w:pos="567"/>
              </w:tabs>
              <w:ind w:left="482" w:hanging="448"/>
              <w:jc w:val="both"/>
              <w:rPr>
                <w:bCs/>
                <w:sz w:val="22"/>
                <w:szCs w:val="22"/>
              </w:rPr>
            </w:pPr>
            <w:r w:rsidRPr="00E07618">
              <w:rPr>
                <w:sz w:val="22"/>
                <w:szCs w:val="22"/>
              </w:rPr>
              <w:t>(</w:t>
            </w:r>
            <w:r w:rsidRPr="00E07618">
              <w:rPr>
                <w:bCs/>
                <w:sz w:val="22"/>
                <w:szCs w:val="22"/>
              </w:rPr>
              <w:t>6</w:t>
            </w:r>
            <w:r w:rsidRPr="00E07618">
              <w:rPr>
                <w:sz w:val="22"/>
                <w:szCs w:val="22"/>
              </w:rPr>
              <w:t>)</w:t>
            </w:r>
            <w:r w:rsidRPr="00E07618">
              <w:rPr>
                <w:bCs/>
                <w:sz w:val="22"/>
                <w:szCs w:val="22"/>
              </w:rPr>
              <w:tab/>
              <w:t>Existence of comprehensive IT and business local working procedures and system documentation and its suitability to be used by new staff unfamiliar with the service.</w:t>
            </w:r>
          </w:p>
          <w:p w14:paraId="3B10D6AB" w14:textId="77777777" w:rsidR="008378CB" w:rsidRPr="00E07618" w:rsidRDefault="00F534F1">
            <w:pPr>
              <w:tabs>
                <w:tab w:val="clear" w:pos="567"/>
              </w:tabs>
              <w:ind w:left="482" w:hanging="448"/>
              <w:jc w:val="both"/>
              <w:rPr>
                <w:bCs/>
                <w:sz w:val="22"/>
                <w:szCs w:val="22"/>
              </w:rPr>
            </w:pPr>
            <w:r w:rsidRPr="00E07618">
              <w:rPr>
                <w:sz w:val="22"/>
                <w:szCs w:val="22"/>
              </w:rPr>
              <w:t>(</w:t>
            </w:r>
            <w:r w:rsidRPr="00E07618">
              <w:rPr>
                <w:bCs/>
                <w:sz w:val="22"/>
                <w:szCs w:val="22"/>
              </w:rPr>
              <w:t>7</w:t>
            </w:r>
            <w:r w:rsidRPr="00E07618">
              <w:rPr>
                <w:sz w:val="22"/>
                <w:szCs w:val="22"/>
              </w:rPr>
              <w:t>)</w:t>
            </w:r>
            <w:r w:rsidRPr="00E07618">
              <w:rPr>
                <w:bCs/>
                <w:sz w:val="22"/>
                <w:szCs w:val="22"/>
              </w:rPr>
              <w:tab/>
              <w:t>The back-up of local working procedures, system documentation and training material.</w:t>
            </w:r>
          </w:p>
          <w:p w14:paraId="10083DE2" w14:textId="77777777" w:rsidR="008378CB" w:rsidRPr="00E07618" w:rsidRDefault="00F534F1">
            <w:pPr>
              <w:tabs>
                <w:tab w:val="clear" w:pos="567"/>
              </w:tabs>
              <w:ind w:left="482" w:hanging="448"/>
              <w:jc w:val="both"/>
              <w:rPr>
                <w:bCs/>
                <w:sz w:val="22"/>
                <w:szCs w:val="22"/>
              </w:rPr>
            </w:pPr>
            <w:r w:rsidRPr="00E07618">
              <w:rPr>
                <w:sz w:val="22"/>
                <w:szCs w:val="22"/>
              </w:rPr>
              <w:t>(</w:t>
            </w:r>
            <w:r w:rsidRPr="00E07618">
              <w:rPr>
                <w:bCs/>
                <w:sz w:val="22"/>
                <w:szCs w:val="22"/>
              </w:rPr>
              <w:t>8</w:t>
            </w:r>
            <w:r w:rsidRPr="00E07618">
              <w:rPr>
                <w:sz w:val="22"/>
                <w:szCs w:val="22"/>
              </w:rPr>
              <w:t>)</w:t>
            </w:r>
            <w:r w:rsidRPr="00E07618">
              <w:rPr>
                <w:bCs/>
                <w:sz w:val="22"/>
                <w:szCs w:val="22"/>
              </w:rPr>
              <w:tab/>
              <w:t>Documentation and back-up of key management reports and information used to monitor the service.</w:t>
            </w:r>
          </w:p>
          <w:p w14:paraId="273ABFD3" w14:textId="77777777" w:rsidR="008378CB" w:rsidRPr="00E07618" w:rsidRDefault="00F534F1">
            <w:pPr>
              <w:tabs>
                <w:tab w:val="clear" w:pos="567"/>
              </w:tabs>
              <w:spacing w:after="0"/>
              <w:ind w:left="482" w:hanging="448"/>
              <w:jc w:val="both"/>
              <w:rPr>
                <w:sz w:val="22"/>
                <w:szCs w:val="22"/>
              </w:rPr>
            </w:pPr>
            <w:r w:rsidRPr="00E07618">
              <w:rPr>
                <w:sz w:val="22"/>
                <w:szCs w:val="22"/>
              </w:rPr>
              <w:t>(</w:t>
            </w:r>
            <w:r w:rsidRPr="00E07618">
              <w:rPr>
                <w:bCs/>
                <w:sz w:val="22"/>
                <w:szCs w:val="22"/>
              </w:rPr>
              <w:t>9</w:t>
            </w:r>
            <w:r w:rsidRPr="00E07618">
              <w:rPr>
                <w:sz w:val="22"/>
                <w:szCs w:val="22"/>
              </w:rPr>
              <w:t>)</w:t>
            </w:r>
            <w:r w:rsidRPr="00E07618">
              <w:rPr>
                <w:bCs/>
                <w:sz w:val="22"/>
                <w:szCs w:val="22"/>
              </w:rPr>
              <w:tab/>
              <w:t>Commitment to the plan by Senior Management, e.g. Director review and sign-off.</w:t>
            </w:r>
          </w:p>
        </w:tc>
        <w:tc>
          <w:tcPr>
            <w:tcW w:w="5072"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13DDC863" w14:textId="77777777" w:rsidR="008378CB" w:rsidRPr="00E07618" w:rsidRDefault="008378CB">
            <w:pPr>
              <w:pStyle w:val="ELEXONBody1"/>
              <w:tabs>
                <w:tab w:val="clear" w:pos="567"/>
              </w:tabs>
              <w:jc w:val="right"/>
              <w:rPr>
                <w:sz w:val="22"/>
                <w:szCs w:val="22"/>
              </w:rPr>
            </w:pPr>
          </w:p>
        </w:tc>
        <w:tc>
          <w:tcPr>
            <w:tcW w:w="1878" w:type="dxa"/>
            <w:gridSpan w:val="2"/>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3E5D436C" w14:textId="77777777" w:rsidR="008378CB" w:rsidRPr="00E07618" w:rsidRDefault="008378CB">
            <w:pPr>
              <w:pStyle w:val="ELEXONBody1"/>
              <w:tabs>
                <w:tab w:val="clear" w:pos="567"/>
              </w:tabs>
              <w:rPr>
                <w:sz w:val="22"/>
                <w:szCs w:val="22"/>
              </w:rPr>
            </w:pPr>
          </w:p>
        </w:tc>
      </w:tr>
      <w:tr w:rsidR="008378CB" w:rsidRPr="00E07618" w14:paraId="6C311F63" w14:textId="77777777">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14D3115C" w14:textId="77777777" w:rsidR="008378CB" w:rsidRPr="00E07618" w:rsidRDefault="00F534F1">
            <w:pPr>
              <w:pStyle w:val="ELEXONBody1"/>
              <w:tabs>
                <w:tab w:val="clear" w:pos="567"/>
              </w:tabs>
              <w:ind w:left="709" w:hanging="709"/>
              <w:rPr>
                <w:sz w:val="22"/>
                <w:szCs w:val="22"/>
              </w:rPr>
            </w:pPr>
            <w:r w:rsidRPr="00E07618">
              <w:rPr>
                <w:sz w:val="22"/>
                <w:szCs w:val="22"/>
              </w:rPr>
              <w:lastRenderedPageBreak/>
              <w:t>4.1.4</w:t>
            </w:r>
            <w:r w:rsidRPr="00E07618">
              <w:rPr>
                <w:sz w:val="22"/>
                <w:szCs w:val="22"/>
              </w:rPr>
              <w:tab/>
              <w:t>How have you tested your Disaster Recovery plans prior to go-live (or for a re-Qualification within the 12 month period prior to your re-Qualification application)?</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004DAB7A" w14:textId="3BC5EB71" w:rsidR="008378CB" w:rsidRPr="00E07618" w:rsidRDefault="00493BFB">
            <w:pPr>
              <w:pStyle w:val="ELEXONBody1"/>
              <w:tabs>
                <w:tab w:val="clear" w:pos="567"/>
              </w:tabs>
              <w:jc w:val="both"/>
              <w:rPr>
                <w:bCs/>
                <w:sz w:val="22"/>
                <w:szCs w:val="22"/>
              </w:rPr>
            </w:pPr>
            <w:r w:rsidRPr="00E07618">
              <w:rPr>
                <w:bCs/>
                <w:sz w:val="22"/>
                <w:szCs w:val="22"/>
              </w:rPr>
              <w:t>Refer to Appendix 2</w:t>
            </w:r>
            <w:r w:rsidR="00F534F1" w:rsidRPr="00E07618">
              <w:rPr>
                <w:bCs/>
                <w:sz w:val="22"/>
                <w:szCs w:val="22"/>
              </w:rPr>
              <w:t xml:space="preserve"> for additional guidance on Disaster Recovery and business continuity planning and testing.</w:t>
            </w:r>
          </w:p>
          <w:p w14:paraId="3EB80B83" w14:textId="77777777" w:rsidR="008378CB" w:rsidRPr="00E07618" w:rsidRDefault="00F534F1">
            <w:pPr>
              <w:pStyle w:val="ELEXONBody1"/>
              <w:tabs>
                <w:tab w:val="clear" w:pos="567"/>
              </w:tabs>
              <w:jc w:val="both"/>
              <w:rPr>
                <w:sz w:val="22"/>
                <w:szCs w:val="22"/>
              </w:rPr>
            </w:pPr>
            <w:r w:rsidRPr="00E07618">
              <w:rPr>
                <w:sz w:val="22"/>
                <w:szCs w:val="22"/>
              </w:rPr>
              <w:t>Disaster Recovery and business continuity plans should have been tested, with reasonable results within the 12 month period prior to your application.</w:t>
            </w:r>
          </w:p>
        </w:tc>
        <w:tc>
          <w:tcPr>
            <w:tcW w:w="5072"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359E702B" w14:textId="77777777" w:rsidR="008378CB" w:rsidRPr="00E07618" w:rsidRDefault="008378CB">
            <w:pPr>
              <w:pStyle w:val="ELEXONBody1"/>
              <w:tabs>
                <w:tab w:val="clear" w:pos="567"/>
              </w:tabs>
              <w:rPr>
                <w:sz w:val="22"/>
                <w:szCs w:val="22"/>
              </w:rPr>
            </w:pPr>
          </w:p>
        </w:tc>
        <w:tc>
          <w:tcPr>
            <w:tcW w:w="1878" w:type="dxa"/>
            <w:gridSpan w:val="2"/>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1A41DFBD" w14:textId="77777777" w:rsidR="008378CB" w:rsidRPr="00E07618" w:rsidRDefault="008378CB">
            <w:pPr>
              <w:pStyle w:val="ELEXONBody1"/>
              <w:tabs>
                <w:tab w:val="clear" w:pos="567"/>
              </w:tabs>
              <w:rPr>
                <w:sz w:val="22"/>
                <w:szCs w:val="22"/>
              </w:rPr>
            </w:pPr>
          </w:p>
        </w:tc>
      </w:tr>
      <w:tr w:rsidR="008378CB" w:rsidRPr="00E07618" w14:paraId="6578F5B0" w14:textId="77777777">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338E0EFA" w14:textId="77777777" w:rsidR="008378CB" w:rsidRPr="00E07618" w:rsidRDefault="00F534F1">
            <w:pPr>
              <w:pStyle w:val="ELEXONBody1"/>
              <w:tabs>
                <w:tab w:val="clear" w:pos="567"/>
              </w:tabs>
              <w:ind w:left="709" w:hanging="709"/>
              <w:rPr>
                <w:sz w:val="22"/>
                <w:szCs w:val="22"/>
              </w:rPr>
            </w:pPr>
            <w:r w:rsidRPr="00E07618">
              <w:rPr>
                <w:sz w:val="22"/>
                <w:szCs w:val="22"/>
              </w:rPr>
              <w:t>4.1.5</w:t>
            </w:r>
            <w:r w:rsidRPr="00E07618">
              <w:rPr>
                <w:sz w:val="22"/>
                <w:szCs w:val="22"/>
              </w:rPr>
              <w:tab/>
              <w:t>How will you ensure that your Disaster Recovery plans continue to be tested on an ongoing basis?</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6BE169F4" w14:textId="38F3B8CE" w:rsidR="008378CB" w:rsidRPr="00E07618" w:rsidRDefault="00F534F1">
            <w:pPr>
              <w:pStyle w:val="ELEXONBody1"/>
              <w:tabs>
                <w:tab w:val="clear" w:pos="567"/>
              </w:tabs>
              <w:jc w:val="both"/>
              <w:rPr>
                <w:bCs/>
                <w:sz w:val="22"/>
                <w:szCs w:val="22"/>
              </w:rPr>
            </w:pPr>
            <w:r w:rsidRPr="00E07618">
              <w:rPr>
                <w:bCs/>
                <w:sz w:val="22"/>
                <w:szCs w:val="22"/>
              </w:rPr>
              <w:t xml:space="preserve">Refer to Appendix </w:t>
            </w:r>
            <w:r w:rsidR="00493BFB" w:rsidRPr="00E07618">
              <w:rPr>
                <w:bCs/>
                <w:sz w:val="22"/>
                <w:szCs w:val="22"/>
              </w:rPr>
              <w:t>2</w:t>
            </w:r>
            <w:r w:rsidRPr="00E07618">
              <w:rPr>
                <w:bCs/>
                <w:sz w:val="22"/>
                <w:szCs w:val="22"/>
              </w:rPr>
              <w:t xml:space="preserve"> for additional guidance on Disaster Recovery and business continuity planning and testing.</w:t>
            </w:r>
          </w:p>
          <w:p w14:paraId="41AAAD60" w14:textId="77777777" w:rsidR="008378CB" w:rsidRPr="00E07618" w:rsidRDefault="00F534F1">
            <w:pPr>
              <w:pStyle w:val="ELEXONBody1"/>
              <w:tabs>
                <w:tab w:val="clear" w:pos="567"/>
              </w:tabs>
              <w:spacing w:after="0"/>
              <w:jc w:val="both"/>
              <w:rPr>
                <w:sz w:val="22"/>
                <w:szCs w:val="22"/>
              </w:rPr>
            </w:pPr>
            <w:r w:rsidRPr="00E07618">
              <w:rPr>
                <w:sz w:val="22"/>
                <w:szCs w:val="22"/>
              </w:rPr>
              <w:t xml:space="preserve">The plans should be reviewed, update and tested on an ongoing basis (this should include the establishment of </w:t>
            </w:r>
            <w:r w:rsidRPr="00E07618">
              <w:rPr>
                <w:bCs/>
                <w:sz w:val="22"/>
                <w:szCs w:val="22"/>
              </w:rPr>
              <w:t xml:space="preserve">frequency and trigger criteria for updating the plan(s), and </w:t>
            </w:r>
            <w:r w:rsidRPr="00E07618">
              <w:rPr>
                <w:sz w:val="22"/>
                <w:szCs w:val="22"/>
              </w:rPr>
              <w:t xml:space="preserve">demonstration of commitment to test).  </w:t>
            </w:r>
          </w:p>
        </w:tc>
        <w:tc>
          <w:tcPr>
            <w:tcW w:w="5072"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4BCA1FE7" w14:textId="77777777" w:rsidR="008378CB" w:rsidRPr="00E07618" w:rsidRDefault="008378CB">
            <w:pPr>
              <w:pStyle w:val="ELEXONBody1"/>
              <w:tabs>
                <w:tab w:val="clear" w:pos="567"/>
              </w:tabs>
              <w:rPr>
                <w:sz w:val="22"/>
                <w:szCs w:val="22"/>
              </w:rPr>
            </w:pPr>
          </w:p>
        </w:tc>
        <w:tc>
          <w:tcPr>
            <w:tcW w:w="1878" w:type="dxa"/>
            <w:gridSpan w:val="2"/>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2436CD91" w14:textId="77777777" w:rsidR="008378CB" w:rsidRPr="00E07618" w:rsidRDefault="008378CB">
            <w:pPr>
              <w:pStyle w:val="ELEXONBody1"/>
              <w:tabs>
                <w:tab w:val="clear" w:pos="567"/>
              </w:tabs>
              <w:rPr>
                <w:sz w:val="22"/>
                <w:szCs w:val="22"/>
              </w:rPr>
            </w:pPr>
          </w:p>
        </w:tc>
      </w:tr>
      <w:tr w:rsidR="008378CB" w:rsidRPr="00E07618" w14:paraId="500CB656" w14:textId="77777777">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6C763BC0" w14:textId="77777777" w:rsidR="008378CB" w:rsidRPr="00E07618" w:rsidRDefault="00F534F1">
            <w:pPr>
              <w:pStyle w:val="ELEXONBody1"/>
              <w:tabs>
                <w:tab w:val="clear" w:pos="567"/>
              </w:tabs>
              <w:ind w:left="709" w:hanging="709"/>
              <w:rPr>
                <w:sz w:val="22"/>
                <w:szCs w:val="22"/>
              </w:rPr>
            </w:pPr>
            <w:r w:rsidRPr="00E07618">
              <w:rPr>
                <w:sz w:val="22"/>
                <w:szCs w:val="22"/>
              </w:rPr>
              <w:t>4.1.6</w:t>
            </w:r>
            <w:r w:rsidRPr="00E07618">
              <w:rPr>
                <w:sz w:val="22"/>
                <w:szCs w:val="22"/>
              </w:rPr>
              <w:tab/>
              <w:t>How has your business taken steps to ensure appropriate physical security and control procedures are in place to prevent unauthorised / inappropriate access to services and the supporting infrastructure?</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0EDF1449" w14:textId="77777777" w:rsidR="008378CB" w:rsidRPr="00E07618" w:rsidRDefault="00F534F1">
            <w:pPr>
              <w:pStyle w:val="ELEXONBody1"/>
              <w:tabs>
                <w:tab w:val="clear" w:pos="567"/>
              </w:tabs>
              <w:ind w:left="175" w:hanging="141"/>
              <w:jc w:val="both"/>
              <w:rPr>
                <w:bCs/>
                <w:sz w:val="22"/>
                <w:szCs w:val="22"/>
              </w:rPr>
            </w:pPr>
            <w:r w:rsidRPr="00E07618">
              <w:rPr>
                <w:bCs/>
                <w:sz w:val="22"/>
                <w:szCs w:val="22"/>
              </w:rPr>
              <w:t>The response should address the following areas:</w:t>
            </w:r>
          </w:p>
          <w:p w14:paraId="1F19FEC7" w14:textId="77777777" w:rsidR="008378CB" w:rsidRPr="00E07618" w:rsidRDefault="00F534F1">
            <w:pPr>
              <w:tabs>
                <w:tab w:val="clear" w:pos="567"/>
              </w:tabs>
              <w:ind w:left="459" w:hanging="425"/>
              <w:jc w:val="both"/>
              <w:rPr>
                <w:bCs/>
                <w:sz w:val="22"/>
                <w:szCs w:val="22"/>
              </w:rPr>
            </w:pPr>
            <w:r w:rsidRPr="00E07618">
              <w:rPr>
                <w:sz w:val="22"/>
                <w:szCs w:val="22"/>
              </w:rPr>
              <w:t>(</w:t>
            </w:r>
            <w:r w:rsidRPr="00E07618">
              <w:rPr>
                <w:bCs/>
                <w:sz w:val="22"/>
                <w:szCs w:val="22"/>
              </w:rPr>
              <w:t>1</w:t>
            </w:r>
            <w:r w:rsidRPr="00E07618">
              <w:rPr>
                <w:sz w:val="22"/>
                <w:szCs w:val="22"/>
              </w:rPr>
              <w:t>)</w:t>
            </w:r>
            <w:r w:rsidRPr="00E07618">
              <w:rPr>
                <w:bCs/>
                <w:sz w:val="22"/>
                <w:szCs w:val="22"/>
              </w:rPr>
              <w:tab/>
              <w:t>Service premises should be physically secure, with full supervision over visitors.</w:t>
            </w:r>
          </w:p>
          <w:p w14:paraId="434FCBFE" w14:textId="77777777" w:rsidR="008378CB" w:rsidRPr="00E07618" w:rsidRDefault="00F534F1">
            <w:pPr>
              <w:tabs>
                <w:tab w:val="clear" w:pos="567"/>
              </w:tabs>
              <w:ind w:left="459" w:hanging="425"/>
              <w:jc w:val="both"/>
              <w:rPr>
                <w:bCs/>
                <w:sz w:val="22"/>
                <w:szCs w:val="22"/>
              </w:rPr>
            </w:pPr>
            <w:r w:rsidRPr="00E07618">
              <w:rPr>
                <w:sz w:val="22"/>
                <w:szCs w:val="22"/>
              </w:rPr>
              <w:t>(</w:t>
            </w:r>
            <w:r w:rsidRPr="00E07618">
              <w:rPr>
                <w:bCs/>
                <w:sz w:val="22"/>
                <w:szCs w:val="22"/>
              </w:rPr>
              <w:t>2</w:t>
            </w:r>
            <w:r w:rsidRPr="00E07618">
              <w:rPr>
                <w:sz w:val="22"/>
                <w:szCs w:val="22"/>
              </w:rPr>
              <w:t>)</w:t>
            </w:r>
            <w:r w:rsidRPr="00E07618">
              <w:rPr>
                <w:bCs/>
                <w:sz w:val="22"/>
                <w:szCs w:val="22"/>
              </w:rPr>
              <w:tab/>
              <w:t>Location of key server hardware in a physically secure location or data centre that has appropriate environmental controls in place.</w:t>
            </w:r>
          </w:p>
          <w:p w14:paraId="6751B5D9" w14:textId="77777777" w:rsidR="008378CB" w:rsidRPr="00E07618" w:rsidRDefault="00F534F1">
            <w:pPr>
              <w:tabs>
                <w:tab w:val="clear" w:pos="567"/>
              </w:tabs>
              <w:ind w:left="459" w:hanging="425"/>
              <w:jc w:val="both"/>
              <w:rPr>
                <w:bCs/>
                <w:sz w:val="22"/>
                <w:szCs w:val="22"/>
              </w:rPr>
            </w:pPr>
            <w:r w:rsidRPr="00E07618">
              <w:rPr>
                <w:sz w:val="22"/>
                <w:szCs w:val="22"/>
              </w:rPr>
              <w:t>(</w:t>
            </w:r>
            <w:r w:rsidRPr="00E07618">
              <w:rPr>
                <w:bCs/>
                <w:sz w:val="22"/>
                <w:szCs w:val="22"/>
              </w:rPr>
              <w:t>3</w:t>
            </w:r>
            <w:r w:rsidRPr="00E07618">
              <w:rPr>
                <w:sz w:val="22"/>
                <w:szCs w:val="22"/>
              </w:rPr>
              <w:t>)</w:t>
            </w:r>
            <w:r w:rsidRPr="00E07618">
              <w:rPr>
                <w:bCs/>
                <w:sz w:val="22"/>
                <w:szCs w:val="22"/>
              </w:rPr>
              <w:tab/>
              <w:t>Access restricted to only key personnel needing to perform essential support activities.</w:t>
            </w:r>
          </w:p>
          <w:p w14:paraId="44BA3939" w14:textId="77777777" w:rsidR="008378CB" w:rsidRPr="00E07618" w:rsidRDefault="00F534F1">
            <w:pPr>
              <w:tabs>
                <w:tab w:val="clear" w:pos="567"/>
              </w:tabs>
              <w:ind w:left="459" w:hanging="425"/>
              <w:jc w:val="both"/>
              <w:rPr>
                <w:bCs/>
                <w:sz w:val="22"/>
                <w:szCs w:val="22"/>
              </w:rPr>
            </w:pPr>
            <w:r w:rsidRPr="00E07618">
              <w:rPr>
                <w:sz w:val="22"/>
                <w:szCs w:val="22"/>
              </w:rPr>
              <w:lastRenderedPageBreak/>
              <w:t>(</w:t>
            </w:r>
            <w:r w:rsidRPr="00E07618">
              <w:rPr>
                <w:bCs/>
                <w:sz w:val="22"/>
                <w:szCs w:val="22"/>
              </w:rPr>
              <w:t>4</w:t>
            </w:r>
            <w:r w:rsidRPr="00E07618">
              <w:rPr>
                <w:sz w:val="22"/>
                <w:szCs w:val="22"/>
              </w:rPr>
              <w:t>)</w:t>
            </w:r>
            <w:r w:rsidRPr="00E07618">
              <w:rPr>
                <w:bCs/>
                <w:sz w:val="22"/>
                <w:szCs w:val="22"/>
              </w:rPr>
              <w:tab/>
              <w:t>Regular review of the employees permitted physical access to key server hardware.</w:t>
            </w:r>
          </w:p>
          <w:p w14:paraId="37320F0F" w14:textId="77777777" w:rsidR="008378CB" w:rsidRPr="00E07618" w:rsidRDefault="00F534F1">
            <w:pPr>
              <w:tabs>
                <w:tab w:val="clear" w:pos="567"/>
              </w:tabs>
              <w:ind w:left="459" w:hanging="425"/>
              <w:jc w:val="both"/>
              <w:rPr>
                <w:bCs/>
                <w:sz w:val="22"/>
                <w:szCs w:val="22"/>
              </w:rPr>
            </w:pPr>
            <w:r w:rsidRPr="00E07618">
              <w:rPr>
                <w:sz w:val="22"/>
                <w:szCs w:val="22"/>
              </w:rPr>
              <w:t>(</w:t>
            </w:r>
            <w:r w:rsidRPr="00E07618">
              <w:rPr>
                <w:bCs/>
                <w:sz w:val="22"/>
                <w:szCs w:val="22"/>
              </w:rPr>
              <w:t>5</w:t>
            </w:r>
            <w:r w:rsidRPr="00E07618">
              <w:rPr>
                <w:sz w:val="22"/>
                <w:szCs w:val="22"/>
              </w:rPr>
              <w:t>)</w:t>
            </w:r>
            <w:r w:rsidRPr="00E07618">
              <w:rPr>
                <w:bCs/>
                <w:sz w:val="22"/>
                <w:szCs w:val="22"/>
              </w:rPr>
              <w:tab/>
              <w:t>Visitors requiring data centre or server room access (e.g. contractors) should be fully supervised and a record of their access retained.</w:t>
            </w:r>
          </w:p>
          <w:p w14:paraId="6F2BA48C" w14:textId="77777777" w:rsidR="008378CB" w:rsidRPr="00E07618" w:rsidRDefault="00F534F1" w:rsidP="003406C9">
            <w:pPr>
              <w:tabs>
                <w:tab w:val="clear" w:pos="567"/>
              </w:tabs>
              <w:ind w:left="459" w:hanging="425"/>
              <w:jc w:val="both"/>
              <w:rPr>
                <w:bCs/>
                <w:sz w:val="22"/>
                <w:szCs w:val="22"/>
              </w:rPr>
            </w:pPr>
            <w:r w:rsidRPr="00E07618">
              <w:rPr>
                <w:sz w:val="22"/>
                <w:szCs w:val="22"/>
              </w:rPr>
              <w:t>(</w:t>
            </w:r>
            <w:r w:rsidRPr="00E07618">
              <w:rPr>
                <w:bCs/>
                <w:sz w:val="22"/>
                <w:szCs w:val="22"/>
              </w:rPr>
              <w:t>6</w:t>
            </w:r>
            <w:r w:rsidRPr="00E07618">
              <w:rPr>
                <w:sz w:val="22"/>
                <w:szCs w:val="22"/>
              </w:rPr>
              <w:t>)</w:t>
            </w:r>
            <w:r w:rsidRPr="00E07618">
              <w:rPr>
                <w:bCs/>
                <w:sz w:val="22"/>
                <w:szCs w:val="22"/>
              </w:rPr>
              <w:tab/>
              <w:t>‘Desktop’ workstations only held in physically secure locations.</w:t>
            </w:r>
          </w:p>
          <w:p w14:paraId="167873A4" w14:textId="3215A389" w:rsidR="00F22810" w:rsidRPr="00E07618" w:rsidRDefault="004F2B23" w:rsidP="003406C9">
            <w:pPr>
              <w:tabs>
                <w:tab w:val="clear" w:pos="567"/>
              </w:tabs>
              <w:ind w:left="459" w:hanging="425"/>
              <w:jc w:val="both"/>
              <w:rPr>
                <w:bCs/>
                <w:sz w:val="22"/>
                <w:szCs w:val="22"/>
              </w:rPr>
            </w:pPr>
            <w:r w:rsidRPr="00E07618">
              <w:rPr>
                <w:sz w:val="22"/>
                <w:szCs w:val="22"/>
              </w:rPr>
              <w:t>(7)</w:t>
            </w:r>
            <w:r w:rsidRPr="00E07618">
              <w:rPr>
                <w:bCs/>
                <w:sz w:val="22"/>
                <w:szCs w:val="22"/>
              </w:rPr>
              <w:tab/>
            </w:r>
            <w:r w:rsidR="00F22810" w:rsidRPr="00E07618">
              <w:rPr>
                <w:bCs/>
                <w:sz w:val="22"/>
                <w:szCs w:val="22"/>
              </w:rPr>
              <w:t>Review of the security of any remote working performed outside of business premises.</w:t>
            </w:r>
          </w:p>
        </w:tc>
        <w:tc>
          <w:tcPr>
            <w:tcW w:w="5072"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25F90F1B" w14:textId="77777777" w:rsidR="008378CB" w:rsidRPr="00E07618" w:rsidRDefault="008378CB">
            <w:pPr>
              <w:pStyle w:val="ELEXONBody1"/>
              <w:tabs>
                <w:tab w:val="clear" w:pos="567"/>
              </w:tabs>
              <w:rPr>
                <w:sz w:val="22"/>
                <w:szCs w:val="22"/>
              </w:rPr>
            </w:pPr>
          </w:p>
        </w:tc>
        <w:tc>
          <w:tcPr>
            <w:tcW w:w="1878" w:type="dxa"/>
            <w:gridSpan w:val="2"/>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5EC53EF2" w14:textId="77777777" w:rsidR="008378CB" w:rsidRPr="00E07618" w:rsidRDefault="008378CB">
            <w:pPr>
              <w:pStyle w:val="ELEXONBody1"/>
              <w:tabs>
                <w:tab w:val="clear" w:pos="567"/>
              </w:tabs>
              <w:rPr>
                <w:sz w:val="22"/>
                <w:szCs w:val="22"/>
              </w:rPr>
            </w:pPr>
          </w:p>
        </w:tc>
      </w:tr>
      <w:tr w:rsidR="008378CB" w:rsidRPr="00E07618" w14:paraId="0B5FE980" w14:textId="77777777">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12BBD4B7" w14:textId="77777777" w:rsidR="008378CB" w:rsidRPr="00E07618" w:rsidRDefault="00F534F1">
            <w:pPr>
              <w:pStyle w:val="ELEXONBody1"/>
              <w:tabs>
                <w:tab w:val="clear" w:pos="567"/>
              </w:tabs>
              <w:ind w:left="709" w:hanging="709"/>
              <w:rPr>
                <w:sz w:val="22"/>
                <w:szCs w:val="22"/>
              </w:rPr>
            </w:pPr>
            <w:r w:rsidRPr="00E07618">
              <w:rPr>
                <w:sz w:val="22"/>
                <w:szCs w:val="22"/>
              </w:rPr>
              <w:t>4.1.7</w:t>
            </w:r>
            <w:r w:rsidRPr="00E07618">
              <w:rPr>
                <w:sz w:val="22"/>
                <w:szCs w:val="22"/>
              </w:rPr>
              <w:tab/>
              <w:t>How has your business taken steps to ensure appropriate application security and control procedures have been developed with respect to your service to guard against unauthorised logical access to data and programs?</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4ADC314B" w14:textId="77777777" w:rsidR="008378CB" w:rsidRPr="00E07618" w:rsidRDefault="00F534F1">
            <w:pPr>
              <w:pStyle w:val="ELEXONBody1"/>
              <w:tabs>
                <w:tab w:val="clear" w:pos="567"/>
              </w:tabs>
              <w:jc w:val="both"/>
              <w:rPr>
                <w:sz w:val="22"/>
                <w:szCs w:val="22"/>
              </w:rPr>
            </w:pPr>
            <w:r w:rsidRPr="00E07618">
              <w:rPr>
                <w:sz w:val="22"/>
                <w:szCs w:val="22"/>
              </w:rPr>
              <w:t>The response should address the following areas:</w:t>
            </w:r>
          </w:p>
          <w:p w14:paraId="7C5BE8A7" w14:textId="77777777" w:rsidR="008378CB" w:rsidRPr="00E07618" w:rsidRDefault="00F534F1">
            <w:pPr>
              <w:pStyle w:val="ELEXONBody1"/>
              <w:tabs>
                <w:tab w:val="clear" w:pos="567"/>
              </w:tabs>
              <w:jc w:val="both"/>
              <w:rPr>
                <w:sz w:val="22"/>
                <w:szCs w:val="22"/>
              </w:rPr>
            </w:pPr>
            <w:r w:rsidRPr="00E07618">
              <w:rPr>
                <w:b/>
                <w:bCs/>
                <w:sz w:val="22"/>
                <w:szCs w:val="22"/>
              </w:rPr>
              <w:t>Application level</w:t>
            </w:r>
            <w:r w:rsidRPr="00E07618">
              <w:rPr>
                <w:sz w:val="22"/>
                <w:szCs w:val="22"/>
              </w:rPr>
              <w:t xml:space="preserve"> security controls in place over the service including:</w:t>
            </w:r>
          </w:p>
          <w:p w14:paraId="6CF949C6" w14:textId="77777777" w:rsidR="008378CB" w:rsidRPr="00E07618" w:rsidRDefault="00F534F1">
            <w:pPr>
              <w:tabs>
                <w:tab w:val="clear" w:pos="567"/>
              </w:tabs>
              <w:ind w:left="459" w:hanging="425"/>
              <w:jc w:val="both"/>
              <w:rPr>
                <w:bCs/>
                <w:sz w:val="22"/>
                <w:szCs w:val="22"/>
              </w:rPr>
            </w:pPr>
            <w:r w:rsidRPr="00E07618">
              <w:rPr>
                <w:sz w:val="22"/>
                <w:szCs w:val="22"/>
              </w:rPr>
              <w:t>(</w:t>
            </w:r>
            <w:r w:rsidRPr="00E07618">
              <w:rPr>
                <w:bCs/>
                <w:sz w:val="22"/>
                <w:szCs w:val="22"/>
              </w:rPr>
              <w:t>1</w:t>
            </w:r>
            <w:r w:rsidRPr="00E07618">
              <w:rPr>
                <w:sz w:val="22"/>
                <w:szCs w:val="22"/>
              </w:rPr>
              <w:t>)</w:t>
            </w:r>
            <w:r w:rsidRPr="00E07618">
              <w:rPr>
                <w:bCs/>
                <w:sz w:val="22"/>
                <w:szCs w:val="22"/>
              </w:rPr>
              <w:tab/>
              <w:t xml:space="preserve">Formal procedures in place for authorising the </w:t>
            </w:r>
            <w:proofErr w:type="spellStart"/>
            <w:r w:rsidRPr="00E07618">
              <w:rPr>
                <w:bCs/>
                <w:sz w:val="22"/>
                <w:szCs w:val="22"/>
              </w:rPr>
              <w:t>set up</w:t>
            </w:r>
            <w:proofErr w:type="spellEnd"/>
            <w:r w:rsidRPr="00E07618">
              <w:rPr>
                <w:bCs/>
                <w:sz w:val="22"/>
                <w:szCs w:val="22"/>
              </w:rPr>
              <w:t xml:space="preserve"> of application-level user access.</w:t>
            </w:r>
          </w:p>
          <w:p w14:paraId="32901B8E" w14:textId="77777777" w:rsidR="008378CB" w:rsidRPr="00E07618" w:rsidRDefault="00F534F1">
            <w:pPr>
              <w:tabs>
                <w:tab w:val="clear" w:pos="567"/>
              </w:tabs>
              <w:ind w:left="459" w:hanging="425"/>
              <w:jc w:val="both"/>
              <w:rPr>
                <w:bCs/>
                <w:sz w:val="22"/>
                <w:szCs w:val="22"/>
              </w:rPr>
            </w:pPr>
            <w:r w:rsidRPr="00E07618">
              <w:rPr>
                <w:sz w:val="22"/>
                <w:szCs w:val="22"/>
              </w:rPr>
              <w:t>(</w:t>
            </w:r>
            <w:r w:rsidRPr="00E07618">
              <w:rPr>
                <w:bCs/>
                <w:sz w:val="22"/>
                <w:szCs w:val="22"/>
              </w:rPr>
              <w:t>2</w:t>
            </w:r>
            <w:r w:rsidRPr="00E07618">
              <w:rPr>
                <w:sz w:val="22"/>
                <w:szCs w:val="22"/>
              </w:rPr>
              <w:t>)</w:t>
            </w:r>
            <w:r w:rsidRPr="00E07618">
              <w:rPr>
                <w:bCs/>
                <w:sz w:val="22"/>
                <w:szCs w:val="22"/>
              </w:rPr>
              <w:tab/>
              <w:t xml:space="preserve"> Provision of individual user IDs/profiles and passwords for application-level access only (multiple concurrent logons and generic user IDs should be prohibited, application-level passwords should adhere to the good practice / security policy requirements).</w:t>
            </w:r>
          </w:p>
          <w:p w14:paraId="5D7DDC58" w14:textId="77777777" w:rsidR="008378CB" w:rsidRPr="00E07618" w:rsidRDefault="00F534F1">
            <w:pPr>
              <w:tabs>
                <w:tab w:val="clear" w:pos="567"/>
              </w:tabs>
              <w:ind w:left="459" w:hanging="425"/>
              <w:jc w:val="both"/>
              <w:rPr>
                <w:bCs/>
                <w:sz w:val="22"/>
                <w:szCs w:val="22"/>
              </w:rPr>
            </w:pPr>
            <w:r w:rsidRPr="00E07618">
              <w:rPr>
                <w:sz w:val="22"/>
                <w:szCs w:val="22"/>
              </w:rPr>
              <w:t>(</w:t>
            </w:r>
            <w:r w:rsidRPr="00E07618">
              <w:rPr>
                <w:bCs/>
                <w:sz w:val="22"/>
                <w:szCs w:val="22"/>
              </w:rPr>
              <w:t>3</w:t>
            </w:r>
            <w:r w:rsidRPr="00E07618">
              <w:rPr>
                <w:sz w:val="22"/>
                <w:szCs w:val="22"/>
              </w:rPr>
              <w:t>)</w:t>
            </w:r>
            <w:r w:rsidRPr="00E07618">
              <w:rPr>
                <w:bCs/>
                <w:sz w:val="22"/>
                <w:szCs w:val="22"/>
              </w:rPr>
              <w:tab/>
              <w:t>Access to service system(s) assigned to individual users according to training undertaken and roles and responsibilities assigned.</w:t>
            </w:r>
          </w:p>
          <w:p w14:paraId="407AF9EE" w14:textId="77777777" w:rsidR="008378CB" w:rsidRPr="00E07618" w:rsidRDefault="00F534F1">
            <w:pPr>
              <w:tabs>
                <w:tab w:val="clear" w:pos="567"/>
              </w:tabs>
              <w:ind w:left="459" w:hanging="425"/>
              <w:jc w:val="both"/>
              <w:rPr>
                <w:bCs/>
                <w:sz w:val="22"/>
                <w:szCs w:val="22"/>
              </w:rPr>
            </w:pPr>
            <w:r w:rsidRPr="00E07618">
              <w:rPr>
                <w:sz w:val="22"/>
                <w:szCs w:val="22"/>
              </w:rPr>
              <w:lastRenderedPageBreak/>
              <w:t>(</w:t>
            </w:r>
            <w:r w:rsidRPr="00E07618">
              <w:rPr>
                <w:bCs/>
                <w:sz w:val="22"/>
                <w:szCs w:val="22"/>
              </w:rPr>
              <w:t>4</w:t>
            </w:r>
            <w:r w:rsidRPr="00E07618">
              <w:rPr>
                <w:sz w:val="22"/>
                <w:szCs w:val="22"/>
              </w:rPr>
              <w:t>)</w:t>
            </w:r>
            <w:r w:rsidRPr="00E07618">
              <w:rPr>
                <w:bCs/>
                <w:sz w:val="22"/>
                <w:szCs w:val="22"/>
              </w:rPr>
              <w:tab/>
              <w:t>Account lock-out procedures following repeated failure by a user to logon.</w:t>
            </w:r>
          </w:p>
          <w:p w14:paraId="48D2F0C2" w14:textId="77777777" w:rsidR="008378CB" w:rsidRPr="00E07618" w:rsidRDefault="00F534F1">
            <w:pPr>
              <w:tabs>
                <w:tab w:val="clear" w:pos="567"/>
              </w:tabs>
              <w:spacing w:after="0"/>
              <w:ind w:left="459" w:hanging="425"/>
              <w:jc w:val="both"/>
              <w:rPr>
                <w:sz w:val="22"/>
                <w:szCs w:val="22"/>
              </w:rPr>
            </w:pPr>
            <w:r w:rsidRPr="00E07618">
              <w:rPr>
                <w:sz w:val="22"/>
                <w:szCs w:val="22"/>
              </w:rPr>
              <w:t>(</w:t>
            </w:r>
            <w:r w:rsidRPr="00E07618">
              <w:rPr>
                <w:bCs/>
                <w:sz w:val="22"/>
                <w:szCs w:val="22"/>
              </w:rPr>
              <w:t>5</w:t>
            </w:r>
            <w:r w:rsidRPr="00E07618">
              <w:rPr>
                <w:sz w:val="22"/>
                <w:szCs w:val="22"/>
              </w:rPr>
              <w:t>)</w:t>
            </w:r>
            <w:r w:rsidRPr="00E07618">
              <w:rPr>
                <w:bCs/>
                <w:sz w:val="22"/>
                <w:szCs w:val="22"/>
              </w:rPr>
              <w:tab/>
              <w:t>Formal requirements to periodically review existing user access to applications (and remove access where necessary) to ensure that changes to employee roles and responsibilities are mirrored by the application-level access.</w:t>
            </w:r>
          </w:p>
        </w:tc>
        <w:tc>
          <w:tcPr>
            <w:tcW w:w="5072"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5F6B1F63" w14:textId="77777777" w:rsidR="008378CB" w:rsidRPr="00E07618" w:rsidRDefault="008378CB">
            <w:pPr>
              <w:pStyle w:val="ELEXONBody1"/>
              <w:tabs>
                <w:tab w:val="clear" w:pos="567"/>
              </w:tabs>
              <w:rPr>
                <w:sz w:val="22"/>
                <w:szCs w:val="22"/>
              </w:rPr>
            </w:pPr>
          </w:p>
          <w:p w14:paraId="2B9FFBCC" w14:textId="77777777" w:rsidR="008378CB" w:rsidRPr="00E07618" w:rsidRDefault="008378CB">
            <w:pPr>
              <w:pStyle w:val="ELEXONBody1"/>
              <w:tabs>
                <w:tab w:val="clear" w:pos="567"/>
              </w:tabs>
              <w:rPr>
                <w:sz w:val="22"/>
                <w:szCs w:val="22"/>
              </w:rPr>
            </w:pPr>
          </w:p>
        </w:tc>
        <w:tc>
          <w:tcPr>
            <w:tcW w:w="1878" w:type="dxa"/>
            <w:gridSpan w:val="2"/>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338B8AFD" w14:textId="77777777" w:rsidR="008378CB" w:rsidRPr="00E07618" w:rsidRDefault="008378CB">
            <w:pPr>
              <w:pStyle w:val="ELEXONBody1"/>
              <w:tabs>
                <w:tab w:val="clear" w:pos="567"/>
              </w:tabs>
              <w:rPr>
                <w:sz w:val="22"/>
                <w:szCs w:val="22"/>
              </w:rPr>
            </w:pPr>
          </w:p>
        </w:tc>
      </w:tr>
      <w:tr w:rsidR="008378CB" w:rsidRPr="00E07618" w14:paraId="3BF15BA1" w14:textId="77777777">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798D81F4" w14:textId="77777777" w:rsidR="008378CB" w:rsidRPr="00E07618" w:rsidRDefault="00F534F1">
            <w:pPr>
              <w:pStyle w:val="ELEXONBody1"/>
              <w:tabs>
                <w:tab w:val="clear" w:pos="567"/>
              </w:tabs>
              <w:ind w:left="709" w:hanging="709"/>
              <w:rPr>
                <w:sz w:val="22"/>
                <w:szCs w:val="22"/>
              </w:rPr>
            </w:pPr>
            <w:r w:rsidRPr="00E07618">
              <w:rPr>
                <w:sz w:val="22"/>
                <w:szCs w:val="22"/>
              </w:rPr>
              <w:t>4.1.8</w:t>
            </w:r>
            <w:r w:rsidRPr="00E07618">
              <w:rPr>
                <w:sz w:val="22"/>
                <w:szCs w:val="22"/>
              </w:rPr>
              <w:tab/>
              <w:t>How has your business taken steps to ensure appropriate operating system and privileged security and control procedures have been developed with respect to your service to guard against unauthorised logical access to data and programs?</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44BF5F28" w14:textId="77777777" w:rsidR="008378CB" w:rsidRPr="00E07618" w:rsidRDefault="00F534F1">
            <w:pPr>
              <w:pStyle w:val="ELEXONBody1"/>
              <w:tabs>
                <w:tab w:val="clear" w:pos="567"/>
              </w:tabs>
              <w:jc w:val="both"/>
              <w:rPr>
                <w:sz w:val="22"/>
                <w:szCs w:val="22"/>
              </w:rPr>
            </w:pPr>
            <w:r w:rsidRPr="00E07618">
              <w:rPr>
                <w:sz w:val="22"/>
                <w:szCs w:val="22"/>
              </w:rPr>
              <w:t>The response should address the following areas:</w:t>
            </w:r>
          </w:p>
          <w:p w14:paraId="7CB2628F" w14:textId="77777777" w:rsidR="008378CB" w:rsidRPr="00E07618" w:rsidRDefault="00F534F1">
            <w:pPr>
              <w:pStyle w:val="ELEXONBody1"/>
              <w:tabs>
                <w:tab w:val="clear" w:pos="567"/>
              </w:tabs>
              <w:jc w:val="both"/>
              <w:rPr>
                <w:sz w:val="22"/>
                <w:szCs w:val="22"/>
              </w:rPr>
            </w:pPr>
            <w:r w:rsidRPr="00E07618">
              <w:rPr>
                <w:b/>
                <w:bCs/>
                <w:sz w:val="22"/>
                <w:szCs w:val="22"/>
              </w:rPr>
              <w:t>Operating system level</w:t>
            </w:r>
            <w:r w:rsidRPr="00E07618">
              <w:rPr>
                <w:sz w:val="22"/>
                <w:szCs w:val="22"/>
              </w:rPr>
              <w:t xml:space="preserve"> security and privileged access controls in place including:</w:t>
            </w:r>
          </w:p>
          <w:p w14:paraId="627C10C4" w14:textId="77777777" w:rsidR="008378CB" w:rsidRPr="00E07618" w:rsidRDefault="00F534F1">
            <w:pPr>
              <w:tabs>
                <w:tab w:val="clear" w:pos="567"/>
              </w:tabs>
              <w:ind w:left="459" w:hanging="425"/>
              <w:jc w:val="both"/>
              <w:rPr>
                <w:bCs/>
                <w:sz w:val="22"/>
                <w:szCs w:val="22"/>
              </w:rPr>
            </w:pPr>
            <w:r w:rsidRPr="00E07618">
              <w:rPr>
                <w:sz w:val="22"/>
                <w:szCs w:val="22"/>
              </w:rPr>
              <w:t>(1)</w:t>
            </w:r>
            <w:r w:rsidRPr="00E07618">
              <w:rPr>
                <w:bCs/>
                <w:sz w:val="22"/>
                <w:szCs w:val="22"/>
              </w:rPr>
              <w:tab/>
              <w:t>Access to operating systems (e.g. UNIX, NT) restricted to IS support staff only.</w:t>
            </w:r>
          </w:p>
          <w:p w14:paraId="4C9C231E" w14:textId="77777777" w:rsidR="008378CB" w:rsidRPr="00E07618" w:rsidRDefault="00F534F1">
            <w:pPr>
              <w:tabs>
                <w:tab w:val="clear" w:pos="567"/>
              </w:tabs>
              <w:ind w:left="459" w:hanging="425"/>
              <w:jc w:val="both"/>
              <w:rPr>
                <w:bCs/>
                <w:sz w:val="22"/>
                <w:szCs w:val="22"/>
              </w:rPr>
            </w:pPr>
            <w:r w:rsidRPr="00E07618">
              <w:rPr>
                <w:sz w:val="22"/>
                <w:szCs w:val="22"/>
              </w:rPr>
              <w:t>(</w:t>
            </w:r>
            <w:r w:rsidRPr="00E07618">
              <w:rPr>
                <w:bCs/>
                <w:sz w:val="22"/>
                <w:szCs w:val="22"/>
              </w:rPr>
              <w:t>2</w:t>
            </w:r>
            <w:r w:rsidRPr="00E07618">
              <w:rPr>
                <w:sz w:val="22"/>
                <w:szCs w:val="22"/>
              </w:rPr>
              <w:t>)</w:t>
            </w:r>
            <w:r w:rsidRPr="00E07618">
              <w:rPr>
                <w:bCs/>
                <w:sz w:val="22"/>
                <w:szCs w:val="22"/>
              </w:rPr>
              <w:tab/>
              <w:t>Assignment of individual user IDs and passwords to all users authorised to have operating system access (e.g. For UNIX authorised users should log onto their own accounts and then “SU” to “root”; in the case of NT, authorised administrators should be assigned an individual profile in the “Administrator” group).</w:t>
            </w:r>
          </w:p>
          <w:p w14:paraId="1CFC0FAA" w14:textId="77777777" w:rsidR="008378CB" w:rsidRPr="00E07618" w:rsidRDefault="00F534F1">
            <w:pPr>
              <w:tabs>
                <w:tab w:val="clear" w:pos="567"/>
              </w:tabs>
              <w:ind w:left="459" w:hanging="425"/>
              <w:jc w:val="both"/>
              <w:rPr>
                <w:bCs/>
                <w:sz w:val="22"/>
                <w:szCs w:val="22"/>
              </w:rPr>
            </w:pPr>
            <w:r w:rsidRPr="00E07618">
              <w:rPr>
                <w:sz w:val="22"/>
                <w:szCs w:val="22"/>
              </w:rPr>
              <w:t>(</w:t>
            </w:r>
            <w:r w:rsidRPr="00E07618">
              <w:rPr>
                <w:bCs/>
                <w:sz w:val="22"/>
                <w:szCs w:val="22"/>
              </w:rPr>
              <w:t>3</w:t>
            </w:r>
            <w:r w:rsidRPr="00E07618">
              <w:rPr>
                <w:sz w:val="22"/>
                <w:szCs w:val="22"/>
              </w:rPr>
              <w:t>)</w:t>
            </w:r>
            <w:r w:rsidRPr="00E07618">
              <w:rPr>
                <w:bCs/>
                <w:sz w:val="22"/>
                <w:szCs w:val="22"/>
              </w:rPr>
              <w:tab/>
              <w:t>Invocation of audit trails to enable tracing of any activities to individual user ID accounts.</w:t>
            </w:r>
          </w:p>
          <w:p w14:paraId="0CF1B777" w14:textId="77777777" w:rsidR="008378CB" w:rsidRPr="00E07618" w:rsidRDefault="00F534F1">
            <w:pPr>
              <w:tabs>
                <w:tab w:val="clear" w:pos="567"/>
              </w:tabs>
              <w:ind w:left="459" w:hanging="425"/>
              <w:jc w:val="both"/>
              <w:rPr>
                <w:sz w:val="22"/>
                <w:szCs w:val="22"/>
              </w:rPr>
            </w:pPr>
            <w:r w:rsidRPr="00E07618">
              <w:rPr>
                <w:sz w:val="22"/>
                <w:szCs w:val="22"/>
              </w:rPr>
              <w:t>(</w:t>
            </w:r>
            <w:r w:rsidRPr="00E07618">
              <w:rPr>
                <w:bCs/>
                <w:sz w:val="22"/>
                <w:szCs w:val="22"/>
              </w:rPr>
              <w:t>4</w:t>
            </w:r>
            <w:r w:rsidRPr="00E07618">
              <w:rPr>
                <w:sz w:val="22"/>
                <w:szCs w:val="22"/>
              </w:rPr>
              <w:t>)</w:t>
            </w:r>
            <w:r w:rsidRPr="00E07618">
              <w:rPr>
                <w:bCs/>
                <w:sz w:val="22"/>
                <w:szCs w:val="22"/>
              </w:rPr>
              <w:tab/>
              <w:t>Segregation of duties between IS Support (e.g. IS support staff and security administrators) and business users carrying out day-to-day input and processing of data within the service system</w:t>
            </w:r>
            <w:r w:rsidRPr="00E07618">
              <w:rPr>
                <w:sz w:val="22"/>
                <w:szCs w:val="22"/>
              </w:rPr>
              <w:t>.</w:t>
            </w:r>
          </w:p>
        </w:tc>
        <w:tc>
          <w:tcPr>
            <w:tcW w:w="5072"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30180761" w14:textId="77777777" w:rsidR="008378CB" w:rsidRPr="00E07618" w:rsidRDefault="008378CB">
            <w:pPr>
              <w:pStyle w:val="ELEXONBody1"/>
              <w:tabs>
                <w:tab w:val="clear" w:pos="567"/>
              </w:tabs>
              <w:rPr>
                <w:sz w:val="22"/>
                <w:szCs w:val="22"/>
              </w:rPr>
            </w:pPr>
          </w:p>
        </w:tc>
        <w:tc>
          <w:tcPr>
            <w:tcW w:w="1878" w:type="dxa"/>
            <w:gridSpan w:val="2"/>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24DFE217" w14:textId="77777777" w:rsidR="008378CB" w:rsidRPr="00E07618" w:rsidRDefault="008378CB">
            <w:pPr>
              <w:pStyle w:val="ELEXONBody1"/>
              <w:tabs>
                <w:tab w:val="clear" w:pos="567"/>
              </w:tabs>
              <w:rPr>
                <w:sz w:val="22"/>
                <w:szCs w:val="22"/>
              </w:rPr>
            </w:pPr>
          </w:p>
        </w:tc>
      </w:tr>
      <w:tr w:rsidR="008378CB" w:rsidRPr="00E07618" w14:paraId="6B0FA58D" w14:textId="77777777">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35551012" w14:textId="77777777" w:rsidR="008378CB" w:rsidRPr="00E07618" w:rsidRDefault="00F534F1">
            <w:pPr>
              <w:pStyle w:val="ELEXONBody1"/>
              <w:tabs>
                <w:tab w:val="clear" w:pos="567"/>
              </w:tabs>
              <w:ind w:left="709" w:hanging="709"/>
              <w:rPr>
                <w:sz w:val="22"/>
                <w:szCs w:val="22"/>
              </w:rPr>
            </w:pPr>
            <w:r w:rsidRPr="00E07618">
              <w:rPr>
                <w:sz w:val="22"/>
                <w:szCs w:val="22"/>
              </w:rPr>
              <w:lastRenderedPageBreak/>
              <w:t>4.1.9</w:t>
            </w:r>
            <w:r w:rsidRPr="00E07618">
              <w:rPr>
                <w:sz w:val="22"/>
                <w:szCs w:val="22"/>
              </w:rPr>
              <w:tab/>
              <w:t>How has your business taken steps to ensure appropriate database administration security and control procedures have been developed with respect to your service to guard against unauthorised logical access to data and programs?</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1B56618D" w14:textId="77777777" w:rsidR="008378CB" w:rsidRPr="00E07618" w:rsidRDefault="00F534F1">
            <w:pPr>
              <w:pStyle w:val="ELEXONBody1"/>
              <w:tabs>
                <w:tab w:val="clear" w:pos="567"/>
              </w:tabs>
              <w:jc w:val="both"/>
              <w:rPr>
                <w:sz w:val="22"/>
                <w:szCs w:val="22"/>
              </w:rPr>
            </w:pPr>
            <w:r w:rsidRPr="00E07618">
              <w:rPr>
                <w:sz w:val="22"/>
                <w:szCs w:val="22"/>
              </w:rPr>
              <w:t>The response should address the following areas:</w:t>
            </w:r>
          </w:p>
          <w:p w14:paraId="5BE91DFC" w14:textId="77777777" w:rsidR="008378CB" w:rsidRPr="00E07618" w:rsidRDefault="00F534F1">
            <w:pPr>
              <w:pStyle w:val="ELEXONBody1"/>
              <w:tabs>
                <w:tab w:val="clear" w:pos="567"/>
              </w:tabs>
              <w:jc w:val="both"/>
              <w:rPr>
                <w:b/>
                <w:bCs/>
                <w:sz w:val="22"/>
                <w:szCs w:val="22"/>
              </w:rPr>
            </w:pPr>
            <w:r w:rsidRPr="00E07618">
              <w:rPr>
                <w:b/>
                <w:bCs/>
                <w:sz w:val="22"/>
                <w:szCs w:val="22"/>
              </w:rPr>
              <w:t xml:space="preserve">Database Administration </w:t>
            </w:r>
            <w:r w:rsidRPr="00E07618">
              <w:rPr>
                <w:sz w:val="22"/>
                <w:szCs w:val="22"/>
              </w:rPr>
              <w:t>security and access controls in place including:</w:t>
            </w:r>
          </w:p>
          <w:p w14:paraId="19303C7E" w14:textId="77777777" w:rsidR="008378CB" w:rsidRPr="00E07618" w:rsidRDefault="00F534F1">
            <w:pPr>
              <w:tabs>
                <w:tab w:val="clear" w:pos="567"/>
              </w:tabs>
              <w:ind w:left="459" w:hanging="425"/>
              <w:jc w:val="both"/>
              <w:rPr>
                <w:bCs/>
                <w:sz w:val="22"/>
                <w:szCs w:val="22"/>
              </w:rPr>
            </w:pPr>
            <w:r w:rsidRPr="00E07618">
              <w:rPr>
                <w:sz w:val="22"/>
                <w:szCs w:val="22"/>
              </w:rPr>
              <w:t>(1)</w:t>
            </w:r>
            <w:r w:rsidRPr="00E07618">
              <w:rPr>
                <w:bCs/>
                <w:sz w:val="22"/>
                <w:szCs w:val="22"/>
              </w:rPr>
              <w:tab/>
              <w:t>Formal procedures to manage database administrator access to the live production environment.</w:t>
            </w:r>
          </w:p>
          <w:p w14:paraId="6A8D6F7C" w14:textId="77777777" w:rsidR="008378CB" w:rsidRPr="00E07618" w:rsidRDefault="00F534F1">
            <w:pPr>
              <w:tabs>
                <w:tab w:val="clear" w:pos="567"/>
              </w:tabs>
              <w:ind w:left="459" w:hanging="425"/>
              <w:jc w:val="both"/>
              <w:rPr>
                <w:bCs/>
                <w:sz w:val="22"/>
                <w:szCs w:val="22"/>
              </w:rPr>
            </w:pPr>
            <w:r w:rsidRPr="00E07618">
              <w:rPr>
                <w:sz w:val="22"/>
                <w:szCs w:val="22"/>
              </w:rPr>
              <w:t>(</w:t>
            </w:r>
            <w:r w:rsidRPr="00E07618">
              <w:rPr>
                <w:bCs/>
                <w:sz w:val="22"/>
                <w:szCs w:val="22"/>
              </w:rPr>
              <w:t>2</w:t>
            </w:r>
            <w:r w:rsidRPr="00E07618">
              <w:rPr>
                <w:sz w:val="22"/>
                <w:szCs w:val="22"/>
              </w:rPr>
              <w:t>)</w:t>
            </w:r>
            <w:r w:rsidRPr="00E07618">
              <w:rPr>
                <w:bCs/>
                <w:sz w:val="22"/>
                <w:szCs w:val="22"/>
              </w:rPr>
              <w:tab/>
              <w:t>Assignment of individual user IDs and passwords to database administrators (wherever possible) adhering to good practice / policy.</w:t>
            </w:r>
          </w:p>
          <w:p w14:paraId="4EFACD59" w14:textId="77777777" w:rsidR="008378CB" w:rsidRPr="00E07618" w:rsidRDefault="00F534F1">
            <w:pPr>
              <w:tabs>
                <w:tab w:val="clear" w:pos="567"/>
              </w:tabs>
              <w:ind w:left="459" w:hanging="425"/>
              <w:jc w:val="both"/>
              <w:rPr>
                <w:bCs/>
                <w:sz w:val="22"/>
                <w:szCs w:val="22"/>
              </w:rPr>
            </w:pPr>
            <w:r w:rsidRPr="00E07618">
              <w:rPr>
                <w:sz w:val="22"/>
                <w:szCs w:val="22"/>
              </w:rPr>
              <w:t>(</w:t>
            </w:r>
            <w:r w:rsidRPr="00E07618">
              <w:rPr>
                <w:bCs/>
                <w:sz w:val="22"/>
                <w:szCs w:val="22"/>
              </w:rPr>
              <w:t>3</w:t>
            </w:r>
            <w:r w:rsidRPr="00E07618">
              <w:rPr>
                <w:sz w:val="22"/>
                <w:szCs w:val="22"/>
              </w:rPr>
              <w:t>)</w:t>
            </w:r>
            <w:r w:rsidRPr="00E07618">
              <w:rPr>
                <w:bCs/>
                <w:sz w:val="22"/>
                <w:szCs w:val="22"/>
              </w:rPr>
              <w:tab/>
              <w:t>Application of changes to production only upon formal authorisation from the appropriate data owners.</w:t>
            </w:r>
          </w:p>
          <w:p w14:paraId="06A4BF5B" w14:textId="77777777" w:rsidR="008378CB" w:rsidRPr="00E07618" w:rsidRDefault="00F534F1">
            <w:pPr>
              <w:tabs>
                <w:tab w:val="clear" w:pos="567"/>
              </w:tabs>
              <w:ind w:left="459" w:hanging="425"/>
              <w:jc w:val="both"/>
              <w:rPr>
                <w:sz w:val="22"/>
                <w:szCs w:val="22"/>
              </w:rPr>
            </w:pPr>
            <w:r w:rsidRPr="00E07618">
              <w:rPr>
                <w:sz w:val="22"/>
                <w:szCs w:val="22"/>
              </w:rPr>
              <w:t>(</w:t>
            </w:r>
            <w:r w:rsidRPr="00E07618">
              <w:rPr>
                <w:bCs/>
                <w:sz w:val="22"/>
                <w:szCs w:val="22"/>
              </w:rPr>
              <w:t>4</w:t>
            </w:r>
            <w:r w:rsidRPr="00E07618">
              <w:rPr>
                <w:sz w:val="22"/>
                <w:szCs w:val="22"/>
              </w:rPr>
              <w:t>)</w:t>
            </w:r>
            <w:r w:rsidRPr="00E07618">
              <w:rPr>
                <w:bCs/>
                <w:sz w:val="22"/>
                <w:szCs w:val="22"/>
              </w:rPr>
              <w:tab/>
              <w:t>Audit trail controls in place over DBA access to production data, including regular review of the audit trail produced.</w:t>
            </w:r>
          </w:p>
        </w:tc>
        <w:tc>
          <w:tcPr>
            <w:tcW w:w="5072"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794DA85F" w14:textId="77777777" w:rsidR="008378CB" w:rsidRPr="00E07618" w:rsidRDefault="008378CB">
            <w:pPr>
              <w:pStyle w:val="ELEXONBody1"/>
              <w:tabs>
                <w:tab w:val="clear" w:pos="567"/>
              </w:tabs>
              <w:rPr>
                <w:sz w:val="22"/>
                <w:szCs w:val="22"/>
              </w:rPr>
            </w:pPr>
          </w:p>
        </w:tc>
        <w:tc>
          <w:tcPr>
            <w:tcW w:w="1878" w:type="dxa"/>
            <w:gridSpan w:val="2"/>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33414C0F" w14:textId="77777777" w:rsidR="008378CB" w:rsidRPr="00E07618" w:rsidRDefault="008378CB">
            <w:pPr>
              <w:pStyle w:val="ELEXONBody1"/>
              <w:tabs>
                <w:tab w:val="clear" w:pos="567"/>
              </w:tabs>
              <w:rPr>
                <w:sz w:val="22"/>
                <w:szCs w:val="22"/>
              </w:rPr>
            </w:pPr>
          </w:p>
        </w:tc>
      </w:tr>
      <w:tr w:rsidR="008378CB" w:rsidRPr="00E07618" w14:paraId="19CE0DFA" w14:textId="77777777">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524F04B6" w14:textId="77777777" w:rsidR="008378CB" w:rsidRPr="00E07618" w:rsidRDefault="00F534F1">
            <w:pPr>
              <w:pStyle w:val="ELEXONBody1"/>
              <w:tabs>
                <w:tab w:val="clear" w:pos="567"/>
              </w:tabs>
              <w:ind w:left="709" w:hanging="709"/>
              <w:rPr>
                <w:sz w:val="22"/>
                <w:szCs w:val="22"/>
              </w:rPr>
            </w:pPr>
            <w:r w:rsidRPr="00E07618">
              <w:rPr>
                <w:sz w:val="22"/>
                <w:szCs w:val="22"/>
              </w:rPr>
              <w:t>4.1.10</w:t>
            </w:r>
            <w:r w:rsidRPr="00E07618">
              <w:rPr>
                <w:sz w:val="22"/>
                <w:szCs w:val="22"/>
              </w:rPr>
              <w:tab/>
              <w:t>How has your business taken steps to ensure appropriate security and control procedures have been developed over external connections with respect to your service to guard against unauthorised logical access to data and programs?</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3C74A8F0" w14:textId="77777777" w:rsidR="008378CB" w:rsidRPr="00E07618" w:rsidRDefault="00F534F1">
            <w:pPr>
              <w:pStyle w:val="ELEXONBody1"/>
              <w:tabs>
                <w:tab w:val="clear" w:pos="567"/>
              </w:tabs>
              <w:jc w:val="both"/>
              <w:rPr>
                <w:sz w:val="22"/>
                <w:szCs w:val="22"/>
              </w:rPr>
            </w:pPr>
            <w:r w:rsidRPr="00E07618">
              <w:rPr>
                <w:sz w:val="22"/>
                <w:szCs w:val="22"/>
              </w:rPr>
              <w:t>The response should address the following areas:</w:t>
            </w:r>
          </w:p>
          <w:p w14:paraId="6281CB76" w14:textId="77777777" w:rsidR="008378CB" w:rsidRPr="00E07618" w:rsidRDefault="00F534F1">
            <w:pPr>
              <w:pStyle w:val="ELEXONBody1"/>
              <w:tabs>
                <w:tab w:val="clear" w:pos="567"/>
              </w:tabs>
              <w:ind w:left="54"/>
              <w:jc w:val="both"/>
              <w:rPr>
                <w:sz w:val="22"/>
                <w:szCs w:val="22"/>
              </w:rPr>
            </w:pPr>
            <w:r w:rsidRPr="00E07618">
              <w:rPr>
                <w:sz w:val="22"/>
                <w:szCs w:val="22"/>
              </w:rPr>
              <w:t xml:space="preserve">Security and controls in place over </w:t>
            </w:r>
            <w:r w:rsidRPr="00E07618">
              <w:rPr>
                <w:b/>
                <w:bCs/>
                <w:sz w:val="22"/>
                <w:szCs w:val="22"/>
              </w:rPr>
              <w:t>external connections</w:t>
            </w:r>
            <w:r w:rsidRPr="00E07618">
              <w:rPr>
                <w:sz w:val="22"/>
                <w:szCs w:val="22"/>
              </w:rPr>
              <w:t xml:space="preserve"> (including email, internet, web servers, connections to third parties, removable media, etc.) including:</w:t>
            </w:r>
          </w:p>
          <w:p w14:paraId="28676AA0" w14:textId="77777777" w:rsidR="008378CB" w:rsidRPr="00E07618" w:rsidRDefault="00F534F1">
            <w:pPr>
              <w:tabs>
                <w:tab w:val="clear" w:pos="567"/>
              </w:tabs>
              <w:ind w:left="459" w:hanging="425"/>
              <w:jc w:val="both"/>
              <w:rPr>
                <w:bCs/>
                <w:sz w:val="22"/>
                <w:szCs w:val="22"/>
              </w:rPr>
            </w:pPr>
            <w:r w:rsidRPr="00E07618">
              <w:rPr>
                <w:sz w:val="22"/>
                <w:szCs w:val="22"/>
              </w:rPr>
              <w:t>(</w:t>
            </w:r>
            <w:r w:rsidRPr="00E07618">
              <w:rPr>
                <w:bCs/>
                <w:sz w:val="22"/>
                <w:szCs w:val="22"/>
              </w:rPr>
              <w:t>1</w:t>
            </w:r>
            <w:r w:rsidRPr="00E07618">
              <w:rPr>
                <w:sz w:val="22"/>
                <w:szCs w:val="22"/>
              </w:rPr>
              <w:t>)</w:t>
            </w:r>
            <w:r w:rsidRPr="00E07618">
              <w:rPr>
                <w:bCs/>
                <w:sz w:val="22"/>
                <w:szCs w:val="22"/>
              </w:rPr>
              <w:tab/>
              <w:t>Use of firewalls, (including regular review over firewall configuration and monitoring over firewall reporting).</w:t>
            </w:r>
          </w:p>
          <w:p w14:paraId="22724029" w14:textId="77777777" w:rsidR="008378CB" w:rsidRPr="00E07618" w:rsidRDefault="00F534F1">
            <w:pPr>
              <w:tabs>
                <w:tab w:val="clear" w:pos="567"/>
              </w:tabs>
              <w:ind w:left="459" w:hanging="425"/>
              <w:jc w:val="both"/>
              <w:rPr>
                <w:bCs/>
                <w:sz w:val="22"/>
                <w:szCs w:val="22"/>
              </w:rPr>
            </w:pPr>
            <w:r w:rsidRPr="00E07618">
              <w:rPr>
                <w:sz w:val="22"/>
                <w:szCs w:val="22"/>
              </w:rPr>
              <w:t>(</w:t>
            </w:r>
            <w:r w:rsidRPr="00E07618">
              <w:rPr>
                <w:bCs/>
                <w:sz w:val="22"/>
                <w:szCs w:val="22"/>
              </w:rPr>
              <w:t>2</w:t>
            </w:r>
            <w:r w:rsidRPr="00E07618">
              <w:rPr>
                <w:sz w:val="22"/>
                <w:szCs w:val="22"/>
              </w:rPr>
              <w:t>)</w:t>
            </w:r>
            <w:r w:rsidRPr="00E07618">
              <w:rPr>
                <w:bCs/>
                <w:sz w:val="22"/>
                <w:szCs w:val="22"/>
              </w:rPr>
              <w:tab/>
              <w:t xml:space="preserve">Virus detection and cleansing controls and procedures over all external network connections, servers and desktops (including </w:t>
            </w:r>
            <w:r w:rsidRPr="00E07618">
              <w:rPr>
                <w:bCs/>
                <w:sz w:val="22"/>
                <w:szCs w:val="22"/>
              </w:rPr>
              <w:lastRenderedPageBreak/>
              <w:t>regular update of anti-virus software and email monitoring over attachments).</w:t>
            </w:r>
          </w:p>
          <w:p w14:paraId="14143C0A" w14:textId="77777777" w:rsidR="008378CB" w:rsidRPr="00E07618" w:rsidRDefault="00F534F1">
            <w:pPr>
              <w:tabs>
                <w:tab w:val="clear" w:pos="567"/>
              </w:tabs>
              <w:ind w:left="459" w:hanging="425"/>
              <w:jc w:val="both"/>
              <w:rPr>
                <w:sz w:val="22"/>
                <w:szCs w:val="22"/>
              </w:rPr>
            </w:pPr>
            <w:r w:rsidRPr="00E07618">
              <w:rPr>
                <w:sz w:val="22"/>
                <w:szCs w:val="22"/>
              </w:rPr>
              <w:t>(</w:t>
            </w:r>
            <w:r w:rsidRPr="00E07618">
              <w:rPr>
                <w:bCs/>
                <w:sz w:val="22"/>
                <w:szCs w:val="22"/>
              </w:rPr>
              <w:t>3</w:t>
            </w:r>
            <w:r w:rsidRPr="00E07618">
              <w:rPr>
                <w:sz w:val="22"/>
                <w:szCs w:val="22"/>
              </w:rPr>
              <w:t>)</w:t>
            </w:r>
            <w:r w:rsidRPr="00E07618">
              <w:rPr>
                <w:bCs/>
                <w:sz w:val="22"/>
                <w:szCs w:val="22"/>
              </w:rPr>
              <w:tab/>
              <w:t>Additional security controls in place over dial-up access (including additional risk assessment procedures over third party connections into the organisation’s information systems to ensure appropriate controls are in place).</w:t>
            </w:r>
          </w:p>
        </w:tc>
        <w:tc>
          <w:tcPr>
            <w:tcW w:w="5072"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6750089F" w14:textId="77777777" w:rsidR="008378CB" w:rsidRPr="00E07618" w:rsidRDefault="008378CB">
            <w:pPr>
              <w:pStyle w:val="ELEXONBody1"/>
              <w:tabs>
                <w:tab w:val="clear" w:pos="567"/>
              </w:tabs>
              <w:rPr>
                <w:sz w:val="22"/>
                <w:szCs w:val="22"/>
              </w:rPr>
            </w:pPr>
          </w:p>
        </w:tc>
        <w:tc>
          <w:tcPr>
            <w:tcW w:w="1878" w:type="dxa"/>
            <w:gridSpan w:val="2"/>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0467B66C" w14:textId="77777777" w:rsidR="008378CB" w:rsidRPr="00E07618" w:rsidRDefault="008378CB">
            <w:pPr>
              <w:pStyle w:val="ELEXONBody1"/>
              <w:tabs>
                <w:tab w:val="clear" w:pos="567"/>
              </w:tabs>
              <w:rPr>
                <w:sz w:val="22"/>
                <w:szCs w:val="22"/>
              </w:rPr>
            </w:pPr>
          </w:p>
        </w:tc>
      </w:tr>
      <w:tr w:rsidR="008378CB" w:rsidRPr="00E07618" w14:paraId="5C0088F6" w14:textId="77777777">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10FAE0E7" w14:textId="77777777" w:rsidR="008378CB" w:rsidRPr="00E07618" w:rsidRDefault="00F534F1">
            <w:pPr>
              <w:pStyle w:val="ELEXONBody1"/>
              <w:tabs>
                <w:tab w:val="clear" w:pos="567"/>
              </w:tabs>
              <w:ind w:left="709" w:hanging="709"/>
              <w:rPr>
                <w:sz w:val="22"/>
                <w:szCs w:val="22"/>
              </w:rPr>
            </w:pPr>
            <w:r w:rsidRPr="00E07618">
              <w:rPr>
                <w:sz w:val="22"/>
                <w:szCs w:val="22"/>
              </w:rPr>
              <w:t>4.1.11</w:t>
            </w:r>
            <w:r w:rsidRPr="00E07618">
              <w:rPr>
                <w:sz w:val="22"/>
                <w:szCs w:val="22"/>
              </w:rPr>
              <w:tab/>
              <w:t>How do you ensure that your IT ‘housekeeping’ procedures, such as initiating data processing, system monitoring and back-ups are managed in an effective manner to ensure appropriate system availability?</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0392B06C" w14:textId="353C36B5" w:rsidR="008378CB" w:rsidRPr="00E07618" w:rsidRDefault="00493BFB">
            <w:pPr>
              <w:pStyle w:val="ELEXONBody1"/>
              <w:tabs>
                <w:tab w:val="clear" w:pos="567"/>
              </w:tabs>
              <w:jc w:val="both"/>
              <w:rPr>
                <w:bCs/>
                <w:sz w:val="22"/>
                <w:szCs w:val="22"/>
              </w:rPr>
            </w:pPr>
            <w:r w:rsidRPr="00E07618">
              <w:rPr>
                <w:bCs/>
                <w:sz w:val="22"/>
                <w:szCs w:val="22"/>
              </w:rPr>
              <w:t>Refer to Appendix 2</w:t>
            </w:r>
            <w:r w:rsidR="00F534F1" w:rsidRPr="00E07618">
              <w:rPr>
                <w:bCs/>
                <w:sz w:val="22"/>
                <w:szCs w:val="22"/>
              </w:rPr>
              <w:t xml:space="preserve"> for additional guidance on Disaster Recovery and business continuity planning and testing.</w:t>
            </w:r>
          </w:p>
          <w:p w14:paraId="2D86E30C" w14:textId="77777777" w:rsidR="008378CB" w:rsidRPr="00E07618" w:rsidRDefault="00F534F1">
            <w:pPr>
              <w:pStyle w:val="ELEXONBody1"/>
              <w:tabs>
                <w:tab w:val="clear" w:pos="567"/>
              </w:tabs>
              <w:jc w:val="both"/>
              <w:rPr>
                <w:sz w:val="22"/>
                <w:szCs w:val="22"/>
              </w:rPr>
            </w:pPr>
            <w:r w:rsidRPr="00E07618">
              <w:rPr>
                <w:sz w:val="22"/>
                <w:szCs w:val="22"/>
              </w:rPr>
              <w:t>The response should address the following areas:</w:t>
            </w:r>
          </w:p>
          <w:p w14:paraId="2AC10599" w14:textId="77777777" w:rsidR="008378CB" w:rsidRPr="00E07618" w:rsidRDefault="00F534F1">
            <w:pPr>
              <w:tabs>
                <w:tab w:val="clear" w:pos="567"/>
              </w:tabs>
              <w:ind w:left="459" w:hanging="425"/>
              <w:jc w:val="both"/>
              <w:rPr>
                <w:bCs/>
                <w:sz w:val="22"/>
                <w:szCs w:val="22"/>
              </w:rPr>
            </w:pPr>
            <w:r w:rsidRPr="00E07618">
              <w:rPr>
                <w:sz w:val="22"/>
                <w:szCs w:val="22"/>
              </w:rPr>
              <w:t>(</w:t>
            </w:r>
            <w:r w:rsidRPr="00E07618">
              <w:rPr>
                <w:bCs/>
                <w:sz w:val="22"/>
                <w:szCs w:val="22"/>
              </w:rPr>
              <w:t>1</w:t>
            </w:r>
            <w:r w:rsidRPr="00E07618">
              <w:rPr>
                <w:sz w:val="22"/>
                <w:szCs w:val="22"/>
              </w:rPr>
              <w:t>)</w:t>
            </w:r>
            <w:r w:rsidRPr="00E07618">
              <w:rPr>
                <w:bCs/>
                <w:sz w:val="22"/>
                <w:szCs w:val="22"/>
              </w:rPr>
              <w:tab/>
              <w:t>‘Housekeeping’ activities performed by the core operations/data centre team.  Please define the extent to which these procedures are automated.</w:t>
            </w:r>
          </w:p>
          <w:p w14:paraId="4A0087F0" w14:textId="77777777" w:rsidR="008378CB" w:rsidRPr="00E07618" w:rsidRDefault="00F534F1">
            <w:pPr>
              <w:tabs>
                <w:tab w:val="clear" w:pos="567"/>
              </w:tabs>
              <w:ind w:left="459" w:hanging="425"/>
              <w:jc w:val="both"/>
              <w:rPr>
                <w:bCs/>
                <w:sz w:val="22"/>
                <w:szCs w:val="22"/>
              </w:rPr>
            </w:pPr>
            <w:r w:rsidRPr="00E07618">
              <w:rPr>
                <w:sz w:val="22"/>
                <w:szCs w:val="22"/>
              </w:rPr>
              <w:t>(</w:t>
            </w:r>
            <w:r w:rsidRPr="00E07618">
              <w:rPr>
                <w:bCs/>
                <w:sz w:val="22"/>
                <w:szCs w:val="22"/>
              </w:rPr>
              <w:t>2</w:t>
            </w:r>
            <w:r w:rsidRPr="00E07618">
              <w:rPr>
                <w:sz w:val="22"/>
                <w:szCs w:val="22"/>
              </w:rPr>
              <w:t>)</w:t>
            </w:r>
            <w:r w:rsidRPr="00E07618">
              <w:rPr>
                <w:bCs/>
                <w:sz w:val="22"/>
                <w:szCs w:val="22"/>
              </w:rPr>
              <w:tab/>
              <w:t>Formal documentation and training in place to ensure IT staff are aware of their responsibilities and are competent to perform them.</w:t>
            </w:r>
          </w:p>
          <w:p w14:paraId="116BD55C" w14:textId="77777777" w:rsidR="008378CB" w:rsidRPr="00E07618" w:rsidRDefault="00F534F1">
            <w:pPr>
              <w:tabs>
                <w:tab w:val="clear" w:pos="567"/>
              </w:tabs>
              <w:ind w:left="459" w:hanging="425"/>
              <w:jc w:val="both"/>
              <w:rPr>
                <w:bCs/>
                <w:sz w:val="22"/>
                <w:szCs w:val="22"/>
              </w:rPr>
            </w:pPr>
            <w:r w:rsidRPr="00E07618">
              <w:rPr>
                <w:sz w:val="22"/>
                <w:szCs w:val="22"/>
              </w:rPr>
              <w:t>(</w:t>
            </w:r>
            <w:r w:rsidRPr="00E07618">
              <w:rPr>
                <w:bCs/>
                <w:sz w:val="22"/>
                <w:szCs w:val="22"/>
              </w:rPr>
              <w:t>3</w:t>
            </w:r>
            <w:r w:rsidRPr="00E07618">
              <w:rPr>
                <w:sz w:val="22"/>
                <w:szCs w:val="22"/>
              </w:rPr>
              <w:t>)</w:t>
            </w:r>
            <w:r w:rsidRPr="00E07618">
              <w:rPr>
                <w:bCs/>
                <w:sz w:val="22"/>
                <w:szCs w:val="22"/>
              </w:rPr>
              <w:tab/>
              <w:t>Scheduling/monitoring performed to ensure that all daily/weekly/monthly housekeeping tasks are completed as necessary.</w:t>
            </w:r>
          </w:p>
          <w:p w14:paraId="70E4F5B9" w14:textId="77777777" w:rsidR="008378CB" w:rsidRPr="00E07618" w:rsidRDefault="00F534F1">
            <w:pPr>
              <w:tabs>
                <w:tab w:val="clear" w:pos="567"/>
              </w:tabs>
              <w:ind w:left="459" w:hanging="425"/>
              <w:jc w:val="both"/>
              <w:rPr>
                <w:bCs/>
                <w:sz w:val="22"/>
                <w:szCs w:val="22"/>
              </w:rPr>
            </w:pPr>
            <w:r w:rsidRPr="00E07618">
              <w:rPr>
                <w:sz w:val="22"/>
                <w:szCs w:val="22"/>
              </w:rPr>
              <w:t>(</w:t>
            </w:r>
            <w:r w:rsidRPr="00E07618">
              <w:rPr>
                <w:bCs/>
                <w:sz w:val="22"/>
                <w:szCs w:val="22"/>
              </w:rPr>
              <w:t>4</w:t>
            </w:r>
            <w:r w:rsidRPr="00E07618">
              <w:rPr>
                <w:sz w:val="22"/>
                <w:szCs w:val="22"/>
              </w:rPr>
              <w:t>)</w:t>
            </w:r>
            <w:r w:rsidRPr="00E07618">
              <w:rPr>
                <w:bCs/>
                <w:sz w:val="22"/>
                <w:szCs w:val="22"/>
              </w:rPr>
              <w:tab/>
              <w:t>Procedures to ensure timely identification, logging and resolution of errors and/or problems.</w:t>
            </w:r>
          </w:p>
          <w:p w14:paraId="1AB3A91A" w14:textId="77777777" w:rsidR="008378CB" w:rsidRPr="00E07618" w:rsidRDefault="00F534F1">
            <w:pPr>
              <w:tabs>
                <w:tab w:val="clear" w:pos="567"/>
              </w:tabs>
              <w:ind w:left="459" w:hanging="425"/>
              <w:jc w:val="both"/>
              <w:rPr>
                <w:sz w:val="22"/>
                <w:szCs w:val="22"/>
              </w:rPr>
            </w:pPr>
            <w:r w:rsidRPr="00E07618">
              <w:rPr>
                <w:sz w:val="22"/>
                <w:szCs w:val="22"/>
              </w:rPr>
              <w:t>(</w:t>
            </w:r>
            <w:r w:rsidRPr="00E07618">
              <w:rPr>
                <w:bCs/>
                <w:sz w:val="22"/>
                <w:szCs w:val="22"/>
              </w:rPr>
              <w:t>5</w:t>
            </w:r>
            <w:r w:rsidRPr="00E07618">
              <w:rPr>
                <w:sz w:val="22"/>
                <w:szCs w:val="22"/>
              </w:rPr>
              <w:t>)</w:t>
            </w:r>
            <w:r w:rsidRPr="00E07618">
              <w:rPr>
                <w:bCs/>
                <w:sz w:val="22"/>
                <w:szCs w:val="22"/>
              </w:rPr>
              <w:tab/>
              <w:t xml:space="preserve">Formal senior management review procedures to ensure that all IT </w:t>
            </w:r>
            <w:r w:rsidRPr="00E07618">
              <w:rPr>
                <w:bCs/>
                <w:sz w:val="22"/>
                <w:szCs w:val="22"/>
              </w:rPr>
              <w:lastRenderedPageBreak/>
              <w:t>operations/’housekeeping’ activities are performed as required in a timely manner.</w:t>
            </w:r>
          </w:p>
        </w:tc>
        <w:tc>
          <w:tcPr>
            <w:tcW w:w="5072"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796B1DB0" w14:textId="77777777" w:rsidR="008378CB" w:rsidRPr="00E07618" w:rsidRDefault="008378CB">
            <w:pPr>
              <w:pStyle w:val="ELEXONBody1"/>
              <w:tabs>
                <w:tab w:val="clear" w:pos="567"/>
              </w:tabs>
              <w:rPr>
                <w:sz w:val="22"/>
                <w:szCs w:val="22"/>
              </w:rPr>
            </w:pPr>
          </w:p>
        </w:tc>
        <w:tc>
          <w:tcPr>
            <w:tcW w:w="1878" w:type="dxa"/>
            <w:gridSpan w:val="2"/>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1D5EE193" w14:textId="77777777" w:rsidR="008378CB" w:rsidRPr="00E07618" w:rsidRDefault="008378CB">
            <w:pPr>
              <w:pStyle w:val="ELEXONBody1"/>
              <w:tabs>
                <w:tab w:val="clear" w:pos="567"/>
              </w:tabs>
              <w:rPr>
                <w:sz w:val="22"/>
                <w:szCs w:val="22"/>
              </w:rPr>
            </w:pPr>
          </w:p>
        </w:tc>
      </w:tr>
      <w:tr w:rsidR="008378CB" w:rsidRPr="00E07618" w14:paraId="67F9FBD2" w14:textId="77777777">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1B9326ED" w14:textId="77777777" w:rsidR="008378CB" w:rsidRPr="00E07618" w:rsidRDefault="00F534F1">
            <w:pPr>
              <w:pStyle w:val="ELEXONBody1"/>
              <w:tabs>
                <w:tab w:val="clear" w:pos="567"/>
              </w:tabs>
              <w:ind w:left="709" w:hanging="709"/>
              <w:rPr>
                <w:sz w:val="22"/>
                <w:szCs w:val="22"/>
              </w:rPr>
            </w:pPr>
            <w:r w:rsidRPr="00E07618">
              <w:rPr>
                <w:sz w:val="22"/>
                <w:szCs w:val="22"/>
              </w:rPr>
              <w:t>4.1.12</w:t>
            </w:r>
            <w:r w:rsidRPr="00E07618">
              <w:rPr>
                <w:sz w:val="22"/>
                <w:szCs w:val="22"/>
              </w:rPr>
              <w:tab/>
              <w:t>How have you ensured that appropriate data back-up, archive and restoration arrangements have been established and operate effectively?</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7749189A" w14:textId="77777777" w:rsidR="008378CB" w:rsidRPr="00E07618" w:rsidRDefault="00F534F1">
            <w:pPr>
              <w:pStyle w:val="ELEXONBody1"/>
              <w:tabs>
                <w:tab w:val="clear" w:pos="567"/>
              </w:tabs>
              <w:jc w:val="both"/>
              <w:rPr>
                <w:sz w:val="22"/>
                <w:szCs w:val="22"/>
              </w:rPr>
            </w:pPr>
            <w:r w:rsidRPr="00E07618">
              <w:rPr>
                <w:sz w:val="22"/>
                <w:szCs w:val="22"/>
              </w:rPr>
              <w:t>This question is not referring to the specific Disaster Recovery plans you have in place (4.1.3) but to daily operational back-up processes that should be performed.</w:t>
            </w:r>
          </w:p>
          <w:p w14:paraId="4A41C93A" w14:textId="77777777" w:rsidR="008378CB" w:rsidRPr="00E07618" w:rsidRDefault="00F534F1">
            <w:pPr>
              <w:pStyle w:val="ELEXONBody1"/>
              <w:tabs>
                <w:tab w:val="clear" w:pos="567"/>
              </w:tabs>
              <w:jc w:val="both"/>
              <w:rPr>
                <w:sz w:val="22"/>
                <w:szCs w:val="22"/>
              </w:rPr>
            </w:pPr>
            <w:r w:rsidRPr="00E07618">
              <w:rPr>
                <w:sz w:val="22"/>
                <w:szCs w:val="22"/>
              </w:rPr>
              <w:t>The response should address the following areas</w:t>
            </w:r>
          </w:p>
          <w:p w14:paraId="58D18485" w14:textId="77777777" w:rsidR="008378CB" w:rsidRPr="00E07618" w:rsidRDefault="00F534F1">
            <w:pPr>
              <w:tabs>
                <w:tab w:val="clear" w:pos="567"/>
              </w:tabs>
              <w:ind w:left="459" w:hanging="425"/>
              <w:jc w:val="both"/>
              <w:rPr>
                <w:bCs/>
                <w:sz w:val="22"/>
                <w:szCs w:val="22"/>
              </w:rPr>
            </w:pPr>
            <w:r w:rsidRPr="00E07618">
              <w:rPr>
                <w:sz w:val="22"/>
                <w:szCs w:val="22"/>
              </w:rPr>
              <w:t>(1)</w:t>
            </w:r>
            <w:r w:rsidRPr="00E07618">
              <w:rPr>
                <w:bCs/>
                <w:sz w:val="22"/>
                <w:szCs w:val="22"/>
              </w:rPr>
              <w:tab/>
              <w:t>The back-up strategy implemented through user or computer operations procedures and task schedules.</w:t>
            </w:r>
          </w:p>
          <w:p w14:paraId="78D5C2F9" w14:textId="77777777" w:rsidR="008378CB" w:rsidRPr="00E07618" w:rsidRDefault="00F534F1">
            <w:pPr>
              <w:tabs>
                <w:tab w:val="clear" w:pos="567"/>
              </w:tabs>
              <w:ind w:left="459" w:hanging="425"/>
              <w:jc w:val="both"/>
              <w:rPr>
                <w:bCs/>
                <w:sz w:val="22"/>
                <w:szCs w:val="22"/>
              </w:rPr>
            </w:pPr>
            <w:r w:rsidRPr="00E07618">
              <w:rPr>
                <w:sz w:val="22"/>
                <w:szCs w:val="22"/>
              </w:rPr>
              <w:t>(</w:t>
            </w:r>
            <w:r w:rsidRPr="00E07618">
              <w:rPr>
                <w:bCs/>
                <w:sz w:val="22"/>
                <w:szCs w:val="22"/>
              </w:rPr>
              <w:t>2</w:t>
            </w:r>
            <w:r w:rsidRPr="00E07618">
              <w:rPr>
                <w:sz w:val="22"/>
                <w:szCs w:val="22"/>
              </w:rPr>
              <w:t>)</w:t>
            </w:r>
            <w:r w:rsidRPr="00E07618">
              <w:rPr>
                <w:bCs/>
                <w:sz w:val="22"/>
                <w:szCs w:val="22"/>
              </w:rPr>
              <w:tab/>
              <w:t>Procedures and processes in place to regularly test back-up data to ensure it could be used to restore lost business data.</w:t>
            </w:r>
          </w:p>
          <w:p w14:paraId="4C49BB68" w14:textId="77777777" w:rsidR="008378CB" w:rsidRPr="00E07618" w:rsidRDefault="00F534F1" w:rsidP="003406C9">
            <w:pPr>
              <w:tabs>
                <w:tab w:val="clear" w:pos="567"/>
              </w:tabs>
              <w:ind w:left="459" w:hanging="425"/>
              <w:jc w:val="both"/>
              <w:rPr>
                <w:bCs/>
                <w:sz w:val="22"/>
                <w:szCs w:val="22"/>
              </w:rPr>
            </w:pPr>
            <w:r w:rsidRPr="00E07618">
              <w:rPr>
                <w:sz w:val="22"/>
                <w:szCs w:val="22"/>
              </w:rPr>
              <w:t>(</w:t>
            </w:r>
            <w:r w:rsidRPr="00E07618">
              <w:rPr>
                <w:bCs/>
                <w:sz w:val="22"/>
                <w:szCs w:val="22"/>
              </w:rPr>
              <w:t>3</w:t>
            </w:r>
            <w:r w:rsidRPr="00E07618">
              <w:rPr>
                <w:sz w:val="22"/>
                <w:szCs w:val="22"/>
              </w:rPr>
              <w:t>)</w:t>
            </w:r>
            <w:r w:rsidRPr="00E07618">
              <w:rPr>
                <w:bCs/>
                <w:sz w:val="22"/>
                <w:szCs w:val="22"/>
              </w:rPr>
              <w:tab/>
              <w:t>Regular and independent reviews of the back-up practices and formal reporting back to management.</w:t>
            </w:r>
          </w:p>
          <w:p w14:paraId="001479C7" w14:textId="7BC2D3AE" w:rsidR="00F22810" w:rsidRPr="00E07618" w:rsidRDefault="004F2B23" w:rsidP="003406C9">
            <w:pPr>
              <w:tabs>
                <w:tab w:val="clear" w:pos="567"/>
              </w:tabs>
              <w:ind w:left="459" w:hanging="425"/>
              <w:jc w:val="both"/>
              <w:rPr>
                <w:sz w:val="22"/>
                <w:szCs w:val="22"/>
              </w:rPr>
            </w:pPr>
            <w:r w:rsidRPr="00E07618">
              <w:rPr>
                <w:sz w:val="22"/>
                <w:szCs w:val="22"/>
              </w:rPr>
              <w:t>(</w:t>
            </w:r>
            <w:r w:rsidRPr="00E07618">
              <w:rPr>
                <w:bCs/>
                <w:sz w:val="22"/>
                <w:szCs w:val="22"/>
              </w:rPr>
              <w:t>4</w:t>
            </w:r>
            <w:r w:rsidRPr="00E07618">
              <w:rPr>
                <w:sz w:val="22"/>
                <w:szCs w:val="22"/>
              </w:rPr>
              <w:t>)</w:t>
            </w:r>
            <w:r w:rsidRPr="00E07618">
              <w:rPr>
                <w:bCs/>
                <w:sz w:val="22"/>
                <w:szCs w:val="22"/>
              </w:rPr>
              <w:tab/>
            </w:r>
            <w:r w:rsidR="00F22810" w:rsidRPr="00E07618">
              <w:rPr>
                <w:sz w:val="22"/>
                <w:szCs w:val="22"/>
              </w:rPr>
              <w:t>Procedures and processes in place to ensure the security of any physical storage of back-up data (including USB drives, hard copies of documents).</w:t>
            </w:r>
          </w:p>
          <w:p w14:paraId="3BA5B06F" w14:textId="6EA7D8B6" w:rsidR="00F22810" w:rsidRPr="00E07618" w:rsidRDefault="004F2B23" w:rsidP="003406C9">
            <w:pPr>
              <w:tabs>
                <w:tab w:val="clear" w:pos="567"/>
              </w:tabs>
              <w:ind w:left="459" w:hanging="425"/>
              <w:jc w:val="both"/>
              <w:rPr>
                <w:sz w:val="22"/>
                <w:szCs w:val="22"/>
              </w:rPr>
            </w:pPr>
            <w:r w:rsidRPr="00E07618">
              <w:rPr>
                <w:sz w:val="22"/>
                <w:szCs w:val="22"/>
              </w:rPr>
              <w:t>(</w:t>
            </w:r>
            <w:r w:rsidRPr="00E07618">
              <w:rPr>
                <w:bCs/>
                <w:sz w:val="22"/>
                <w:szCs w:val="22"/>
              </w:rPr>
              <w:t>5</w:t>
            </w:r>
            <w:r w:rsidRPr="00E07618">
              <w:rPr>
                <w:sz w:val="22"/>
                <w:szCs w:val="22"/>
              </w:rPr>
              <w:t>)</w:t>
            </w:r>
            <w:r w:rsidRPr="00E07618">
              <w:rPr>
                <w:bCs/>
                <w:sz w:val="22"/>
                <w:szCs w:val="22"/>
              </w:rPr>
              <w:tab/>
            </w:r>
            <w:r w:rsidR="00F22810" w:rsidRPr="00E07618">
              <w:rPr>
                <w:sz w:val="22"/>
                <w:szCs w:val="22"/>
              </w:rPr>
              <w:t>Procedures and processes in place to ensure that any personal data is not kept for longer than is necessary, in accordance with the General Data Protection Regulation (GDPR).</w:t>
            </w:r>
          </w:p>
        </w:tc>
        <w:tc>
          <w:tcPr>
            <w:tcW w:w="5072"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5E6E7467" w14:textId="77777777" w:rsidR="008378CB" w:rsidRPr="00E07618" w:rsidRDefault="008378CB">
            <w:pPr>
              <w:pStyle w:val="ELEXONBody1"/>
              <w:tabs>
                <w:tab w:val="clear" w:pos="567"/>
              </w:tabs>
              <w:rPr>
                <w:sz w:val="22"/>
                <w:szCs w:val="22"/>
              </w:rPr>
            </w:pPr>
          </w:p>
        </w:tc>
        <w:tc>
          <w:tcPr>
            <w:tcW w:w="1878" w:type="dxa"/>
            <w:gridSpan w:val="2"/>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4E748AB4" w14:textId="77777777" w:rsidR="008378CB" w:rsidRPr="00E07618" w:rsidRDefault="008378CB">
            <w:pPr>
              <w:pStyle w:val="ELEXONBody1"/>
              <w:tabs>
                <w:tab w:val="clear" w:pos="567"/>
              </w:tabs>
              <w:rPr>
                <w:sz w:val="22"/>
                <w:szCs w:val="22"/>
              </w:rPr>
            </w:pPr>
          </w:p>
        </w:tc>
      </w:tr>
    </w:tbl>
    <w:p w14:paraId="095C0D94" w14:textId="77777777" w:rsidR="008378CB" w:rsidRDefault="008378CB" w:rsidP="00E978A1"/>
    <w:p w14:paraId="6741C4D3" w14:textId="261CDECF" w:rsidR="008378CB" w:rsidRDefault="00F534F1" w:rsidP="003D1989">
      <w:pPr>
        <w:pStyle w:val="Heading2"/>
      </w:pPr>
      <w:bookmarkStart w:id="108" w:name="_Toc479678296"/>
      <w:bookmarkStart w:id="109" w:name="_Toc507499351"/>
      <w:bookmarkStart w:id="110" w:name="_Toc510102874"/>
      <w:bookmarkStart w:id="111" w:name="_Toc531253228"/>
      <w:bookmarkStart w:id="112" w:name="_Toc125468557"/>
      <w:bookmarkStart w:id="113" w:name="_Toc126928348"/>
      <w:r>
        <w:lastRenderedPageBreak/>
        <w:t>4.</w:t>
      </w:r>
      <w:r w:rsidR="00F22810">
        <w:t>2</w:t>
      </w:r>
      <w:r>
        <w:tab/>
        <w:t>Additional Questions for IT functions managed by a third party</w:t>
      </w:r>
      <w:bookmarkEnd w:id="108"/>
      <w:bookmarkEnd w:id="109"/>
      <w:bookmarkEnd w:id="110"/>
      <w:bookmarkEnd w:id="111"/>
      <w:bookmarkEnd w:id="112"/>
      <w:bookmarkEnd w:id="113"/>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0"/>
        <w:gridCol w:w="4536"/>
        <w:gridCol w:w="5126"/>
        <w:gridCol w:w="1843"/>
      </w:tblGrid>
      <w:tr w:rsidR="008378CB" w:rsidRPr="00E07618" w14:paraId="68858756" w14:textId="77777777">
        <w:trPr>
          <w:tblHeader/>
        </w:trPr>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6128B0C3" w14:textId="77777777" w:rsidR="008378CB" w:rsidRPr="00E07618" w:rsidRDefault="00F534F1">
            <w:pPr>
              <w:pStyle w:val="ELEXONBody1"/>
              <w:tabs>
                <w:tab w:val="clear" w:pos="567"/>
              </w:tabs>
              <w:spacing w:after="0"/>
              <w:rPr>
                <w:b/>
                <w:bCs/>
                <w:sz w:val="22"/>
              </w:rPr>
            </w:pPr>
            <w:r w:rsidRPr="00E07618">
              <w:rPr>
                <w:b/>
                <w:bCs/>
                <w:sz w:val="22"/>
              </w:rPr>
              <w:t>Question</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71120812" w14:textId="77777777" w:rsidR="008378CB" w:rsidRPr="00E07618" w:rsidRDefault="00F534F1">
            <w:pPr>
              <w:pStyle w:val="ELEXONBody1"/>
              <w:tabs>
                <w:tab w:val="clear" w:pos="567"/>
              </w:tabs>
              <w:spacing w:after="0"/>
              <w:rPr>
                <w:b/>
                <w:bCs/>
                <w:sz w:val="22"/>
              </w:rPr>
            </w:pPr>
            <w:r w:rsidRPr="00E07618">
              <w:rPr>
                <w:b/>
                <w:bCs/>
                <w:sz w:val="22"/>
              </w:rPr>
              <w:t>Guidance</w:t>
            </w:r>
          </w:p>
        </w:tc>
        <w:tc>
          <w:tcPr>
            <w:tcW w:w="512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5BCC9592" w14:textId="77777777" w:rsidR="008378CB" w:rsidRPr="00E07618" w:rsidRDefault="00F534F1">
            <w:pPr>
              <w:pStyle w:val="ELEXONBody1"/>
              <w:tabs>
                <w:tab w:val="clear" w:pos="567"/>
              </w:tabs>
              <w:spacing w:after="0"/>
              <w:rPr>
                <w:b/>
                <w:bCs/>
                <w:sz w:val="22"/>
              </w:rPr>
            </w:pPr>
            <w:r w:rsidRPr="00E07618">
              <w:rPr>
                <w:b/>
                <w:bCs/>
                <w:sz w:val="22"/>
              </w:rPr>
              <w:t>Response</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5292E5C5" w14:textId="77777777" w:rsidR="008378CB" w:rsidRPr="00E07618" w:rsidRDefault="00F534F1">
            <w:pPr>
              <w:pStyle w:val="ELEXONBody1"/>
              <w:tabs>
                <w:tab w:val="clear" w:pos="567"/>
              </w:tabs>
              <w:spacing w:after="0"/>
              <w:rPr>
                <w:b/>
                <w:bCs/>
                <w:sz w:val="22"/>
              </w:rPr>
            </w:pPr>
            <w:r w:rsidRPr="00E07618">
              <w:rPr>
                <w:b/>
                <w:bCs/>
                <w:sz w:val="22"/>
              </w:rPr>
              <w:t>Evidence</w:t>
            </w:r>
          </w:p>
        </w:tc>
      </w:tr>
      <w:tr w:rsidR="008378CB" w:rsidRPr="00E07618" w14:paraId="3CA7F1EF" w14:textId="77777777">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65A5E719" w14:textId="32780912" w:rsidR="008378CB" w:rsidRPr="00E07618" w:rsidRDefault="00F534F1">
            <w:pPr>
              <w:pStyle w:val="ELEXONBody1"/>
              <w:tabs>
                <w:tab w:val="clear" w:pos="567"/>
              </w:tabs>
              <w:spacing w:after="0"/>
              <w:ind w:left="709" w:hanging="709"/>
              <w:rPr>
                <w:sz w:val="22"/>
              </w:rPr>
            </w:pPr>
            <w:r w:rsidRPr="00E07618">
              <w:rPr>
                <w:sz w:val="22"/>
              </w:rPr>
              <w:t>4.</w:t>
            </w:r>
            <w:r w:rsidR="00F22810" w:rsidRPr="00E07618">
              <w:rPr>
                <w:sz w:val="22"/>
              </w:rPr>
              <w:t>2</w:t>
            </w:r>
            <w:r w:rsidRPr="00E07618">
              <w:rPr>
                <w:sz w:val="22"/>
              </w:rPr>
              <w:t>.1</w:t>
            </w:r>
            <w:r w:rsidRPr="00E07618">
              <w:rPr>
                <w:sz w:val="22"/>
              </w:rPr>
              <w:tab/>
              <w:t>Where any aspect of your IT function is outsourced to a Third Party, how is this relationship managed?</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289FA9C3" w14:textId="77777777" w:rsidR="008378CB" w:rsidRPr="00E07618" w:rsidRDefault="00F534F1">
            <w:pPr>
              <w:pStyle w:val="ELEXONBody1"/>
              <w:tabs>
                <w:tab w:val="clear" w:pos="567"/>
              </w:tabs>
              <w:rPr>
                <w:sz w:val="22"/>
              </w:rPr>
            </w:pPr>
            <w:r w:rsidRPr="00E07618">
              <w:rPr>
                <w:sz w:val="22"/>
              </w:rPr>
              <w:t>The response should address the following areas:</w:t>
            </w:r>
          </w:p>
          <w:p w14:paraId="1040651A" w14:textId="77777777" w:rsidR="008378CB" w:rsidRPr="00E07618" w:rsidRDefault="00F534F1">
            <w:pPr>
              <w:tabs>
                <w:tab w:val="clear" w:pos="567"/>
              </w:tabs>
              <w:ind w:left="459" w:hanging="425"/>
              <w:rPr>
                <w:bCs/>
                <w:sz w:val="22"/>
              </w:rPr>
            </w:pPr>
            <w:r w:rsidRPr="00E07618">
              <w:rPr>
                <w:sz w:val="22"/>
              </w:rPr>
              <w:t>(1)</w:t>
            </w:r>
            <w:r w:rsidRPr="00E07618">
              <w:rPr>
                <w:bCs/>
                <w:sz w:val="22"/>
              </w:rPr>
              <w:tab/>
              <w:t>Service Level Agreements / Procedures to formally define the IT services provided by Third Parties.</w:t>
            </w:r>
          </w:p>
          <w:p w14:paraId="11733FF5" w14:textId="77777777" w:rsidR="008378CB" w:rsidRPr="00E07618" w:rsidRDefault="00F534F1">
            <w:pPr>
              <w:tabs>
                <w:tab w:val="clear" w:pos="567"/>
              </w:tabs>
              <w:ind w:left="459" w:hanging="425"/>
              <w:rPr>
                <w:bCs/>
                <w:sz w:val="22"/>
              </w:rPr>
            </w:pPr>
            <w:r w:rsidRPr="00E07618">
              <w:rPr>
                <w:sz w:val="22"/>
              </w:rPr>
              <w:t>(</w:t>
            </w:r>
            <w:r w:rsidRPr="00E07618">
              <w:rPr>
                <w:bCs/>
                <w:sz w:val="22"/>
              </w:rPr>
              <w:t>2</w:t>
            </w:r>
            <w:r w:rsidRPr="00E07618">
              <w:rPr>
                <w:sz w:val="22"/>
              </w:rPr>
              <w:t>)</w:t>
            </w:r>
            <w:r w:rsidRPr="00E07618">
              <w:rPr>
                <w:bCs/>
                <w:sz w:val="22"/>
              </w:rPr>
              <w:tab/>
              <w:t>Monitoring over the performance of Third Parties against agreed service levels / contractual obligations.</w:t>
            </w:r>
          </w:p>
          <w:p w14:paraId="0D69659C" w14:textId="77777777" w:rsidR="008378CB" w:rsidRPr="00E07618" w:rsidRDefault="00F534F1">
            <w:pPr>
              <w:tabs>
                <w:tab w:val="clear" w:pos="567"/>
              </w:tabs>
              <w:ind w:left="459" w:hanging="425"/>
              <w:rPr>
                <w:bCs/>
                <w:sz w:val="22"/>
              </w:rPr>
            </w:pPr>
            <w:r w:rsidRPr="00E07618">
              <w:rPr>
                <w:sz w:val="22"/>
              </w:rPr>
              <w:t>(</w:t>
            </w:r>
            <w:r w:rsidRPr="00E07618">
              <w:rPr>
                <w:bCs/>
                <w:sz w:val="22"/>
              </w:rPr>
              <w:t>3</w:t>
            </w:r>
            <w:r w:rsidRPr="00E07618">
              <w:rPr>
                <w:sz w:val="22"/>
              </w:rPr>
              <w:t>)</w:t>
            </w:r>
            <w:r w:rsidRPr="00E07618">
              <w:rPr>
                <w:bCs/>
                <w:sz w:val="22"/>
              </w:rPr>
              <w:tab/>
              <w:t>Regular review and update of Service Level Agreements.</w:t>
            </w:r>
          </w:p>
          <w:p w14:paraId="1F6BCFB7" w14:textId="77777777" w:rsidR="008378CB" w:rsidRPr="00E07618" w:rsidRDefault="00F534F1">
            <w:pPr>
              <w:tabs>
                <w:tab w:val="clear" w:pos="567"/>
              </w:tabs>
              <w:spacing w:after="0"/>
              <w:ind w:left="459" w:hanging="425"/>
              <w:rPr>
                <w:sz w:val="22"/>
              </w:rPr>
            </w:pPr>
            <w:r w:rsidRPr="00E07618">
              <w:rPr>
                <w:sz w:val="22"/>
              </w:rPr>
              <w:t>(</w:t>
            </w:r>
            <w:r w:rsidRPr="00E07618">
              <w:rPr>
                <w:bCs/>
                <w:sz w:val="22"/>
              </w:rPr>
              <w:t>4</w:t>
            </w:r>
            <w:r w:rsidRPr="00E07618">
              <w:rPr>
                <w:sz w:val="22"/>
              </w:rPr>
              <w:t>)</w:t>
            </w:r>
            <w:r w:rsidRPr="00E07618">
              <w:rPr>
                <w:bCs/>
                <w:sz w:val="22"/>
              </w:rPr>
              <w:tab/>
              <w:t>Processes that you have put in place to ensure that you have an on-going assurance as to the integrity, confidentiality and availability of data, systems and processes where these are maintained and/or managed by a third party provider.</w:t>
            </w:r>
          </w:p>
        </w:tc>
        <w:tc>
          <w:tcPr>
            <w:tcW w:w="512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060C623F" w14:textId="77777777" w:rsidR="008378CB" w:rsidRPr="00E07618" w:rsidRDefault="008378CB">
            <w:pPr>
              <w:pStyle w:val="ELEXONBody1"/>
              <w:tabs>
                <w:tab w:val="clear" w:pos="567"/>
              </w:tabs>
              <w:rPr>
                <w:sz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2421B84C" w14:textId="77777777" w:rsidR="008378CB" w:rsidRPr="00E07618" w:rsidRDefault="008378CB">
            <w:pPr>
              <w:pStyle w:val="ELEXONBody1"/>
              <w:tabs>
                <w:tab w:val="clear" w:pos="567"/>
              </w:tabs>
              <w:rPr>
                <w:sz w:val="22"/>
              </w:rPr>
            </w:pPr>
          </w:p>
        </w:tc>
      </w:tr>
    </w:tbl>
    <w:p w14:paraId="11F92BC1" w14:textId="77777777" w:rsidR="008378CB" w:rsidRDefault="008378CB">
      <w:pPr>
        <w:pStyle w:val="ELEXONBody1"/>
        <w:tabs>
          <w:tab w:val="clear" w:pos="567"/>
        </w:tabs>
        <w:rPr>
          <w:sz w:val="24"/>
          <w:szCs w:val="24"/>
        </w:rPr>
      </w:pPr>
    </w:p>
    <w:p w14:paraId="1F103AFF" w14:textId="4200B44E" w:rsidR="008378CB" w:rsidRDefault="00F534F1" w:rsidP="003613B4">
      <w:pPr>
        <w:pStyle w:val="Heading2"/>
      </w:pPr>
      <w:bookmarkStart w:id="114" w:name="_Toc479678297"/>
      <w:bookmarkStart w:id="115" w:name="_Toc507499352"/>
      <w:bookmarkStart w:id="116" w:name="_Toc510102875"/>
      <w:bookmarkStart w:id="117" w:name="_Toc531253229"/>
      <w:bookmarkStart w:id="118" w:name="_Toc125468558"/>
      <w:bookmarkStart w:id="119" w:name="_Toc126928349"/>
      <w:r>
        <w:t>4.</w:t>
      </w:r>
      <w:r w:rsidR="00F22810">
        <w:t>3</w:t>
      </w:r>
      <w:r>
        <w:tab/>
        <w:t>Additional information</w:t>
      </w:r>
      <w:bookmarkEnd w:id="114"/>
      <w:bookmarkEnd w:id="115"/>
      <w:bookmarkEnd w:id="116"/>
      <w:bookmarkEnd w:id="117"/>
      <w:bookmarkEnd w:id="118"/>
      <w:bookmarkEnd w:id="119"/>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0"/>
        <w:gridCol w:w="4536"/>
        <w:gridCol w:w="5126"/>
        <w:gridCol w:w="1843"/>
      </w:tblGrid>
      <w:tr w:rsidR="008378CB" w:rsidRPr="00E07618" w14:paraId="5BD23F49" w14:textId="77777777">
        <w:trPr>
          <w:cantSplit/>
          <w:tblHeader/>
        </w:trPr>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4CB3FEBC" w14:textId="77777777" w:rsidR="008378CB" w:rsidRPr="00E07618" w:rsidRDefault="00F534F1">
            <w:pPr>
              <w:pStyle w:val="ELEXONBody1"/>
              <w:tabs>
                <w:tab w:val="clear" w:pos="567"/>
              </w:tabs>
              <w:rPr>
                <w:b/>
                <w:bCs/>
                <w:sz w:val="22"/>
              </w:rPr>
            </w:pPr>
            <w:r w:rsidRPr="00E07618">
              <w:rPr>
                <w:b/>
                <w:bCs/>
                <w:sz w:val="22"/>
              </w:rPr>
              <w:t>Question</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304051AF" w14:textId="77777777" w:rsidR="008378CB" w:rsidRPr="00E07618" w:rsidRDefault="00F534F1">
            <w:pPr>
              <w:pStyle w:val="ELEXONBody1"/>
              <w:tabs>
                <w:tab w:val="clear" w:pos="567"/>
              </w:tabs>
              <w:rPr>
                <w:b/>
                <w:bCs/>
                <w:sz w:val="22"/>
              </w:rPr>
            </w:pPr>
            <w:r w:rsidRPr="00E07618">
              <w:rPr>
                <w:b/>
                <w:bCs/>
                <w:sz w:val="22"/>
              </w:rPr>
              <w:t>Guidance</w:t>
            </w:r>
          </w:p>
        </w:tc>
        <w:tc>
          <w:tcPr>
            <w:tcW w:w="512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2E8A62D1" w14:textId="77777777" w:rsidR="008378CB" w:rsidRPr="00E07618" w:rsidRDefault="00F534F1">
            <w:pPr>
              <w:pStyle w:val="ELEXONBody1"/>
              <w:tabs>
                <w:tab w:val="clear" w:pos="567"/>
              </w:tabs>
              <w:rPr>
                <w:b/>
                <w:bCs/>
                <w:sz w:val="22"/>
              </w:rPr>
            </w:pPr>
            <w:r w:rsidRPr="00E07618">
              <w:rPr>
                <w:b/>
                <w:bCs/>
                <w:sz w:val="22"/>
              </w:rPr>
              <w:t>Response</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0DFDC744" w14:textId="77777777" w:rsidR="008378CB" w:rsidRPr="00E07618" w:rsidRDefault="008378CB">
            <w:pPr>
              <w:pStyle w:val="ELEXONBody1"/>
              <w:tabs>
                <w:tab w:val="clear" w:pos="567"/>
              </w:tabs>
              <w:rPr>
                <w:b/>
                <w:bCs/>
                <w:sz w:val="22"/>
              </w:rPr>
            </w:pPr>
          </w:p>
        </w:tc>
      </w:tr>
      <w:tr w:rsidR="008378CB" w:rsidRPr="00E07618" w14:paraId="730264F1" w14:textId="77777777">
        <w:trPr>
          <w:cantSplit/>
        </w:trPr>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2BD2CD94" w14:textId="4FF80ECA" w:rsidR="008378CB" w:rsidRPr="00E07618" w:rsidRDefault="00F534F1">
            <w:pPr>
              <w:pStyle w:val="ELEXONBody1"/>
              <w:tabs>
                <w:tab w:val="clear" w:pos="567"/>
              </w:tabs>
              <w:ind w:left="709" w:hanging="709"/>
              <w:rPr>
                <w:sz w:val="22"/>
              </w:rPr>
            </w:pPr>
            <w:r w:rsidRPr="00E07618">
              <w:rPr>
                <w:sz w:val="22"/>
              </w:rPr>
              <w:t>4.</w:t>
            </w:r>
            <w:r w:rsidR="00F22810" w:rsidRPr="00E07618">
              <w:rPr>
                <w:sz w:val="22"/>
              </w:rPr>
              <w:t>3</w:t>
            </w:r>
            <w:r w:rsidRPr="00E07618">
              <w:rPr>
                <w:sz w:val="22"/>
              </w:rPr>
              <w:t>.1</w:t>
            </w:r>
            <w:r w:rsidRPr="00E07618">
              <w:rPr>
                <w:sz w:val="22"/>
              </w:rPr>
              <w:tab/>
              <w:t>What additional detail would you like to add to your response?</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51257C7C" w14:textId="77777777" w:rsidR="008378CB" w:rsidRPr="00E07618" w:rsidRDefault="00F534F1">
            <w:pPr>
              <w:tabs>
                <w:tab w:val="clear" w:pos="567"/>
              </w:tabs>
              <w:rPr>
                <w:sz w:val="22"/>
              </w:rPr>
            </w:pPr>
            <w:r w:rsidRPr="00E07618">
              <w:rPr>
                <w:sz w:val="22"/>
              </w:rPr>
              <w:t>The Applicant can use the space provided to add any additional clarification and/or evidence that they consider necessary.</w:t>
            </w:r>
          </w:p>
          <w:p w14:paraId="26257318" w14:textId="77777777" w:rsidR="008378CB" w:rsidRPr="00E07618" w:rsidRDefault="00F534F1">
            <w:pPr>
              <w:pStyle w:val="ELEXONBody1"/>
              <w:tabs>
                <w:tab w:val="clear" w:pos="567"/>
              </w:tabs>
              <w:spacing w:after="0"/>
              <w:rPr>
                <w:sz w:val="22"/>
              </w:rPr>
            </w:pPr>
            <w:r w:rsidRPr="00E07618">
              <w:rPr>
                <w:sz w:val="22"/>
              </w:rPr>
              <w:t>This question is optional.</w:t>
            </w:r>
          </w:p>
        </w:tc>
        <w:tc>
          <w:tcPr>
            <w:tcW w:w="512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05BD3597" w14:textId="77777777" w:rsidR="008378CB" w:rsidRPr="00E07618" w:rsidRDefault="008378CB">
            <w:pPr>
              <w:pStyle w:val="ELEXONBody1"/>
              <w:tabs>
                <w:tab w:val="clear" w:pos="567"/>
              </w:tabs>
              <w:rPr>
                <w:sz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46BD9B7A" w14:textId="77777777" w:rsidR="008378CB" w:rsidRPr="00E07618" w:rsidRDefault="008378CB">
            <w:pPr>
              <w:pStyle w:val="ELEXONBody1"/>
              <w:tabs>
                <w:tab w:val="clear" w:pos="567"/>
              </w:tabs>
              <w:rPr>
                <w:sz w:val="22"/>
              </w:rPr>
            </w:pPr>
          </w:p>
        </w:tc>
      </w:tr>
    </w:tbl>
    <w:p w14:paraId="740C3EF6" w14:textId="77777777" w:rsidR="008378CB" w:rsidRDefault="008378CB">
      <w:pPr>
        <w:tabs>
          <w:tab w:val="clear" w:pos="567"/>
        </w:tabs>
        <w:spacing w:after="240"/>
        <w:rPr>
          <w:sz w:val="24"/>
          <w:szCs w:val="24"/>
        </w:rPr>
      </w:pPr>
    </w:p>
    <w:p w14:paraId="5ECC4A28" w14:textId="7ADCBEC4" w:rsidR="008378CB" w:rsidRDefault="003D1989" w:rsidP="003613B4">
      <w:pPr>
        <w:pStyle w:val="Heading1"/>
        <w:rPr>
          <w:sz w:val="16"/>
        </w:rPr>
      </w:pPr>
      <w:bookmarkStart w:id="120" w:name="_Toc216606975"/>
      <w:bookmarkStart w:id="121" w:name="_Toc268866323"/>
      <w:bookmarkStart w:id="122" w:name="_Toc472338246"/>
      <w:bookmarkStart w:id="123" w:name="_Toc475951177"/>
      <w:bookmarkStart w:id="124" w:name="_Toc479678298"/>
      <w:bookmarkStart w:id="125" w:name="_Toc507499353"/>
      <w:bookmarkStart w:id="126" w:name="_Toc510102876"/>
      <w:bookmarkStart w:id="127" w:name="_Toc531253230"/>
      <w:bookmarkStart w:id="128" w:name="_Toc125468559"/>
      <w:bookmarkStart w:id="129" w:name="_Toc126928350"/>
      <w:r>
        <w:lastRenderedPageBreak/>
        <w:t>SECTION 5 – CHANGE MANAGEMENT AND RISK ASSESSMENT PROCESS</w:t>
      </w:r>
      <w:bookmarkEnd w:id="120"/>
      <w:bookmarkEnd w:id="121"/>
      <w:bookmarkEnd w:id="122"/>
      <w:bookmarkEnd w:id="123"/>
      <w:bookmarkEnd w:id="124"/>
      <w:bookmarkEnd w:id="125"/>
      <w:bookmarkEnd w:id="126"/>
      <w:bookmarkEnd w:id="127"/>
      <w:bookmarkEnd w:id="128"/>
      <w:bookmarkEnd w:id="12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88"/>
      </w:tblGrid>
      <w:tr w:rsidR="008378CB" w14:paraId="257FA50F" w14:textId="77777777">
        <w:trPr>
          <w:cantSplit/>
        </w:trPr>
        <w:tc>
          <w:tcPr>
            <w:tcW w:w="1417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5E45B739" w14:textId="77777777" w:rsidR="008378CB" w:rsidRDefault="00F534F1">
            <w:pPr>
              <w:rPr>
                <w:b/>
                <w:bCs/>
                <w:sz w:val="22"/>
                <w:szCs w:val="22"/>
              </w:rPr>
            </w:pPr>
            <w:r>
              <w:rPr>
                <w:b/>
                <w:bCs/>
                <w:sz w:val="22"/>
                <w:szCs w:val="22"/>
              </w:rPr>
              <w:t>Objectives of this section</w:t>
            </w:r>
          </w:p>
          <w:p w14:paraId="3392E59E" w14:textId="77777777" w:rsidR="008378CB" w:rsidRDefault="00F534F1">
            <w:pPr>
              <w:rPr>
                <w:b/>
                <w:bCs/>
                <w:sz w:val="22"/>
                <w:szCs w:val="22"/>
              </w:rPr>
            </w:pPr>
            <w:r>
              <w:rPr>
                <w:sz w:val="22"/>
                <w:szCs w:val="22"/>
              </w:rPr>
              <w:t xml:space="preserve">To ensure that the Applicant has appropriate change management processes and procedures, which should include an on-going risk assessment process in order that any risks identified as a result of system, process or organisational changes either arising internally or as a result of changes to BSC requirements can be managed in a controlled manner so as to minimise any adverse risk to Settlement. </w:t>
            </w:r>
          </w:p>
        </w:tc>
      </w:tr>
      <w:tr w:rsidR="008378CB" w14:paraId="5A204E8B" w14:textId="77777777">
        <w:trPr>
          <w:cantSplit/>
        </w:trPr>
        <w:tc>
          <w:tcPr>
            <w:tcW w:w="1417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2CEBEEF1" w14:textId="77777777" w:rsidR="008378CB" w:rsidRDefault="00F534F1">
            <w:pPr>
              <w:rPr>
                <w:b/>
                <w:bCs/>
                <w:sz w:val="22"/>
                <w:szCs w:val="22"/>
              </w:rPr>
            </w:pPr>
            <w:r>
              <w:rPr>
                <w:b/>
                <w:bCs/>
                <w:sz w:val="22"/>
                <w:szCs w:val="22"/>
              </w:rPr>
              <w:t>Guidance for completing this section</w:t>
            </w:r>
          </w:p>
          <w:p w14:paraId="723A59C1" w14:textId="77777777" w:rsidR="008378CB" w:rsidRDefault="00F534F1">
            <w:pPr>
              <w:pStyle w:val="ELEXONBody1"/>
              <w:rPr>
                <w:sz w:val="22"/>
                <w:szCs w:val="22"/>
              </w:rPr>
            </w:pPr>
            <w:r>
              <w:rPr>
                <w:sz w:val="22"/>
                <w:szCs w:val="22"/>
              </w:rPr>
              <w:t>Changes to either computer systems or manual processes and procedures may arise as a result of either change made internally by the Applicant or due to changes in the BSC requirements.  Appropriate procedures need to be in place in order to identify these changes on a timely basis, to assess their impact and to ensure that they are implemented in a controlled manner to all areas and that documentation impacted by the change is updated appropriately. The responses provided should consider changes arising both internally and externally.</w:t>
            </w:r>
          </w:p>
          <w:p w14:paraId="439248E2" w14:textId="77777777" w:rsidR="008378CB" w:rsidRDefault="00F534F1">
            <w:pPr>
              <w:pStyle w:val="ELEXONBody1"/>
              <w:rPr>
                <w:sz w:val="22"/>
                <w:szCs w:val="22"/>
              </w:rPr>
            </w:pPr>
            <w:r>
              <w:rPr>
                <w:sz w:val="22"/>
                <w:szCs w:val="22"/>
              </w:rPr>
              <w:t>The section has been split as follows:</w:t>
            </w:r>
          </w:p>
          <w:p w14:paraId="77A0E65C" w14:textId="3E2500DF" w:rsidR="00F22810" w:rsidRDefault="00F534F1">
            <w:pPr>
              <w:pStyle w:val="ELEXONBody1"/>
              <w:rPr>
                <w:sz w:val="22"/>
                <w:szCs w:val="22"/>
              </w:rPr>
            </w:pPr>
            <w:r>
              <w:rPr>
                <w:sz w:val="22"/>
                <w:szCs w:val="22"/>
              </w:rPr>
              <w:t>5.1</w:t>
            </w:r>
            <w:r>
              <w:rPr>
                <w:sz w:val="22"/>
                <w:szCs w:val="22"/>
              </w:rPr>
              <w:tab/>
            </w:r>
            <w:r w:rsidR="00F22810">
              <w:rPr>
                <w:sz w:val="22"/>
                <w:szCs w:val="22"/>
              </w:rPr>
              <w:t>Generic</w:t>
            </w:r>
            <w:r>
              <w:rPr>
                <w:sz w:val="22"/>
                <w:szCs w:val="22"/>
              </w:rPr>
              <w:t xml:space="preserve"> Section (to be completed </w:t>
            </w:r>
            <w:r w:rsidR="00F22810">
              <w:rPr>
                <w:sz w:val="22"/>
                <w:szCs w:val="22"/>
              </w:rPr>
              <w:t>in all cases</w:t>
            </w:r>
            <w:r>
              <w:rPr>
                <w:sz w:val="22"/>
                <w:szCs w:val="22"/>
              </w:rPr>
              <w:t>)</w:t>
            </w:r>
            <w:r w:rsidR="00F22810">
              <w:rPr>
                <w:sz w:val="22"/>
                <w:szCs w:val="22"/>
              </w:rPr>
              <w:t>; and</w:t>
            </w:r>
          </w:p>
          <w:p w14:paraId="5E02E509" w14:textId="2C9F40A8" w:rsidR="008378CB" w:rsidRDefault="008D5359" w:rsidP="00CF59A0">
            <w:pPr>
              <w:pStyle w:val="ELEXONBody1"/>
              <w:ind w:left="567" w:hanging="567"/>
              <w:rPr>
                <w:sz w:val="22"/>
                <w:szCs w:val="22"/>
              </w:rPr>
            </w:pPr>
            <w:r>
              <w:rPr>
                <w:sz w:val="22"/>
                <w:szCs w:val="22"/>
              </w:rPr>
              <w:t>5.2</w:t>
            </w:r>
            <w:r>
              <w:rPr>
                <w:sz w:val="22"/>
                <w:szCs w:val="22"/>
              </w:rPr>
              <w:tab/>
            </w:r>
            <w:r w:rsidR="00F22810">
              <w:rPr>
                <w:sz w:val="22"/>
                <w:szCs w:val="22"/>
              </w:rPr>
              <w:t>Additional Information.</w:t>
            </w:r>
          </w:p>
          <w:p w14:paraId="59EE6EA9" w14:textId="77777777" w:rsidR="008378CB" w:rsidRDefault="00F534F1">
            <w:pPr>
              <w:rPr>
                <w:bCs/>
                <w:sz w:val="22"/>
                <w:szCs w:val="22"/>
              </w:rPr>
            </w:pPr>
            <w:r>
              <w:rPr>
                <w:bCs/>
                <w:sz w:val="22"/>
                <w:szCs w:val="22"/>
              </w:rPr>
              <w:t>Section F of the BSC sets out the Modification process for changes to be made to the BSC itself. BSCP40 sets out the required change management processes for changes arising as a result of Code Subsidiary Document changes.</w:t>
            </w:r>
          </w:p>
          <w:p w14:paraId="2B183119" w14:textId="77777777" w:rsidR="008378CB" w:rsidRDefault="00F534F1">
            <w:pPr>
              <w:pStyle w:val="NormalWeb"/>
              <w:rPr>
                <w:sz w:val="22"/>
                <w:szCs w:val="22"/>
              </w:rPr>
            </w:pPr>
            <w:r>
              <w:rPr>
                <w:sz w:val="22"/>
                <w:szCs w:val="22"/>
              </w:rPr>
              <w:t>Additional guidance on a recommended Risk Assessment process is included within BSCP537. One element of this Risk Assessment process should be geared to considering when a re-Qualification application may be required.</w:t>
            </w:r>
          </w:p>
        </w:tc>
      </w:tr>
    </w:tbl>
    <w:p w14:paraId="247208C2" w14:textId="77777777" w:rsidR="008378CB" w:rsidRDefault="008378CB">
      <w:pPr>
        <w:pStyle w:val="ELEXONBody1"/>
        <w:tabs>
          <w:tab w:val="clear" w:pos="567"/>
        </w:tabs>
        <w:spacing w:after="240"/>
        <w:rPr>
          <w:sz w:val="24"/>
          <w:szCs w:val="24"/>
        </w:rPr>
      </w:pPr>
    </w:p>
    <w:p w14:paraId="45C6C149" w14:textId="75F56428" w:rsidR="008378CB" w:rsidRDefault="00F534F1" w:rsidP="003D1989">
      <w:pPr>
        <w:pStyle w:val="Heading2"/>
        <w:pageBreakBefore/>
      </w:pPr>
      <w:bookmarkStart w:id="130" w:name="_Toc479678299"/>
      <w:bookmarkStart w:id="131" w:name="_Toc507499354"/>
      <w:bookmarkStart w:id="132" w:name="_Toc510102877"/>
      <w:bookmarkStart w:id="133" w:name="_Toc531253231"/>
      <w:bookmarkStart w:id="134" w:name="_Toc125468560"/>
      <w:bookmarkStart w:id="135" w:name="_Toc126928351"/>
      <w:r>
        <w:lastRenderedPageBreak/>
        <w:t>5.1</w:t>
      </w:r>
      <w:r>
        <w:tab/>
      </w:r>
      <w:r w:rsidR="00F22810">
        <w:t xml:space="preserve">Generic </w:t>
      </w:r>
      <w:r>
        <w:t>Section</w:t>
      </w:r>
      <w:bookmarkEnd w:id="130"/>
      <w:bookmarkEnd w:id="131"/>
      <w:bookmarkEnd w:id="132"/>
      <w:bookmarkEnd w:id="133"/>
      <w:bookmarkEnd w:id="134"/>
      <w:bookmarkEnd w:id="13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2"/>
        <w:gridCol w:w="4487"/>
        <w:gridCol w:w="4632"/>
        <w:gridCol w:w="1967"/>
      </w:tblGrid>
      <w:tr w:rsidR="008378CB" w:rsidRPr="00E07618" w14:paraId="733AE784" w14:textId="77777777">
        <w:trPr>
          <w:tblHeader/>
        </w:trPr>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74F1D9F2" w14:textId="77777777" w:rsidR="008378CB" w:rsidRPr="00E07618" w:rsidRDefault="00F534F1">
            <w:pPr>
              <w:tabs>
                <w:tab w:val="clear" w:pos="567"/>
              </w:tabs>
              <w:spacing w:after="0"/>
              <w:rPr>
                <w:b/>
                <w:sz w:val="22"/>
              </w:rPr>
            </w:pPr>
            <w:r w:rsidRPr="00E07618">
              <w:rPr>
                <w:b/>
                <w:sz w:val="22"/>
              </w:rPr>
              <w:t>Question</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7D42FD3D" w14:textId="77777777" w:rsidR="008378CB" w:rsidRPr="00E07618" w:rsidRDefault="00F534F1">
            <w:pPr>
              <w:tabs>
                <w:tab w:val="clear" w:pos="567"/>
              </w:tabs>
              <w:spacing w:after="0"/>
              <w:rPr>
                <w:b/>
                <w:sz w:val="22"/>
              </w:rPr>
            </w:pPr>
            <w:r w:rsidRPr="00E07618">
              <w:rPr>
                <w:b/>
                <w:sz w:val="22"/>
              </w:rPr>
              <w:t>Guidance</w:t>
            </w:r>
          </w:p>
        </w:tc>
        <w:tc>
          <w:tcPr>
            <w:tcW w:w="470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0DFA15C2" w14:textId="77777777" w:rsidR="008378CB" w:rsidRPr="00E07618" w:rsidRDefault="00F534F1">
            <w:pPr>
              <w:tabs>
                <w:tab w:val="clear" w:pos="567"/>
              </w:tabs>
              <w:spacing w:after="0"/>
              <w:rPr>
                <w:b/>
                <w:sz w:val="22"/>
              </w:rPr>
            </w:pPr>
            <w:r w:rsidRPr="00E07618">
              <w:rPr>
                <w:b/>
                <w:sz w:val="22"/>
              </w:rPr>
              <w:t>Response</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4E216C0C" w14:textId="77777777" w:rsidR="008378CB" w:rsidRPr="00E07618" w:rsidRDefault="00F534F1">
            <w:pPr>
              <w:tabs>
                <w:tab w:val="clear" w:pos="567"/>
              </w:tabs>
              <w:spacing w:after="0"/>
              <w:rPr>
                <w:b/>
                <w:sz w:val="22"/>
              </w:rPr>
            </w:pPr>
            <w:r w:rsidRPr="00E07618">
              <w:rPr>
                <w:b/>
                <w:sz w:val="22"/>
              </w:rPr>
              <w:t>Evidence</w:t>
            </w:r>
          </w:p>
        </w:tc>
      </w:tr>
      <w:tr w:rsidR="008378CB" w:rsidRPr="00E07618" w14:paraId="57D1B109" w14:textId="77777777">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35D0A705" w14:textId="77777777" w:rsidR="008378CB" w:rsidRPr="00E07618" w:rsidRDefault="00F534F1">
            <w:pPr>
              <w:pStyle w:val="ELEXONBody1"/>
              <w:tabs>
                <w:tab w:val="clear" w:pos="567"/>
              </w:tabs>
              <w:ind w:left="709" w:hanging="709"/>
              <w:rPr>
                <w:sz w:val="22"/>
              </w:rPr>
            </w:pPr>
            <w:r w:rsidRPr="00E07618">
              <w:rPr>
                <w:sz w:val="22"/>
              </w:rPr>
              <w:t>5.1.1</w:t>
            </w:r>
            <w:r w:rsidRPr="00E07618">
              <w:rPr>
                <w:sz w:val="22"/>
              </w:rPr>
              <w:tab/>
              <w:t>How do you ensure that any risks arising as a result of changes to be made to your organisation, systems and processes are identified and assessed?</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20A42C3B" w14:textId="77777777" w:rsidR="008378CB" w:rsidRPr="00E07618" w:rsidRDefault="00F534F1">
            <w:pPr>
              <w:tabs>
                <w:tab w:val="clear" w:pos="567"/>
              </w:tabs>
              <w:rPr>
                <w:sz w:val="22"/>
              </w:rPr>
            </w:pPr>
            <w:r w:rsidRPr="00E07618">
              <w:rPr>
                <w:sz w:val="22"/>
              </w:rPr>
              <w:t>Ongoing procedures should exist to ensure that all risks identified are assessed to ensure that any issues which present a risk to Settlement are identified and addressed.</w:t>
            </w:r>
          </w:p>
          <w:p w14:paraId="55419CDD" w14:textId="77777777" w:rsidR="008378CB" w:rsidRPr="00E07618" w:rsidRDefault="00F534F1">
            <w:pPr>
              <w:tabs>
                <w:tab w:val="clear" w:pos="567"/>
              </w:tabs>
              <w:rPr>
                <w:sz w:val="22"/>
              </w:rPr>
            </w:pPr>
            <w:r w:rsidRPr="00E07618">
              <w:rPr>
                <w:sz w:val="22"/>
              </w:rPr>
              <w:t>These procedures should also identify whether the risk arising from the changes being made would trigger a need for re-Qualification as required by BSCP537.</w:t>
            </w:r>
          </w:p>
          <w:p w14:paraId="512BA46C" w14:textId="77777777" w:rsidR="008378CB" w:rsidRPr="00E07618" w:rsidRDefault="00F534F1">
            <w:pPr>
              <w:tabs>
                <w:tab w:val="clear" w:pos="567"/>
              </w:tabs>
              <w:spacing w:after="0"/>
              <w:rPr>
                <w:sz w:val="22"/>
              </w:rPr>
            </w:pPr>
            <w:r w:rsidRPr="00E07618">
              <w:rPr>
                <w:sz w:val="22"/>
              </w:rPr>
              <w:t>Procedures to ensure that where a risk has been identified, a link has been provided to the mitigating action to be taken to address the risk.</w:t>
            </w:r>
          </w:p>
        </w:tc>
        <w:tc>
          <w:tcPr>
            <w:tcW w:w="470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124FB0C8" w14:textId="77777777" w:rsidR="008378CB" w:rsidRPr="00E07618" w:rsidRDefault="008378CB">
            <w:pPr>
              <w:tabs>
                <w:tab w:val="clear" w:pos="567"/>
              </w:tabs>
              <w:rPr>
                <w:sz w:val="22"/>
              </w:rPr>
            </w:pPr>
          </w:p>
        </w:tc>
        <w:tc>
          <w:tcPr>
            <w:tcW w:w="198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163DB190" w14:textId="77777777" w:rsidR="008378CB" w:rsidRPr="00E07618" w:rsidRDefault="008378CB">
            <w:pPr>
              <w:tabs>
                <w:tab w:val="clear" w:pos="567"/>
              </w:tabs>
              <w:rPr>
                <w:sz w:val="22"/>
              </w:rPr>
            </w:pPr>
          </w:p>
        </w:tc>
      </w:tr>
      <w:tr w:rsidR="008378CB" w:rsidRPr="00E07618" w14:paraId="5469729B" w14:textId="77777777">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22818A4D" w14:textId="77777777" w:rsidR="008378CB" w:rsidRPr="00E07618" w:rsidRDefault="00F534F1">
            <w:pPr>
              <w:pStyle w:val="ELEXONBody1"/>
              <w:tabs>
                <w:tab w:val="clear" w:pos="567"/>
              </w:tabs>
              <w:ind w:left="709" w:hanging="709"/>
              <w:rPr>
                <w:sz w:val="22"/>
              </w:rPr>
            </w:pPr>
            <w:r w:rsidRPr="00E07618">
              <w:rPr>
                <w:sz w:val="22"/>
              </w:rPr>
              <w:t>5.1.2</w:t>
            </w:r>
            <w:r w:rsidRPr="00E07618">
              <w:rPr>
                <w:sz w:val="22"/>
              </w:rPr>
              <w:tab/>
              <w:t>What change control procedures do you have in place and how do you ensure that these procedures are operating effectively?</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5EA37241" w14:textId="77777777" w:rsidR="008378CB" w:rsidRPr="00E07618" w:rsidRDefault="00F534F1">
            <w:pPr>
              <w:tabs>
                <w:tab w:val="clear" w:pos="567"/>
              </w:tabs>
              <w:rPr>
                <w:sz w:val="22"/>
              </w:rPr>
            </w:pPr>
            <w:r w:rsidRPr="00E07618">
              <w:rPr>
                <w:sz w:val="22"/>
              </w:rPr>
              <w:t>The response should address the following areas:</w:t>
            </w:r>
          </w:p>
          <w:p w14:paraId="3F630FFD" w14:textId="77777777" w:rsidR="008378CB" w:rsidRPr="00E07618" w:rsidRDefault="00F534F1">
            <w:pPr>
              <w:tabs>
                <w:tab w:val="clear" w:pos="567"/>
              </w:tabs>
              <w:ind w:left="397" w:hanging="397"/>
              <w:rPr>
                <w:sz w:val="22"/>
              </w:rPr>
            </w:pPr>
            <w:r w:rsidRPr="00E07618">
              <w:rPr>
                <w:sz w:val="22"/>
              </w:rPr>
              <w:t>(1)</w:t>
            </w:r>
            <w:r w:rsidRPr="00E07618">
              <w:rPr>
                <w:sz w:val="22"/>
              </w:rPr>
              <w:tab/>
              <w:t>An individual (or team) is responsible for co-ordinating the change control process to ensure that it operates effectively and for ensuring that any potential issues are addressed.</w:t>
            </w:r>
          </w:p>
          <w:p w14:paraId="566937B9" w14:textId="77777777" w:rsidR="008378CB" w:rsidRPr="00E07618" w:rsidRDefault="00F534F1">
            <w:pPr>
              <w:tabs>
                <w:tab w:val="clear" w:pos="567"/>
              </w:tabs>
              <w:ind w:left="397" w:hanging="397"/>
              <w:rPr>
                <w:sz w:val="22"/>
              </w:rPr>
            </w:pPr>
            <w:r w:rsidRPr="00E07618">
              <w:rPr>
                <w:sz w:val="22"/>
              </w:rPr>
              <w:t>(2)</w:t>
            </w:r>
            <w:r w:rsidRPr="00E07618">
              <w:rPr>
                <w:sz w:val="22"/>
              </w:rPr>
              <w:tab/>
              <w:t>Management have developed and documented change control procedures covering the implementation of (where relevant) new system software, application software, network systems, computer hardware operating programs as well as manual processes and procedures.</w:t>
            </w:r>
          </w:p>
          <w:p w14:paraId="1D8B93BE" w14:textId="77777777" w:rsidR="008378CB" w:rsidRPr="00E07618" w:rsidRDefault="00F534F1">
            <w:pPr>
              <w:tabs>
                <w:tab w:val="clear" w:pos="567"/>
              </w:tabs>
              <w:ind w:left="397" w:hanging="397"/>
              <w:rPr>
                <w:sz w:val="22"/>
              </w:rPr>
            </w:pPr>
            <w:r w:rsidRPr="00E07618">
              <w:rPr>
                <w:sz w:val="22"/>
              </w:rPr>
              <w:t>(3)</w:t>
            </w:r>
            <w:r w:rsidRPr="00E07618">
              <w:rPr>
                <w:sz w:val="22"/>
              </w:rPr>
              <w:tab/>
              <w:t xml:space="preserve">Change control procedures are in place to identify all changes made to the relevant sections of the BSC and other relevant Code </w:t>
            </w:r>
            <w:r w:rsidRPr="00E07618">
              <w:rPr>
                <w:sz w:val="22"/>
              </w:rPr>
              <w:lastRenderedPageBreak/>
              <w:t>Subsidiary Documents and ensure that the necessary changes to the service and relevant local working procedures are implemented within the required timescale.</w:t>
            </w:r>
          </w:p>
          <w:p w14:paraId="0EAFAA35" w14:textId="77777777" w:rsidR="008378CB" w:rsidRPr="00E07618" w:rsidRDefault="00F534F1">
            <w:pPr>
              <w:tabs>
                <w:tab w:val="clear" w:pos="567"/>
              </w:tabs>
              <w:ind w:left="397" w:hanging="397"/>
              <w:rPr>
                <w:sz w:val="22"/>
              </w:rPr>
            </w:pPr>
            <w:r w:rsidRPr="00E07618">
              <w:rPr>
                <w:sz w:val="22"/>
              </w:rPr>
              <w:t>(4)</w:t>
            </w:r>
            <w:r w:rsidRPr="00E07618">
              <w:rPr>
                <w:sz w:val="22"/>
              </w:rPr>
              <w:tab/>
              <w:t>Formally documented procedures have been developed and implemented to ensure that only authorised changes are processed.</w:t>
            </w:r>
          </w:p>
          <w:p w14:paraId="04215FFD" w14:textId="77777777" w:rsidR="008378CB" w:rsidRPr="00E07618" w:rsidRDefault="00F534F1">
            <w:pPr>
              <w:tabs>
                <w:tab w:val="clear" w:pos="567"/>
              </w:tabs>
              <w:ind w:left="397" w:hanging="397"/>
              <w:rPr>
                <w:sz w:val="22"/>
              </w:rPr>
            </w:pPr>
            <w:r w:rsidRPr="00E07618">
              <w:rPr>
                <w:sz w:val="22"/>
              </w:rPr>
              <w:t>(5)</w:t>
            </w:r>
            <w:r w:rsidRPr="00E07618">
              <w:rPr>
                <w:sz w:val="22"/>
              </w:rPr>
              <w:tab/>
              <w:t>Staff are aware of the change control procedures and their individual roles and responsibilities.</w:t>
            </w:r>
          </w:p>
          <w:p w14:paraId="0F6C3140" w14:textId="77777777" w:rsidR="008378CB" w:rsidRPr="00E07618" w:rsidRDefault="00F534F1">
            <w:pPr>
              <w:tabs>
                <w:tab w:val="clear" w:pos="567"/>
              </w:tabs>
              <w:ind w:left="397" w:hanging="397"/>
              <w:rPr>
                <w:sz w:val="22"/>
              </w:rPr>
            </w:pPr>
            <w:r w:rsidRPr="00E07618">
              <w:rPr>
                <w:sz w:val="22"/>
              </w:rPr>
              <w:t>(6)</w:t>
            </w:r>
            <w:r w:rsidRPr="00E07618">
              <w:rPr>
                <w:sz w:val="22"/>
              </w:rPr>
              <w:tab/>
              <w:t>Appropriate data (including paper files or simple spreadsheets and databases) and system back-ups are taken prior to and after each change to ensure an operational system can be recovered if the change does not function as expected.</w:t>
            </w:r>
          </w:p>
          <w:p w14:paraId="44AA0A8A" w14:textId="77777777" w:rsidR="008378CB" w:rsidRPr="00E07618" w:rsidRDefault="00F534F1">
            <w:pPr>
              <w:tabs>
                <w:tab w:val="clear" w:pos="567"/>
              </w:tabs>
              <w:ind w:left="397" w:hanging="397"/>
              <w:rPr>
                <w:sz w:val="22"/>
              </w:rPr>
            </w:pPr>
            <w:r w:rsidRPr="00E07618">
              <w:rPr>
                <w:sz w:val="22"/>
              </w:rPr>
              <w:t>(7)</w:t>
            </w:r>
            <w:r w:rsidRPr="00E07618">
              <w:rPr>
                <w:sz w:val="22"/>
              </w:rPr>
              <w:tab/>
              <w:t>Management instigates regular reviews, perhaps by internal or external auditors, of the practices adopted by staff to ensure compliance with the change control procedures.</w:t>
            </w:r>
          </w:p>
          <w:p w14:paraId="4A632301" w14:textId="77777777" w:rsidR="008378CB" w:rsidRPr="00E07618" w:rsidRDefault="00F534F1">
            <w:pPr>
              <w:tabs>
                <w:tab w:val="clear" w:pos="567"/>
              </w:tabs>
              <w:spacing w:after="0"/>
              <w:ind w:left="397" w:hanging="397"/>
              <w:rPr>
                <w:sz w:val="22"/>
              </w:rPr>
            </w:pPr>
            <w:r w:rsidRPr="00E07618">
              <w:rPr>
                <w:sz w:val="22"/>
              </w:rPr>
              <w:t>(8)</w:t>
            </w:r>
            <w:r w:rsidRPr="00E07618">
              <w:rPr>
                <w:sz w:val="22"/>
              </w:rPr>
              <w:tab/>
              <w:t xml:space="preserve">Procedures to identify whether any changes made internally will impact interfaces with other relevant BSC Systems and the services operated by other participants to ensure that these are notified to </w:t>
            </w:r>
            <w:proofErr w:type="spellStart"/>
            <w:r w:rsidRPr="00E07618">
              <w:rPr>
                <w:sz w:val="22"/>
              </w:rPr>
              <w:t>BSCCo</w:t>
            </w:r>
            <w:proofErr w:type="spellEnd"/>
            <w:r w:rsidRPr="00E07618">
              <w:rPr>
                <w:sz w:val="22"/>
              </w:rPr>
              <w:t xml:space="preserve"> and executed in accordance with the BSCP40.</w:t>
            </w:r>
          </w:p>
        </w:tc>
        <w:tc>
          <w:tcPr>
            <w:tcW w:w="470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5842B328" w14:textId="77777777" w:rsidR="008378CB" w:rsidRPr="00E07618" w:rsidRDefault="008378CB">
            <w:pPr>
              <w:tabs>
                <w:tab w:val="clear" w:pos="567"/>
              </w:tabs>
              <w:rPr>
                <w:sz w:val="22"/>
              </w:rPr>
            </w:pPr>
          </w:p>
        </w:tc>
        <w:tc>
          <w:tcPr>
            <w:tcW w:w="198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11DFDE8D" w14:textId="77777777" w:rsidR="008378CB" w:rsidRPr="00E07618" w:rsidRDefault="008378CB">
            <w:pPr>
              <w:tabs>
                <w:tab w:val="clear" w:pos="567"/>
              </w:tabs>
              <w:rPr>
                <w:sz w:val="22"/>
              </w:rPr>
            </w:pPr>
          </w:p>
        </w:tc>
      </w:tr>
    </w:tbl>
    <w:p w14:paraId="161D74E3" w14:textId="77777777" w:rsidR="00F22810" w:rsidRPr="00CF59A0" w:rsidRDefault="00F22810" w:rsidP="003D1989">
      <w:bookmarkStart w:id="136" w:name="_Toc479678301"/>
      <w:bookmarkStart w:id="137" w:name="_Toc507499356"/>
      <w:bookmarkStart w:id="138" w:name="_Toc510102879"/>
      <w:bookmarkStart w:id="139" w:name="_Toc531253233"/>
    </w:p>
    <w:p w14:paraId="0127D51E" w14:textId="3DCB1EB7" w:rsidR="008378CB" w:rsidRDefault="00F534F1" w:rsidP="003D1989">
      <w:pPr>
        <w:pStyle w:val="Heading2"/>
      </w:pPr>
      <w:bookmarkStart w:id="140" w:name="_Toc125468561"/>
      <w:bookmarkStart w:id="141" w:name="_Toc126928352"/>
      <w:r w:rsidRPr="00D27469">
        <w:lastRenderedPageBreak/>
        <w:t>5.</w:t>
      </w:r>
      <w:r w:rsidR="00F22810" w:rsidRPr="00D27469">
        <w:t>2</w:t>
      </w:r>
      <w:r w:rsidRPr="00D27469">
        <w:tab/>
        <w:t>Additional Information</w:t>
      </w:r>
      <w:bookmarkEnd w:id="136"/>
      <w:bookmarkEnd w:id="137"/>
      <w:bookmarkEnd w:id="138"/>
      <w:bookmarkEnd w:id="139"/>
      <w:bookmarkEnd w:id="140"/>
      <w:bookmarkEnd w:id="14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9"/>
        <w:gridCol w:w="4476"/>
        <w:gridCol w:w="4633"/>
        <w:gridCol w:w="1980"/>
      </w:tblGrid>
      <w:tr w:rsidR="008378CB" w:rsidRPr="00E07618" w14:paraId="1D632FC5" w14:textId="77777777">
        <w:trPr>
          <w:tblHeader/>
        </w:trPr>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702786B5" w14:textId="77777777" w:rsidR="008378CB" w:rsidRPr="00E07618" w:rsidRDefault="00F534F1">
            <w:pPr>
              <w:tabs>
                <w:tab w:val="clear" w:pos="567"/>
              </w:tabs>
              <w:spacing w:after="0"/>
              <w:rPr>
                <w:b/>
                <w:bCs/>
                <w:sz w:val="22"/>
              </w:rPr>
            </w:pPr>
            <w:r w:rsidRPr="00E07618">
              <w:rPr>
                <w:b/>
                <w:bCs/>
                <w:sz w:val="22"/>
              </w:rPr>
              <w:t>Question</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3767D168" w14:textId="77777777" w:rsidR="008378CB" w:rsidRPr="00E07618" w:rsidRDefault="00F534F1">
            <w:pPr>
              <w:tabs>
                <w:tab w:val="clear" w:pos="567"/>
              </w:tabs>
              <w:spacing w:after="0"/>
              <w:rPr>
                <w:b/>
                <w:bCs/>
                <w:sz w:val="22"/>
              </w:rPr>
            </w:pPr>
            <w:r w:rsidRPr="00E07618">
              <w:rPr>
                <w:b/>
                <w:bCs/>
                <w:sz w:val="22"/>
              </w:rPr>
              <w:t>Guidance</w:t>
            </w:r>
          </w:p>
        </w:tc>
        <w:tc>
          <w:tcPr>
            <w:tcW w:w="4699"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24D94758" w14:textId="77777777" w:rsidR="008378CB" w:rsidRPr="00E07618" w:rsidRDefault="00F534F1">
            <w:pPr>
              <w:tabs>
                <w:tab w:val="clear" w:pos="567"/>
              </w:tabs>
              <w:spacing w:after="0"/>
              <w:rPr>
                <w:b/>
                <w:bCs/>
                <w:sz w:val="22"/>
              </w:rPr>
            </w:pPr>
            <w:r w:rsidRPr="00E07618">
              <w:rPr>
                <w:b/>
                <w:bCs/>
                <w:sz w:val="22"/>
              </w:rPr>
              <w:t>Response</w:t>
            </w:r>
          </w:p>
        </w:tc>
        <w:tc>
          <w:tcPr>
            <w:tcW w:w="2013"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3E92B62A" w14:textId="77777777" w:rsidR="008378CB" w:rsidRPr="00E07618" w:rsidRDefault="008378CB">
            <w:pPr>
              <w:tabs>
                <w:tab w:val="clear" w:pos="567"/>
              </w:tabs>
              <w:spacing w:after="0"/>
              <w:rPr>
                <w:b/>
                <w:bCs/>
                <w:sz w:val="22"/>
              </w:rPr>
            </w:pPr>
          </w:p>
        </w:tc>
      </w:tr>
      <w:tr w:rsidR="008378CB" w:rsidRPr="00E07618" w14:paraId="762F3D6F" w14:textId="77777777">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012C4920" w14:textId="76585290" w:rsidR="008378CB" w:rsidRPr="00E07618" w:rsidRDefault="00F534F1">
            <w:pPr>
              <w:tabs>
                <w:tab w:val="clear" w:pos="567"/>
              </w:tabs>
              <w:spacing w:after="0"/>
              <w:ind w:left="709" w:hanging="709"/>
              <w:rPr>
                <w:sz w:val="22"/>
              </w:rPr>
            </w:pPr>
            <w:r w:rsidRPr="00E07618">
              <w:rPr>
                <w:sz w:val="22"/>
              </w:rPr>
              <w:t>5.</w:t>
            </w:r>
            <w:r w:rsidR="00F22810" w:rsidRPr="00E07618">
              <w:rPr>
                <w:sz w:val="22"/>
              </w:rPr>
              <w:t>2</w:t>
            </w:r>
            <w:r w:rsidRPr="00E07618">
              <w:rPr>
                <w:sz w:val="22"/>
              </w:rPr>
              <w:t>.1</w:t>
            </w:r>
            <w:r w:rsidRPr="00E07618">
              <w:rPr>
                <w:sz w:val="22"/>
              </w:rPr>
              <w:tab/>
              <w:t>What additional detail would you like to add to your response?</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1AFDF8B7" w14:textId="77777777" w:rsidR="008378CB" w:rsidRPr="00E07618" w:rsidRDefault="00F534F1">
            <w:pPr>
              <w:tabs>
                <w:tab w:val="clear" w:pos="567"/>
              </w:tabs>
              <w:spacing w:after="0"/>
              <w:rPr>
                <w:sz w:val="22"/>
              </w:rPr>
            </w:pPr>
            <w:r w:rsidRPr="00E07618">
              <w:rPr>
                <w:sz w:val="22"/>
              </w:rPr>
              <w:t>The Applicant can use the space provided to add any additional clarification that they consider necessary. This field is optional.</w:t>
            </w:r>
          </w:p>
        </w:tc>
        <w:tc>
          <w:tcPr>
            <w:tcW w:w="4699"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1C3B3EC7" w14:textId="77777777" w:rsidR="008378CB" w:rsidRPr="00E07618" w:rsidRDefault="008378CB">
            <w:pPr>
              <w:tabs>
                <w:tab w:val="clear" w:pos="567"/>
              </w:tabs>
              <w:spacing w:after="0"/>
              <w:rPr>
                <w:sz w:val="22"/>
              </w:rPr>
            </w:pPr>
          </w:p>
        </w:tc>
        <w:tc>
          <w:tcPr>
            <w:tcW w:w="2013"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27E42369" w14:textId="77777777" w:rsidR="008378CB" w:rsidRPr="00E07618" w:rsidRDefault="008378CB">
            <w:pPr>
              <w:tabs>
                <w:tab w:val="clear" w:pos="567"/>
              </w:tabs>
              <w:spacing w:after="0"/>
              <w:rPr>
                <w:sz w:val="22"/>
              </w:rPr>
            </w:pPr>
          </w:p>
        </w:tc>
      </w:tr>
    </w:tbl>
    <w:p w14:paraId="0D54BC0F" w14:textId="77777777" w:rsidR="008378CB" w:rsidRDefault="008378CB">
      <w:pPr>
        <w:tabs>
          <w:tab w:val="clear" w:pos="567"/>
          <w:tab w:val="left" w:pos="709"/>
        </w:tabs>
        <w:rPr>
          <w:sz w:val="24"/>
          <w:szCs w:val="24"/>
        </w:rPr>
      </w:pPr>
    </w:p>
    <w:p w14:paraId="28769A34" w14:textId="7807B2E5" w:rsidR="008378CB" w:rsidRDefault="003D1989" w:rsidP="00E978A1">
      <w:pPr>
        <w:pStyle w:val="Heading1"/>
        <w:pageBreakBefore/>
      </w:pPr>
      <w:bookmarkStart w:id="142" w:name="_Toc216606976"/>
      <w:bookmarkStart w:id="143" w:name="_Toc268866324"/>
      <w:bookmarkStart w:id="144" w:name="_Toc472338247"/>
      <w:bookmarkStart w:id="145" w:name="_Toc475951178"/>
      <w:bookmarkStart w:id="146" w:name="_Toc479678302"/>
      <w:bookmarkStart w:id="147" w:name="_Toc507499357"/>
      <w:bookmarkStart w:id="148" w:name="_Toc510102880"/>
      <w:bookmarkStart w:id="149" w:name="_Toc531253234"/>
      <w:bookmarkStart w:id="150" w:name="_Toc125468562"/>
      <w:bookmarkStart w:id="151" w:name="_Toc126928353"/>
      <w:r>
        <w:lastRenderedPageBreak/>
        <w:t>SECTION 6 – MANAGEMENT, RESOURCE PLANNING AND LOCAL WORKING PROCEDURES</w:t>
      </w:r>
      <w:bookmarkEnd w:id="142"/>
      <w:bookmarkEnd w:id="143"/>
      <w:bookmarkEnd w:id="144"/>
      <w:bookmarkEnd w:id="145"/>
      <w:bookmarkEnd w:id="146"/>
      <w:bookmarkEnd w:id="147"/>
      <w:bookmarkEnd w:id="148"/>
      <w:bookmarkEnd w:id="149"/>
      <w:bookmarkEnd w:id="150"/>
      <w:bookmarkEnd w:id="15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88"/>
      </w:tblGrid>
      <w:tr w:rsidR="008378CB" w14:paraId="423E66C9" w14:textId="77777777">
        <w:tc>
          <w:tcPr>
            <w:tcW w:w="14142"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69068798" w14:textId="77777777" w:rsidR="008378CB" w:rsidRDefault="00F534F1">
            <w:pPr>
              <w:tabs>
                <w:tab w:val="clear" w:pos="567"/>
              </w:tabs>
              <w:rPr>
                <w:b/>
                <w:bCs/>
                <w:sz w:val="22"/>
                <w:szCs w:val="22"/>
              </w:rPr>
            </w:pPr>
            <w:r>
              <w:rPr>
                <w:b/>
                <w:bCs/>
                <w:sz w:val="22"/>
                <w:szCs w:val="22"/>
              </w:rPr>
              <w:t>Objectives of this section</w:t>
            </w:r>
          </w:p>
          <w:p w14:paraId="3A8CAFBB" w14:textId="77777777" w:rsidR="008378CB" w:rsidRDefault="00F534F1">
            <w:pPr>
              <w:tabs>
                <w:tab w:val="clear" w:pos="567"/>
              </w:tabs>
              <w:rPr>
                <w:sz w:val="22"/>
                <w:szCs w:val="22"/>
              </w:rPr>
            </w:pPr>
            <w:r>
              <w:rPr>
                <w:sz w:val="22"/>
                <w:szCs w:val="22"/>
              </w:rPr>
              <w:t>To ensure that, in delivering the service, the Applicant has adequate processes and procedures in place to enable staff at all levels to understand the objectives/aims of the service they are delivering, their roles and responsibilities within the service and to ensure that as the service develops and expands that appropriate resources are in place to maintain the service and to minimise the risk to Settlement.</w:t>
            </w:r>
          </w:p>
        </w:tc>
      </w:tr>
      <w:tr w:rsidR="008378CB" w14:paraId="7CB9F12D" w14:textId="77777777">
        <w:tc>
          <w:tcPr>
            <w:tcW w:w="14142"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6EF9FC4B" w14:textId="77777777" w:rsidR="008378CB" w:rsidRDefault="00F534F1">
            <w:pPr>
              <w:tabs>
                <w:tab w:val="clear" w:pos="567"/>
              </w:tabs>
              <w:rPr>
                <w:b/>
                <w:bCs/>
                <w:sz w:val="22"/>
                <w:szCs w:val="22"/>
              </w:rPr>
            </w:pPr>
            <w:r>
              <w:rPr>
                <w:b/>
                <w:bCs/>
                <w:sz w:val="22"/>
                <w:szCs w:val="22"/>
              </w:rPr>
              <w:t>Guidance for completing this section</w:t>
            </w:r>
          </w:p>
          <w:p w14:paraId="0750A9D5" w14:textId="77777777" w:rsidR="008378CB" w:rsidRDefault="00F534F1">
            <w:pPr>
              <w:tabs>
                <w:tab w:val="clear" w:pos="567"/>
              </w:tabs>
              <w:rPr>
                <w:sz w:val="22"/>
                <w:szCs w:val="22"/>
              </w:rPr>
            </w:pPr>
            <w:r>
              <w:rPr>
                <w:sz w:val="22"/>
                <w:szCs w:val="22"/>
              </w:rPr>
              <w:t>In order for your service to work effectively it is essential that you have business procedures, referred to within this SAD as local working procedures, defining the requirements of the service you are delivering and how individual staff members fit in and support those requirements. It is also essential that your staff know how to operate those procedures, understand fully their responsibilities and the consequences to your organisation if the service should fail to operate as intended. Consequently, your staff must be trained in their duties and understand your business procedures.</w:t>
            </w:r>
          </w:p>
          <w:p w14:paraId="3C90091A" w14:textId="77777777" w:rsidR="008378CB" w:rsidRDefault="00F534F1">
            <w:pPr>
              <w:tabs>
                <w:tab w:val="clear" w:pos="567"/>
              </w:tabs>
              <w:rPr>
                <w:sz w:val="22"/>
                <w:szCs w:val="22"/>
              </w:rPr>
            </w:pPr>
            <w:r>
              <w:rPr>
                <w:sz w:val="22"/>
                <w:szCs w:val="22"/>
              </w:rPr>
              <w:t>It is also important that senior management within the service have the processes in place which will provide them with the information to assess whether the systems, processes and controls they have established are and remain effective in delivering the overall service.</w:t>
            </w:r>
          </w:p>
        </w:tc>
      </w:tr>
    </w:tbl>
    <w:p w14:paraId="0466372C" w14:textId="77777777" w:rsidR="008378CB" w:rsidRDefault="008378CB">
      <w:pPr>
        <w:tabs>
          <w:tab w:val="clear" w:pos="567"/>
          <w:tab w:val="left" w:pos="760"/>
        </w:tabs>
        <w:rPr>
          <w:sz w:val="24"/>
          <w:szCs w:val="24"/>
        </w:rPr>
      </w:pPr>
    </w:p>
    <w:p w14:paraId="605F5525" w14:textId="77777777" w:rsidR="008378CB" w:rsidRDefault="00F534F1" w:rsidP="003D1989">
      <w:pPr>
        <w:pStyle w:val="Heading2"/>
        <w:pageBreakBefore/>
      </w:pPr>
      <w:bookmarkStart w:id="152" w:name="_Toc479678303"/>
      <w:bookmarkStart w:id="153" w:name="_Toc507499358"/>
      <w:bookmarkStart w:id="154" w:name="_Toc510102881"/>
      <w:bookmarkStart w:id="155" w:name="_Toc531253235"/>
      <w:bookmarkStart w:id="156" w:name="_Toc125468563"/>
      <w:bookmarkStart w:id="157" w:name="_Toc126928354"/>
      <w:r>
        <w:lastRenderedPageBreak/>
        <w:t>6.1</w:t>
      </w:r>
      <w:r>
        <w:tab/>
        <w:t>Generic Section</w:t>
      </w:r>
      <w:bookmarkEnd w:id="152"/>
      <w:bookmarkEnd w:id="153"/>
      <w:bookmarkEnd w:id="154"/>
      <w:bookmarkEnd w:id="155"/>
      <w:bookmarkEnd w:id="156"/>
      <w:bookmarkEnd w:id="15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0"/>
        <w:gridCol w:w="4252"/>
        <w:gridCol w:w="4873"/>
        <w:gridCol w:w="1963"/>
      </w:tblGrid>
      <w:tr w:rsidR="008378CB" w:rsidRPr="00E07618" w14:paraId="55CE11E8" w14:textId="77777777">
        <w:trPr>
          <w:tblHeader/>
        </w:trPr>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44525531" w14:textId="77777777" w:rsidR="008378CB" w:rsidRPr="00E07618" w:rsidRDefault="00F534F1">
            <w:pPr>
              <w:tabs>
                <w:tab w:val="clear" w:pos="567"/>
              </w:tabs>
              <w:spacing w:after="0"/>
              <w:rPr>
                <w:b/>
                <w:bCs/>
                <w:sz w:val="22"/>
                <w:szCs w:val="22"/>
              </w:rPr>
            </w:pPr>
            <w:r w:rsidRPr="00E07618">
              <w:rPr>
                <w:b/>
                <w:bCs/>
                <w:sz w:val="22"/>
                <w:szCs w:val="22"/>
              </w:rPr>
              <w:t>Question</w:t>
            </w:r>
          </w:p>
        </w:tc>
        <w:tc>
          <w:tcPr>
            <w:tcW w:w="427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259B1018" w14:textId="77777777" w:rsidR="008378CB" w:rsidRPr="00E07618" w:rsidRDefault="00F534F1">
            <w:pPr>
              <w:tabs>
                <w:tab w:val="clear" w:pos="567"/>
              </w:tabs>
              <w:spacing w:after="0"/>
              <w:jc w:val="both"/>
              <w:rPr>
                <w:b/>
                <w:bCs/>
                <w:sz w:val="22"/>
                <w:szCs w:val="22"/>
              </w:rPr>
            </w:pPr>
            <w:r w:rsidRPr="00E07618">
              <w:rPr>
                <w:b/>
                <w:bCs/>
                <w:sz w:val="22"/>
                <w:szCs w:val="22"/>
              </w:rPr>
              <w:t>Guidance</w:t>
            </w:r>
          </w:p>
        </w:tc>
        <w:tc>
          <w:tcPr>
            <w:tcW w:w="496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48C533A6" w14:textId="77777777" w:rsidR="008378CB" w:rsidRPr="00E07618" w:rsidRDefault="00F534F1">
            <w:pPr>
              <w:tabs>
                <w:tab w:val="clear" w:pos="567"/>
              </w:tabs>
              <w:spacing w:after="0"/>
              <w:rPr>
                <w:b/>
                <w:bCs/>
                <w:sz w:val="22"/>
                <w:szCs w:val="22"/>
              </w:rPr>
            </w:pPr>
            <w:r w:rsidRPr="00E07618">
              <w:rPr>
                <w:b/>
                <w:bCs/>
                <w:sz w:val="22"/>
                <w:szCs w:val="22"/>
              </w:rPr>
              <w:t>Response</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505B335B" w14:textId="77777777" w:rsidR="008378CB" w:rsidRPr="00E07618" w:rsidRDefault="00F534F1">
            <w:pPr>
              <w:tabs>
                <w:tab w:val="clear" w:pos="567"/>
              </w:tabs>
              <w:spacing w:after="0"/>
              <w:rPr>
                <w:b/>
                <w:bCs/>
                <w:sz w:val="22"/>
                <w:szCs w:val="22"/>
              </w:rPr>
            </w:pPr>
            <w:r w:rsidRPr="00E07618">
              <w:rPr>
                <w:b/>
                <w:bCs/>
                <w:sz w:val="22"/>
                <w:szCs w:val="22"/>
              </w:rPr>
              <w:t>Evidence</w:t>
            </w:r>
          </w:p>
        </w:tc>
      </w:tr>
      <w:tr w:rsidR="008378CB" w:rsidRPr="00E07618" w14:paraId="00123BED" w14:textId="77777777">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5D91E80B" w14:textId="77777777" w:rsidR="008378CB" w:rsidRPr="00E07618" w:rsidRDefault="00F534F1">
            <w:pPr>
              <w:tabs>
                <w:tab w:val="clear" w:pos="567"/>
              </w:tabs>
              <w:ind w:left="709" w:hanging="709"/>
              <w:rPr>
                <w:bCs/>
                <w:sz w:val="22"/>
                <w:szCs w:val="22"/>
              </w:rPr>
            </w:pPr>
            <w:r w:rsidRPr="00E07618">
              <w:rPr>
                <w:bCs/>
                <w:sz w:val="22"/>
                <w:szCs w:val="22"/>
              </w:rPr>
              <w:t>6.1.1</w:t>
            </w:r>
            <w:r w:rsidRPr="00E07618">
              <w:rPr>
                <w:bCs/>
                <w:sz w:val="22"/>
                <w:szCs w:val="22"/>
              </w:rPr>
              <w:tab/>
              <w:t>What processes do you have/operate to ensure senior management can monitor the ongoing delivery of your service and identify and resolve any risk to Settlement that may be highlighted?</w:t>
            </w:r>
          </w:p>
        </w:tc>
        <w:tc>
          <w:tcPr>
            <w:tcW w:w="427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417FC404" w14:textId="77777777" w:rsidR="008378CB" w:rsidRPr="00E07618" w:rsidRDefault="00F534F1">
            <w:pPr>
              <w:pStyle w:val="BodyText"/>
              <w:tabs>
                <w:tab w:val="clear" w:pos="567"/>
              </w:tabs>
              <w:jc w:val="both"/>
              <w:rPr>
                <w:sz w:val="22"/>
                <w:szCs w:val="22"/>
              </w:rPr>
            </w:pPr>
            <w:r w:rsidRPr="00E07618">
              <w:rPr>
                <w:sz w:val="22"/>
                <w:szCs w:val="22"/>
              </w:rPr>
              <w:t>It is important for senior management to be able to confirm that the objectives of the service they are delivering are met and continue to be met. Senior management should be able to demonstrate their commitment to these objectives and any corrective actions required.</w:t>
            </w:r>
          </w:p>
          <w:p w14:paraId="5D8F9502" w14:textId="77777777" w:rsidR="008378CB" w:rsidRPr="00E07618" w:rsidRDefault="00F534F1">
            <w:pPr>
              <w:tabs>
                <w:tab w:val="clear" w:pos="567"/>
              </w:tabs>
              <w:jc w:val="both"/>
              <w:rPr>
                <w:bCs/>
                <w:sz w:val="22"/>
                <w:szCs w:val="22"/>
              </w:rPr>
            </w:pPr>
            <w:r w:rsidRPr="00E07618">
              <w:rPr>
                <w:bCs/>
                <w:sz w:val="22"/>
                <w:szCs w:val="22"/>
              </w:rPr>
              <w:t>The response should address the following areas:</w:t>
            </w:r>
          </w:p>
          <w:p w14:paraId="68545979" w14:textId="77777777" w:rsidR="008378CB" w:rsidRPr="00E07618" w:rsidRDefault="00F534F1">
            <w:pPr>
              <w:tabs>
                <w:tab w:val="clear" w:pos="567"/>
              </w:tabs>
              <w:ind w:left="459" w:hanging="425"/>
              <w:jc w:val="both"/>
              <w:rPr>
                <w:bCs/>
                <w:sz w:val="22"/>
                <w:szCs w:val="22"/>
              </w:rPr>
            </w:pPr>
            <w:r w:rsidRPr="00E07618">
              <w:rPr>
                <w:sz w:val="22"/>
                <w:szCs w:val="22"/>
              </w:rPr>
              <w:t>(</w:t>
            </w:r>
            <w:r w:rsidRPr="00E07618">
              <w:rPr>
                <w:bCs/>
                <w:sz w:val="22"/>
                <w:szCs w:val="22"/>
              </w:rPr>
              <w:t>1</w:t>
            </w:r>
            <w:r w:rsidRPr="00E07618">
              <w:rPr>
                <w:sz w:val="22"/>
                <w:szCs w:val="22"/>
              </w:rPr>
              <w:t>)</w:t>
            </w:r>
            <w:r w:rsidRPr="00E07618">
              <w:rPr>
                <w:bCs/>
                <w:sz w:val="22"/>
                <w:szCs w:val="22"/>
              </w:rPr>
              <w:tab/>
              <w:t>In addition to roles and responsibilities in respect of the day to day activities of the service clear reporting lines exist which include senior management. This may be through an organisational chart and/or job/role descriptions.</w:t>
            </w:r>
          </w:p>
          <w:p w14:paraId="06F95871" w14:textId="35645BD2" w:rsidR="008378CB" w:rsidRPr="00E07618" w:rsidRDefault="00F534F1">
            <w:pPr>
              <w:tabs>
                <w:tab w:val="clear" w:pos="567"/>
              </w:tabs>
              <w:ind w:left="459" w:hanging="425"/>
              <w:jc w:val="both"/>
              <w:rPr>
                <w:bCs/>
                <w:sz w:val="22"/>
                <w:szCs w:val="22"/>
              </w:rPr>
            </w:pPr>
            <w:r w:rsidRPr="00E07618">
              <w:rPr>
                <w:sz w:val="22"/>
                <w:szCs w:val="22"/>
              </w:rPr>
              <w:t>(</w:t>
            </w:r>
            <w:r w:rsidRPr="00E07618">
              <w:rPr>
                <w:bCs/>
                <w:sz w:val="22"/>
                <w:szCs w:val="22"/>
              </w:rPr>
              <w:t>2</w:t>
            </w:r>
            <w:r w:rsidRPr="00E07618">
              <w:rPr>
                <w:sz w:val="22"/>
                <w:szCs w:val="22"/>
              </w:rPr>
              <w:t>)</w:t>
            </w:r>
            <w:r w:rsidRPr="00E07618">
              <w:rPr>
                <w:bCs/>
                <w:sz w:val="22"/>
                <w:szCs w:val="22"/>
              </w:rPr>
              <w:tab/>
              <w:t>Senior management hold regular service update/progress meetings and/or receive activity reports from staff.</w:t>
            </w:r>
          </w:p>
          <w:p w14:paraId="26C2A698" w14:textId="77777777" w:rsidR="008378CB" w:rsidRPr="00E07618" w:rsidRDefault="00F534F1">
            <w:pPr>
              <w:tabs>
                <w:tab w:val="clear" w:pos="567"/>
              </w:tabs>
              <w:ind w:left="459" w:hanging="425"/>
              <w:jc w:val="both"/>
              <w:rPr>
                <w:bCs/>
                <w:sz w:val="22"/>
                <w:szCs w:val="22"/>
              </w:rPr>
            </w:pPr>
            <w:r w:rsidRPr="00E07618">
              <w:rPr>
                <w:sz w:val="22"/>
                <w:szCs w:val="22"/>
              </w:rPr>
              <w:t>(</w:t>
            </w:r>
            <w:r w:rsidRPr="00E07618">
              <w:rPr>
                <w:bCs/>
                <w:sz w:val="22"/>
                <w:szCs w:val="22"/>
              </w:rPr>
              <w:t>3</w:t>
            </w:r>
            <w:r w:rsidRPr="00E07618">
              <w:rPr>
                <w:sz w:val="22"/>
                <w:szCs w:val="22"/>
              </w:rPr>
              <w:t>)</w:t>
            </w:r>
            <w:r w:rsidRPr="00E07618">
              <w:rPr>
                <w:bCs/>
                <w:sz w:val="22"/>
                <w:szCs w:val="22"/>
              </w:rPr>
              <w:tab/>
              <w:t>Independent reviews are conducted on key aspects of the service, this may be senior management themselves or perhaps by internal audit staff.</w:t>
            </w:r>
          </w:p>
          <w:p w14:paraId="147DC9E5" w14:textId="77777777" w:rsidR="008378CB" w:rsidRPr="00E07618" w:rsidRDefault="00F534F1">
            <w:pPr>
              <w:tabs>
                <w:tab w:val="clear" w:pos="567"/>
              </w:tabs>
              <w:ind w:left="459" w:hanging="425"/>
              <w:jc w:val="both"/>
              <w:rPr>
                <w:sz w:val="22"/>
                <w:szCs w:val="22"/>
              </w:rPr>
            </w:pPr>
            <w:r w:rsidRPr="00E07618">
              <w:rPr>
                <w:sz w:val="22"/>
                <w:szCs w:val="22"/>
              </w:rPr>
              <w:t>(</w:t>
            </w:r>
            <w:r w:rsidRPr="00E07618">
              <w:rPr>
                <w:bCs/>
                <w:sz w:val="22"/>
                <w:szCs w:val="22"/>
              </w:rPr>
              <w:t>4</w:t>
            </w:r>
            <w:r w:rsidRPr="00E07618">
              <w:rPr>
                <w:sz w:val="22"/>
                <w:szCs w:val="22"/>
              </w:rPr>
              <w:t>)</w:t>
            </w:r>
            <w:r w:rsidRPr="00E07618">
              <w:rPr>
                <w:bCs/>
                <w:sz w:val="22"/>
                <w:szCs w:val="22"/>
              </w:rPr>
              <w:tab/>
              <w:t xml:space="preserve">Senior management receive and review communications from external third parties, which may provide an indication as to whether the service is delivering to its objectives. Examples of this may be that all complaints are reviewed by senior </w:t>
            </w:r>
            <w:r w:rsidRPr="00E07618">
              <w:rPr>
                <w:bCs/>
                <w:sz w:val="22"/>
                <w:szCs w:val="22"/>
              </w:rPr>
              <w:lastRenderedPageBreak/>
              <w:t xml:space="preserve">management, that any communication from/to </w:t>
            </w:r>
            <w:proofErr w:type="spellStart"/>
            <w:r w:rsidRPr="00E07618">
              <w:rPr>
                <w:bCs/>
                <w:sz w:val="22"/>
                <w:szCs w:val="22"/>
              </w:rPr>
              <w:t>BSCCo</w:t>
            </w:r>
            <w:proofErr w:type="spellEnd"/>
            <w:r w:rsidRPr="00E07618">
              <w:rPr>
                <w:bCs/>
                <w:sz w:val="22"/>
                <w:szCs w:val="22"/>
              </w:rPr>
              <w:t xml:space="preserve"> is handled by senior management and that</w:t>
            </w:r>
            <w:r w:rsidRPr="00E07618">
              <w:rPr>
                <w:sz w:val="22"/>
                <w:szCs w:val="22"/>
              </w:rPr>
              <w:t xml:space="preserve"> ‘customer’ or ‘client’ satisfaction surveys are instituted by senior management.</w:t>
            </w:r>
          </w:p>
          <w:p w14:paraId="38B72444" w14:textId="77777777" w:rsidR="008378CB" w:rsidRPr="00E07618" w:rsidRDefault="00F534F1">
            <w:pPr>
              <w:tabs>
                <w:tab w:val="clear" w:pos="567"/>
              </w:tabs>
              <w:spacing w:after="0"/>
              <w:ind w:left="459" w:hanging="425"/>
              <w:jc w:val="both"/>
              <w:rPr>
                <w:sz w:val="22"/>
                <w:szCs w:val="22"/>
              </w:rPr>
            </w:pPr>
            <w:r w:rsidRPr="00E07618">
              <w:rPr>
                <w:sz w:val="22"/>
                <w:szCs w:val="22"/>
              </w:rPr>
              <w:t>(5)</w:t>
            </w:r>
            <w:r w:rsidRPr="00E07618">
              <w:rPr>
                <w:bCs/>
                <w:sz w:val="22"/>
                <w:szCs w:val="22"/>
              </w:rPr>
              <w:tab/>
              <w:t>Organisation wide communication processes are in place to both demonstrate commitments and receive staff feedback, e.g. company magazine/newsletter/intranet, staff suggestion process.</w:t>
            </w:r>
          </w:p>
        </w:tc>
        <w:tc>
          <w:tcPr>
            <w:tcW w:w="496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64F728E1" w14:textId="77777777" w:rsidR="008378CB" w:rsidRPr="00E07618" w:rsidRDefault="008378CB">
            <w:pPr>
              <w:tabs>
                <w:tab w:val="clear" w:pos="567"/>
              </w:tabs>
              <w:rPr>
                <w:sz w:val="22"/>
                <w:szCs w:val="22"/>
              </w:rPr>
            </w:pPr>
          </w:p>
        </w:tc>
        <w:tc>
          <w:tcPr>
            <w:tcW w:w="198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78E83A51" w14:textId="77777777" w:rsidR="008378CB" w:rsidRPr="00E07618" w:rsidRDefault="008378CB">
            <w:pPr>
              <w:tabs>
                <w:tab w:val="clear" w:pos="567"/>
              </w:tabs>
              <w:rPr>
                <w:sz w:val="22"/>
                <w:szCs w:val="22"/>
              </w:rPr>
            </w:pPr>
          </w:p>
        </w:tc>
      </w:tr>
      <w:tr w:rsidR="008378CB" w:rsidRPr="00E07618" w14:paraId="3CF5FB97" w14:textId="77777777">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5691A85F" w14:textId="77777777" w:rsidR="008378CB" w:rsidRPr="00E07618" w:rsidRDefault="00F534F1">
            <w:pPr>
              <w:tabs>
                <w:tab w:val="clear" w:pos="567"/>
              </w:tabs>
              <w:ind w:left="709" w:hanging="709"/>
              <w:rPr>
                <w:sz w:val="22"/>
                <w:szCs w:val="22"/>
              </w:rPr>
            </w:pPr>
            <w:r w:rsidRPr="00E07618">
              <w:rPr>
                <w:bCs/>
                <w:sz w:val="22"/>
                <w:szCs w:val="22"/>
              </w:rPr>
              <w:t>6.1.2</w:t>
            </w:r>
            <w:r w:rsidRPr="00E07618">
              <w:rPr>
                <w:bCs/>
                <w:sz w:val="22"/>
                <w:szCs w:val="22"/>
              </w:rPr>
              <w:tab/>
              <w:t>How are you able to demonstrate that your organisation has got local working procedures at an appropriate level of detail for the service you propose to operate?</w:t>
            </w:r>
          </w:p>
        </w:tc>
        <w:tc>
          <w:tcPr>
            <w:tcW w:w="427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2CF523F9" w14:textId="77777777" w:rsidR="008378CB" w:rsidRPr="00E07618" w:rsidRDefault="00F534F1">
            <w:pPr>
              <w:tabs>
                <w:tab w:val="clear" w:pos="567"/>
              </w:tabs>
              <w:jc w:val="both"/>
              <w:rPr>
                <w:sz w:val="22"/>
                <w:szCs w:val="22"/>
              </w:rPr>
            </w:pPr>
            <w:r w:rsidRPr="00E07618">
              <w:rPr>
                <w:sz w:val="22"/>
                <w:szCs w:val="22"/>
              </w:rPr>
              <w:t>For local working procedures to be developed in an organised and comprehensive way, which allows them to be easily communicated to staff and applied consistently, they will need to be documented.</w:t>
            </w:r>
          </w:p>
          <w:p w14:paraId="5371D84E" w14:textId="77777777" w:rsidR="008378CB" w:rsidRPr="00E07618" w:rsidRDefault="00F534F1">
            <w:pPr>
              <w:tabs>
                <w:tab w:val="clear" w:pos="567"/>
              </w:tabs>
              <w:jc w:val="both"/>
              <w:rPr>
                <w:sz w:val="22"/>
                <w:szCs w:val="22"/>
              </w:rPr>
            </w:pPr>
            <w:r w:rsidRPr="00E07618">
              <w:rPr>
                <w:sz w:val="22"/>
                <w:szCs w:val="22"/>
              </w:rPr>
              <w:t>In answering this question, you need to identify the business processes/procedures for which you need to prepare local working procedures.</w:t>
            </w:r>
          </w:p>
          <w:p w14:paraId="518401CD" w14:textId="77777777" w:rsidR="008378CB" w:rsidRPr="00E07618" w:rsidRDefault="00F534F1">
            <w:pPr>
              <w:tabs>
                <w:tab w:val="clear" w:pos="567"/>
              </w:tabs>
              <w:jc w:val="both"/>
              <w:rPr>
                <w:sz w:val="22"/>
                <w:szCs w:val="22"/>
              </w:rPr>
            </w:pPr>
            <w:r w:rsidRPr="00E07618">
              <w:rPr>
                <w:sz w:val="22"/>
                <w:szCs w:val="22"/>
              </w:rPr>
              <w:t xml:space="preserve">Where you are applying for re-Qualification, and where the changes to your service impact your local working procedures, your response should describe the procedure(s) you have performed to ensure that local working procedures have been appropriately updated. This may overlap with your response to questions in Section 5, Change Management. You are advised to compare the response to questions in Section 5 with this question in </w:t>
            </w:r>
            <w:r w:rsidRPr="00E07618">
              <w:rPr>
                <w:sz w:val="22"/>
                <w:szCs w:val="22"/>
              </w:rPr>
              <w:lastRenderedPageBreak/>
              <w:t>order to minimise the level of duplication or repetition in your responses.</w:t>
            </w:r>
          </w:p>
          <w:p w14:paraId="5045EAAA" w14:textId="77777777" w:rsidR="008378CB" w:rsidRPr="00E07618" w:rsidRDefault="00F534F1">
            <w:pPr>
              <w:tabs>
                <w:tab w:val="clear" w:pos="567"/>
              </w:tabs>
              <w:jc w:val="both"/>
              <w:rPr>
                <w:sz w:val="22"/>
                <w:szCs w:val="22"/>
              </w:rPr>
            </w:pPr>
            <w:r w:rsidRPr="00E07618">
              <w:rPr>
                <w:sz w:val="22"/>
                <w:szCs w:val="22"/>
              </w:rPr>
              <w:t xml:space="preserve">Assurance that the local working procedures are operating as intended and/or are ‘fit for purpose’ may also be derived from an independent review. If such a review has been performed any reports should be available as part of the evidence open to inspection by </w:t>
            </w:r>
            <w:proofErr w:type="spellStart"/>
            <w:r w:rsidRPr="00E07618">
              <w:rPr>
                <w:sz w:val="22"/>
                <w:szCs w:val="22"/>
              </w:rPr>
              <w:t>BSCCo</w:t>
            </w:r>
            <w:proofErr w:type="spellEnd"/>
            <w:r w:rsidRPr="00E07618">
              <w:rPr>
                <w:sz w:val="22"/>
                <w:szCs w:val="22"/>
              </w:rPr>
              <w:t xml:space="preserve"> as part of the follow-up process.</w:t>
            </w:r>
          </w:p>
        </w:tc>
        <w:tc>
          <w:tcPr>
            <w:tcW w:w="496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254869C1" w14:textId="77777777" w:rsidR="008378CB" w:rsidRPr="00E07618" w:rsidRDefault="008378CB">
            <w:pPr>
              <w:tabs>
                <w:tab w:val="clear" w:pos="567"/>
              </w:tabs>
              <w:rPr>
                <w:sz w:val="22"/>
                <w:szCs w:val="22"/>
              </w:rPr>
            </w:pPr>
          </w:p>
        </w:tc>
        <w:tc>
          <w:tcPr>
            <w:tcW w:w="198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660DDD77" w14:textId="77777777" w:rsidR="008378CB" w:rsidRPr="00E07618" w:rsidRDefault="008378CB">
            <w:pPr>
              <w:tabs>
                <w:tab w:val="clear" w:pos="567"/>
              </w:tabs>
              <w:rPr>
                <w:sz w:val="22"/>
                <w:szCs w:val="22"/>
              </w:rPr>
            </w:pPr>
          </w:p>
        </w:tc>
      </w:tr>
      <w:tr w:rsidR="008378CB" w:rsidRPr="00E07618" w14:paraId="1389F2CB" w14:textId="77777777">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43C1B622" w14:textId="77777777" w:rsidR="008378CB" w:rsidRPr="00E07618" w:rsidRDefault="00F534F1">
            <w:pPr>
              <w:tabs>
                <w:tab w:val="clear" w:pos="567"/>
              </w:tabs>
              <w:ind w:left="709" w:hanging="709"/>
              <w:rPr>
                <w:sz w:val="22"/>
                <w:szCs w:val="22"/>
              </w:rPr>
            </w:pPr>
            <w:r w:rsidRPr="00E07618">
              <w:rPr>
                <w:sz w:val="22"/>
                <w:szCs w:val="22"/>
              </w:rPr>
              <w:t>6.1.3</w:t>
            </w:r>
            <w:r w:rsidRPr="00E07618">
              <w:rPr>
                <w:sz w:val="22"/>
                <w:szCs w:val="22"/>
              </w:rPr>
              <w:tab/>
              <w:t>What staff development processes do you have in place to ensure that your service operates effectively and in accordance with your local working procedures?</w:t>
            </w:r>
          </w:p>
        </w:tc>
        <w:tc>
          <w:tcPr>
            <w:tcW w:w="427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79750DDD" w14:textId="77777777" w:rsidR="008378CB" w:rsidRPr="00E07618" w:rsidRDefault="00F534F1">
            <w:pPr>
              <w:tabs>
                <w:tab w:val="clear" w:pos="567"/>
              </w:tabs>
              <w:jc w:val="both"/>
              <w:rPr>
                <w:bCs/>
                <w:sz w:val="22"/>
                <w:szCs w:val="22"/>
              </w:rPr>
            </w:pPr>
            <w:r w:rsidRPr="00E07618">
              <w:rPr>
                <w:bCs/>
                <w:sz w:val="22"/>
                <w:szCs w:val="22"/>
              </w:rPr>
              <w:t>The response should address the following areas:</w:t>
            </w:r>
          </w:p>
          <w:p w14:paraId="1AA1DD7C" w14:textId="77777777" w:rsidR="008378CB" w:rsidRPr="00E07618" w:rsidRDefault="00F534F1">
            <w:pPr>
              <w:tabs>
                <w:tab w:val="clear" w:pos="567"/>
              </w:tabs>
              <w:ind w:left="459" w:hanging="425"/>
              <w:jc w:val="both"/>
              <w:rPr>
                <w:bCs/>
                <w:sz w:val="22"/>
                <w:szCs w:val="22"/>
              </w:rPr>
            </w:pPr>
            <w:r w:rsidRPr="00E07618">
              <w:rPr>
                <w:sz w:val="22"/>
                <w:szCs w:val="22"/>
              </w:rPr>
              <w:t>(1)</w:t>
            </w:r>
            <w:r w:rsidRPr="00E07618">
              <w:rPr>
                <w:bCs/>
                <w:sz w:val="22"/>
                <w:szCs w:val="22"/>
              </w:rPr>
              <w:tab/>
              <w:t>Regular staff appraisals or skills reviews are conducted to ensure knowledge / skills / resource gaps are identified and actions taken to resolve them, this may include the use of individual staff training plans.</w:t>
            </w:r>
          </w:p>
          <w:p w14:paraId="4EBA9DCF" w14:textId="77777777" w:rsidR="008378CB" w:rsidRPr="00E07618" w:rsidRDefault="00F534F1">
            <w:pPr>
              <w:tabs>
                <w:tab w:val="clear" w:pos="567"/>
              </w:tabs>
              <w:ind w:left="459" w:hanging="425"/>
              <w:jc w:val="both"/>
              <w:rPr>
                <w:bCs/>
                <w:sz w:val="22"/>
                <w:szCs w:val="22"/>
              </w:rPr>
            </w:pPr>
            <w:r w:rsidRPr="00E07618">
              <w:rPr>
                <w:sz w:val="22"/>
                <w:szCs w:val="22"/>
              </w:rPr>
              <w:t>(</w:t>
            </w:r>
            <w:r w:rsidRPr="00E07618">
              <w:rPr>
                <w:bCs/>
                <w:sz w:val="22"/>
                <w:szCs w:val="22"/>
              </w:rPr>
              <w:t>2</w:t>
            </w:r>
            <w:r w:rsidRPr="00E07618">
              <w:rPr>
                <w:sz w:val="22"/>
                <w:szCs w:val="22"/>
              </w:rPr>
              <w:t>)</w:t>
            </w:r>
            <w:r w:rsidRPr="00E07618">
              <w:rPr>
                <w:bCs/>
                <w:sz w:val="22"/>
                <w:szCs w:val="22"/>
              </w:rPr>
              <w:tab/>
              <w:t>Service/Development training plans are implemented to ensure that staff know and understand (both before go-live and during their ongoing operation of the live service) their roles and responsibilities and how to operate in accordance with local working procedures.</w:t>
            </w:r>
          </w:p>
          <w:p w14:paraId="6844FE24" w14:textId="77777777" w:rsidR="008378CB" w:rsidRPr="00E07618" w:rsidRDefault="00F534F1">
            <w:pPr>
              <w:tabs>
                <w:tab w:val="clear" w:pos="567"/>
              </w:tabs>
              <w:ind w:left="459" w:hanging="425"/>
              <w:jc w:val="both"/>
              <w:rPr>
                <w:bCs/>
                <w:sz w:val="22"/>
                <w:szCs w:val="22"/>
              </w:rPr>
            </w:pPr>
            <w:r w:rsidRPr="00E07618">
              <w:rPr>
                <w:sz w:val="22"/>
                <w:szCs w:val="22"/>
              </w:rPr>
              <w:t>(</w:t>
            </w:r>
            <w:r w:rsidRPr="00E07618">
              <w:rPr>
                <w:bCs/>
                <w:sz w:val="22"/>
                <w:szCs w:val="22"/>
              </w:rPr>
              <w:t>3</w:t>
            </w:r>
            <w:r w:rsidRPr="00E07618">
              <w:rPr>
                <w:sz w:val="22"/>
                <w:szCs w:val="22"/>
              </w:rPr>
              <w:t>)</w:t>
            </w:r>
            <w:r w:rsidRPr="00E07618">
              <w:rPr>
                <w:bCs/>
                <w:sz w:val="22"/>
                <w:szCs w:val="22"/>
              </w:rPr>
              <w:tab/>
              <w:t>As appropriate, supporting guidance material has been developed and made available to staff.</w:t>
            </w:r>
          </w:p>
          <w:p w14:paraId="39D69327" w14:textId="77777777" w:rsidR="008378CB" w:rsidRPr="00E07618" w:rsidRDefault="00F534F1">
            <w:pPr>
              <w:tabs>
                <w:tab w:val="clear" w:pos="567"/>
              </w:tabs>
              <w:spacing w:after="0"/>
              <w:jc w:val="both"/>
              <w:rPr>
                <w:sz w:val="22"/>
                <w:szCs w:val="22"/>
              </w:rPr>
            </w:pPr>
            <w:r w:rsidRPr="00E07618">
              <w:rPr>
                <w:sz w:val="22"/>
                <w:szCs w:val="22"/>
              </w:rPr>
              <w:t xml:space="preserve">Where you are applying for re-Qualification your response should specifically address the </w:t>
            </w:r>
            <w:r w:rsidRPr="00E07618">
              <w:rPr>
                <w:sz w:val="22"/>
                <w:szCs w:val="22"/>
              </w:rPr>
              <w:lastRenderedPageBreak/>
              <w:t>procedure(s) you have performed to assess the need for staff training in respect of the specific changes you are making to the service. This may overlap with your response to questions in Section 5, Change Management. You are advised to review the questions in Section 5 so as to minimise the level of duplication or repetition in your responses.</w:t>
            </w:r>
          </w:p>
        </w:tc>
        <w:tc>
          <w:tcPr>
            <w:tcW w:w="496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77D82478" w14:textId="77777777" w:rsidR="008378CB" w:rsidRPr="00E07618" w:rsidRDefault="008378CB">
            <w:pPr>
              <w:tabs>
                <w:tab w:val="clear" w:pos="567"/>
              </w:tabs>
              <w:rPr>
                <w:sz w:val="22"/>
                <w:szCs w:val="22"/>
              </w:rPr>
            </w:pPr>
          </w:p>
        </w:tc>
        <w:tc>
          <w:tcPr>
            <w:tcW w:w="198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39FBFF9D" w14:textId="77777777" w:rsidR="008378CB" w:rsidRPr="00E07618" w:rsidRDefault="008378CB">
            <w:pPr>
              <w:tabs>
                <w:tab w:val="clear" w:pos="567"/>
              </w:tabs>
              <w:rPr>
                <w:sz w:val="22"/>
                <w:szCs w:val="22"/>
              </w:rPr>
            </w:pPr>
          </w:p>
        </w:tc>
      </w:tr>
      <w:tr w:rsidR="008378CB" w:rsidRPr="00E07618" w14:paraId="653147D9" w14:textId="77777777">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2E341789" w14:textId="77777777" w:rsidR="008378CB" w:rsidRPr="00E07618" w:rsidRDefault="00F534F1">
            <w:pPr>
              <w:tabs>
                <w:tab w:val="clear" w:pos="567"/>
              </w:tabs>
              <w:ind w:left="709" w:hanging="709"/>
              <w:rPr>
                <w:bCs/>
                <w:iCs/>
                <w:sz w:val="22"/>
                <w:szCs w:val="22"/>
              </w:rPr>
            </w:pPr>
            <w:r w:rsidRPr="00E07618">
              <w:rPr>
                <w:bCs/>
                <w:sz w:val="22"/>
                <w:szCs w:val="22"/>
              </w:rPr>
              <w:t>6.1.4</w:t>
            </w:r>
            <w:r w:rsidRPr="00E07618">
              <w:rPr>
                <w:bCs/>
                <w:sz w:val="22"/>
                <w:szCs w:val="22"/>
              </w:rPr>
              <w:tab/>
            </w:r>
            <w:r w:rsidRPr="00E07618">
              <w:rPr>
                <w:bCs/>
                <w:iCs/>
                <w:sz w:val="22"/>
                <w:szCs w:val="22"/>
              </w:rPr>
              <w:t>What planning have you undertaken and/or what ongoing monitoring processes do you have in place to ensure you have sufficient resources to operate your service, particularly as you move from your start up volume to your intended maximum scale of operations (in terms of the numbers of MSIDs)?</w:t>
            </w:r>
          </w:p>
        </w:tc>
        <w:tc>
          <w:tcPr>
            <w:tcW w:w="427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1F77A8AE" w14:textId="64BB8570" w:rsidR="008378CB" w:rsidRPr="00E07618" w:rsidRDefault="00F534F1">
            <w:pPr>
              <w:pStyle w:val="ELEXONBody1"/>
              <w:tabs>
                <w:tab w:val="clear" w:pos="567"/>
              </w:tabs>
              <w:jc w:val="both"/>
              <w:rPr>
                <w:bCs/>
                <w:sz w:val="22"/>
                <w:szCs w:val="22"/>
              </w:rPr>
            </w:pPr>
            <w:r w:rsidRPr="00E07618">
              <w:rPr>
                <w:bCs/>
                <w:sz w:val="22"/>
                <w:szCs w:val="22"/>
              </w:rPr>
              <w:t xml:space="preserve">Refer to Appendix </w:t>
            </w:r>
            <w:r w:rsidR="00493BFB" w:rsidRPr="00E07618">
              <w:rPr>
                <w:bCs/>
                <w:sz w:val="22"/>
                <w:szCs w:val="22"/>
              </w:rPr>
              <w:t>1</w:t>
            </w:r>
            <w:r w:rsidRPr="00E07618">
              <w:rPr>
                <w:bCs/>
                <w:sz w:val="22"/>
                <w:szCs w:val="22"/>
              </w:rPr>
              <w:t xml:space="preserve"> for additional information on capacity planning and testing.</w:t>
            </w:r>
          </w:p>
          <w:p w14:paraId="4C8EE0BE" w14:textId="77777777" w:rsidR="008378CB" w:rsidRPr="00E07618" w:rsidRDefault="00F534F1">
            <w:pPr>
              <w:pStyle w:val="BodyText3"/>
              <w:tabs>
                <w:tab w:val="clear" w:pos="567"/>
              </w:tabs>
              <w:jc w:val="both"/>
              <w:rPr>
                <w:bCs/>
                <w:sz w:val="22"/>
                <w:szCs w:val="22"/>
              </w:rPr>
            </w:pPr>
            <w:r w:rsidRPr="00E07618">
              <w:rPr>
                <w:bCs/>
                <w:sz w:val="22"/>
                <w:szCs w:val="22"/>
              </w:rPr>
              <w:t>The response to questions in section 3 with regard to capacity testing will have demonstrated that the systems are capable of operating to the intended maximum scale of operations (level of MSIDs). This question is aimed at ensuring that after go live all resources (IT infrastructure, IT systems, staff at all levels/functions, office space, etc.) are capable of assessment to ensure that as capacity is approached actions can be taken to maintain the service provided.</w:t>
            </w:r>
          </w:p>
          <w:p w14:paraId="2050C872" w14:textId="77777777" w:rsidR="008378CB" w:rsidRPr="00E07618" w:rsidRDefault="00F534F1">
            <w:pPr>
              <w:tabs>
                <w:tab w:val="clear" w:pos="567"/>
              </w:tabs>
              <w:jc w:val="both"/>
              <w:rPr>
                <w:bCs/>
                <w:sz w:val="22"/>
                <w:szCs w:val="22"/>
              </w:rPr>
            </w:pPr>
            <w:r w:rsidRPr="00E07618">
              <w:rPr>
                <w:bCs/>
                <w:sz w:val="22"/>
                <w:szCs w:val="22"/>
              </w:rPr>
              <w:t>Different assessment approaches may be employed depending upon the resource. As illustrative examples:</w:t>
            </w:r>
          </w:p>
          <w:p w14:paraId="562674B6" w14:textId="77777777" w:rsidR="008378CB" w:rsidRPr="00E07618" w:rsidRDefault="00F534F1">
            <w:pPr>
              <w:tabs>
                <w:tab w:val="clear" w:pos="567"/>
              </w:tabs>
              <w:ind w:left="459" w:hanging="425"/>
              <w:jc w:val="both"/>
              <w:rPr>
                <w:bCs/>
                <w:sz w:val="22"/>
                <w:szCs w:val="22"/>
              </w:rPr>
            </w:pPr>
            <w:r w:rsidRPr="00E07618">
              <w:rPr>
                <w:sz w:val="22"/>
                <w:szCs w:val="22"/>
              </w:rPr>
              <w:t>(</w:t>
            </w:r>
            <w:r w:rsidRPr="00E07618">
              <w:rPr>
                <w:bCs/>
                <w:sz w:val="22"/>
                <w:szCs w:val="22"/>
              </w:rPr>
              <w:t>1</w:t>
            </w:r>
            <w:r w:rsidRPr="00E07618">
              <w:rPr>
                <w:sz w:val="22"/>
                <w:szCs w:val="22"/>
              </w:rPr>
              <w:t>)</w:t>
            </w:r>
            <w:r w:rsidRPr="00E07618">
              <w:rPr>
                <w:bCs/>
                <w:sz w:val="22"/>
                <w:szCs w:val="22"/>
              </w:rPr>
              <w:tab/>
              <w:t xml:space="preserve">IT infrastructure: you may operate a combination of formal future capacity planning – (documenting the technical specifications of the IT infrastructure and the configurations to be used as volumes increase), together with ongoing monitoring of network </w:t>
            </w:r>
            <w:r w:rsidRPr="00E07618">
              <w:rPr>
                <w:bCs/>
                <w:sz w:val="22"/>
                <w:szCs w:val="22"/>
              </w:rPr>
              <w:lastRenderedPageBreak/>
              <w:t>downtime/usage/response times to identify stress points and act as the trigger to assess the need to upgrade the infrastructure.</w:t>
            </w:r>
          </w:p>
          <w:p w14:paraId="1C5845E8" w14:textId="77777777" w:rsidR="008378CB" w:rsidRPr="00E07618" w:rsidRDefault="00F534F1">
            <w:pPr>
              <w:tabs>
                <w:tab w:val="clear" w:pos="567"/>
              </w:tabs>
              <w:ind w:left="459" w:hanging="425"/>
              <w:jc w:val="both"/>
              <w:rPr>
                <w:bCs/>
                <w:sz w:val="22"/>
                <w:szCs w:val="22"/>
              </w:rPr>
            </w:pPr>
            <w:r w:rsidRPr="00E07618">
              <w:rPr>
                <w:sz w:val="22"/>
                <w:szCs w:val="22"/>
              </w:rPr>
              <w:t>(</w:t>
            </w:r>
            <w:r w:rsidRPr="00E07618">
              <w:rPr>
                <w:bCs/>
                <w:sz w:val="22"/>
                <w:szCs w:val="22"/>
              </w:rPr>
              <w:t>2</w:t>
            </w:r>
            <w:r w:rsidRPr="00E07618">
              <w:rPr>
                <w:sz w:val="22"/>
                <w:szCs w:val="22"/>
              </w:rPr>
              <w:t>)</w:t>
            </w:r>
            <w:r w:rsidRPr="00E07618">
              <w:rPr>
                <w:bCs/>
                <w:sz w:val="22"/>
                <w:szCs w:val="22"/>
              </w:rPr>
              <w:tab/>
              <w:t>Operational staff – you may operate a number of processes to assess whether the levels of operational staff are sufficient to meet the day to day workloads of the service. Such processes may be monitoring the levels of manual processing/exception backlogs, staff appraisal/development reviews and independent reviews by internal audit.</w:t>
            </w:r>
          </w:p>
          <w:p w14:paraId="017E9C51" w14:textId="77777777" w:rsidR="008378CB" w:rsidRPr="00E07618" w:rsidRDefault="00F534F1">
            <w:pPr>
              <w:tabs>
                <w:tab w:val="clear" w:pos="567"/>
              </w:tabs>
              <w:jc w:val="both"/>
              <w:rPr>
                <w:bCs/>
                <w:sz w:val="22"/>
                <w:szCs w:val="22"/>
              </w:rPr>
            </w:pPr>
            <w:r w:rsidRPr="00E07618">
              <w:rPr>
                <w:bCs/>
                <w:sz w:val="22"/>
                <w:szCs w:val="22"/>
              </w:rPr>
              <w:t>The response to this question should address all resource elements of the service and all the activities employed in relation to each element. It is acknowledged that you may have already described the processes you employ in responding to other questions within this SAD. If that is the case it is recommended that you make brief reference to the process employed and cross refer to the detailed response where the process is described fully.</w:t>
            </w:r>
          </w:p>
        </w:tc>
        <w:tc>
          <w:tcPr>
            <w:tcW w:w="496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713F8A64" w14:textId="77777777" w:rsidR="008378CB" w:rsidRPr="00E07618" w:rsidRDefault="008378CB">
            <w:pPr>
              <w:tabs>
                <w:tab w:val="clear" w:pos="567"/>
              </w:tabs>
              <w:rPr>
                <w:bCs/>
                <w:sz w:val="22"/>
                <w:szCs w:val="22"/>
              </w:rPr>
            </w:pPr>
          </w:p>
        </w:tc>
        <w:tc>
          <w:tcPr>
            <w:tcW w:w="198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2DAD1CA9" w14:textId="77777777" w:rsidR="008378CB" w:rsidRPr="00E07618" w:rsidRDefault="008378CB">
            <w:pPr>
              <w:tabs>
                <w:tab w:val="clear" w:pos="567"/>
              </w:tabs>
              <w:rPr>
                <w:bCs/>
                <w:sz w:val="22"/>
                <w:szCs w:val="22"/>
              </w:rPr>
            </w:pPr>
          </w:p>
        </w:tc>
      </w:tr>
    </w:tbl>
    <w:p w14:paraId="2E9E4279" w14:textId="77777777" w:rsidR="008378CB" w:rsidRPr="00E07618" w:rsidRDefault="008378CB">
      <w:pPr>
        <w:tabs>
          <w:tab w:val="clear" w:pos="567"/>
          <w:tab w:val="left" w:pos="760"/>
        </w:tabs>
        <w:spacing w:after="0"/>
        <w:rPr>
          <w:sz w:val="22"/>
          <w:szCs w:val="22"/>
        </w:rPr>
      </w:pPr>
    </w:p>
    <w:p w14:paraId="0868F25A" w14:textId="77777777" w:rsidR="008378CB" w:rsidRPr="00E07618" w:rsidRDefault="00F534F1" w:rsidP="003D1989">
      <w:pPr>
        <w:pStyle w:val="Heading2"/>
        <w:pageBreakBefore/>
      </w:pPr>
      <w:bookmarkStart w:id="158" w:name="_Toc479678304"/>
      <w:bookmarkStart w:id="159" w:name="_Toc507499359"/>
      <w:bookmarkStart w:id="160" w:name="_Toc510102882"/>
      <w:bookmarkStart w:id="161" w:name="_Toc531253236"/>
      <w:bookmarkStart w:id="162" w:name="_Toc125468564"/>
      <w:bookmarkStart w:id="163" w:name="_Toc126928355"/>
      <w:r w:rsidRPr="00E07618">
        <w:lastRenderedPageBreak/>
        <w:t>6.2</w:t>
      </w:r>
      <w:r w:rsidRPr="00E07618">
        <w:tab/>
        <w:t>Additional Information</w:t>
      </w:r>
      <w:bookmarkEnd w:id="158"/>
      <w:bookmarkEnd w:id="159"/>
      <w:bookmarkEnd w:id="160"/>
      <w:bookmarkEnd w:id="161"/>
      <w:bookmarkEnd w:id="162"/>
      <w:bookmarkEnd w:id="16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2"/>
        <w:gridCol w:w="4470"/>
        <w:gridCol w:w="4883"/>
        <w:gridCol w:w="1993"/>
      </w:tblGrid>
      <w:tr w:rsidR="008378CB" w:rsidRPr="00E07618" w14:paraId="15570CE9" w14:textId="77777777">
        <w:trPr>
          <w:tblHeader/>
        </w:trPr>
        <w:tc>
          <w:tcPr>
            <w:tcW w:w="266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3D262ABB" w14:textId="77777777" w:rsidR="008378CB" w:rsidRPr="00E07618" w:rsidRDefault="00F534F1">
            <w:pPr>
              <w:tabs>
                <w:tab w:val="clear" w:pos="567"/>
              </w:tabs>
              <w:spacing w:after="0"/>
              <w:rPr>
                <w:b/>
                <w:bCs/>
                <w:sz w:val="22"/>
                <w:szCs w:val="22"/>
              </w:rPr>
            </w:pPr>
            <w:r w:rsidRPr="00E07618">
              <w:rPr>
                <w:b/>
                <w:bCs/>
                <w:sz w:val="22"/>
                <w:szCs w:val="22"/>
              </w:rPr>
              <w:t>Question</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7C421F12" w14:textId="77777777" w:rsidR="008378CB" w:rsidRPr="00E07618" w:rsidRDefault="00F534F1">
            <w:pPr>
              <w:tabs>
                <w:tab w:val="clear" w:pos="567"/>
              </w:tabs>
              <w:spacing w:after="0"/>
              <w:rPr>
                <w:b/>
                <w:bCs/>
                <w:sz w:val="22"/>
                <w:szCs w:val="22"/>
              </w:rPr>
            </w:pPr>
            <w:r w:rsidRPr="00E07618">
              <w:rPr>
                <w:b/>
                <w:bCs/>
                <w:sz w:val="22"/>
                <w:szCs w:val="22"/>
              </w:rPr>
              <w:t>Guidance</w:t>
            </w:r>
          </w:p>
        </w:tc>
        <w:tc>
          <w:tcPr>
            <w:tcW w:w="496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0FAEFF43" w14:textId="77777777" w:rsidR="008378CB" w:rsidRPr="00E07618" w:rsidRDefault="00F534F1">
            <w:pPr>
              <w:tabs>
                <w:tab w:val="clear" w:pos="567"/>
              </w:tabs>
              <w:spacing w:after="0"/>
              <w:rPr>
                <w:b/>
                <w:bCs/>
                <w:sz w:val="22"/>
                <w:szCs w:val="22"/>
              </w:rPr>
            </w:pPr>
            <w:r w:rsidRPr="00E07618">
              <w:rPr>
                <w:b/>
                <w:bCs/>
                <w:sz w:val="22"/>
                <w:szCs w:val="22"/>
              </w:rPr>
              <w:t>Response</w:t>
            </w:r>
          </w:p>
        </w:tc>
        <w:tc>
          <w:tcPr>
            <w:tcW w:w="2013"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47835B6C" w14:textId="77777777" w:rsidR="008378CB" w:rsidRPr="00E07618" w:rsidRDefault="00F534F1">
            <w:pPr>
              <w:tabs>
                <w:tab w:val="clear" w:pos="567"/>
              </w:tabs>
              <w:spacing w:after="0"/>
              <w:rPr>
                <w:b/>
                <w:bCs/>
                <w:sz w:val="22"/>
                <w:szCs w:val="22"/>
              </w:rPr>
            </w:pPr>
            <w:r w:rsidRPr="00E07618">
              <w:rPr>
                <w:b/>
                <w:bCs/>
                <w:sz w:val="22"/>
                <w:szCs w:val="22"/>
              </w:rPr>
              <w:t>Evidence</w:t>
            </w:r>
          </w:p>
        </w:tc>
      </w:tr>
      <w:tr w:rsidR="008378CB" w:rsidRPr="00E07618" w14:paraId="07AEFB17" w14:textId="77777777">
        <w:tc>
          <w:tcPr>
            <w:tcW w:w="266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479715D8" w14:textId="77777777" w:rsidR="008378CB" w:rsidRPr="00E07618" w:rsidRDefault="00F534F1">
            <w:pPr>
              <w:tabs>
                <w:tab w:val="clear" w:pos="567"/>
              </w:tabs>
              <w:spacing w:after="0"/>
              <w:ind w:left="709" w:hanging="709"/>
              <w:rPr>
                <w:sz w:val="22"/>
                <w:szCs w:val="22"/>
              </w:rPr>
            </w:pPr>
            <w:r w:rsidRPr="00E07618">
              <w:rPr>
                <w:sz w:val="22"/>
                <w:szCs w:val="22"/>
              </w:rPr>
              <w:t>6.2.1</w:t>
            </w:r>
            <w:r w:rsidRPr="00E07618">
              <w:rPr>
                <w:sz w:val="22"/>
                <w:szCs w:val="22"/>
              </w:rPr>
              <w:tab/>
              <w:t>What additional detail would you like to add to your response?</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0A2DD916" w14:textId="77777777" w:rsidR="008378CB" w:rsidRPr="00E07618" w:rsidRDefault="00F534F1">
            <w:pPr>
              <w:pStyle w:val="BodyText3"/>
              <w:tabs>
                <w:tab w:val="clear" w:pos="567"/>
              </w:tabs>
              <w:rPr>
                <w:sz w:val="22"/>
                <w:szCs w:val="22"/>
              </w:rPr>
            </w:pPr>
            <w:r w:rsidRPr="00E07618">
              <w:rPr>
                <w:sz w:val="22"/>
                <w:szCs w:val="22"/>
              </w:rPr>
              <w:t>The Applicant can use the space provided to add any additional clarification and/or evidence that they consider necessary.</w:t>
            </w:r>
          </w:p>
          <w:p w14:paraId="1BEDDDC3" w14:textId="77777777" w:rsidR="008378CB" w:rsidRPr="00E07618" w:rsidRDefault="00F534F1">
            <w:pPr>
              <w:tabs>
                <w:tab w:val="clear" w:pos="567"/>
              </w:tabs>
              <w:spacing w:after="0"/>
              <w:rPr>
                <w:sz w:val="22"/>
                <w:szCs w:val="22"/>
              </w:rPr>
            </w:pPr>
            <w:r w:rsidRPr="00E07618">
              <w:rPr>
                <w:sz w:val="22"/>
                <w:szCs w:val="22"/>
              </w:rPr>
              <w:t>This question is optional.</w:t>
            </w:r>
          </w:p>
        </w:tc>
        <w:tc>
          <w:tcPr>
            <w:tcW w:w="496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0F61413C" w14:textId="77777777" w:rsidR="008378CB" w:rsidRPr="00E07618" w:rsidRDefault="008378CB">
            <w:pPr>
              <w:tabs>
                <w:tab w:val="clear" w:pos="567"/>
              </w:tabs>
              <w:spacing w:after="0"/>
              <w:rPr>
                <w:sz w:val="22"/>
                <w:szCs w:val="22"/>
              </w:rPr>
            </w:pPr>
          </w:p>
        </w:tc>
        <w:tc>
          <w:tcPr>
            <w:tcW w:w="2013"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21104189" w14:textId="77777777" w:rsidR="008378CB" w:rsidRPr="00E07618" w:rsidRDefault="008378CB">
            <w:pPr>
              <w:tabs>
                <w:tab w:val="clear" w:pos="567"/>
              </w:tabs>
              <w:spacing w:after="0"/>
              <w:rPr>
                <w:sz w:val="22"/>
                <w:szCs w:val="22"/>
              </w:rPr>
            </w:pPr>
          </w:p>
        </w:tc>
      </w:tr>
    </w:tbl>
    <w:p w14:paraId="37247931" w14:textId="77777777" w:rsidR="003613B4" w:rsidRDefault="003613B4" w:rsidP="003613B4">
      <w:pPr>
        <w:pStyle w:val="Heading1"/>
        <w:keepNext w:val="0"/>
        <w:rPr>
          <w:rFonts w:eastAsia="Times"/>
          <w:b w:val="0"/>
          <w:sz w:val="22"/>
          <w:szCs w:val="22"/>
        </w:rPr>
      </w:pPr>
      <w:bookmarkStart w:id="164" w:name="_Toc216606977"/>
      <w:bookmarkStart w:id="165" w:name="_Toc268866325"/>
      <w:bookmarkStart w:id="166" w:name="_Toc472338248"/>
      <w:bookmarkStart w:id="167" w:name="_Toc475951179"/>
      <w:bookmarkStart w:id="168" w:name="_Toc479678305"/>
      <w:bookmarkStart w:id="169" w:name="_Toc507499360"/>
      <w:bookmarkStart w:id="170" w:name="_Toc510102883"/>
      <w:bookmarkStart w:id="171" w:name="_Toc531253237"/>
    </w:p>
    <w:p w14:paraId="5C99F2D3" w14:textId="5ED89DA4" w:rsidR="008378CB" w:rsidRDefault="003D1989" w:rsidP="00E978A1">
      <w:pPr>
        <w:pStyle w:val="Heading1"/>
        <w:keepNext w:val="0"/>
        <w:pageBreakBefore/>
      </w:pPr>
      <w:bookmarkStart w:id="172" w:name="_Toc125468565"/>
      <w:bookmarkStart w:id="173" w:name="_Toc126928356"/>
      <w:r>
        <w:lastRenderedPageBreak/>
        <w:t>SECTION 7 – INITIAL DATA POPULATION AND/OR DATA MIGRATION</w:t>
      </w:r>
      <w:bookmarkEnd w:id="164"/>
      <w:bookmarkEnd w:id="165"/>
      <w:bookmarkEnd w:id="166"/>
      <w:bookmarkEnd w:id="167"/>
      <w:bookmarkEnd w:id="168"/>
      <w:bookmarkEnd w:id="169"/>
      <w:bookmarkEnd w:id="170"/>
      <w:bookmarkEnd w:id="171"/>
      <w:bookmarkEnd w:id="172"/>
      <w:bookmarkEnd w:id="17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988"/>
      </w:tblGrid>
      <w:tr w:rsidR="008378CB" w14:paraId="591A5409" w14:textId="77777777">
        <w:tc>
          <w:tcPr>
            <w:tcW w:w="14168"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19055E39" w14:textId="77777777" w:rsidR="008378CB" w:rsidRDefault="00F534F1">
            <w:pPr>
              <w:tabs>
                <w:tab w:val="clear" w:pos="567"/>
              </w:tabs>
              <w:rPr>
                <w:b/>
                <w:bCs/>
                <w:sz w:val="22"/>
                <w:szCs w:val="22"/>
              </w:rPr>
            </w:pPr>
            <w:r>
              <w:rPr>
                <w:b/>
                <w:bCs/>
                <w:sz w:val="22"/>
                <w:szCs w:val="22"/>
              </w:rPr>
              <w:t>Objectives of this section</w:t>
            </w:r>
          </w:p>
          <w:p w14:paraId="7DFC74D0" w14:textId="77777777" w:rsidR="008378CB" w:rsidRDefault="00F534F1">
            <w:pPr>
              <w:tabs>
                <w:tab w:val="clear" w:pos="567"/>
              </w:tabs>
              <w:rPr>
                <w:sz w:val="22"/>
                <w:szCs w:val="22"/>
              </w:rPr>
            </w:pPr>
            <w:r>
              <w:rPr>
                <w:sz w:val="22"/>
                <w:szCs w:val="22"/>
              </w:rPr>
              <w:t>This section looks at the controls in place to ensure that the data used to initially populate the systems supporting your service is of reasonable quality.  The section focuses on MSID-related data only.  Other data, required to run your service effectively, such as Market Domain Data (MDD) and Daily Profile Co-</w:t>
            </w:r>
            <w:proofErr w:type="spellStart"/>
            <w:r>
              <w:rPr>
                <w:sz w:val="22"/>
                <w:szCs w:val="22"/>
              </w:rPr>
              <w:t>efficients</w:t>
            </w:r>
            <w:proofErr w:type="spellEnd"/>
            <w:r>
              <w:rPr>
                <w:sz w:val="22"/>
                <w:szCs w:val="22"/>
              </w:rPr>
              <w:t xml:space="preserve"> (DPC) which are not related to a specific MSID is considered in the service specific SAD sections.</w:t>
            </w:r>
          </w:p>
        </w:tc>
      </w:tr>
      <w:tr w:rsidR="008378CB" w14:paraId="0EB7792B" w14:textId="77777777">
        <w:tc>
          <w:tcPr>
            <w:tcW w:w="14168"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6216BC80" w14:textId="77777777" w:rsidR="008378CB" w:rsidRDefault="00F534F1">
            <w:pPr>
              <w:tabs>
                <w:tab w:val="clear" w:pos="567"/>
              </w:tabs>
              <w:rPr>
                <w:b/>
                <w:bCs/>
                <w:sz w:val="22"/>
                <w:szCs w:val="22"/>
              </w:rPr>
            </w:pPr>
            <w:r>
              <w:rPr>
                <w:b/>
                <w:bCs/>
                <w:sz w:val="22"/>
                <w:szCs w:val="22"/>
              </w:rPr>
              <w:t>Guidance for completing this section</w:t>
            </w:r>
          </w:p>
          <w:p w14:paraId="1D4A7589" w14:textId="77777777" w:rsidR="008378CB" w:rsidRDefault="00F534F1">
            <w:pPr>
              <w:tabs>
                <w:tab w:val="clear" w:pos="567"/>
              </w:tabs>
              <w:rPr>
                <w:sz w:val="22"/>
                <w:szCs w:val="22"/>
              </w:rPr>
            </w:pPr>
            <w:r>
              <w:rPr>
                <w:sz w:val="22"/>
                <w:szCs w:val="22"/>
              </w:rPr>
              <w:t xml:space="preserve">In the following circumstances there is no requirement to complete this section: </w:t>
            </w:r>
          </w:p>
          <w:p w14:paraId="4C8BC5FC" w14:textId="77777777" w:rsidR="008378CB" w:rsidRDefault="00F534F1" w:rsidP="001C6522">
            <w:pPr>
              <w:numPr>
                <w:ilvl w:val="0"/>
                <w:numId w:val="8"/>
              </w:numPr>
              <w:tabs>
                <w:tab w:val="clear" w:pos="567"/>
                <w:tab w:val="clear" w:pos="777"/>
              </w:tabs>
              <w:ind w:left="851" w:hanging="425"/>
              <w:rPr>
                <w:sz w:val="22"/>
                <w:szCs w:val="22"/>
              </w:rPr>
            </w:pPr>
            <w:r>
              <w:rPr>
                <w:sz w:val="22"/>
                <w:szCs w:val="22"/>
              </w:rPr>
              <w:t xml:space="preserve">Where you plan to use the Change of Agent process alone (with </w:t>
            </w:r>
            <w:r>
              <w:rPr>
                <w:b/>
                <w:bCs/>
                <w:sz w:val="22"/>
                <w:szCs w:val="22"/>
              </w:rPr>
              <w:t>no</w:t>
            </w:r>
            <w:r>
              <w:rPr>
                <w:sz w:val="22"/>
                <w:szCs w:val="22"/>
              </w:rPr>
              <w:t xml:space="preserve"> bulk data fixes) to populate your system.</w:t>
            </w:r>
          </w:p>
          <w:p w14:paraId="29373DBF" w14:textId="77777777" w:rsidR="008378CB" w:rsidRDefault="00F534F1" w:rsidP="001C6522">
            <w:pPr>
              <w:numPr>
                <w:ilvl w:val="0"/>
                <w:numId w:val="8"/>
              </w:numPr>
              <w:tabs>
                <w:tab w:val="clear" w:pos="567"/>
                <w:tab w:val="clear" w:pos="777"/>
              </w:tabs>
              <w:ind w:left="851" w:hanging="425"/>
              <w:rPr>
                <w:sz w:val="22"/>
                <w:szCs w:val="22"/>
              </w:rPr>
            </w:pPr>
            <w:r>
              <w:rPr>
                <w:sz w:val="22"/>
                <w:szCs w:val="22"/>
              </w:rPr>
              <w:t>Where Applicants are applying for re-Qualification of their existing, operating service without making any changes to the supporting systems or data on the systems.</w:t>
            </w:r>
          </w:p>
          <w:p w14:paraId="4748A320" w14:textId="77777777" w:rsidR="008378CB" w:rsidRDefault="00F534F1">
            <w:pPr>
              <w:pStyle w:val="ELEXONBody1"/>
              <w:tabs>
                <w:tab w:val="clear" w:pos="567"/>
              </w:tabs>
              <w:rPr>
                <w:sz w:val="22"/>
                <w:szCs w:val="22"/>
              </w:rPr>
            </w:pPr>
            <w:r>
              <w:rPr>
                <w:sz w:val="22"/>
                <w:szCs w:val="22"/>
              </w:rPr>
              <w:t>The section has been split as follows:</w:t>
            </w:r>
          </w:p>
          <w:p w14:paraId="48A6DB31" w14:textId="207A9B76" w:rsidR="008378CB" w:rsidRDefault="00F534F1">
            <w:pPr>
              <w:pStyle w:val="ELEXONBody1"/>
              <w:tabs>
                <w:tab w:val="clear" w:pos="567"/>
              </w:tabs>
              <w:ind w:left="426" w:hanging="426"/>
              <w:rPr>
                <w:sz w:val="22"/>
                <w:szCs w:val="22"/>
              </w:rPr>
            </w:pPr>
            <w:r>
              <w:rPr>
                <w:sz w:val="22"/>
                <w:szCs w:val="22"/>
              </w:rPr>
              <w:t>7.1</w:t>
            </w:r>
            <w:r>
              <w:rPr>
                <w:sz w:val="22"/>
                <w:szCs w:val="22"/>
              </w:rPr>
              <w:tab/>
            </w:r>
            <w:r w:rsidR="00F22810">
              <w:rPr>
                <w:sz w:val="22"/>
                <w:szCs w:val="22"/>
              </w:rPr>
              <w:t>Generic</w:t>
            </w:r>
            <w:r>
              <w:rPr>
                <w:sz w:val="22"/>
                <w:szCs w:val="22"/>
              </w:rPr>
              <w:t xml:space="preserve"> Section (to be completed </w:t>
            </w:r>
            <w:r w:rsidR="004F753F">
              <w:rPr>
                <w:sz w:val="22"/>
                <w:szCs w:val="22"/>
              </w:rPr>
              <w:t>in all cases</w:t>
            </w:r>
            <w:r>
              <w:rPr>
                <w:sz w:val="22"/>
                <w:szCs w:val="22"/>
              </w:rPr>
              <w:t>)</w:t>
            </w:r>
            <w:r w:rsidR="004F753F">
              <w:rPr>
                <w:sz w:val="22"/>
                <w:szCs w:val="22"/>
              </w:rPr>
              <w:t>; and</w:t>
            </w:r>
          </w:p>
          <w:p w14:paraId="4433B51A" w14:textId="1AAAB3D1" w:rsidR="008378CB" w:rsidRDefault="00F534F1" w:rsidP="004F753F">
            <w:pPr>
              <w:pStyle w:val="ELEXONBody1"/>
              <w:tabs>
                <w:tab w:val="clear" w:pos="567"/>
              </w:tabs>
              <w:ind w:left="426" w:hanging="426"/>
              <w:rPr>
                <w:sz w:val="22"/>
                <w:szCs w:val="22"/>
              </w:rPr>
            </w:pPr>
            <w:r>
              <w:rPr>
                <w:sz w:val="22"/>
                <w:szCs w:val="22"/>
              </w:rPr>
              <w:t>7.2</w:t>
            </w:r>
            <w:r>
              <w:rPr>
                <w:sz w:val="22"/>
                <w:szCs w:val="22"/>
              </w:rPr>
              <w:tab/>
            </w:r>
            <w:r w:rsidR="004F753F">
              <w:rPr>
                <w:sz w:val="22"/>
                <w:szCs w:val="22"/>
              </w:rPr>
              <w:t>Additional Information</w:t>
            </w:r>
            <w:r w:rsidR="00BA0D2B">
              <w:rPr>
                <w:sz w:val="22"/>
                <w:szCs w:val="22"/>
              </w:rPr>
              <w:t>.</w:t>
            </w:r>
          </w:p>
        </w:tc>
      </w:tr>
    </w:tbl>
    <w:p w14:paraId="2FB02E7B" w14:textId="77777777" w:rsidR="008378CB" w:rsidRDefault="008378CB">
      <w:pPr>
        <w:tabs>
          <w:tab w:val="clear" w:pos="567"/>
        </w:tabs>
        <w:rPr>
          <w:sz w:val="24"/>
          <w:szCs w:val="24"/>
        </w:rPr>
      </w:pPr>
    </w:p>
    <w:p w14:paraId="14F3DF95" w14:textId="21C12A60" w:rsidR="008378CB" w:rsidRDefault="00F534F1" w:rsidP="003D1989">
      <w:pPr>
        <w:pStyle w:val="Heading2"/>
        <w:pageBreakBefore/>
      </w:pPr>
      <w:bookmarkStart w:id="174" w:name="_Toc479678306"/>
      <w:bookmarkStart w:id="175" w:name="_Toc507499361"/>
      <w:bookmarkStart w:id="176" w:name="_Toc510102884"/>
      <w:bookmarkStart w:id="177" w:name="_Toc531253238"/>
      <w:bookmarkStart w:id="178" w:name="_Toc125468566"/>
      <w:bookmarkStart w:id="179" w:name="_Toc126928357"/>
      <w:r>
        <w:lastRenderedPageBreak/>
        <w:t>7.1</w:t>
      </w:r>
      <w:r>
        <w:tab/>
      </w:r>
      <w:r w:rsidR="004F753F">
        <w:t>Generic</w:t>
      </w:r>
      <w:r>
        <w:t xml:space="preserve"> Section</w:t>
      </w:r>
      <w:bookmarkEnd w:id="174"/>
      <w:bookmarkEnd w:id="175"/>
      <w:bookmarkEnd w:id="176"/>
      <w:bookmarkEnd w:id="177"/>
      <w:bookmarkEnd w:id="178"/>
      <w:bookmarkEnd w:id="17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3"/>
        <w:gridCol w:w="4490"/>
        <w:gridCol w:w="4629"/>
        <w:gridCol w:w="1966"/>
      </w:tblGrid>
      <w:tr w:rsidR="008378CB" w:rsidRPr="00E07618" w14:paraId="2A430EB3" w14:textId="77777777">
        <w:trPr>
          <w:tblHeader/>
        </w:trPr>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6AD501C3" w14:textId="77777777" w:rsidR="008378CB" w:rsidRPr="00E07618" w:rsidRDefault="00F534F1">
            <w:pPr>
              <w:tabs>
                <w:tab w:val="clear" w:pos="567"/>
              </w:tabs>
              <w:spacing w:after="0"/>
              <w:rPr>
                <w:b/>
                <w:sz w:val="22"/>
              </w:rPr>
            </w:pPr>
            <w:r w:rsidRPr="00E07618">
              <w:rPr>
                <w:b/>
                <w:sz w:val="22"/>
              </w:rPr>
              <w:t>Question</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08B17D3F" w14:textId="77777777" w:rsidR="008378CB" w:rsidRPr="00E07618" w:rsidRDefault="00F534F1">
            <w:pPr>
              <w:tabs>
                <w:tab w:val="clear" w:pos="567"/>
              </w:tabs>
              <w:spacing w:after="0"/>
              <w:jc w:val="both"/>
              <w:rPr>
                <w:b/>
                <w:sz w:val="22"/>
              </w:rPr>
            </w:pPr>
            <w:r w:rsidRPr="00E07618">
              <w:rPr>
                <w:b/>
                <w:sz w:val="22"/>
              </w:rPr>
              <w:t>Guidance</w:t>
            </w:r>
          </w:p>
        </w:tc>
        <w:tc>
          <w:tcPr>
            <w:tcW w:w="470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1C1E807A" w14:textId="77777777" w:rsidR="008378CB" w:rsidRPr="00E07618" w:rsidRDefault="00F534F1">
            <w:pPr>
              <w:tabs>
                <w:tab w:val="clear" w:pos="567"/>
              </w:tabs>
              <w:spacing w:after="0"/>
              <w:rPr>
                <w:b/>
                <w:sz w:val="22"/>
              </w:rPr>
            </w:pPr>
            <w:r w:rsidRPr="00E07618">
              <w:rPr>
                <w:b/>
                <w:sz w:val="22"/>
              </w:rPr>
              <w:t>Response</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593390B3" w14:textId="77777777" w:rsidR="008378CB" w:rsidRPr="00E07618" w:rsidRDefault="00F534F1">
            <w:pPr>
              <w:tabs>
                <w:tab w:val="clear" w:pos="567"/>
              </w:tabs>
              <w:spacing w:after="0"/>
              <w:rPr>
                <w:b/>
                <w:sz w:val="22"/>
              </w:rPr>
            </w:pPr>
            <w:r w:rsidRPr="00E07618">
              <w:rPr>
                <w:b/>
                <w:sz w:val="22"/>
              </w:rPr>
              <w:t>Evidence</w:t>
            </w:r>
          </w:p>
        </w:tc>
      </w:tr>
      <w:tr w:rsidR="008378CB" w:rsidRPr="00E07618" w14:paraId="05D9FBAA" w14:textId="77777777">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6997C38A" w14:textId="77777777" w:rsidR="008378CB" w:rsidRPr="00E07618" w:rsidRDefault="00F534F1">
            <w:pPr>
              <w:tabs>
                <w:tab w:val="clear" w:pos="567"/>
              </w:tabs>
              <w:ind w:left="709" w:hanging="709"/>
              <w:rPr>
                <w:sz w:val="22"/>
              </w:rPr>
            </w:pPr>
            <w:r w:rsidRPr="00E07618">
              <w:rPr>
                <w:sz w:val="22"/>
              </w:rPr>
              <w:t>7.1.1</w:t>
            </w:r>
            <w:r w:rsidRPr="00E07618">
              <w:rPr>
                <w:sz w:val="22"/>
              </w:rPr>
              <w:tab/>
              <w:t>How have you ensured that a data population / migration strategy has been developed to an appropriate level of detail to demonstrate that you are able to operate the service following data population / migration?</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7E356F27" w14:textId="77777777" w:rsidR="008378CB" w:rsidRPr="00E07618" w:rsidRDefault="00F534F1">
            <w:pPr>
              <w:tabs>
                <w:tab w:val="clear" w:pos="567"/>
              </w:tabs>
              <w:jc w:val="both"/>
              <w:rPr>
                <w:sz w:val="22"/>
              </w:rPr>
            </w:pPr>
            <w:r w:rsidRPr="00E07618">
              <w:rPr>
                <w:sz w:val="22"/>
              </w:rPr>
              <w:t>Evidence would be expected to include a data population / migration strategy defining:</w:t>
            </w:r>
          </w:p>
          <w:p w14:paraId="62F62C31" w14:textId="77777777" w:rsidR="008378CB" w:rsidRPr="00E07618" w:rsidRDefault="00F534F1">
            <w:pPr>
              <w:tabs>
                <w:tab w:val="clear" w:pos="567"/>
              </w:tabs>
              <w:ind w:left="459" w:hanging="425"/>
              <w:jc w:val="both"/>
              <w:rPr>
                <w:bCs/>
                <w:sz w:val="22"/>
              </w:rPr>
            </w:pPr>
            <w:r w:rsidRPr="00E07618">
              <w:rPr>
                <w:sz w:val="22"/>
              </w:rPr>
              <w:t>(1)</w:t>
            </w:r>
            <w:r w:rsidRPr="00E07618">
              <w:rPr>
                <w:bCs/>
                <w:sz w:val="22"/>
              </w:rPr>
              <w:tab/>
              <w:t>A clear approach to the initial data population / migration of the records/systems.</w:t>
            </w:r>
          </w:p>
          <w:p w14:paraId="190A4BEA" w14:textId="77777777" w:rsidR="008378CB" w:rsidRPr="00E07618" w:rsidRDefault="00F534F1">
            <w:pPr>
              <w:tabs>
                <w:tab w:val="clear" w:pos="567"/>
              </w:tabs>
              <w:ind w:left="459" w:hanging="425"/>
              <w:jc w:val="both"/>
              <w:rPr>
                <w:bCs/>
                <w:sz w:val="22"/>
              </w:rPr>
            </w:pPr>
            <w:r w:rsidRPr="00E07618">
              <w:rPr>
                <w:sz w:val="22"/>
              </w:rPr>
              <w:t>(</w:t>
            </w:r>
            <w:r w:rsidRPr="00E07618">
              <w:rPr>
                <w:bCs/>
                <w:sz w:val="22"/>
              </w:rPr>
              <w:t>2</w:t>
            </w:r>
            <w:r w:rsidRPr="00E07618">
              <w:rPr>
                <w:sz w:val="22"/>
              </w:rPr>
              <w:t>)</w:t>
            </w:r>
            <w:r w:rsidRPr="00E07618">
              <w:rPr>
                <w:bCs/>
                <w:sz w:val="22"/>
              </w:rPr>
              <w:tab/>
              <w:t>Responsibilities and timescales for each element of the plans.</w:t>
            </w:r>
          </w:p>
          <w:p w14:paraId="3B0F0A01" w14:textId="77777777" w:rsidR="008378CB" w:rsidRPr="00E07618" w:rsidRDefault="00F534F1">
            <w:pPr>
              <w:tabs>
                <w:tab w:val="clear" w:pos="567"/>
              </w:tabs>
              <w:ind w:left="459" w:hanging="425"/>
              <w:jc w:val="both"/>
              <w:rPr>
                <w:bCs/>
                <w:sz w:val="22"/>
              </w:rPr>
            </w:pPr>
            <w:r w:rsidRPr="00E07618">
              <w:rPr>
                <w:sz w:val="22"/>
              </w:rPr>
              <w:t>(</w:t>
            </w:r>
            <w:r w:rsidRPr="00E07618">
              <w:rPr>
                <w:bCs/>
                <w:sz w:val="22"/>
              </w:rPr>
              <w:t>3</w:t>
            </w:r>
            <w:r w:rsidRPr="00E07618">
              <w:rPr>
                <w:sz w:val="22"/>
              </w:rPr>
              <w:t>)</w:t>
            </w:r>
            <w:r w:rsidRPr="00E07618">
              <w:rPr>
                <w:bCs/>
                <w:sz w:val="22"/>
              </w:rPr>
              <w:tab/>
              <w:t xml:space="preserve"> Any risks associated with the plans and mitigating controls to be implemented.</w:t>
            </w:r>
          </w:p>
          <w:p w14:paraId="4AFF9278" w14:textId="77777777" w:rsidR="008378CB" w:rsidRPr="00E07618" w:rsidRDefault="00F534F1">
            <w:pPr>
              <w:tabs>
                <w:tab w:val="clear" w:pos="567"/>
              </w:tabs>
              <w:ind w:left="459" w:hanging="425"/>
              <w:jc w:val="both"/>
              <w:rPr>
                <w:bCs/>
                <w:sz w:val="22"/>
              </w:rPr>
            </w:pPr>
            <w:r w:rsidRPr="00E07618">
              <w:rPr>
                <w:sz w:val="22"/>
              </w:rPr>
              <w:t>(</w:t>
            </w:r>
            <w:r w:rsidRPr="00E07618">
              <w:rPr>
                <w:bCs/>
                <w:sz w:val="22"/>
              </w:rPr>
              <w:t>4</w:t>
            </w:r>
            <w:r w:rsidRPr="00E07618">
              <w:rPr>
                <w:sz w:val="22"/>
              </w:rPr>
              <w:t>)</w:t>
            </w:r>
            <w:r w:rsidRPr="00E07618">
              <w:rPr>
                <w:bCs/>
                <w:sz w:val="22"/>
              </w:rPr>
              <w:tab/>
              <w:t>Success or acceptance criteria for each stage of data population / migration activity together with an explanation as to how these will be measured.</w:t>
            </w:r>
          </w:p>
          <w:p w14:paraId="49A2D1B8" w14:textId="77777777" w:rsidR="008378CB" w:rsidRPr="00E07618" w:rsidRDefault="00F534F1">
            <w:pPr>
              <w:tabs>
                <w:tab w:val="clear" w:pos="567"/>
              </w:tabs>
              <w:ind w:left="459" w:hanging="425"/>
              <w:jc w:val="both"/>
              <w:rPr>
                <w:sz w:val="22"/>
              </w:rPr>
            </w:pPr>
            <w:r w:rsidRPr="00E07618">
              <w:rPr>
                <w:sz w:val="22"/>
              </w:rPr>
              <w:t>(</w:t>
            </w:r>
            <w:r w:rsidRPr="00E07618">
              <w:rPr>
                <w:bCs/>
                <w:sz w:val="22"/>
              </w:rPr>
              <w:t>5</w:t>
            </w:r>
            <w:r w:rsidRPr="00E07618">
              <w:rPr>
                <w:sz w:val="22"/>
              </w:rPr>
              <w:t>)</w:t>
            </w:r>
            <w:r w:rsidRPr="00E07618">
              <w:rPr>
                <w:bCs/>
                <w:sz w:val="22"/>
              </w:rPr>
              <w:tab/>
              <w:t>Contingency procedures to ensure a continuing service in the event that the migration process fails.</w:t>
            </w:r>
          </w:p>
        </w:tc>
        <w:tc>
          <w:tcPr>
            <w:tcW w:w="470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06546EAB" w14:textId="77777777" w:rsidR="008378CB" w:rsidRPr="00E07618" w:rsidRDefault="008378CB">
            <w:pPr>
              <w:tabs>
                <w:tab w:val="clear" w:pos="567"/>
              </w:tabs>
              <w:rPr>
                <w:sz w:val="22"/>
              </w:rPr>
            </w:pPr>
          </w:p>
        </w:tc>
        <w:tc>
          <w:tcPr>
            <w:tcW w:w="198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70263C08" w14:textId="77777777" w:rsidR="008378CB" w:rsidRPr="00E07618" w:rsidRDefault="008378CB">
            <w:pPr>
              <w:tabs>
                <w:tab w:val="clear" w:pos="567"/>
              </w:tabs>
              <w:rPr>
                <w:sz w:val="22"/>
              </w:rPr>
            </w:pPr>
          </w:p>
        </w:tc>
      </w:tr>
      <w:tr w:rsidR="008378CB" w:rsidRPr="00E07618" w14:paraId="3926FEB1" w14:textId="77777777">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16986CDF" w14:textId="27B02C17" w:rsidR="008378CB" w:rsidRPr="00E07618" w:rsidRDefault="00F534F1">
            <w:pPr>
              <w:tabs>
                <w:tab w:val="clear" w:pos="567"/>
              </w:tabs>
              <w:ind w:left="709" w:hanging="709"/>
              <w:rPr>
                <w:i/>
                <w:sz w:val="22"/>
              </w:rPr>
            </w:pPr>
            <w:r w:rsidRPr="00E07618">
              <w:rPr>
                <w:sz w:val="22"/>
              </w:rPr>
              <w:t>7.1.2</w:t>
            </w:r>
            <w:r w:rsidRPr="00E07618">
              <w:rPr>
                <w:sz w:val="22"/>
              </w:rPr>
              <w:tab/>
            </w:r>
            <w:r w:rsidRPr="00E07618">
              <w:rPr>
                <w:bCs/>
                <w:sz w:val="22"/>
              </w:rPr>
              <w:t xml:space="preserve">How can you ensure that the service is populated with data that has a level of accuracy such that it meets the data quality requirements and performance standards as set out in the BSC, BSCPs, </w:t>
            </w:r>
            <w:proofErr w:type="gramStart"/>
            <w:r w:rsidRPr="00E07618">
              <w:rPr>
                <w:bCs/>
                <w:sz w:val="22"/>
              </w:rPr>
              <w:t>PSL100</w:t>
            </w:r>
            <w:proofErr w:type="gramEnd"/>
            <w:r w:rsidRPr="00E07618">
              <w:rPr>
                <w:bCs/>
                <w:sz w:val="22"/>
              </w:rPr>
              <w:t xml:space="preserve"> and, where relevant, data </w:t>
            </w:r>
            <w:r w:rsidRPr="00E07618">
              <w:rPr>
                <w:bCs/>
                <w:sz w:val="22"/>
              </w:rPr>
              <w:lastRenderedPageBreak/>
              <w:t>cleansing is performed?</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70955EC1" w14:textId="77777777" w:rsidR="008378CB" w:rsidRPr="00E07618" w:rsidRDefault="00F534F1">
            <w:pPr>
              <w:tabs>
                <w:tab w:val="clear" w:pos="567"/>
              </w:tabs>
              <w:jc w:val="both"/>
              <w:rPr>
                <w:bCs/>
                <w:sz w:val="22"/>
              </w:rPr>
            </w:pPr>
            <w:r w:rsidRPr="00E07618">
              <w:rPr>
                <w:iCs/>
                <w:sz w:val="22"/>
              </w:rPr>
              <w:lastRenderedPageBreak/>
              <w:t>The response should address the following areas of the data population / migration process:</w:t>
            </w:r>
          </w:p>
          <w:p w14:paraId="2D6117B6" w14:textId="77777777" w:rsidR="008378CB" w:rsidRPr="00E07618" w:rsidRDefault="00F534F1">
            <w:pPr>
              <w:tabs>
                <w:tab w:val="clear" w:pos="567"/>
              </w:tabs>
              <w:ind w:left="459" w:hanging="425"/>
              <w:jc w:val="both"/>
              <w:rPr>
                <w:bCs/>
                <w:sz w:val="22"/>
              </w:rPr>
            </w:pPr>
            <w:r w:rsidRPr="00E07618">
              <w:rPr>
                <w:sz w:val="22"/>
              </w:rPr>
              <w:t>(</w:t>
            </w:r>
            <w:r w:rsidRPr="00E07618">
              <w:rPr>
                <w:bCs/>
                <w:sz w:val="22"/>
              </w:rPr>
              <w:t>1</w:t>
            </w:r>
            <w:r w:rsidRPr="00E07618">
              <w:rPr>
                <w:sz w:val="22"/>
              </w:rPr>
              <w:t>)</w:t>
            </w:r>
            <w:r w:rsidRPr="00E07618">
              <w:rPr>
                <w:bCs/>
                <w:sz w:val="22"/>
              </w:rPr>
              <w:tab/>
              <w:t>The measures put in place to ensure the timely transfer of all MSID-related data to the system supporting the service prior to go-live.</w:t>
            </w:r>
          </w:p>
          <w:p w14:paraId="00D775DE" w14:textId="77777777" w:rsidR="008378CB" w:rsidRPr="00E07618" w:rsidRDefault="00F534F1">
            <w:pPr>
              <w:tabs>
                <w:tab w:val="clear" w:pos="567"/>
              </w:tabs>
              <w:ind w:left="459" w:hanging="425"/>
              <w:jc w:val="both"/>
              <w:rPr>
                <w:bCs/>
                <w:sz w:val="22"/>
              </w:rPr>
            </w:pPr>
            <w:r w:rsidRPr="00E07618">
              <w:rPr>
                <w:sz w:val="22"/>
              </w:rPr>
              <w:t>(</w:t>
            </w:r>
            <w:r w:rsidRPr="00E07618">
              <w:rPr>
                <w:bCs/>
                <w:sz w:val="22"/>
              </w:rPr>
              <w:t>2</w:t>
            </w:r>
            <w:r w:rsidRPr="00E07618">
              <w:rPr>
                <w:sz w:val="22"/>
              </w:rPr>
              <w:t>)</w:t>
            </w:r>
            <w:r w:rsidRPr="00E07618">
              <w:rPr>
                <w:bCs/>
                <w:sz w:val="22"/>
              </w:rPr>
              <w:tab/>
              <w:t xml:space="preserve">Controls implemented to ensure the completeness, accuracy and integrity of the migration of data (including procedures for ensuring incoming and outgoing data flows </w:t>
            </w:r>
            <w:r w:rsidRPr="00E07618">
              <w:rPr>
                <w:bCs/>
                <w:sz w:val="22"/>
              </w:rPr>
              <w:lastRenderedPageBreak/>
              <w:t>are processed appropriately during the data migration process).</w:t>
            </w:r>
          </w:p>
          <w:p w14:paraId="64D16378" w14:textId="77777777" w:rsidR="008378CB" w:rsidRPr="00E07618" w:rsidRDefault="00F534F1">
            <w:pPr>
              <w:tabs>
                <w:tab w:val="clear" w:pos="567"/>
              </w:tabs>
              <w:ind w:left="459" w:hanging="425"/>
              <w:jc w:val="both"/>
              <w:rPr>
                <w:bCs/>
                <w:sz w:val="22"/>
              </w:rPr>
            </w:pPr>
            <w:r w:rsidRPr="00E07618">
              <w:rPr>
                <w:sz w:val="22"/>
              </w:rPr>
              <w:t>(</w:t>
            </w:r>
            <w:r w:rsidRPr="00E07618">
              <w:rPr>
                <w:bCs/>
                <w:sz w:val="22"/>
              </w:rPr>
              <w:t>3</w:t>
            </w:r>
            <w:r w:rsidRPr="00E07618">
              <w:rPr>
                <w:sz w:val="22"/>
              </w:rPr>
              <w:t>)</w:t>
            </w:r>
            <w:r w:rsidRPr="00E07618">
              <w:rPr>
                <w:bCs/>
                <w:sz w:val="22"/>
              </w:rPr>
              <w:tab/>
              <w:t>Procedures to ensure that any poor quality data is cleansed prior to migration onto the new system.</w:t>
            </w:r>
          </w:p>
          <w:p w14:paraId="4FE1D7AC" w14:textId="77777777" w:rsidR="008378CB" w:rsidRPr="00E07618" w:rsidRDefault="00F534F1">
            <w:pPr>
              <w:tabs>
                <w:tab w:val="clear" w:pos="567"/>
              </w:tabs>
              <w:ind w:left="459" w:hanging="425"/>
              <w:jc w:val="both"/>
              <w:rPr>
                <w:bCs/>
                <w:sz w:val="22"/>
              </w:rPr>
            </w:pPr>
            <w:r w:rsidRPr="00E07618">
              <w:rPr>
                <w:sz w:val="22"/>
              </w:rPr>
              <w:t>(</w:t>
            </w:r>
            <w:r w:rsidRPr="00E07618">
              <w:rPr>
                <w:bCs/>
                <w:sz w:val="22"/>
              </w:rPr>
              <w:t>4</w:t>
            </w:r>
            <w:r w:rsidRPr="00E07618">
              <w:rPr>
                <w:sz w:val="22"/>
              </w:rPr>
              <w:t>)</w:t>
            </w:r>
            <w:r w:rsidRPr="00E07618">
              <w:rPr>
                <w:bCs/>
                <w:sz w:val="22"/>
              </w:rPr>
              <w:tab/>
              <w:t>Procedures to identify and resolve any data migration failures / exceptions.</w:t>
            </w:r>
          </w:p>
          <w:p w14:paraId="261BC810" w14:textId="77777777" w:rsidR="008378CB" w:rsidRPr="00E07618" w:rsidRDefault="00F534F1">
            <w:pPr>
              <w:tabs>
                <w:tab w:val="clear" w:pos="567"/>
              </w:tabs>
              <w:ind w:left="459" w:hanging="425"/>
              <w:jc w:val="both"/>
              <w:rPr>
                <w:sz w:val="22"/>
              </w:rPr>
            </w:pPr>
            <w:r w:rsidRPr="00E07618">
              <w:rPr>
                <w:sz w:val="22"/>
              </w:rPr>
              <w:t>(</w:t>
            </w:r>
            <w:r w:rsidRPr="00E07618">
              <w:rPr>
                <w:bCs/>
                <w:sz w:val="22"/>
              </w:rPr>
              <w:t>5</w:t>
            </w:r>
            <w:r w:rsidRPr="00E07618">
              <w:rPr>
                <w:sz w:val="22"/>
              </w:rPr>
              <w:t>)</w:t>
            </w:r>
            <w:r w:rsidRPr="00E07618">
              <w:rPr>
                <w:bCs/>
                <w:sz w:val="22"/>
              </w:rPr>
              <w:tab/>
              <w:t>Demonstration of an appropriate audit trail.</w:t>
            </w:r>
          </w:p>
        </w:tc>
        <w:tc>
          <w:tcPr>
            <w:tcW w:w="470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12D6DAD8" w14:textId="77777777" w:rsidR="008378CB" w:rsidRPr="00E07618" w:rsidRDefault="008378CB">
            <w:pPr>
              <w:tabs>
                <w:tab w:val="clear" w:pos="567"/>
              </w:tabs>
              <w:rPr>
                <w:sz w:val="22"/>
              </w:rPr>
            </w:pPr>
          </w:p>
        </w:tc>
        <w:tc>
          <w:tcPr>
            <w:tcW w:w="198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57963974" w14:textId="77777777" w:rsidR="008378CB" w:rsidRPr="00E07618" w:rsidRDefault="008378CB">
            <w:pPr>
              <w:tabs>
                <w:tab w:val="clear" w:pos="567"/>
              </w:tabs>
              <w:rPr>
                <w:sz w:val="22"/>
              </w:rPr>
            </w:pPr>
          </w:p>
        </w:tc>
      </w:tr>
    </w:tbl>
    <w:p w14:paraId="2805A731" w14:textId="77777777" w:rsidR="008378CB" w:rsidRDefault="008378CB">
      <w:pPr>
        <w:tabs>
          <w:tab w:val="clear" w:pos="567"/>
        </w:tabs>
        <w:rPr>
          <w:sz w:val="24"/>
          <w:szCs w:val="24"/>
        </w:rPr>
      </w:pPr>
    </w:p>
    <w:p w14:paraId="589DD3F3" w14:textId="318B8161" w:rsidR="008378CB" w:rsidRDefault="00F534F1" w:rsidP="003D1989">
      <w:pPr>
        <w:pStyle w:val="Heading2"/>
      </w:pPr>
      <w:bookmarkStart w:id="180" w:name="_Toc479678308"/>
      <w:bookmarkStart w:id="181" w:name="_Toc507499363"/>
      <w:bookmarkStart w:id="182" w:name="_Toc510102886"/>
      <w:bookmarkStart w:id="183" w:name="_Toc531253240"/>
      <w:bookmarkStart w:id="184" w:name="_Toc125468567"/>
      <w:bookmarkStart w:id="185" w:name="_Toc126928358"/>
      <w:r>
        <w:t>7.</w:t>
      </w:r>
      <w:r w:rsidR="004F753F">
        <w:t>2</w:t>
      </w:r>
      <w:r>
        <w:tab/>
        <w:t>Additional Information</w:t>
      </w:r>
      <w:bookmarkEnd w:id="180"/>
      <w:bookmarkEnd w:id="181"/>
      <w:bookmarkEnd w:id="182"/>
      <w:bookmarkEnd w:id="183"/>
      <w:bookmarkEnd w:id="184"/>
      <w:bookmarkEnd w:id="18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9"/>
        <w:gridCol w:w="4476"/>
        <w:gridCol w:w="4633"/>
        <w:gridCol w:w="1980"/>
      </w:tblGrid>
      <w:tr w:rsidR="008378CB" w:rsidRPr="00E07618" w14:paraId="20BF48B8" w14:textId="77777777">
        <w:trPr>
          <w:tblHeader/>
        </w:trPr>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39D8F8D4" w14:textId="77777777" w:rsidR="008378CB" w:rsidRPr="00E07618" w:rsidRDefault="00F534F1">
            <w:pPr>
              <w:tabs>
                <w:tab w:val="clear" w:pos="567"/>
              </w:tabs>
              <w:spacing w:after="0" w:line="240" w:lineRule="exact"/>
              <w:rPr>
                <w:b/>
                <w:bCs/>
                <w:sz w:val="22"/>
              </w:rPr>
            </w:pPr>
            <w:r w:rsidRPr="00E07618">
              <w:rPr>
                <w:b/>
                <w:bCs/>
                <w:sz w:val="22"/>
              </w:rPr>
              <w:t>Question</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53CEB7E7" w14:textId="77777777" w:rsidR="008378CB" w:rsidRPr="00E07618" w:rsidRDefault="00F534F1">
            <w:pPr>
              <w:tabs>
                <w:tab w:val="clear" w:pos="567"/>
              </w:tabs>
              <w:spacing w:after="0" w:line="240" w:lineRule="exact"/>
              <w:rPr>
                <w:b/>
                <w:bCs/>
                <w:sz w:val="22"/>
              </w:rPr>
            </w:pPr>
            <w:r w:rsidRPr="00E07618">
              <w:rPr>
                <w:b/>
                <w:bCs/>
                <w:sz w:val="22"/>
              </w:rPr>
              <w:t>Guidance</w:t>
            </w:r>
          </w:p>
        </w:tc>
        <w:tc>
          <w:tcPr>
            <w:tcW w:w="4699"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3C71FF6C" w14:textId="77777777" w:rsidR="008378CB" w:rsidRPr="00E07618" w:rsidRDefault="00F534F1">
            <w:pPr>
              <w:tabs>
                <w:tab w:val="clear" w:pos="567"/>
              </w:tabs>
              <w:spacing w:after="0" w:line="240" w:lineRule="exact"/>
              <w:rPr>
                <w:b/>
                <w:bCs/>
                <w:sz w:val="22"/>
              </w:rPr>
            </w:pPr>
            <w:r w:rsidRPr="00E07618">
              <w:rPr>
                <w:b/>
                <w:bCs/>
                <w:sz w:val="22"/>
              </w:rPr>
              <w:t>Response</w:t>
            </w:r>
          </w:p>
        </w:tc>
        <w:tc>
          <w:tcPr>
            <w:tcW w:w="2013"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7C60984A" w14:textId="77777777" w:rsidR="008378CB" w:rsidRPr="00E07618" w:rsidRDefault="008378CB">
            <w:pPr>
              <w:tabs>
                <w:tab w:val="clear" w:pos="567"/>
              </w:tabs>
              <w:spacing w:after="0" w:line="240" w:lineRule="exact"/>
              <w:rPr>
                <w:b/>
                <w:bCs/>
                <w:sz w:val="22"/>
              </w:rPr>
            </w:pPr>
          </w:p>
        </w:tc>
      </w:tr>
      <w:tr w:rsidR="008378CB" w:rsidRPr="00E07618" w14:paraId="201A5A15" w14:textId="77777777">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65557BCE" w14:textId="508CDA79" w:rsidR="008378CB" w:rsidRPr="00E07618" w:rsidRDefault="00F534F1" w:rsidP="0003575F">
            <w:pPr>
              <w:tabs>
                <w:tab w:val="clear" w:pos="567"/>
              </w:tabs>
              <w:spacing w:after="0" w:line="240" w:lineRule="exact"/>
              <w:ind w:left="709" w:hanging="709"/>
              <w:rPr>
                <w:sz w:val="22"/>
              </w:rPr>
            </w:pPr>
            <w:r w:rsidRPr="00E07618">
              <w:rPr>
                <w:sz w:val="22"/>
              </w:rPr>
              <w:t>7.</w:t>
            </w:r>
            <w:r w:rsidR="004F753F" w:rsidRPr="00E07618">
              <w:rPr>
                <w:sz w:val="22"/>
              </w:rPr>
              <w:t>2</w:t>
            </w:r>
            <w:r w:rsidRPr="00E07618">
              <w:rPr>
                <w:sz w:val="22"/>
              </w:rPr>
              <w:t>.1</w:t>
            </w:r>
            <w:r w:rsidRPr="00E07618">
              <w:rPr>
                <w:sz w:val="22"/>
              </w:rPr>
              <w:tab/>
              <w:t>What additional detail would you like to add to your response?</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1B7B7A2F" w14:textId="77777777" w:rsidR="008378CB" w:rsidRPr="00E07618" w:rsidRDefault="00F534F1">
            <w:pPr>
              <w:tabs>
                <w:tab w:val="clear" w:pos="567"/>
              </w:tabs>
              <w:spacing w:line="240" w:lineRule="exact"/>
              <w:rPr>
                <w:sz w:val="22"/>
              </w:rPr>
            </w:pPr>
            <w:r w:rsidRPr="00E07618">
              <w:rPr>
                <w:sz w:val="22"/>
              </w:rPr>
              <w:t>The Applicant can use the space provided to add any additional clarification and/or evidence that they consider necessary.</w:t>
            </w:r>
          </w:p>
          <w:p w14:paraId="6B0B2993" w14:textId="77777777" w:rsidR="008378CB" w:rsidRPr="00E07618" w:rsidRDefault="00F534F1">
            <w:pPr>
              <w:tabs>
                <w:tab w:val="clear" w:pos="567"/>
              </w:tabs>
              <w:spacing w:after="0" w:line="240" w:lineRule="exact"/>
              <w:rPr>
                <w:sz w:val="22"/>
              </w:rPr>
            </w:pPr>
            <w:r w:rsidRPr="00E07618">
              <w:rPr>
                <w:sz w:val="22"/>
              </w:rPr>
              <w:t>This question is optional.</w:t>
            </w:r>
          </w:p>
        </w:tc>
        <w:tc>
          <w:tcPr>
            <w:tcW w:w="4699"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2646D7B4" w14:textId="77777777" w:rsidR="008378CB" w:rsidRPr="00E07618" w:rsidRDefault="008378CB">
            <w:pPr>
              <w:tabs>
                <w:tab w:val="clear" w:pos="567"/>
              </w:tabs>
              <w:spacing w:after="0" w:line="240" w:lineRule="exact"/>
              <w:rPr>
                <w:sz w:val="22"/>
              </w:rPr>
            </w:pPr>
          </w:p>
        </w:tc>
        <w:tc>
          <w:tcPr>
            <w:tcW w:w="2013"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06CDCC11" w14:textId="77777777" w:rsidR="008378CB" w:rsidRPr="00E07618" w:rsidRDefault="008378CB">
            <w:pPr>
              <w:tabs>
                <w:tab w:val="clear" w:pos="567"/>
              </w:tabs>
              <w:spacing w:after="0" w:line="240" w:lineRule="exact"/>
              <w:rPr>
                <w:sz w:val="22"/>
              </w:rPr>
            </w:pPr>
          </w:p>
        </w:tc>
      </w:tr>
    </w:tbl>
    <w:p w14:paraId="55E7A84A" w14:textId="77777777" w:rsidR="008378CB" w:rsidRDefault="008378CB">
      <w:pPr>
        <w:tabs>
          <w:tab w:val="clear" w:pos="567"/>
        </w:tabs>
        <w:rPr>
          <w:sz w:val="24"/>
          <w:szCs w:val="24"/>
        </w:rPr>
      </w:pPr>
    </w:p>
    <w:p w14:paraId="332FF593" w14:textId="5897FD9C" w:rsidR="008378CB" w:rsidRDefault="003D1989" w:rsidP="003D1989">
      <w:pPr>
        <w:pStyle w:val="Heading1"/>
        <w:pageBreakBefore/>
      </w:pPr>
      <w:bookmarkStart w:id="186" w:name="_Toc216606978"/>
      <w:bookmarkStart w:id="187" w:name="_Toc268866326"/>
      <w:bookmarkStart w:id="188" w:name="_Toc472338249"/>
      <w:bookmarkStart w:id="189" w:name="_Toc475951180"/>
      <w:bookmarkStart w:id="190" w:name="_Toc479678309"/>
      <w:bookmarkStart w:id="191" w:name="_Toc507499364"/>
      <w:bookmarkStart w:id="192" w:name="_Toc510102887"/>
      <w:bookmarkStart w:id="193" w:name="_Toc531253241"/>
      <w:bookmarkStart w:id="194" w:name="_Toc125468568"/>
      <w:bookmarkStart w:id="195" w:name="_Toc126928359"/>
      <w:r>
        <w:lastRenderedPageBreak/>
        <w:t>SECTION 8 – NHHDC</w:t>
      </w:r>
      <w:bookmarkEnd w:id="186"/>
      <w:bookmarkEnd w:id="187"/>
      <w:bookmarkEnd w:id="188"/>
      <w:bookmarkEnd w:id="189"/>
      <w:bookmarkEnd w:id="190"/>
      <w:bookmarkEnd w:id="191"/>
      <w:bookmarkEnd w:id="192"/>
      <w:bookmarkEnd w:id="193"/>
      <w:bookmarkEnd w:id="194"/>
      <w:bookmarkEnd w:id="19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988"/>
      </w:tblGrid>
      <w:tr w:rsidR="008378CB" w:rsidRPr="00E07618" w14:paraId="726376B2" w14:textId="77777777">
        <w:tc>
          <w:tcPr>
            <w:tcW w:w="1417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51ECE84F" w14:textId="77777777" w:rsidR="008378CB" w:rsidRPr="00E07618" w:rsidRDefault="00F534F1">
            <w:pPr>
              <w:pStyle w:val="ELEXONBody1"/>
              <w:tabs>
                <w:tab w:val="clear" w:pos="567"/>
              </w:tabs>
              <w:rPr>
                <w:b/>
                <w:bCs/>
                <w:sz w:val="22"/>
              </w:rPr>
            </w:pPr>
            <w:r w:rsidRPr="00E07618">
              <w:rPr>
                <w:b/>
                <w:bCs/>
                <w:sz w:val="22"/>
              </w:rPr>
              <w:t>Objectives of this section</w:t>
            </w:r>
          </w:p>
          <w:p w14:paraId="08990BB9" w14:textId="77777777" w:rsidR="008378CB" w:rsidRPr="00E07618" w:rsidRDefault="00F534F1">
            <w:pPr>
              <w:pStyle w:val="ELEXONBody1"/>
              <w:tabs>
                <w:tab w:val="clear" w:pos="567"/>
              </w:tabs>
              <w:rPr>
                <w:sz w:val="22"/>
              </w:rPr>
            </w:pPr>
            <w:r w:rsidRPr="00E07618">
              <w:rPr>
                <w:sz w:val="22"/>
              </w:rPr>
              <w:t>The objective of this section is to consider the controls that have been built into the systems and processes supporting your Agency Service to ensure the operational requirements of the BSC, BSCP504 and PSL100 are met.  Whilst Sections 1 to 7 of the SAD are generic to all Agency Services, this section focuses on the specific controls required to operate effectively as a NHHDC agent.</w:t>
            </w:r>
          </w:p>
        </w:tc>
      </w:tr>
      <w:tr w:rsidR="008378CB" w:rsidRPr="00E07618" w14:paraId="31DD499B" w14:textId="77777777">
        <w:tc>
          <w:tcPr>
            <w:tcW w:w="1417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6CCD773C" w14:textId="77777777" w:rsidR="008378CB" w:rsidRPr="00E07618" w:rsidRDefault="00F534F1">
            <w:pPr>
              <w:pStyle w:val="ELEXONBody1"/>
              <w:tabs>
                <w:tab w:val="clear" w:pos="567"/>
              </w:tabs>
              <w:rPr>
                <w:b/>
                <w:bCs/>
                <w:sz w:val="22"/>
              </w:rPr>
            </w:pPr>
            <w:r w:rsidRPr="00E07618">
              <w:rPr>
                <w:b/>
                <w:bCs/>
                <w:sz w:val="22"/>
              </w:rPr>
              <w:t>Guidance for completing this section</w:t>
            </w:r>
          </w:p>
          <w:p w14:paraId="21641A48" w14:textId="77777777" w:rsidR="008378CB" w:rsidRPr="00E07618" w:rsidRDefault="00F534F1">
            <w:pPr>
              <w:pStyle w:val="ELEXONBody1"/>
              <w:tabs>
                <w:tab w:val="clear" w:pos="567"/>
              </w:tabs>
              <w:rPr>
                <w:sz w:val="22"/>
              </w:rPr>
            </w:pPr>
            <w:r w:rsidRPr="00E07618">
              <w:rPr>
                <w:sz w:val="22"/>
              </w:rPr>
              <w:t>The NHHDC agent collects and processes Meter readings and performs the calculation of Estimated Annual Consumption (EAC) and Annualised Advance (AA) values.  Settlement of Non Half Hourly Metering Systems is performed on the basis of profiled EAC and AA values for onward submission to the NHHDA agent. The section is split as follows:</w:t>
            </w:r>
          </w:p>
          <w:p w14:paraId="1850FBC6" w14:textId="77777777" w:rsidR="008378CB" w:rsidRPr="00E07618" w:rsidRDefault="00F534F1">
            <w:pPr>
              <w:tabs>
                <w:tab w:val="clear" w:pos="567"/>
              </w:tabs>
              <w:rPr>
                <w:sz w:val="22"/>
              </w:rPr>
            </w:pPr>
            <w:r w:rsidRPr="00E07618">
              <w:rPr>
                <w:b/>
                <w:bCs/>
                <w:sz w:val="22"/>
              </w:rPr>
              <w:t xml:space="preserve">Business Processes and Mitigating Controls:  </w:t>
            </w:r>
            <w:r w:rsidRPr="00E07618">
              <w:rPr>
                <w:sz w:val="22"/>
              </w:rPr>
              <w:t>This set of questions looks at the controls over the input of Meter readings to the NHHDC system, the subsequent creation of EAC and AA values and the transmission of these to the NHHDA agent.  It also considers the maintenance of standing data (which, if incorrect, may impact upon Settlement), the provisions for a full audit trail history of the data used by your Agency Service, and any changes made to it as outlined in BSCP504 and PSL100.</w:t>
            </w:r>
          </w:p>
          <w:p w14:paraId="75D79692" w14:textId="77777777" w:rsidR="008378CB" w:rsidRPr="00E07618" w:rsidRDefault="00F534F1">
            <w:pPr>
              <w:pStyle w:val="ELEXONBody1"/>
              <w:tabs>
                <w:tab w:val="clear" w:pos="567"/>
              </w:tabs>
              <w:rPr>
                <w:sz w:val="22"/>
              </w:rPr>
            </w:pPr>
            <w:r w:rsidRPr="00E07618">
              <w:rPr>
                <w:b/>
                <w:bCs/>
                <w:sz w:val="22"/>
              </w:rPr>
              <w:t xml:space="preserve">Exception Management:  </w:t>
            </w:r>
            <w:r w:rsidRPr="00E07618">
              <w:rPr>
                <w:sz w:val="22"/>
              </w:rPr>
              <w:t xml:space="preserve">The section looks at the specific controls you have in place to report on, monitor and resolve exceptions during the processing of your data. </w:t>
            </w:r>
          </w:p>
          <w:p w14:paraId="6AB84F5B" w14:textId="53598048" w:rsidR="008378CB" w:rsidRPr="00E07618" w:rsidRDefault="00F534F1">
            <w:pPr>
              <w:pStyle w:val="ELEXONBody1"/>
              <w:tabs>
                <w:tab w:val="clear" w:pos="567"/>
              </w:tabs>
              <w:rPr>
                <w:sz w:val="22"/>
              </w:rPr>
            </w:pPr>
            <w:r w:rsidRPr="00E07618">
              <w:rPr>
                <w:sz w:val="22"/>
              </w:rPr>
              <w:t>A number of questions in the</w:t>
            </w:r>
            <w:r w:rsidR="003406C9" w:rsidRPr="00E07618">
              <w:rPr>
                <w:sz w:val="22"/>
              </w:rPr>
              <w:t xml:space="preserve"> SAD relate to ‘data quality’. </w:t>
            </w:r>
            <w:r w:rsidRPr="00E07618">
              <w:rPr>
                <w:sz w:val="22"/>
              </w:rPr>
              <w:t>This section of the SAD is concerned with the on-going quality of your data when your Agency Ser</w:t>
            </w:r>
            <w:r w:rsidR="003406C9" w:rsidRPr="00E07618">
              <w:rPr>
                <w:sz w:val="22"/>
              </w:rPr>
              <w:t xml:space="preserve">vice is live and in operation. </w:t>
            </w:r>
            <w:r w:rsidRPr="00E07618">
              <w:rPr>
                <w:sz w:val="22"/>
              </w:rPr>
              <w:t>The quality of the data used to initially populate your Agency Service is consi</w:t>
            </w:r>
            <w:r w:rsidR="003406C9" w:rsidRPr="00E07618">
              <w:rPr>
                <w:sz w:val="22"/>
              </w:rPr>
              <w:t xml:space="preserve">dered in Section 7 of the SAD. </w:t>
            </w:r>
            <w:r w:rsidRPr="00E07618">
              <w:rPr>
                <w:sz w:val="22"/>
              </w:rPr>
              <w:t>A number of the questions in the Agency Service specific sections of the SAD relate to how you will ensure the accuracy of incoming and outgoing data and in the event that poor quality data does enter your Agency Service, how you identify and resolve this to minimise the impact upon other Parties and Party Agents.</w:t>
            </w:r>
          </w:p>
          <w:p w14:paraId="3BC93AB0" w14:textId="46A62A0D" w:rsidR="008378CB" w:rsidRPr="00E07618" w:rsidRDefault="00F534F1">
            <w:pPr>
              <w:pStyle w:val="ELEXONBody1"/>
              <w:tabs>
                <w:tab w:val="clear" w:pos="567"/>
              </w:tabs>
              <w:rPr>
                <w:sz w:val="22"/>
              </w:rPr>
            </w:pPr>
            <w:r w:rsidRPr="00E07618">
              <w:rPr>
                <w:sz w:val="22"/>
              </w:rPr>
              <w:t>Both system and manual controls should be considered when answering the SAD questions as your Agency Service will rely on both system and manual processes to effectively fulfil its obligations. Responses should consider the procedures in place for dealing with electronic flows received via the DTN and also manual data flows received via any other means (e.g. email, letter).</w:t>
            </w:r>
          </w:p>
        </w:tc>
      </w:tr>
    </w:tbl>
    <w:p w14:paraId="115D86B8" w14:textId="77777777" w:rsidR="008378CB" w:rsidRDefault="008378CB">
      <w:pPr>
        <w:tabs>
          <w:tab w:val="clear" w:pos="567"/>
        </w:tabs>
        <w:rPr>
          <w:sz w:val="24"/>
          <w:szCs w:val="24"/>
        </w:rPr>
      </w:pPr>
    </w:p>
    <w:p w14:paraId="4C05F84A" w14:textId="5CC6ADA6" w:rsidR="008378CB" w:rsidRDefault="00F534F1" w:rsidP="0064465F">
      <w:pPr>
        <w:pStyle w:val="Heading2"/>
      </w:pPr>
      <w:bookmarkStart w:id="196" w:name="_Toc479678310"/>
      <w:bookmarkStart w:id="197" w:name="_Toc507499365"/>
      <w:bookmarkStart w:id="198" w:name="_Toc510102888"/>
      <w:bookmarkStart w:id="199" w:name="_Toc531253242"/>
      <w:bookmarkStart w:id="200" w:name="_Toc125468569"/>
      <w:bookmarkStart w:id="201" w:name="_Toc126928360"/>
      <w:r>
        <w:lastRenderedPageBreak/>
        <w:t>8.1</w:t>
      </w:r>
      <w:r>
        <w:tab/>
        <w:t>Business processes and mitigating controls</w:t>
      </w:r>
      <w:bookmarkEnd w:id="196"/>
      <w:bookmarkEnd w:id="197"/>
      <w:bookmarkEnd w:id="198"/>
      <w:bookmarkEnd w:id="199"/>
      <w:bookmarkEnd w:id="200"/>
      <w:bookmarkEnd w:id="20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8"/>
        <w:gridCol w:w="4493"/>
        <w:gridCol w:w="4623"/>
        <w:gridCol w:w="1964"/>
      </w:tblGrid>
      <w:tr w:rsidR="008378CB" w:rsidRPr="00E07618" w14:paraId="7D3336F5" w14:textId="77777777" w:rsidTr="00CB0A86">
        <w:trPr>
          <w:tblHeader/>
        </w:trPr>
        <w:tc>
          <w:tcPr>
            <w:tcW w:w="2908"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1C13189C" w14:textId="77777777" w:rsidR="008378CB" w:rsidRPr="00E07618" w:rsidRDefault="00F534F1">
            <w:pPr>
              <w:pStyle w:val="ELEXONBody1"/>
              <w:tabs>
                <w:tab w:val="clear" w:pos="567"/>
              </w:tabs>
              <w:spacing w:after="0"/>
              <w:rPr>
                <w:b/>
                <w:bCs/>
                <w:sz w:val="22"/>
                <w:szCs w:val="22"/>
              </w:rPr>
            </w:pPr>
            <w:r w:rsidRPr="00E07618">
              <w:rPr>
                <w:b/>
                <w:bCs/>
                <w:sz w:val="22"/>
                <w:szCs w:val="22"/>
              </w:rPr>
              <w:t>Question</w:t>
            </w:r>
          </w:p>
        </w:tc>
        <w:tc>
          <w:tcPr>
            <w:tcW w:w="4493"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23A3D777" w14:textId="77777777" w:rsidR="008378CB" w:rsidRPr="00E07618" w:rsidRDefault="00F534F1">
            <w:pPr>
              <w:pStyle w:val="ELEXONBody1"/>
              <w:tabs>
                <w:tab w:val="clear" w:pos="567"/>
              </w:tabs>
              <w:spacing w:after="0"/>
              <w:jc w:val="both"/>
              <w:rPr>
                <w:b/>
                <w:bCs/>
                <w:sz w:val="22"/>
                <w:szCs w:val="22"/>
              </w:rPr>
            </w:pPr>
            <w:r w:rsidRPr="00E07618">
              <w:rPr>
                <w:b/>
                <w:bCs/>
                <w:sz w:val="22"/>
                <w:szCs w:val="22"/>
              </w:rPr>
              <w:t>Guidance</w:t>
            </w:r>
          </w:p>
        </w:tc>
        <w:tc>
          <w:tcPr>
            <w:tcW w:w="4623"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5F8DABF2" w14:textId="77777777" w:rsidR="008378CB" w:rsidRPr="00E07618" w:rsidRDefault="00F534F1">
            <w:pPr>
              <w:pStyle w:val="ELEXONBody1"/>
              <w:tabs>
                <w:tab w:val="clear" w:pos="567"/>
              </w:tabs>
              <w:spacing w:after="0"/>
              <w:rPr>
                <w:b/>
                <w:bCs/>
                <w:sz w:val="22"/>
                <w:szCs w:val="22"/>
              </w:rPr>
            </w:pPr>
            <w:r w:rsidRPr="00E07618">
              <w:rPr>
                <w:b/>
                <w:bCs/>
                <w:sz w:val="22"/>
                <w:szCs w:val="22"/>
              </w:rPr>
              <w:t>Response</w:t>
            </w:r>
          </w:p>
        </w:tc>
        <w:tc>
          <w:tcPr>
            <w:tcW w:w="1964"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590A5A33" w14:textId="77777777" w:rsidR="008378CB" w:rsidRPr="00E07618" w:rsidRDefault="00F534F1">
            <w:pPr>
              <w:pStyle w:val="ELEXONBody1"/>
              <w:tabs>
                <w:tab w:val="clear" w:pos="567"/>
              </w:tabs>
              <w:spacing w:after="0"/>
              <w:rPr>
                <w:b/>
                <w:bCs/>
                <w:sz w:val="22"/>
                <w:szCs w:val="22"/>
              </w:rPr>
            </w:pPr>
            <w:r w:rsidRPr="00E07618">
              <w:rPr>
                <w:b/>
                <w:bCs/>
                <w:sz w:val="22"/>
                <w:szCs w:val="22"/>
              </w:rPr>
              <w:t>Evidence</w:t>
            </w:r>
          </w:p>
        </w:tc>
      </w:tr>
      <w:tr w:rsidR="008378CB" w:rsidRPr="00E07618" w14:paraId="30AA56EE" w14:textId="77777777" w:rsidTr="00CB0A86">
        <w:tc>
          <w:tcPr>
            <w:tcW w:w="2908"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30D04C71" w14:textId="77777777" w:rsidR="008378CB" w:rsidRPr="00E07618" w:rsidRDefault="00F534F1">
            <w:pPr>
              <w:pStyle w:val="ELEXONBody1"/>
              <w:tabs>
                <w:tab w:val="clear" w:pos="567"/>
              </w:tabs>
              <w:ind w:left="709" w:hanging="709"/>
              <w:rPr>
                <w:sz w:val="22"/>
                <w:szCs w:val="22"/>
              </w:rPr>
            </w:pPr>
            <w:r w:rsidRPr="00E07618">
              <w:rPr>
                <w:sz w:val="22"/>
                <w:szCs w:val="22"/>
              </w:rPr>
              <w:t>8.1.1</w:t>
            </w:r>
            <w:r w:rsidRPr="00E07618">
              <w:rPr>
                <w:sz w:val="22"/>
                <w:szCs w:val="22"/>
              </w:rPr>
              <w:tab/>
              <w:t>How do you ensure that data flows are received and processed completely, accurately and in a timely manner, in line with the requirements of BSCP504 and PSL100?</w:t>
            </w:r>
          </w:p>
        </w:tc>
        <w:tc>
          <w:tcPr>
            <w:tcW w:w="4493"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42115335" w14:textId="77777777" w:rsidR="008378CB" w:rsidRPr="00E07618" w:rsidRDefault="00F534F1">
            <w:pPr>
              <w:pStyle w:val="ELEXONBody1"/>
              <w:tabs>
                <w:tab w:val="clear" w:pos="567"/>
              </w:tabs>
              <w:jc w:val="both"/>
              <w:rPr>
                <w:bCs/>
                <w:sz w:val="22"/>
                <w:szCs w:val="22"/>
              </w:rPr>
            </w:pPr>
            <w:r w:rsidRPr="00E07618">
              <w:rPr>
                <w:bCs/>
                <w:sz w:val="22"/>
                <w:szCs w:val="22"/>
              </w:rPr>
              <w:t>The NHHDC agent receives a number of key inputs, including the following:</w:t>
            </w:r>
          </w:p>
          <w:p w14:paraId="2DB1EF06" w14:textId="77777777" w:rsidR="008378CB" w:rsidRPr="00E07618" w:rsidRDefault="00F534F1">
            <w:pPr>
              <w:tabs>
                <w:tab w:val="clear" w:pos="567"/>
              </w:tabs>
              <w:ind w:left="459" w:hanging="425"/>
              <w:jc w:val="both"/>
              <w:rPr>
                <w:bCs/>
                <w:sz w:val="22"/>
                <w:szCs w:val="22"/>
              </w:rPr>
            </w:pPr>
            <w:r w:rsidRPr="00E07618">
              <w:rPr>
                <w:sz w:val="22"/>
                <w:szCs w:val="22"/>
              </w:rPr>
              <w:t>(</w:t>
            </w:r>
            <w:r w:rsidRPr="00E07618">
              <w:rPr>
                <w:bCs/>
                <w:sz w:val="22"/>
                <w:szCs w:val="22"/>
              </w:rPr>
              <w:t>1</w:t>
            </w:r>
            <w:r w:rsidRPr="00E07618">
              <w:rPr>
                <w:sz w:val="22"/>
                <w:szCs w:val="22"/>
              </w:rPr>
              <w:t>)</w:t>
            </w:r>
            <w:r w:rsidRPr="00E07618">
              <w:rPr>
                <w:bCs/>
                <w:sz w:val="22"/>
                <w:szCs w:val="22"/>
              </w:rPr>
              <w:tab/>
              <w:t>Appointment and termination notifications on D0155 and D0151 data flows (including read frequency requests) from Supplier (BSCP504 3.2, 3.3 &amp; 3.4).</w:t>
            </w:r>
          </w:p>
          <w:p w14:paraId="1E2B79B2" w14:textId="6FA8033F" w:rsidR="008378CB" w:rsidRPr="00E07618" w:rsidRDefault="00F534F1">
            <w:pPr>
              <w:tabs>
                <w:tab w:val="clear" w:pos="567"/>
              </w:tabs>
              <w:ind w:left="459" w:hanging="425"/>
              <w:jc w:val="both"/>
              <w:rPr>
                <w:bCs/>
                <w:sz w:val="22"/>
                <w:szCs w:val="22"/>
              </w:rPr>
            </w:pPr>
            <w:r w:rsidRPr="00E07618">
              <w:rPr>
                <w:sz w:val="22"/>
                <w:szCs w:val="22"/>
              </w:rPr>
              <w:t>(</w:t>
            </w:r>
            <w:r w:rsidRPr="00E07618">
              <w:rPr>
                <w:bCs/>
                <w:sz w:val="22"/>
                <w:szCs w:val="22"/>
              </w:rPr>
              <w:t>2</w:t>
            </w:r>
            <w:r w:rsidRPr="00E07618">
              <w:rPr>
                <w:sz w:val="22"/>
                <w:szCs w:val="22"/>
              </w:rPr>
              <w:t>)</w:t>
            </w:r>
            <w:r w:rsidRPr="00E07618">
              <w:rPr>
                <w:bCs/>
                <w:sz w:val="22"/>
                <w:szCs w:val="22"/>
              </w:rPr>
              <w:tab/>
              <w:t>Metering System Settlement detail affirmations on a D0052 data flow (including D0052 received for Unmetered Supply Metering Systems) from Suppliers (BSCP504 3.2 &amp; 3.3).</w:t>
            </w:r>
          </w:p>
          <w:p w14:paraId="04E86434" w14:textId="77777777" w:rsidR="008378CB" w:rsidRPr="00E07618" w:rsidRDefault="00F534F1">
            <w:pPr>
              <w:tabs>
                <w:tab w:val="clear" w:pos="567"/>
              </w:tabs>
              <w:ind w:left="459" w:hanging="425"/>
              <w:jc w:val="both"/>
              <w:rPr>
                <w:bCs/>
                <w:sz w:val="22"/>
                <w:szCs w:val="22"/>
              </w:rPr>
            </w:pPr>
            <w:r w:rsidRPr="00E07618">
              <w:rPr>
                <w:sz w:val="22"/>
                <w:szCs w:val="22"/>
              </w:rPr>
              <w:t>(</w:t>
            </w:r>
            <w:r w:rsidRPr="00E07618">
              <w:rPr>
                <w:bCs/>
                <w:sz w:val="22"/>
                <w:szCs w:val="22"/>
              </w:rPr>
              <w:t>3</w:t>
            </w:r>
            <w:r w:rsidRPr="00E07618">
              <w:rPr>
                <w:sz w:val="22"/>
                <w:szCs w:val="22"/>
              </w:rPr>
              <w:t>)</w:t>
            </w:r>
            <w:r w:rsidRPr="00E07618">
              <w:rPr>
                <w:bCs/>
                <w:sz w:val="22"/>
                <w:szCs w:val="22"/>
              </w:rPr>
              <w:tab/>
              <w:t>Notification of mapping details, Non Half Hourly Meter Technical Details and Auxiliary Meter Technical Details on D0149, D0150 and D0313 data flows from Meter Operator Agents (BSCP504 3.2 &amp; 3.3).</w:t>
            </w:r>
          </w:p>
          <w:p w14:paraId="6258DDC1" w14:textId="72E39C6D" w:rsidR="008378CB" w:rsidRPr="00E07618" w:rsidRDefault="00F534F1">
            <w:pPr>
              <w:tabs>
                <w:tab w:val="clear" w:pos="567"/>
              </w:tabs>
              <w:ind w:left="459" w:hanging="425"/>
              <w:jc w:val="both"/>
              <w:rPr>
                <w:bCs/>
                <w:sz w:val="22"/>
                <w:szCs w:val="22"/>
              </w:rPr>
            </w:pPr>
            <w:r w:rsidRPr="00E07618">
              <w:rPr>
                <w:sz w:val="22"/>
                <w:szCs w:val="22"/>
              </w:rPr>
              <w:t>(</w:t>
            </w:r>
            <w:r w:rsidRPr="00E07618">
              <w:rPr>
                <w:bCs/>
                <w:sz w:val="22"/>
                <w:szCs w:val="22"/>
              </w:rPr>
              <w:t>4</w:t>
            </w:r>
            <w:r w:rsidRPr="00E07618">
              <w:rPr>
                <w:sz w:val="22"/>
                <w:szCs w:val="22"/>
              </w:rPr>
              <w:t>)</w:t>
            </w:r>
            <w:r w:rsidRPr="00E07618">
              <w:rPr>
                <w:bCs/>
                <w:sz w:val="22"/>
                <w:szCs w:val="22"/>
              </w:rPr>
              <w:tab/>
              <w:t xml:space="preserve">Confirmation or rejection of energisation status change on a D0139 data flow from </w:t>
            </w:r>
            <w:r w:rsidR="00CA5A6A">
              <w:rPr>
                <w:bCs/>
                <w:sz w:val="22"/>
                <w:szCs w:val="22"/>
              </w:rPr>
              <w:t xml:space="preserve">SVA </w:t>
            </w:r>
            <w:r w:rsidRPr="00E07618">
              <w:rPr>
                <w:bCs/>
                <w:sz w:val="22"/>
                <w:szCs w:val="22"/>
              </w:rPr>
              <w:t>Meter Operator Agents (BSCP504 3.3.3, 3.3.4, 3.3.5).</w:t>
            </w:r>
          </w:p>
          <w:p w14:paraId="06401E2B" w14:textId="77777777" w:rsidR="008378CB" w:rsidRPr="00E07618" w:rsidRDefault="00F534F1">
            <w:pPr>
              <w:tabs>
                <w:tab w:val="clear" w:pos="567"/>
              </w:tabs>
              <w:ind w:left="459" w:hanging="425"/>
              <w:jc w:val="both"/>
              <w:rPr>
                <w:bCs/>
                <w:sz w:val="22"/>
                <w:szCs w:val="22"/>
              </w:rPr>
            </w:pPr>
            <w:r w:rsidRPr="00E07618">
              <w:rPr>
                <w:sz w:val="22"/>
                <w:szCs w:val="22"/>
              </w:rPr>
              <w:t>(</w:t>
            </w:r>
            <w:r w:rsidRPr="00E07618">
              <w:rPr>
                <w:bCs/>
                <w:sz w:val="22"/>
                <w:szCs w:val="22"/>
              </w:rPr>
              <w:t>5</w:t>
            </w:r>
            <w:r w:rsidRPr="00E07618">
              <w:rPr>
                <w:sz w:val="22"/>
                <w:szCs w:val="22"/>
              </w:rPr>
              <w:t>)</w:t>
            </w:r>
            <w:r w:rsidRPr="00E07618">
              <w:rPr>
                <w:bCs/>
                <w:sz w:val="22"/>
                <w:szCs w:val="22"/>
              </w:rPr>
              <w:tab/>
              <w:t>Notification of change to other Parties from Suppliers on a D0148 data flow (BSCP504 3.2, 3.3 &amp; 3.4).</w:t>
            </w:r>
          </w:p>
          <w:p w14:paraId="64D1FE0F" w14:textId="77777777" w:rsidR="008378CB" w:rsidRPr="00E07618" w:rsidRDefault="00F534F1">
            <w:pPr>
              <w:tabs>
                <w:tab w:val="clear" w:pos="567"/>
              </w:tabs>
              <w:ind w:left="459" w:hanging="425"/>
              <w:jc w:val="both"/>
              <w:rPr>
                <w:bCs/>
                <w:sz w:val="22"/>
                <w:szCs w:val="22"/>
              </w:rPr>
            </w:pPr>
            <w:r w:rsidRPr="00E07618">
              <w:rPr>
                <w:sz w:val="22"/>
                <w:szCs w:val="22"/>
              </w:rPr>
              <w:t>(</w:t>
            </w:r>
            <w:r w:rsidRPr="00E07618">
              <w:rPr>
                <w:iCs/>
                <w:sz w:val="22"/>
                <w:szCs w:val="22"/>
              </w:rPr>
              <w:t>6</w:t>
            </w:r>
            <w:r w:rsidRPr="00E07618">
              <w:rPr>
                <w:sz w:val="22"/>
                <w:szCs w:val="22"/>
              </w:rPr>
              <w:t>)</w:t>
            </w:r>
            <w:r w:rsidRPr="00E07618">
              <w:rPr>
                <w:bCs/>
                <w:sz w:val="22"/>
                <w:szCs w:val="22"/>
              </w:rPr>
              <w:tab/>
              <w:t xml:space="preserve">Market Domain Data on D0269 and D0270 data flows and Daily Profile Coefficients on a D0039 file from SVAA. (BSCP504 3.1). </w:t>
            </w:r>
          </w:p>
          <w:p w14:paraId="670C6641" w14:textId="77777777" w:rsidR="008378CB" w:rsidRPr="00E07618" w:rsidRDefault="00F534F1">
            <w:pPr>
              <w:tabs>
                <w:tab w:val="clear" w:pos="567"/>
              </w:tabs>
              <w:jc w:val="both"/>
              <w:rPr>
                <w:bCs/>
                <w:sz w:val="22"/>
                <w:szCs w:val="22"/>
              </w:rPr>
            </w:pPr>
            <w:r w:rsidRPr="00E07618">
              <w:rPr>
                <w:bCs/>
                <w:sz w:val="22"/>
                <w:szCs w:val="22"/>
              </w:rPr>
              <w:lastRenderedPageBreak/>
              <w:t>The response should address the following areas:</w:t>
            </w:r>
          </w:p>
          <w:p w14:paraId="61BBBF87" w14:textId="77777777" w:rsidR="008378CB" w:rsidRPr="00E07618" w:rsidRDefault="00F534F1">
            <w:pPr>
              <w:pStyle w:val="ELEXONBody1"/>
              <w:tabs>
                <w:tab w:val="clear" w:pos="567"/>
              </w:tabs>
              <w:ind w:left="482" w:hanging="448"/>
              <w:jc w:val="both"/>
              <w:rPr>
                <w:iCs/>
                <w:sz w:val="22"/>
                <w:szCs w:val="22"/>
              </w:rPr>
            </w:pPr>
            <w:r w:rsidRPr="00E07618">
              <w:rPr>
                <w:sz w:val="22"/>
                <w:szCs w:val="22"/>
              </w:rPr>
              <w:t>(</w:t>
            </w:r>
            <w:r w:rsidRPr="00E07618">
              <w:rPr>
                <w:iCs/>
                <w:sz w:val="22"/>
                <w:szCs w:val="22"/>
              </w:rPr>
              <w:t>a)</w:t>
            </w:r>
            <w:r w:rsidRPr="00E07618">
              <w:rPr>
                <w:iCs/>
                <w:sz w:val="22"/>
                <w:szCs w:val="22"/>
              </w:rPr>
              <w:tab/>
              <w:t>The identification, review and authorisation of all flows prior to processing.</w:t>
            </w:r>
          </w:p>
          <w:p w14:paraId="7AAF77CE" w14:textId="77777777" w:rsidR="008378CB" w:rsidRPr="00E07618" w:rsidRDefault="00F534F1">
            <w:pPr>
              <w:pStyle w:val="ELEXONBody1"/>
              <w:tabs>
                <w:tab w:val="clear" w:pos="567"/>
              </w:tabs>
              <w:ind w:left="482" w:hanging="448"/>
              <w:jc w:val="both"/>
              <w:rPr>
                <w:iCs/>
                <w:sz w:val="22"/>
                <w:szCs w:val="22"/>
              </w:rPr>
            </w:pPr>
            <w:r w:rsidRPr="00E07618">
              <w:rPr>
                <w:sz w:val="22"/>
                <w:szCs w:val="22"/>
              </w:rPr>
              <w:t>(</w:t>
            </w:r>
            <w:r w:rsidRPr="00E07618">
              <w:rPr>
                <w:iCs/>
                <w:sz w:val="22"/>
                <w:szCs w:val="22"/>
              </w:rPr>
              <w:t>b)</w:t>
            </w:r>
            <w:r w:rsidRPr="00E07618">
              <w:rPr>
                <w:iCs/>
                <w:sz w:val="22"/>
                <w:szCs w:val="22"/>
              </w:rPr>
              <w:tab/>
              <w:t>Controls in place to ensure that all data required or expected is received. This may be through controls within the update routines or through manual controls.</w:t>
            </w:r>
          </w:p>
          <w:p w14:paraId="38940AE7" w14:textId="77777777" w:rsidR="008378CB" w:rsidRPr="00E07618" w:rsidRDefault="00F534F1">
            <w:pPr>
              <w:pStyle w:val="ELEXONBody1"/>
              <w:tabs>
                <w:tab w:val="clear" w:pos="567"/>
              </w:tabs>
              <w:ind w:left="482" w:hanging="448"/>
              <w:jc w:val="both"/>
              <w:rPr>
                <w:iCs/>
                <w:sz w:val="22"/>
                <w:szCs w:val="22"/>
              </w:rPr>
            </w:pPr>
            <w:r w:rsidRPr="00E07618">
              <w:rPr>
                <w:sz w:val="22"/>
                <w:szCs w:val="22"/>
              </w:rPr>
              <w:t>(</w:t>
            </w:r>
            <w:r w:rsidRPr="00E07618">
              <w:rPr>
                <w:iCs/>
                <w:sz w:val="22"/>
                <w:szCs w:val="22"/>
              </w:rPr>
              <w:t>c)</w:t>
            </w:r>
            <w:r w:rsidRPr="00E07618">
              <w:rPr>
                <w:iCs/>
                <w:sz w:val="22"/>
                <w:szCs w:val="22"/>
              </w:rPr>
              <w:tab/>
              <w:t>The validation of data for formats and lengths, e.g. the MSID is valid.</w:t>
            </w:r>
          </w:p>
          <w:p w14:paraId="22731D81" w14:textId="76C7E009" w:rsidR="008378CB" w:rsidRPr="00E07618" w:rsidRDefault="00F534F1">
            <w:pPr>
              <w:pStyle w:val="ELEXONBody1"/>
              <w:tabs>
                <w:tab w:val="clear" w:pos="567"/>
              </w:tabs>
              <w:ind w:left="482" w:hanging="448"/>
              <w:jc w:val="both"/>
              <w:rPr>
                <w:iCs/>
                <w:sz w:val="22"/>
                <w:szCs w:val="22"/>
              </w:rPr>
            </w:pPr>
            <w:r w:rsidRPr="00E07618">
              <w:rPr>
                <w:sz w:val="22"/>
                <w:szCs w:val="22"/>
              </w:rPr>
              <w:t>(</w:t>
            </w:r>
            <w:r w:rsidRPr="00E07618">
              <w:rPr>
                <w:iCs/>
                <w:sz w:val="22"/>
                <w:szCs w:val="22"/>
              </w:rPr>
              <w:t>d)</w:t>
            </w:r>
            <w:r w:rsidRPr="00E07618">
              <w:rPr>
                <w:iCs/>
                <w:sz w:val="22"/>
                <w:szCs w:val="22"/>
              </w:rPr>
              <w:tab/>
              <w:t xml:space="preserve">The validation of standing data received against the latest version of MDD, data items and combinations such as Profile Class, Standard Settlement Configuration, Data Aggregator ID, Data Collector ID, </w:t>
            </w:r>
            <w:r w:rsidR="00CA5A6A">
              <w:rPr>
                <w:iCs/>
                <w:sz w:val="22"/>
                <w:szCs w:val="22"/>
              </w:rPr>
              <w:t xml:space="preserve">SVA </w:t>
            </w:r>
            <w:r w:rsidRPr="00E07618">
              <w:rPr>
                <w:iCs/>
                <w:sz w:val="22"/>
                <w:szCs w:val="22"/>
              </w:rPr>
              <w:t>Meter Operator Agent ID, Supplier ID, GSP Group or energisation status.</w:t>
            </w:r>
          </w:p>
          <w:p w14:paraId="353FB2AF" w14:textId="77777777" w:rsidR="008378CB" w:rsidRPr="00E07618" w:rsidRDefault="00F534F1">
            <w:pPr>
              <w:pStyle w:val="ELEXONBody1"/>
              <w:tabs>
                <w:tab w:val="clear" w:pos="567"/>
              </w:tabs>
              <w:ind w:left="482" w:hanging="448"/>
              <w:jc w:val="both"/>
              <w:rPr>
                <w:iCs/>
                <w:sz w:val="22"/>
                <w:szCs w:val="22"/>
              </w:rPr>
            </w:pPr>
            <w:r w:rsidRPr="00E07618">
              <w:rPr>
                <w:sz w:val="22"/>
                <w:szCs w:val="22"/>
              </w:rPr>
              <w:t>(</w:t>
            </w:r>
            <w:r w:rsidRPr="00E07618">
              <w:rPr>
                <w:iCs/>
                <w:sz w:val="22"/>
                <w:szCs w:val="22"/>
              </w:rPr>
              <w:t>e)</w:t>
            </w:r>
            <w:r w:rsidRPr="00E07618">
              <w:rPr>
                <w:iCs/>
                <w:sz w:val="22"/>
                <w:szCs w:val="22"/>
              </w:rPr>
              <w:tab/>
              <w:t>The validation of data for its internal consistency.</w:t>
            </w:r>
          </w:p>
          <w:p w14:paraId="67B6AEBA" w14:textId="77777777" w:rsidR="008378CB" w:rsidRPr="00E07618" w:rsidRDefault="00F534F1">
            <w:pPr>
              <w:pStyle w:val="ELEXONBody1"/>
              <w:tabs>
                <w:tab w:val="clear" w:pos="567"/>
              </w:tabs>
              <w:ind w:left="482" w:hanging="448"/>
              <w:jc w:val="both"/>
              <w:rPr>
                <w:bCs/>
                <w:sz w:val="22"/>
                <w:szCs w:val="22"/>
              </w:rPr>
            </w:pPr>
            <w:r w:rsidRPr="00E07618">
              <w:rPr>
                <w:sz w:val="22"/>
                <w:szCs w:val="22"/>
              </w:rPr>
              <w:t>(</w:t>
            </w:r>
            <w:r w:rsidRPr="00E07618">
              <w:rPr>
                <w:iCs/>
                <w:sz w:val="22"/>
                <w:szCs w:val="22"/>
              </w:rPr>
              <w:t>f)</w:t>
            </w:r>
            <w:r w:rsidRPr="00E07618">
              <w:rPr>
                <w:iCs/>
                <w:sz w:val="22"/>
                <w:szCs w:val="22"/>
              </w:rPr>
              <w:tab/>
              <w:t>The controls over the completeness and accuracy of MDD in line with the go-live dates as published in the MDD circulars, including controls to ensure that where MDD items are selectively applied to the database, that the appropriate items are selected and that all are applied completely and accurately. Please specify whether this process will require manual intervention.</w:t>
            </w:r>
          </w:p>
        </w:tc>
        <w:tc>
          <w:tcPr>
            <w:tcW w:w="4623"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6659F687" w14:textId="77777777" w:rsidR="008378CB" w:rsidRPr="00E07618" w:rsidRDefault="008378CB">
            <w:pPr>
              <w:pStyle w:val="ELEXONBody1"/>
              <w:tabs>
                <w:tab w:val="clear" w:pos="567"/>
              </w:tabs>
              <w:rPr>
                <w:sz w:val="22"/>
                <w:szCs w:val="22"/>
              </w:rPr>
            </w:pPr>
          </w:p>
        </w:tc>
        <w:tc>
          <w:tcPr>
            <w:tcW w:w="1964"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24537488" w14:textId="77777777" w:rsidR="008378CB" w:rsidRPr="00E07618" w:rsidRDefault="008378CB">
            <w:pPr>
              <w:pStyle w:val="ELEXONBody1"/>
              <w:tabs>
                <w:tab w:val="clear" w:pos="567"/>
              </w:tabs>
              <w:rPr>
                <w:sz w:val="22"/>
                <w:szCs w:val="22"/>
              </w:rPr>
            </w:pPr>
          </w:p>
        </w:tc>
      </w:tr>
      <w:tr w:rsidR="008378CB" w:rsidRPr="00E07618" w14:paraId="608363B6" w14:textId="77777777" w:rsidTr="00CB0A86">
        <w:tc>
          <w:tcPr>
            <w:tcW w:w="2908"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11D5B3EB" w14:textId="77777777" w:rsidR="008378CB" w:rsidRPr="00E07618" w:rsidRDefault="00F534F1">
            <w:pPr>
              <w:pStyle w:val="ELEXONBody1"/>
              <w:tabs>
                <w:tab w:val="clear" w:pos="567"/>
              </w:tabs>
              <w:ind w:left="709" w:hanging="709"/>
              <w:rPr>
                <w:sz w:val="22"/>
                <w:szCs w:val="22"/>
              </w:rPr>
            </w:pPr>
            <w:r w:rsidRPr="00E07618">
              <w:rPr>
                <w:sz w:val="22"/>
                <w:szCs w:val="22"/>
              </w:rPr>
              <w:t>8.1.2</w:t>
            </w:r>
            <w:r w:rsidRPr="00E07618">
              <w:rPr>
                <w:sz w:val="22"/>
                <w:szCs w:val="22"/>
              </w:rPr>
              <w:tab/>
              <w:t xml:space="preserve">How do you ensure that Meter reads are </w:t>
            </w:r>
            <w:r w:rsidRPr="00E07618">
              <w:rPr>
                <w:sz w:val="22"/>
                <w:szCs w:val="22"/>
              </w:rPr>
              <w:lastRenderedPageBreak/>
              <w:t>scheduled in line with BSCP504 and PSL100?</w:t>
            </w:r>
          </w:p>
        </w:tc>
        <w:tc>
          <w:tcPr>
            <w:tcW w:w="4493"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4E63EE79" w14:textId="77777777" w:rsidR="008378CB" w:rsidRPr="00E07618" w:rsidRDefault="00F534F1">
            <w:pPr>
              <w:pStyle w:val="ELEXONBody1"/>
              <w:tabs>
                <w:tab w:val="clear" w:pos="567"/>
              </w:tabs>
              <w:jc w:val="both"/>
              <w:rPr>
                <w:bCs/>
                <w:sz w:val="22"/>
                <w:szCs w:val="22"/>
              </w:rPr>
            </w:pPr>
            <w:r w:rsidRPr="00E07618">
              <w:rPr>
                <w:bCs/>
                <w:sz w:val="22"/>
                <w:szCs w:val="22"/>
              </w:rPr>
              <w:lastRenderedPageBreak/>
              <w:t xml:space="preserve">Please provide a response for all types of Metering Systems for which you operate as </w:t>
            </w:r>
            <w:r w:rsidRPr="00E07618">
              <w:rPr>
                <w:bCs/>
                <w:sz w:val="22"/>
                <w:szCs w:val="22"/>
              </w:rPr>
              <w:lastRenderedPageBreak/>
              <w:t>NHHDC, e.g. standard cyclic Metering Systems, remote pre-payment Metering Systems, de-energised Metering Systems, Automated Metering Systems, etc.</w:t>
            </w:r>
          </w:p>
        </w:tc>
        <w:tc>
          <w:tcPr>
            <w:tcW w:w="4623"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6AC08952" w14:textId="77777777" w:rsidR="008378CB" w:rsidRPr="00E07618" w:rsidRDefault="008378CB">
            <w:pPr>
              <w:pStyle w:val="ELEXONBody1"/>
              <w:tabs>
                <w:tab w:val="clear" w:pos="567"/>
              </w:tabs>
              <w:rPr>
                <w:sz w:val="22"/>
                <w:szCs w:val="22"/>
              </w:rPr>
            </w:pPr>
          </w:p>
        </w:tc>
        <w:tc>
          <w:tcPr>
            <w:tcW w:w="1964"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7761082B" w14:textId="77777777" w:rsidR="008378CB" w:rsidRPr="00E07618" w:rsidRDefault="008378CB">
            <w:pPr>
              <w:pStyle w:val="ELEXONBody1"/>
              <w:tabs>
                <w:tab w:val="clear" w:pos="567"/>
              </w:tabs>
              <w:rPr>
                <w:sz w:val="22"/>
                <w:szCs w:val="22"/>
              </w:rPr>
            </w:pPr>
          </w:p>
        </w:tc>
      </w:tr>
      <w:tr w:rsidR="008378CB" w:rsidRPr="00E07618" w14:paraId="28B2685E" w14:textId="77777777" w:rsidTr="00CB0A86">
        <w:tc>
          <w:tcPr>
            <w:tcW w:w="2908"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2B953454" w14:textId="77777777" w:rsidR="008378CB" w:rsidRPr="00E07618" w:rsidRDefault="00F534F1">
            <w:pPr>
              <w:pStyle w:val="ELEXONBody1"/>
              <w:tabs>
                <w:tab w:val="clear" w:pos="567"/>
              </w:tabs>
              <w:ind w:left="709" w:hanging="709"/>
              <w:rPr>
                <w:sz w:val="22"/>
                <w:szCs w:val="22"/>
              </w:rPr>
            </w:pPr>
            <w:r w:rsidRPr="00E07618">
              <w:rPr>
                <w:sz w:val="22"/>
                <w:szCs w:val="22"/>
              </w:rPr>
              <w:t>8.1.3</w:t>
            </w:r>
            <w:r w:rsidRPr="00E07618">
              <w:rPr>
                <w:sz w:val="22"/>
                <w:szCs w:val="22"/>
              </w:rPr>
              <w:tab/>
              <w:t>Where your retrieval system is separate from your data processing system, what controls do you have in place to ensure that Meter readings collected by one system are transferred completely and accurately to the other?</w:t>
            </w:r>
          </w:p>
        </w:tc>
        <w:tc>
          <w:tcPr>
            <w:tcW w:w="4493"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160553FC" w14:textId="77777777" w:rsidR="008378CB" w:rsidRPr="00E07618" w:rsidRDefault="00F534F1">
            <w:pPr>
              <w:pStyle w:val="ELEXONBody1"/>
              <w:tabs>
                <w:tab w:val="clear" w:pos="567"/>
              </w:tabs>
              <w:jc w:val="both"/>
              <w:rPr>
                <w:bCs/>
                <w:sz w:val="22"/>
                <w:szCs w:val="22"/>
              </w:rPr>
            </w:pPr>
            <w:r w:rsidRPr="00E07618">
              <w:rPr>
                <w:bCs/>
                <w:sz w:val="22"/>
                <w:szCs w:val="22"/>
              </w:rPr>
              <w:t>This question is only relevant to Agents operating separate data retrieval and data processing systems. Where this is not relevant please state “not applicable”.</w:t>
            </w:r>
          </w:p>
        </w:tc>
        <w:tc>
          <w:tcPr>
            <w:tcW w:w="4623"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65739960" w14:textId="77777777" w:rsidR="008378CB" w:rsidRPr="00E07618" w:rsidRDefault="008378CB">
            <w:pPr>
              <w:pStyle w:val="ELEXONBody1"/>
              <w:tabs>
                <w:tab w:val="clear" w:pos="567"/>
              </w:tabs>
              <w:rPr>
                <w:sz w:val="22"/>
                <w:szCs w:val="22"/>
              </w:rPr>
            </w:pPr>
          </w:p>
        </w:tc>
        <w:tc>
          <w:tcPr>
            <w:tcW w:w="1964"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1ECFE5DF" w14:textId="77777777" w:rsidR="008378CB" w:rsidRPr="00E07618" w:rsidRDefault="008378CB">
            <w:pPr>
              <w:pStyle w:val="ELEXONBody1"/>
              <w:tabs>
                <w:tab w:val="clear" w:pos="567"/>
              </w:tabs>
              <w:rPr>
                <w:sz w:val="22"/>
                <w:szCs w:val="22"/>
              </w:rPr>
            </w:pPr>
          </w:p>
        </w:tc>
      </w:tr>
      <w:tr w:rsidR="008378CB" w:rsidRPr="00E07618" w14:paraId="602A6708" w14:textId="77777777" w:rsidTr="00CB0A86">
        <w:tc>
          <w:tcPr>
            <w:tcW w:w="2908"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5F5A9525" w14:textId="77777777" w:rsidR="008378CB" w:rsidRPr="00E07618" w:rsidRDefault="00F534F1">
            <w:pPr>
              <w:pStyle w:val="ELEXONBody1"/>
              <w:tabs>
                <w:tab w:val="clear" w:pos="567"/>
              </w:tabs>
              <w:ind w:left="709" w:hanging="709"/>
              <w:rPr>
                <w:bCs/>
                <w:sz w:val="22"/>
                <w:szCs w:val="22"/>
              </w:rPr>
            </w:pPr>
            <w:r w:rsidRPr="00E07618">
              <w:rPr>
                <w:sz w:val="22"/>
                <w:szCs w:val="22"/>
              </w:rPr>
              <w:t>8.1.4</w:t>
            </w:r>
            <w:r w:rsidRPr="00E07618">
              <w:rPr>
                <w:sz w:val="22"/>
                <w:szCs w:val="22"/>
              </w:rPr>
              <w:tab/>
            </w:r>
            <w:r w:rsidRPr="00E07618">
              <w:rPr>
                <w:bCs/>
                <w:sz w:val="22"/>
                <w:szCs w:val="22"/>
              </w:rPr>
              <w:t>How do you ensure that all appropriate Meter readings are collected, to satisfy BSCP504 and PSL100?</w:t>
            </w:r>
          </w:p>
        </w:tc>
        <w:tc>
          <w:tcPr>
            <w:tcW w:w="4493"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311892B8" w14:textId="77777777" w:rsidR="008378CB" w:rsidRPr="00E07618" w:rsidRDefault="00F534F1">
            <w:pPr>
              <w:pStyle w:val="ELEXONBody1"/>
              <w:tabs>
                <w:tab w:val="clear" w:pos="567"/>
              </w:tabs>
              <w:jc w:val="both"/>
              <w:rPr>
                <w:bCs/>
                <w:sz w:val="22"/>
                <w:szCs w:val="22"/>
              </w:rPr>
            </w:pPr>
            <w:r w:rsidRPr="00E07618">
              <w:rPr>
                <w:bCs/>
                <w:sz w:val="22"/>
                <w:szCs w:val="22"/>
              </w:rPr>
              <w:t>The response should address the following areas:</w:t>
            </w:r>
          </w:p>
          <w:p w14:paraId="16C1745D" w14:textId="77777777" w:rsidR="008378CB" w:rsidRPr="00E07618" w:rsidRDefault="00F534F1">
            <w:pPr>
              <w:tabs>
                <w:tab w:val="clear" w:pos="567"/>
              </w:tabs>
              <w:ind w:left="459" w:hanging="425"/>
              <w:jc w:val="both"/>
              <w:rPr>
                <w:bCs/>
                <w:sz w:val="22"/>
                <w:szCs w:val="22"/>
              </w:rPr>
            </w:pPr>
            <w:r w:rsidRPr="00E07618">
              <w:rPr>
                <w:sz w:val="22"/>
                <w:szCs w:val="22"/>
              </w:rPr>
              <w:t>(</w:t>
            </w:r>
            <w:r w:rsidRPr="00E07618">
              <w:rPr>
                <w:bCs/>
                <w:sz w:val="22"/>
                <w:szCs w:val="22"/>
              </w:rPr>
              <w:t>1</w:t>
            </w:r>
            <w:r w:rsidRPr="00E07618">
              <w:rPr>
                <w:sz w:val="22"/>
                <w:szCs w:val="22"/>
              </w:rPr>
              <w:t>)</w:t>
            </w:r>
            <w:r w:rsidRPr="00E07618">
              <w:rPr>
                <w:bCs/>
                <w:sz w:val="22"/>
                <w:szCs w:val="22"/>
              </w:rPr>
              <w:tab/>
              <w:t xml:space="preserve">The controls in place to ensure the completeness of Meter read collection and upload onto the system. This should include both manual and electronic Meter reads including the following read types: </w:t>
            </w:r>
          </w:p>
          <w:p w14:paraId="1699CD42" w14:textId="77777777" w:rsidR="008378CB" w:rsidRPr="00E07618" w:rsidRDefault="00F534F1">
            <w:pPr>
              <w:pStyle w:val="ELEXONBody1"/>
              <w:tabs>
                <w:tab w:val="clear" w:pos="567"/>
              </w:tabs>
              <w:ind w:left="1049" w:hanging="590"/>
              <w:jc w:val="both"/>
              <w:rPr>
                <w:iCs/>
                <w:sz w:val="22"/>
                <w:szCs w:val="22"/>
              </w:rPr>
            </w:pPr>
            <w:r w:rsidRPr="00E07618">
              <w:rPr>
                <w:sz w:val="22"/>
                <w:szCs w:val="22"/>
              </w:rPr>
              <w:t>(</w:t>
            </w:r>
            <w:r w:rsidRPr="00E07618">
              <w:rPr>
                <w:iCs/>
                <w:sz w:val="22"/>
                <w:szCs w:val="22"/>
              </w:rPr>
              <w:t>a)</w:t>
            </w:r>
            <w:r w:rsidRPr="00E07618">
              <w:rPr>
                <w:iCs/>
                <w:sz w:val="22"/>
                <w:szCs w:val="22"/>
              </w:rPr>
              <w:tab/>
              <w:t>Hand held unit.</w:t>
            </w:r>
          </w:p>
          <w:p w14:paraId="25641CAB" w14:textId="18A2F28B" w:rsidR="008378CB" w:rsidRPr="00E07618" w:rsidRDefault="00F534F1">
            <w:pPr>
              <w:pStyle w:val="ELEXONBody1"/>
              <w:tabs>
                <w:tab w:val="clear" w:pos="567"/>
              </w:tabs>
              <w:ind w:left="1049" w:hanging="590"/>
              <w:jc w:val="both"/>
              <w:rPr>
                <w:iCs/>
                <w:sz w:val="22"/>
                <w:szCs w:val="22"/>
              </w:rPr>
            </w:pPr>
            <w:r w:rsidRPr="00E07618">
              <w:rPr>
                <w:sz w:val="22"/>
                <w:szCs w:val="22"/>
              </w:rPr>
              <w:t>(</w:t>
            </w:r>
            <w:r w:rsidRPr="00E07618">
              <w:rPr>
                <w:iCs/>
                <w:sz w:val="22"/>
                <w:szCs w:val="22"/>
              </w:rPr>
              <w:t>b)</w:t>
            </w:r>
            <w:r w:rsidRPr="00E07618">
              <w:rPr>
                <w:iCs/>
                <w:sz w:val="22"/>
                <w:szCs w:val="22"/>
              </w:rPr>
              <w:tab/>
              <w:t xml:space="preserve">D0010 – from Supplier or </w:t>
            </w:r>
            <w:r w:rsidR="00CA5A6A">
              <w:rPr>
                <w:iCs/>
                <w:sz w:val="22"/>
                <w:szCs w:val="22"/>
              </w:rPr>
              <w:t xml:space="preserve">SVA </w:t>
            </w:r>
            <w:r w:rsidRPr="00E07618">
              <w:rPr>
                <w:iCs/>
                <w:sz w:val="22"/>
                <w:szCs w:val="22"/>
              </w:rPr>
              <w:t>Meter Operator Agent.</w:t>
            </w:r>
          </w:p>
          <w:p w14:paraId="0CAC8EBC" w14:textId="77777777" w:rsidR="008378CB" w:rsidRPr="00E07618" w:rsidRDefault="00F534F1">
            <w:pPr>
              <w:pStyle w:val="ELEXONBody1"/>
              <w:tabs>
                <w:tab w:val="clear" w:pos="567"/>
              </w:tabs>
              <w:ind w:left="1049" w:hanging="590"/>
              <w:jc w:val="both"/>
              <w:rPr>
                <w:iCs/>
                <w:sz w:val="22"/>
                <w:szCs w:val="22"/>
              </w:rPr>
            </w:pPr>
            <w:r w:rsidRPr="00E07618">
              <w:rPr>
                <w:sz w:val="22"/>
                <w:szCs w:val="22"/>
              </w:rPr>
              <w:t>(</w:t>
            </w:r>
            <w:r w:rsidRPr="00E07618">
              <w:rPr>
                <w:iCs/>
                <w:sz w:val="22"/>
                <w:szCs w:val="22"/>
              </w:rPr>
              <w:t>c)</w:t>
            </w:r>
            <w:r w:rsidRPr="00E07618">
              <w:rPr>
                <w:iCs/>
                <w:sz w:val="22"/>
                <w:szCs w:val="22"/>
              </w:rPr>
              <w:tab/>
              <w:t>Other electronic files.</w:t>
            </w:r>
          </w:p>
          <w:p w14:paraId="52EC8821" w14:textId="77777777" w:rsidR="008378CB" w:rsidRPr="00E07618" w:rsidRDefault="00F534F1">
            <w:pPr>
              <w:pStyle w:val="ELEXONBody1"/>
              <w:tabs>
                <w:tab w:val="clear" w:pos="567"/>
              </w:tabs>
              <w:ind w:left="1049" w:hanging="590"/>
              <w:jc w:val="both"/>
              <w:rPr>
                <w:iCs/>
                <w:sz w:val="22"/>
                <w:szCs w:val="22"/>
              </w:rPr>
            </w:pPr>
            <w:r w:rsidRPr="00E07618">
              <w:rPr>
                <w:sz w:val="22"/>
                <w:szCs w:val="22"/>
              </w:rPr>
              <w:t>(</w:t>
            </w:r>
            <w:r w:rsidRPr="00E07618">
              <w:rPr>
                <w:iCs/>
                <w:sz w:val="22"/>
                <w:szCs w:val="22"/>
              </w:rPr>
              <w:t>d)</w:t>
            </w:r>
            <w:r w:rsidRPr="00E07618">
              <w:rPr>
                <w:iCs/>
                <w:sz w:val="22"/>
                <w:szCs w:val="22"/>
              </w:rPr>
              <w:tab/>
              <w:t>Interactive voice recognition system.</w:t>
            </w:r>
          </w:p>
          <w:p w14:paraId="572F3EEA" w14:textId="77777777" w:rsidR="008378CB" w:rsidRPr="00E07618" w:rsidRDefault="00F534F1">
            <w:pPr>
              <w:pStyle w:val="ELEXONBody1"/>
              <w:tabs>
                <w:tab w:val="clear" w:pos="567"/>
              </w:tabs>
              <w:ind w:left="1049" w:hanging="590"/>
              <w:jc w:val="both"/>
              <w:rPr>
                <w:iCs/>
                <w:sz w:val="22"/>
                <w:szCs w:val="22"/>
              </w:rPr>
            </w:pPr>
            <w:r w:rsidRPr="00E07618">
              <w:rPr>
                <w:sz w:val="22"/>
                <w:szCs w:val="22"/>
              </w:rPr>
              <w:lastRenderedPageBreak/>
              <w:t>(</w:t>
            </w:r>
            <w:r w:rsidRPr="00E07618">
              <w:rPr>
                <w:iCs/>
                <w:sz w:val="22"/>
                <w:szCs w:val="22"/>
              </w:rPr>
              <w:t>e)</w:t>
            </w:r>
            <w:r w:rsidRPr="00E07618">
              <w:rPr>
                <w:iCs/>
                <w:sz w:val="22"/>
                <w:szCs w:val="22"/>
              </w:rPr>
              <w:tab/>
              <w:t>Operator phone conversation.</w:t>
            </w:r>
          </w:p>
          <w:p w14:paraId="4A8D8A8C" w14:textId="77777777" w:rsidR="008378CB" w:rsidRPr="00E07618" w:rsidRDefault="00F534F1">
            <w:pPr>
              <w:pStyle w:val="ELEXONBody1"/>
              <w:tabs>
                <w:tab w:val="clear" w:pos="567"/>
              </w:tabs>
              <w:ind w:left="1049" w:hanging="590"/>
              <w:jc w:val="both"/>
              <w:rPr>
                <w:iCs/>
                <w:sz w:val="22"/>
                <w:szCs w:val="22"/>
              </w:rPr>
            </w:pPr>
            <w:r w:rsidRPr="00E07618">
              <w:rPr>
                <w:sz w:val="22"/>
                <w:szCs w:val="22"/>
              </w:rPr>
              <w:t>(</w:t>
            </w:r>
            <w:r w:rsidRPr="00E07618">
              <w:rPr>
                <w:iCs/>
                <w:sz w:val="22"/>
                <w:szCs w:val="22"/>
              </w:rPr>
              <w:t>f)</w:t>
            </w:r>
            <w:r w:rsidRPr="00E07618">
              <w:rPr>
                <w:iCs/>
                <w:sz w:val="22"/>
                <w:szCs w:val="22"/>
              </w:rPr>
              <w:tab/>
              <w:t>Read sheet or read card.</w:t>
            </w:r>
          </w:p>
          <w:p w14:paraId="3308FA25" w14:textId="77777777" w:rsidR="008378CB" w:rsidRPr="00E07618" w:rsidRDefault="00F534F1">
            <w:pPr>
              <w:pStyle w:val="ELEXONBody1"/>
              <w:tabs>
                <w:tab w:val="clear" w:pos="567"/>
              </w:tabs>
              <w:ind w:left="1049" w:hanging="590"/>
              <w:jc w:val="both"/>
              <w:rPr>
                <w:sz w:val="22"/>
                <w:szCs w:val="22"/>
              </w:rPr>
            </w:pPr>
            <w:r w:rsidRPr="00E07618">
              <w:rPr>
                <w:sz w:val="22"/>
                <w:szCs w:val="22"/>
              </w:rPr>
              <w:t>(g)</w:t>
            </w:r>
            <w:r w:rsidRPr="00E07618">
              <w:rPr>
                <w:sz w:val="22"/>
                <w:szCs w:val="22"/>
              </w:rPr>
              <w:tab/>
              <w:t>Automated Meter Readings.</w:t>
            </w:r>
          </w:p>
          <w:p w14:paraId="7A713CBF" w14:textId="0036A1FD" w:rsidR="008378CB" w:rsidRDefault="00F534F1">
            <w:pPr>
              <w:tabs>
                <w:tab w:val="clear" w:pos="567"/>
              </w:tabs>
              <w:ind w:left="459" w:hanging="425"/>
              <w:jc w:val="both"/>
              <w:rPr>
                <w:bCs/>
                <w:sz w:val="22"/>
                <w:szCs w:val="22"/>
              </w:rPr>
            </w:pPr>
            <w:r w:rsidRPr="00E07618">
              <w:rPr>
                <w:sz w:val="22"/>
                <w:szCs w:val="22"/>
              </w:rPr>
              <w:t>(</w:t>
            </w:r>
            <w:r w:rsidRPr="00E07618">
              <w:rPr>
                <w:bCs/>
                <w:sz w:val="22"/>
                <w:szCs w:val="22"/>
              </w:rPr>
              <w:t>2</w:t>
            </w:r>
            <w:r w:rsidRPr="00E07618">
              <w:rPr>
                <w:sz w:val="22"/>
                <w:szCs w:val="22"/>
              </w:rPr>
              <w:t>)</w:t>
            </w:r>
            <w:r w:rsidRPr="00E07618">
              <w:rPr>
                <w:bCs/>
                <w:sz w:val="22"/>
                <w:szCs w:val="22"/>
              </w:rPr>
              <w:tab/>
              <w:t xml:space="preserve">When visiting a site or remotely contacting a site the checks are performed as detailed in BSCP504 Appendix 4.1. </w:t>
            </w:r>
          </w:p>
          <w:p w14:paraId="4AF10CF9" w14:textId="7630DABA" w:rsidR="00AF57EB" w:rsidRPr="00E07618" w:rsidRDefault="00AF57EB" w:rsidP="00AF57EB">
            <w:pPr>
              <w:tabs>
                <w:tab w:val="clear" w:pos="567"/>
              </w:tabs>
              <w:ind w:left="459" w:hanging="425"/>
              <w:jc w:val="both"/>
              <w:rPr>
                <w:bCs/>
                <w:sz w:val="22"/>
                <w:szCs w:val="22"/>
              </w:rPr>
            </w:pPr>
            <w:r>
              <w:rPr>
                <w:bCs/>
                <w:sz w:val="22"/>
                <w:szCs w:val="22"/>
              </w:rPr>
              <w:t xml:space="preserve">(3) Procedures to ensure consistency between </w:t>
            </w:r>
            <w:r w:rsidRPr="00134BBE">
              <w:rPr>
                <w:bCs/>
                <w:sz w:val="22"/>
                <w:szCs w:val="22"/>
              </w:rPr>
              <w:t>manual and remote meter reads so that invalid reads are not accepted and valid reads are not rejected, especially for smart meters.</w:t>
            </w:r>
          </w:p>
          <w:p w14:paraId="65346D63" w14:textId="4B440928" w:rsidR="008378CB" w:rsidRPr="00E07618" w:rsidRDefault="00F534F1">
            <w:pPr>
              <w:tabs>
                <w:tab w:val="clear" w:pos="567"/>
              </w:tabs>
              <w:ind w:left="459" w:hanging="425"/>
              <w:jc w:val="both"/>
              <w:rPr>
                <w:bCs/>
                <w:sz w:val="22"/>
                <w:szCs w:val="22"/>
              </w:rPr>
            </w:pPr>
            <w:r w:rsidRPr="00E07618">
              <w:rPr>
                <w:sz w:val="22"/>
                <w:szCs w:val="22"/>
              </w:rPr>
              <w:t>(</w:t>
            </w:r>
            <w:r w:rsidR="00AF57EB">
              <w:rPr>
                <w:bCs/>
                <w:sz w:val="22"/>
                <w:szCs w:val="22"/>
              </w:rPr>
              <w:t>4</w:t>
            </w:r>
            <w:r w:rsidRPr="00E07618">
              <w:rPr>
                <w:sz w:val="22"/>
                <w:szCs w:val="22"/>
              </w:rPr>
              <w:t>)</w:t>
            </w:r>
            <w:r w:rsidRPr="00E07618">
              <w:rPr>
                <w:bCs/>
                <w:sz w:val="22"/>
                <w:szCs w:val="22"/>
              </w:rPr>
              <w:tab/>
              <w:t>The processes to ensure that any consumption for Metering Systems recorded as de-energised on your Agency Service is identified and processed to Settlement.</w:t>
            </w:r>
          </w:p>
          <w:p w14:paraId="220A452F" w14:textId="0C20197A" w:rsidR="008378CB" w:rsidRPr="00E07618" w:rsidRDefault="00F534F1">
            <w:pPr>
              <w:tabs>
                <w:tab w:val="clear" w:pos="567"/>
              </w:tabs>
              <w:ind w:left="459" w:hanging="425"/>
              <w:jc w:val="both"/>
              <w:rPr>
                <w:bCs/>
                <w:sz w:val="22"/>
                <w:szCs w:val="22"/>
              </w:rPr>
            </w:pPr>
            <w:r w:rsidRPr="00E07618">
              <w:rPr>
                <w:sz w:val="22"/>
                <w:szCs w:val="22"/>
              </w:rPr>
              <w:t>(</w:t>
            </w:r>
            <w:r w:rsidR="00AF57EB">
              <w:rPr>
                <w:bCs/>
                <w:sz w:val="22"/>
                <w:szCs w:val="22"/>
              </w:rPr>
              <w:t>5</w:t>
            </w:r>
            <w:r w:rsidRPr="00E07618">
              <w:rPr>
                <w:sz w:val="22"/>
                <w:szCs w:val="22"/>
              </w:rPr>
              <w:t>)</w:t>
            </w:r>
            <w:r w:rsidRPr="00E07618">
              <w:rPr>
                <w:bCs/>
                <w:sz w:val="22"/>
                <w:szCs w:val="22"/>
              </w:rPr>
              <w:tab/>
              <w:t>The controls in place to check that all scheduled reads have been performed.</w:t>
            </w:r>
          </w:p>
          <w:p w14:paraId="27554E80" w14:textId="467E1DE9" w:rsidR="004F753F" w:rsidRPr="00E07618" w:rsidRDefault="008D5359" w:rsidP="004909A5">
            <w:pPr>
              <w:tabs>
                <w:tab w:val="clear" w:pos="567"/>
              </w:tabs>
              <w:ind w:left="459" w:hanging="425"/>
              <w:jc w:val="both"/>
              <w:rPr>
                <w:sz w:val="22"/>
                <w:szCs w:val="22"/>
              </w:rPr>
            </w:pPr>
            <w:r w:rsidRPr="00E07618">
              <w:rPr>
                <w:sz w:val="22"/>
                <w:szCs w:val="22"/>
              </w:rPr>
              <w:t>(</w:t>
            </w:r>
            <w:r w:rsidR="00AF57EB">
              <w:rPr>
                <w:sz w:val="22"/>
                <w:szCs w:val="22"/>
              </w:rPr>
              <w:t>6</w:t>
            </w:r>
            <w:r w:rsidRPr="00E07618">
              <w:rPr>
                <w:sz w:val="22"/>
                <w:szCs w:val="22"/>
              </w:rPr>
              <w:t>)</w:t>
            </w:r>
            <w:r w:rsidRPr="00E07618">
              <w:rPr>
                <w:bCs/>
                <w:sz w:val="22"/>
                <w:szCs w:val="22"/>
              </w:rPr>
              <w:tab/>
            </w:r>
            <w:r w:rsidR="004F753F" w:rsidRPr="00E07618">
              <w:rPr>
                <w:sz w:val="22"/>
                <w:szCs w:val="22"/>
              </w:rPr>
              <w:t xml:space="preserve">The controls in place to identify discrepancies in number of register digits between readings captured manually and those obtained remotely.  </w:t>
            </w:r>
          </w:p>
        </w:tc>
        <w:tc>
          <w:tcPr>
            <w:tcW w:w="4623"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0EB14EAF" w14:textId="77777777" w:rsidR="008378CB" w:rsidRPr="00E07618" w:rsidRDefault="008378CB">
            <w:pPr>
              <w:pStyle w:val="ELEXONBody1"/>
              <w:tabs>
                <w:tab w:val="clear" w:pos="567"/>
              </w:tabs>
              <w:rPr>
                <w:sz w:val="22"/>
                <w:szCs w:val="22"/>
              </w:rPr>
            </w:pPr>
          </w:p>
        </w:tc>
        <w:tc>
          <w:tcPr>
            <w:tcW w:w="1964"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43243C4E" w14:textId="77777777" w:rsidR="008378CB" w:rsidRPr="00E07618" w:rsidRDefault="008378CB">
            <w:pPr>
              <w:pStyle w:val="ELEXONBody1"/>
              <w:tabs>
                <w:tab w:val="clear" w:pos="567"/>
              </w:tabs>
              <w:rPr>
                <w:sz w:val="22"/>
                <w:szCs w:val="22"/>
              </w:rPr>
            </w:pPr>
          </w:p>
        </w:tc>
      </w:tr>
      <w:tr w:rsidR="008378CB" w:rsidRPr="00E07618" w14:paraId="24D2D79E" w14:textId="77777777" w:rsidTr="00CB0A86">
        <w:tc>
          <w:tcPr>
            <w:tcW w:w="2908"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55BF90EC" w14:textId="77777777" w:rsidR="008378CB" w:rsidRPr="00E07618" w:rsidRDefault="00F534F1">
            <w:pPr>
              <w:pStyle w:val="ELEXONBody1"/>
              <w:tabs>
                <w:tab w:val="clear" w:pos="567"/>
              </w:tabs>
              <w:ind w:left="709" w:hanging="709"/>
              <w:rPr>
                <w:bCs/>
                <w:sz w:val="22"/>
                <w:szCs w:val="22"/>
              </w:rPr>
            </w:pPr>
            <w:r w:rsidRPr="00E07618">
              <w:rPr>
                <w:bCs/>
                <w:sz w:val="22"/>
                <w:szCs w:val="22"/>
              </w:rPr>
              <w:t>8.1.5</w:t>
            </w:r>
            <w:r w:rsidRPr="00E07618">
              <w:rPr>
                <w:bCs/>
                <w:sz w:val="22"/>
                <w:szCs w:val="22"/>
              </w:rPr>
              <w:tab/>
              <w:t>How do you ensure that Meter readings are validated to satisfy BSCP504 and PSL100?</w:t>
            </w:r>
          </w:p>
        </w:tc>
        <w:tc>
          <w:tcPr>
            <w:tcW w:w="4493"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3127809B" w14:textId="77777777" w:rsidR="008378CB" w:rsidRPr="00E07618" w:rsidRDefault="00F534F1">
            <w:pPr>
              <w:pStyle w:val="ELEXONBody1"/>
              <w:tabs>
                <w:tab w:val="clear" w:pos="567"/>
              </w:tabs>
              <w:jc w:val="both"/>
              <w:rPr>
                <w:bCs/>
                <w:sz w:val="22"/>
                <w:szCs w:val="22"/>
              </w:rPr>
            </w:pPr>
            <w:r w:rsidRPr="00E07618">
              <w:rPr>
                <w:bCs/>
                <w:sz w:val="22"/>
                <w:szCs w:val="22"/>
              </w:rPr>
              <w:t>The response should address the type and level of validation undertaken against each of the read types, including those defined in question 8.1.4 above.</w:t>
            </w:r>
          </w:p>
          <w:p w14:paraId="537D901A" w14:textId="77777777" w:rsidR="008378CB" w:rsidRPr="00E07618" w:rsidRDefault="00F534F1">
            <w:pPr>
              <w:pStyle w:val="ELEXONBody1"/>
              <w:tabs>
                <w:tab w:val="clear" w:pos="567"/>
              </w:tabs>
              <w:jc w:val="both"/>
              <w:rPr>
                <w:bCs/>
                <w:sz w:val="22"/>
                <w:szCs w:val="22"/>
              </w:rPr>
            </w:pPr>
            <w:r w:rsidRPr="00E07618">
              <w:rPr>
                <w:bCs/>
                <w:sz w:val="22"/>
                <w:szCs w:val="22"/>
              </w:rPr>
              <w:lastRenderedPageBreak/>
              <w:t>The minimum validation requirements for Meter readings are set out in BSCP504 Appendix 4.2.</w:t>
            </w:r>
          </w:p>
          <w:p w14:paraId="130E0E77" w14:textId="77777777" w:rsidR="008378CB" w:rsidRPr="00E07618" w:rsidRDefault="00F534F1">
            <w:pPr>
              <w:pStyle w:val="ELEXONBody1"/>
              <w:tabs>
                <w:tab w:val="clear" w:pos="567"/>
              </w:tabs>
              <w:jc w:val="both"/>
              <w:rPr>
                <w:bCs/>
                <w:sz w:val="22"/>
                <w:szCs w:val="22"/>
              </w:rPr>
            </w:pPr>
            <w:r w:rsidRPr="00E07618">
              <w:rPr>
                <w:bCs/>
                <w:sz w:val="22"/>
                <w:szCs w:val="22"/>
              </w:rPr>
              <w:t>The response should specify where the validation is performed (may be split between different parts of the system).</w:t>
            </w:r>
          </w:p>
          <w:p w14:paraId="1D4D969E" w14:textId="77777777" w:rsidR="008378CB" w:rsidRPr="00E07618" w:rsidRDefault="00F534F1">
            <w:pPr>
              <w:pStyle w:val="ELEXONBody1"/>
              <w:tabs>
                <w:tab w:val="clear" w:pos="567"/>
              </w:tabs>
              <w:jc w:val="both"/>
              <w:rPr>
                <w:bCs/>
                <w:sz w:val="22"/>
                <w:szCs w:val="22"/>
              </w:rPr>
            </w:pPr>
            <w:r w:rsidRPr="00E07618">
              <w:rPr>
                <w:bCs/>
                <w:sz w:val="22"/>
                <w:szCs w:val="22"/>
              </w:rPr>
              <w:t>Controls should be in place to ensure that the validation is performed on all Meter read types – reads may be input by different methods.</w:t>
            </w:r>
          </w:p>
          <w:p w14:paraId="4497E565" w14:textId="77777777" w:rsidR="008378CB" w:rsidRPr="00E07618" w:rsidRDefault="00F534F1">
            <w:pPr>
              <w:pStyle w:val="ELEXONBody1"/>
              <w:tabs>
                <w:tab w:val="clear" w:pos="567"/>
              </w:tabs>
              <w:jc w:val="both"/>
              <w:rPr>
                <w:bCs/>
                <w:sz w:val="22"/>
                <w:szCs w:val="22"/>
              </w:rPr>
            </w:pPr>
            <w:r w:rsidRPr="00E07618">
              <w:rPr>
                <w:bCs/>
                <w:sz w:val="22"/>
                <w:szCs w:val="22"/>
              </w:rPr>
              <w:t>(Question 8.2.1  relates to how you would deal with reads that have failed validation)</w:t>
            </w:r>
          </w:p>
        </w:tc>
        <w:tc>
          <w:tcPr>
            <w:tcW w:w="4623"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12481DCC" w14:textId="77777777" w:rsidR="008378CB" w:rsidRPr="00E07618" w:rsidRDefault="008378CB">
            <w:pPr>
              <w:pStyle w:val="ELEXONBody1"/>
              <w:tabs>
                <w:tab w:val="clear" w:pos="567"/>
              </w:tabs>
              <w:rPr>
                <w:sz w:val="22"/>
                <w:szCs w:val="22"/>
              </w:rPr>
            </w:pPr>
          </w:p>
        </w:tc>
        <w:tc>
          <w:tcPr>
            <w:tcW w:w="1964"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73ABE73C" w14:textId="77777777" w:rsidR="008378CB" w:rsidRPr="00E07618" w:rsidRDefault="008378CB">
            <w:pPr>
              <w:pStyle w:val="ELEXONBody1"/>
              <w:tabs>
                <w:tab w:val="clear" w:pos="567"/>
              </w:tabs>
              <w:rPr>
                <w:sz w:val="22"/>
                <w:szCs w:val="22"/>
              </w:rPr>
            </w:pPr>
          </w:p>
        </w:tc>
      </w:tr>
      <w:tr w:rsidR="008378CB" w:rsidRPr="00E07618" w14:paraId="4326B954" w14:textId="77777777" w:rsidTr="00CB0A86">
        <w:tc>
          <w:tcPr>
            <w:tcW w:w="2908"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47A694C0" w14:textId="77777777" w:rsidR="008378CB" w:rsidRPr="00E07618" w:rsidRDefault="00F534F1">
            <w:pPr>
              <w:pStyle w:val="ELEXONBody1"/>
              <w:tabs>
                <w:tab w:val="clear" w:pos="567"/>
              </w:tabs>
              <w:ind w:left="709" w:hanging="709"/>
              <w:rPr>
                <w:bCs/>
                <w:sz w:val="22"/>
                <w:szCs w:val="22"/>
              </w:rPr>
            </w:pPr>
            <w:r w:rsidRPr="00E07618">
              <w:rPr>
                <w:bCs/>
                <w:sz w:val="22"/>
                <w:szCs w:val="22"/>
              </w:rPr>
              <w:t>8.1.6</w:t>
            </w:r>
            <w:r w:rsidRPr="00E07618">
              <w:rPr>
                <w:bCs/>
                <w:sz w:val="22"/>
                <w:szCs w:val="22"/>
              </w:rPr>
              <w:tab/>
              <w:t>What controls do you have in place to ensure that Meter reads are only withdrawn in the circumstances given in BSCP504 3.3.8?</w:t>
            </w:r>
          </w:p>
        </w:tc>
        <w:tc>
          <w:tcPr>
            <w:tcW w:w="4493"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5CA5671C" w14:textId="77777777" w:rsidR="008378CB" w:rsidRPr="00E07618" w:rsidRDefault="00F534F1">
            <w:pPr>
              <w:pStyle w:val="ELEXONBody1"/>
              <w:tabs>
                <w:tab w:val="clear" w:pos="567"/>
              </w:tabs>
              <w:jc w:val="both"/>
              <w:rPr>
                <w:bCs/>
                <w:sz w:val="22"/>
                <w:szCs w:val="22"/>
              </w:rPr>
            </w:pPr>
            <w:r w:rsidRPr="00E07618">
              <w:rPr>
                <w:bCs/>
                <w:sz w:val="22"/>
                <w:szCs w:val="22"/>
              </w:rPr>
              <w:t>The response should address the following areas:</w:t>
            </w:r>
          </w:p>
          <w:p w14:paraId="50718373" w14:textId="77777777" w:rsidR="008378CB" w:rsidRPr="00E07618" w:rsidRDefault="00F534F1">
            <w:pPr>
              <w:tabs>
                <w:tab w:val="clear" w:pos="567"/>
              </w:tabs>
              <w:ind w:left="459" w:hanging="425"/>
              <w:jc w:val="both"/>
              <w:rPr>
                <w:bCs/>
                <w:sz w:val="22"/>
                <w:szCs w:val="22"/>
              </w:rPr>
            </w:pPr>
            <w:r w:rsidRPr="00E07618">
              <w:rPr>
                <w:sz w:val="22"/>
                <w:szCs w:val="22"/>
              </w:rPr>
              <w:t>(</w:t>
            </w:r>
            <w:r w:rsidRPr="00E07618">
              <w:rPr>
                <w:bCs/>
                <w:sz w:val="22"/>
                <w:szCs w:val="22"/>
              </w:rPr>
              <w:t>1</w:t>
            </w:r>
            <w:r w:rsidRPr="00E07618">
              <w:rPr>
                <w:sz w:val="22"/>
                <w:szCs w:val="22"/>
              </w:rPr>
              <w:t>)</w:t>
            </w:r>
            <w:r w:rsidRPr="00E07618">
              <w:rPr>
                <w:bCs/>
                <w:sz w:val="22"/>
                <w:szCs w:val="22"/>
              </w:rPr>
              <w:tab/>
              <w:t>The controls in place to identify circumstances in which a read withdrawal is required (either internally or as a result of an external instruction).</w:t>
            </w:r>
          </w:p>
          <w:p w14:paraId="2DCCAA4C" w14:textId="77777777" w:rsidR="008378CB" w:rsidRPr="00E07618" w:rsidRDefault="00F534F1">
            <w:pPr>
              <w:tabs>
                <w:tab w:val="clear" w:pos="567"/>
              </w:tabs>
              <w:ind w:left="459" w:hanging="425"/>
              <w:jc w:val="both"/>
              <w:rPr>
                <w:bCs/>
                <w:sz w:val="22"/>
                <w:szCs w:val="22"/>
              </w:rPr>
            </w:pPr>
            <w:r w:rsidRPr="00E07618">
              <w:rPr>
                <w:sz w:val="22"/>
                <w:szCs w:val="22"/>
              </w:rPr>
              <w:t>(</w:t>
            </w:r>
            <w:r w:rsidRPr="00E07618">
              <w:rPr>
                <w:bCs/>
                <w:sz w:val="22"/>
                <w:szCs w:val="22"/>
              </w:rPr>
              <w:t>2</w:t>
            </w:r>
            <w:r w:rsidRPr="00E07618">
              <w:rPr>
                <w:sz w:val="22"/>
                <w:szCs w:val="22"/>
              </w:rPr>
              <w:t>)</w:t>
            </w:r>
            <w:r w:rsidRPr="00E07618">
              <w:rPr>
                <w:bCs/>
                <w:sz w:val="22"/>
                <w:szCs w:val="22"/>
              </w:rPr>
              <w:tab/>
              <w:t>The controls in place to ensure the accuracy of the read withdrawal and application of roll back procedures.</w:t>
            </w:r>
          </w:p>
          <w:p w14:paraId="1FADDF15" w14:textId="77777777" w:rsidR="008378CB" w:rsidRPr="00E07618" w:rsidRDefault="00F534F1">
            <w:pPr>
              <w:tabs>
                <w:tab w:val="clear" w:pos="567"/>
              </w:tabs>
              <w:ind w:left="459" w:hanging="425"/>
              <w:jc w:val="both"/>
              <w:rPr>
                <w:bCs/>
                <w:sz w:val="22"/>
                <w:szCs w:val="22"/>
              </w:rPr>
            </w:pPr>
            <w:r w:rsidRPr="00E07618">
              <w:rPr>
                <w:sz w:val="22"/>
                <w:szCs w:val="22"/>
              </w:rPr>
              <w:t>(</w:t>
            </w:r>
            <w:r w:rsidRPr="00E07618">
              <w:rPr>
                <w:bCs/>
                <w:sz w:val="22"/>
                <w:szCs w:val="22"/>
              </w:rPr>
              <w:t>3</w:t>
            </w:r>
            <w:r w:rsidRPr="00E07618">
              <w:rPr>
                <w:sz w:val="22"/>
                <w:szCs w:val="22"/>
              </w:rPr>
              <w:t>)</w:t>
            </w:r>
            <w:r w:rsidRPr="00E07618">
              <w:rPr>
                <w:bCs/>
                <w:sz w:val="22"/>
                <w:szCs w:val="22"/>
              </w:rPr>
              <w:tab/>
              <w:t>The controls in place to ensure that the corrected consumption for a Metering System is calculated and then passed to NHHDA.</w:t>
            </w:r>
          </w:p>
        </w:tc>
        <w:tc>
          <w:tcPr>
            <w:tcW w:w="4623"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6C53E851" w14:textId="77777777" w:rsidR="008378CB" w:rsidRPr="00E07618" w:rsidRDefault="008378CB">
            <w:pPr>
              <w:pStyle w:val="ELEXONBody1"/>
              <w:tabs>
                <w:tab w:val="clear" w:pos="567"/>
              </w:tabs>
              <w:rPr>
                <w:sz w:val="22"/>
                <w:szCs w:val="22"/>
              </w:rPr>
            </w:pPr>
          </w:p>
        </w:tc>
        <w:tc>
          <w:tcPr>
            <w:tcW w:w="1964"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6A045466" w14:textId="77777777" w:rsidR="008378CB" w:rsidRPr="00E07618" w:rsidRDefault="008378CB">
            <w:pPr>
              <w:pStyle w:val="ELEXONBody1"/>
              <w:tabs>
                <w:tab w:val="clear" w:pos="567"/>
              </w:tabs>
              <w:rPr>
                <w:sz w:val="22"/>
                <w:szCs w:val="22"/>
              </w:rPr>
            </w:pPr>
          </w:p>
        </w:tc>
      </w:tr>
      <w:tr w:rsidR="008378CB" w:rsidRPr="00E07618" w14:paraId="700CC4B5" w14:textId="77777777" w:rsidTr="00CB0A86">
        <w:tc>
          <w:tcPr>
            <w:tcW w:w="2908"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3FA0910D" w14:textId="77777777" w:rsidR="008378CB" w:rsidRPr="00E07618" w:rsidRDefault="00F534F1">
            <w:pPr>
              <w:pStyle w:val="ELEXONBody1"/>
              <w:tabs>
                <w:tab w:val="clear" w:pos="567"/>
              </w:tabs>
              <w:ind w:left="709" w:hanging="709"/>
              <w:rPr>
                <w:bCs/>
                <w:sz w:val="22"/>
                <w:szCs w:val="22"/>
              </w:rPr>
            </w:pPr>
            <w:r w:rsidRPr="00E07618">
              <w:rPr>
                <w:bCs/>
                <w:sz w:val="22"/>
                <w:szCs w:val="22"/>
              </w:rPr>
              <w:t>8.1.7</w:t>
            </w:r>
            <w:r w:rsidRPr="00E07618">
              <w:rPr>
                <w:bCs/>
                <w:sz w:val="22"/>
                <w:szCs w:val="22"/>
              </w:rPr>
              <w:tab/>
              <w:t xml:space="preserve">What controls do you have in place to ensure that a correct EAC/AA is calculated on receipt of consumption data </w:t>
            </w:r>
            <w:r w:rsidRPr="00E07618">
              <w:rPr>
                <w:bCs/>
                <w:sz w:val="22"/>
                <w:szCs w:val="22"/>
              </w:rPr>
              <w:lastRenderedPageBreak/>
              <w:t>as per the BSC Section S Annex 2 4.3?</w:t>
            </w:r>
          </w:p>
        </w:tc>
        <w:tc>
          <w:tcPr>
            <w:tcW w:w="4493"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0DE968C8" w14:textId="77777777" w:rsidR="008378CB" w:rsidRPr="00E07618" w:rsidRDefault="00F534F1">
            <w:pPr>
              <w:pStyle w:val="ELEXONBody1"/>
              <w:tabs>
                <w:tab w:val="clear" w:pos="567"/>
              </w:tabs>
              <w:jc w:val="both"/>
              <w:rPr>
                <w:sz w:val="22"/>
                <w:szCs w:val="22"/>
              </w:rPr>
            </w:pPr>
            <w:r w:rsidRPr="00E07618">
              <w:rPr>
                <w:bCs/>
                <w:sz w:val="22"/>
                <w:szCs w:val="22"/>
              </w:rPr>
              <w:lastRenderedPageBreak/>
              <w:t xml:space="preserve">The response should address the </w:t>
            </w:r>
            <w:r w:rsidRPr="00E07618">
              <w:rPr>
                <w:sz w:val="22"/>
                <w:szCs w:val="22"/>
              </w:rPr>
              <w:t>controls in place to ensure that all appropriate data is passed to, and from, the EAC/AA system and the NHHDC system, which may include:</w:t>
            </w:r>
          </w:p>
          <w:p w14:paraId="4E6577F4" w14:textId="77777777" w:rsidR="008378CB" w:rsidRPr="00E07618" w:rsidRDefault="00F534F1">
            <w:pPr>
              <w:tabs>
                <w:tab w:val="clear" w:pos="567"/>
              </w:tabs>
              <w:ind w:left="459" w:hanging="425"/>
              <w:jc w:val="both"/>
              <w:rPr>
                <w:bCs/>
                <w:sz w:val="22"/>
                <w:szCs w:val="22"/>
              </w:rPr>
            </w:pPr>
            <w:r w:rsidRPr="00E07618">
              <w:rPr>
                <w:sz w:val="22"/>
                <w:szCs w:val="22"/>
              </w:rPr>
              <w:lastRenderedPageBreak/>
              <w:t>(</w:t>
            </w:r>
            <w:r w:rsidRPr="00E07618">
              <w:rPr>
                <w:bCs/>
                <w:sz w:val="22"/>
                <w:szCs w:val="22"/>
              </w:rPr>
              <w:t>1</w:t>
            </w:r>
            <w:r w:rsidRPr="00E07618">
              <w:rPr>
                <w:sz w:val="22"/>
                <w:szCs w:val="22"/>
              </w:rPr>
              <w:t>)</w:t>
            </w:r>
            <w:r w:rsidRPr="00E07618">
              <w:rPr>
                <w:bCs/>
                <w:sz w:val="22"/>
                <w:szCs w:val="22"/>
              </w:rPr>
              <w:tab/>
              <w:t>Validation of input/output files, e.g. by control totals, checksums.</w:t>
            </w:r>
          </w:p>
          <w:p w14:paraId="25B7A76E" w14:textId="77777777" w:rsidR="008378CB" w:rsidRPr="00E07618" w:rsidRDefault="00F534F1">
            <w:pPr>
              <w:tabs>
                <w:tab w:val="clear" w:pos="567"/>
              </w:tabs>
              <w:ind w:left="459" w:hanging="425"/>
              <w:jc w:val="both"/>
              <w:rPr>
                <w:bCs/>
                <w:sz w:val="22"/>
                <w:szCs w:val="22"/>
              </w:rPr>
            </w:pPr>
            <w:r w:rsidRPr="00E07618">
              <w:rPr>
                <w:sz w:val="22"/>
                <w:szCs w:val="22"/>
              </w:rPr>
              <w:t>(</w:t>
            </w:r>
            <w:r w:rsidRPr="00E07618">
              <w:rPr>
                <w:bCs/>
                <w:sz w:val="22"/>
                <w:szCs w:val="22"/>
              </w:rPr>
              <w:t>2</w:t>
            </w:r>
            <w:r w:rsidRPr="00E07618">
              <w:rPr>
                <w:sz w:val="22"/>
                <w:szCs w:val="22"/>
              </w:rPr>
              <w:t>)</w:t>
            </w:r>
            <w:r w:rsidRPr="00E07618">
              <w:rPr>
                <w:bCs/>
                <w:sz w:val="22"/>
                <w:szCs w:val="22"/>
              </w:rPr>
              <w:tab/>
              <w:t>Procedures to re-submit data that has failed validation.</w:t>
            </w:r>
          </w:p>
          <w:p w14:paraId="119EEDFF" w14:textId="77777777" w:rsidR="008378CB" w:rsidRPr="00E07618" w:rsidRDefault="00F534F1">
            <w:pPr>
              <w:tabs>
                <w:tab w:val="clear" w:pos="567"/>
              </w:tabs>
              <w:ind w:left="459" w:hanging="425"/>
              <w:jc w:val="both"/>
              <w:rPr>
                <w:bCs/>
                <w:sz w:val="22"/>
                <w:szCs w:val="22"/>
              </w:rPr>
            </w:pPr>
            <w:r w:rsidRPr="00E07618">
              <w:rPr>
                <w:sz w:val="22"/>
                <w:szCs w:val="22"/>
              </w:rPr>
              <w:t>(</w:t>
            </w:r>
            <w:r w:rsidRPr="00E07618">
              <w:rPr>
                <w:bCs/>
                <w:sz w:val="22"/>
                <w:szCs w:val="22"/>
              </w:rPr>
              <w:t>3</w:t>
            </w:r>
            <w:r w:rsidRPr="00E07618">
              <w:rPr>
                <w:sz w:val="22"/>
                <w:szCs w:val="22"/>
              </w:rPr>
              <w:t>)</w:t>
            </w:r>
            <w:r w:rsidRPr="00E07618">
              <w:rPr>
                <w:bCs/>
                <w:sz w:val="22"/>
                <w:szCs w:val="22"/>
              </w:rPr>
              <w:tab/>
              <w:t>Controls in place to ensure the complete receipt of downloads, e.g. a one to one matching process or file sequencing.</w:t>
            </w:r>
            <w:r w:rsidRPr="00E07618">
              <w:rPr>
                <w:sz w:val="22"/>
                <w:szCs w:val="22"/>
              </w:rPr>
              <w:t xml:space="preserve"> </w:t>
            </w:r>
          </w:p>
        </w:tc>
        <w:tc>
          <w:tcPr>
            <w:tcW w:w="4623"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191D0A9C" w14:textId="77777777" w:rsidR="008378CB" w:rsidRPr="00E07618" w:rsidRDefault="008378CB">
            <w:pPr>
              <w:pStyle w:val="ELEXONBody1"/>
              <w:tabs>
                <w:tab w:val="clear" w:pos="567"/>
              </w:tabs>
              <w:rPr>
                <w:sz w:val="22"/>
                <w:szCs w:val="22"/>
              </w:rPr>
            </w:pPr>
          </w:p>
        </w:tc>
        <w:tc>
          <w:tcPr>
            <w:tcW w:w="1964"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0A2CB447" w14:textId="77777777" w:rsidR="008378CB" w:rsidRPr="00E07618" w:rsidRDefault="008378CB">
            <w:pPr>
              <w:pStyle w:val="ELEXONBody1"/>
              <w:tabs>
                <w:tab w:val="clear" w:pos="567"/>
              </w:tabs>
              <w:rPr>
                <w:sz w:val="22"/>
                <w:szCs w:val="22"/>
              </w:rPr>
            </w:pPr>
          </w:p>
        </w:tc>
      </w:tr>
      <w:tr w:rsidR="008378CB" w:rsidRPr="00E07618" w14:paraId="19ECC484" w14:textId="77777777" w:rsidTr="00CB0A86">
        <w:tc>
          <w:tcPr>
            <w:tcW w:w="2908"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34E34772" w14:textId="77777777" w:rsidR="008378CB" w:rsidRPr="00E07618" w:rsidRDefault="00F534F1">
            <w:pPr>
              <w:pStyle w:val="ELEXONBody1"/>
              <w:tabs>
                <w:tab w:val="clear" w:pos="567"/>
              </w:tabs>
              <w:ind w:left="709" w:hanging="709"/>
              <w:rPr>
                <w:bCs/>
                <w:sz w:val="22"/>
                <w:szCs w:val="22"/>
              </w:rPr>
            </w:pPr>
            <w:r w:rsidRPr="00E07618">
              <w:rPr>
                <w:bCs/>
                <w:sz w:val="22"/>
                <w:szCs w:val="22"/>
              </w:rPr>
              <w:t>8.1.8</w:t>
            </w:r>
            <w:r w:rsidRPr="00E07618">
              <w:rPr>
                <w:bCs/>
                <w:sz w:val="22"/>
                <w:szCs w:val="22"/>
              </w:rPr>
              <w:tab/>
              <w:t>Where it is necessary for your Agency Service to deem a read to meet the requirements of the BSC, BSCP504 and PSL100 how do you ensure that the read calculated is accurate and in line with specified procedures?</w:t>
            </w:r>
          </w:p>
        </w:tc>
        <w:tc>
          <w:tcPr>
            <w:tcW w:w="4493"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0E38A547" w14:textId="77777777" w:rsidR="008378CB" w:rsidRPr="00E07618" w:rsidRDefault="00F534F1">
            <w:pPr>
              <w:pStyle w:val="ELEXONBody1"/>
              <w:tabs>
                <w:tab w:val="clear" w:pos="567"/>
              </w:tabs>
              <w:jc w:val="both"/>
              <w:rPr>
                <w:bCs/>
                <w:sz w:val="22"/>
                <w:szCs w:val="22"/>
              </w:rPr>
            </w:pPr>
            <w:r w:rsidRPr="00E07618">
              <w:rPr>
                <w:bCs/>
                <w:sz w:val="22"/>
                <w:szCs w:val="22"/>
              </w:rPr>
              <w:t>The response should address all approaches to deeming reads such as electronically via the EAC/AA calculator, manual calculation etc. For each of the methods utilised, the response should consider the following:</w:t>
            </w:r>
          </w:p>
          <w:p w14:paraId="2E29457F" w14:textId="77777777" w:rsidR="008378CB" w:rsidRPr="00E07618" w:rsidRDefault="00F534F1">
            <w:pPr>
              <w:tabs>
                <w:tab w:val="clear" w:pos="567"/>
              </w:tabs>
              <w:ind w:left="459" w:hanging="425"/>
              <w:jc w:val="both"/>
              <w:rPr>
                <w:bCs/>
                <w:sz w:val="22"/>
                <w:szCs w:val="22"/>
              </w:rPr>
            </w:pPr>
            <w:r w:rsidRPr="00E07618">
              <w:rPr>
                <w:sz w:val="22"/>
                <w:szCs w:val="22"/>
              </w:rPr>
              <w:t>(</w:t>
            </w:r>
            <w:r w:rsidRPr="00E07618">
              <w:rPr>
                <w:bCs/>
                <w:sz w:val="22"/>
                <w:szCs w:val="22"/>
              </w:rPr>
              <w:t>1</w:t>
            </w:r>
            <w:r w:rsidRPr="00E07618">
              <w:rPr>
                <w:sz w:val="22"/>
                <w:szCs w:val="22"/>
              </w:rPr>
              <w:t>)</w:t>
            </w:r>
            <w:r w:rsidRPr="00E07618">
              <w:rPr>
                <w:bCs/>
                <w:sz w:val="22"/>
                <w:szCs w:val="22"/>
              </w:rPr>
              <w:tab/>
              <w:t>The procedures in place for identifying the need to calculate a deemed read.</w:t>
            </w:r>
          </w:p>
          <w:p w14:paraId="005BF587" w14:textId="77777777" w:rsidR="008378CB" w:rsidRPr="00E07618" w:rsidRDefault="00F534F1">
            <w:pPr>
              <w:tabs>
                <w:tab w:val="clear" w:pos="567"/>
              </w:tabs>
              <w:ind w:left="459" w:hanging="425"/>
              <w:jc w:val="both"/>
              <w:rPr>
                <w:bCs/>
                <w:sz w:val="22"/>
                <w:szCs w:val="22"/>
              </w:rPr>
            </w:pPr>
            <w:r w:rsidRPr="00E07618">
              <w:rPr>
                <w:sz w:val="22"/>
                <w:szCs w:val="22"/>
              </w:rPr>
              <w:t>(</w:t>
            </w:r>
            <w:r w:rsidRPr="00E07618">
              <w:rPr>
                <w:bCs/>
                <w:sz w:val="22"/>
                <w:szCs w:val="22"/>
              </w:rPr>
              <w:t>2</w:t>
            </w:r>
            <w:r w:rsidRPr="00E07618">
              <w:rPr>
                <w:sz w:val="22"/>
                <w:szCs w:val="22"/>
              </w:rPr>
              <w:t>)</w:t>
            </w:r>
            <w:r w:rsidRPr="00E07618">
              <w:rPr>
                <w:bCs/>
                <w:sz w:val="22"/>
                <w:szCs w:val="22"/>
              </w:rPr>
              <w:tab/>
              <w:t>The controls in place to ensure that all appropriate data is passed to, and from, your EAC/AA system and your NHHDC system.</w:t>
            </w:r>
          </w:p>
          <w:p w14:paraId="62E6EE18" w14:textId="77777777" w:rsidR="008378CB" w:rsidRPr="00E07618" w:rsidRDefault="00F534F1">
            <w:pPr>
              <w:tabs>
                <w:tab w:val="clear" w:pos="567"/>
              </w:tabs>
              <w:ind w:left="459" w:hanging="425"/>
              <w:jc w:val="both"/>
              <w:rPr>
                <w:bCs/>
                <w:sz w:val="22"/>
                <w:szCs w:val="22"/>
              </w:rPr>
            </w:pPr>
            <w:r w:rsidRPr="00E07618">
              <w:rPr>
                <w:sz w:val="22"/>
                <w:szCs w:val="22"/>
              </w:rPr>
              <w:t>(</w:t>
            </w:r>
            <w:r w:rsidRPr="00E07618">
              <w:rPr>
                <w:bCs/>
                <w:sz w:val="22"/>
                <w:szCs w:val="22"/>
              </w:rPr>
              <w:t>3</w:t>
            </w:r>
            <w:r w:rsidRPr="00E07618">
              <w:rPr>
                <w:sz w:val="22"/>
                <w:szCs w:val="22"/>
              </w:rPr>
              <w:t>)</w:t>
            </w:r>
            <w:r w:rsidRPr="00E07618">
              <w:rPr>
                <w:bCs/>
                <w:sz w:val="22"/>
                <w:szCs w:val="22"/>
              </w:rPr>
              <w:tab/>
              <w:t>The procedures for ensuring deemed reads are calculated as per the BSC where the EAC/AA Calculator is not used.</w:t>
            </w:r>
          </w:p>
        </w:tc>
        <w:tc>
          <w:tcPr>
            <w:tcW w:w="4623"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5048F572" w14:textId="77777777" w:rsidR="008378CB" w:rsidRPr="00E07618" w:rsidRDefault="008378CB">
            <w:pPr>
              <w:pStyle w:val="ELEXONBody1"/>
              <w:tabs>
                <w:tab w:val="clear" w:pos="567"/>
              </w:tabs>
              <w:rPr>
                <w:sz w:val="22"/>
                <w:szCs w:val="22"/>
              </w:rPr>
            </w:pPr>
          </w:p>
        </w:tc>
        <w:tc>
          <w:tcPr>
            <w:tcW w:w="1964"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19FCFFC4" w14:textId="77777777" w:rsidR="008378CB" w:rsidRPr="00E07618" w:rsidRDefault="008378CB">
            <w:pPr>
              <w:pStyle w:val="ELEXONBody1"/>
              <w:tabs>
                <w:tab w:val="clear" w:pos="567"/>
              </w:tabs>
              <w:rPr>
                <w:sz w:val="22"/>
                <w:szCs w:val="22"/>
              </w:rPr>
            </w:pPr>
          </w:p>
        </w:tc>
      </w:tr>
      <w:tr w:rsidR="008378CB" w:rsidRPr="00E07618" w14:paraId="10588E27" w14:textId="77777777" w:rsidTr="00CB0A86">
        <w:tc>
          <w:tcPr>
            <w:tcW w:w="2908"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2B3BCC47" w14:textId="77777777" w:rsidR="008378CB" w:rsidRPr="00E07618" w:rsidRDefault="00F534F1">
            <w:pPr>
              <w:pStyle w:val="ELEXONBody1"/>
              <w:tabs>
                <w:tab w:val="clear" w:pos="567"/>
              </w:tabs>
              <w:ind w:left="709" w:hanging="709"/>
              <w:rPr>
                <w:bCs/>
                <w:sz w:val="22"/>
                <w:szCs w:val="22"/>
              </w:rPr>
            </w:pPr>
            <w:r w:rsidRPr="00E07618">
              <w:rPr>
                <w:bCs/>
                <w:sz w:val="22"/>
                <w:szCs w:val="22"/>
              </w:rPr>
              <w:t>8.1.9</w:t>
            </w:r>
            <w:r w:rsidRPr="00E07618">
              <w:rPr>
                <w:bCs/>
                <w:sz w:val="22"/>
                <w:szCs w:val="22"/>
              </w:rPr>
              <w:tab/>
              <w:t xml:space="preserve">How do you ensure that all calculated, estimated and actual consumption data is transmitted to the appropriate Data Aggregator (on a D0019 data flow – </w:t>
            </w:r>
            <w:r w:rsidRPr="00E07618">
              <w:rPr>
                <w:bCs/>
                <w:sz w:val="22"/>
                <w:szCs w:val="22"/>
              </w:rPr>
              <w:lastRenderedPageBreak/>
              <w:t>Metering System EAC/AA Data) completely, accurately and on a timely basis?</w:t>
            </w:r>
          </w:p>
        </w:tc>
        <w:tc>
          <w:tcPr>
            <w:tcW w:w="4493"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30188ED8" w14:textId="77777777" w:rsidR="008378CB" w:rsidRPr="00E07618" w:rsidRDefault="00F534F1">
            <w:pPr>
              <w:pStyle w:val="ELEXONBody1"/>
              <w:tabs>
                <w:tab w:val="clear" w:pos="567"/>
              </w:tabs>
              <w:jc w:val="both"/>
              <w:rPr>
                <w:bCs/>
                <w:sz w:val="22"/>
                <w:szCs w:val="22"/>
              </w:rPr>
            </w:pPr>
            <w:r w:rsidRPr="00E07618">
              <w:rPr>
                <w:bCs/>
                <w:sz w:val="22"/>
                <w:szCs w:val="22"/>
              </w:rPr>
              <w:lastRenderedPageBreak/>
              <w:t>The response should address the following areas:</w:t>
            </w:r>
          </w:p>
          <w:p w14:paraId="392CC026" w14:textId="77777777" w:rsidR="008378CB" w:rsidRPr="00E07618" w:rsidRDefault="00F534F1">
            <w:pPr>
              <w:tabs>
                <w:tab w:val="clear" w:pos="567"/>
              </w:tabs>
              <w:ind w:left="459" w:hanging="425"/>
              <w:jc w:val="both"/>
              <w:rPr>
                <w:bCs/>
                <w:sz w:val="22"/>
                <w:szCs w:val="22"/>
              </w:rPr>
            </w:pPr>
            <w:r w:rsidRPr="00E07618">
              <w:rPr>
                <w:sz w:val="22"/>
                <w:szCs w:val="22"/>
              </w:rPr>
              <w:t>(</w:t>
            </w:r>
            <w:r w:rsidRPr="00E07618">
              <w:rPr>
                <w:bCs/>
                <w:sz w:val="22"/>
                <w:szCs w:val="22"/>
              </w:rPr>
              <w:t>1</w:t>
            </w:r>
            <w:r w:rsidRPr="00E07618">
              <w:rPr>
                <w:sz w:val="22"/>
                <w:szCs w:val="22"/>
              </w:rPr>
              <w:t>)</w:t>
            </w:r>
            <w:r w:rsidRPr="00E07618">
              <w:rPr>
                <w:bCs/>
                <w:sz w:val="22"/>
                <w:szCs w:val="22"/>
              </w:rPr>
              <w:tab/>
              <w:t>A schedule of expected transmission dates/times is drawn up and maintained, such that staff are made aware and the transmissions made are monitored, to ensure the timetable is met.</w:t>
            </w:r>
          </w:p>
          <w:p w14:paraId="04D436D1" w14:textId="77777777" w:rsidR="008378CB" w:rsidRPr="00E07618" w:rsidRDefault="00F534F1">
            <w:pPr>
              <w:tabs>
                <w:tab w:val="clear" w:pos="567"/>
              </w:tabs>
              <w:ind w:left="459" w:hanging="425"/>
              <w:jc w:val="both"/>
              <w:rPr>
                <w:bCs/>
                <w:sz w:val="22"/>
                <w:szCs w:val="22"/>
              </w:rPr>
            </w:pPr>
            <w:r w:rsidRPr="00E07618">
              <w:rPr>
                <w:sz w:val="22"/>
                <w:szCs w:val="22"/>
              </w:rPr>
              <w:lastRenderedPageBreak/>
              <w:t>(</w:t>
            </w:r>
            <w:r w:rsidRPr="00E07618">
              <w:rPr>
                <w:bCs/>
                <w:sz w:val="22"/>
                <w:szCs w:val="22"/>
              </w:rPr>
              <w:t>2</w:t>
            </w:r>
            <w:r w:rsidRPr="00E07618">
              <w:rPr>
                <w:sz w:val="22"/>
                <w:szCs w:val="22"/>
              </w:rPr>
              <w:t>)</w:t>
            </w:r>
            <w:r w:rsidRPr="00E07618">
              <w:rPr>
                <w:bCs/>
                <w:sz w:val="22"/>
                <w:szCs w:val="22"/>
              </w:rPr>
              <w:tab/>
              <w:t>All relevant data for transmission is collated completely, accurately and in the required format, including:</w:t>
            </w:r>
          </w:p>
          <w:p w14:paraId="5C47AE90" w14:textId="77777777" w:rsidR="008378CB" w:rsidRPr="00E07618" w:rsidRDefault="00F534F1">
            <w:pPr>
              <w:pStyle w:val="ELEXONBody1"/>
              <w:tabs>
                <w:tab w:val="clear" w:pos="567"/>
              </w:tabs>
              <w:ind w:left="1049" w:hanging="567"/>
              <w:jc w:val="both"/>
              <w:rPr>
                <w:bCs/>
                <w:sz w:val="22"/>
                <w:szCs w:val="22"/>
              </w:rPr>
            </w:pPr>
            <w:r w:rsidRPr="00E07618">
              <w:rPr>
                <w:sz w:val="22"/>
                <w:szCs w:val="22"/>
              </w:rPr>
              <w:t>(</w:t>
            </w:r>
            <w:r w:rsidRPr="00E07618">
              <w:rPr>
                <w:bCs/>
                <w:sz w:val="22"/>
                <w:szCs w:val="22"/>
              </w:rPr>
              <w:t>a)</w:t>
            </w:r>
            <w:r w:rsidRPr="00E07618">
              <w:rPr>
                <w:bCs/>
                <w:sz w:val="22"/>
                <w:szCs w:val="22"/>
              </w:rPr>
              <w:tab/>
              <w:t>All EAC and AA values calculated by the EAC/AA calculation process.</w:t>
            </w:r>
          </w:p>
          <w:p w14:paraId="4500C4D2" w14:textId="77777777" w:rsidR="008378CB" w:rsidRPr="00E07618" w:rsidRDefault="00F534F1">
            <w:pPr>
              <w:pStyle w:val="ELEXONBody1"/>
              <w:tabs>
                <w:tab w:val="clear" w:pos="567"/>
              </w:tabs>
              <w:ind w:left="1049" w:hanging="567"/>
              <w:jc w:val="both"/>
              <w:rPr>
                <w:bCs/>
                <w:sz w:val="22"/>
                <w:szCs w:val="22"/>
              </w:rPr>
            </w:pPr>
            <w:r w:rsidRPr="00E07618">
              <w:rPr>
                <w:sz w:val="22"/>
                <w:szCs w:val="22"/>
              </w:rPr>
              <w:t>(</w:t>
            </w:r>
            <w:r w:rsidRPr="00E07618">
              <w:rPr>
                <w:bCs/>
                <w:sz w:val="22"/>
                <w:szCs w:val="22"/>
              </w:rPr>
              <w:t>b)</w:t>
            </w:r>
            <w:r w:rsidRPr="00E07618">
              <w:rPr>
                <w:bCs/>
                <w:sz w:val="22"/>
                <w:szCs w:val="22"/>
              </w:rPr>
              <w:tab/>
              <w:t>Initial EAC values for new Metering Systems or on change of Profile Class or Standard Settlement Configuration.</w:t>
            </w:r>
          </w:p>
          <w:p w14:paraId="498B8574" w14:textId="77777777" w:rsidR="008378CB" w:rsidRPr="00E07618" w:rsidRDefault="00F534F1">
            <w:pPr>
              <w:pStyle w:val="ELEXONBody1"/>
              <w:tabs>
                <w:tab w:val="clear" w:pos="567"/>
              </w:tabs>
              <w:ind w:left="1049" w:hanging="567"/>
              <w:jc w:val="both"/>
              <w:rPr>
                <w:bCs/>
                <w:sz w:val="22"/>
                <w:szCs w:val="22"/>
              </w:rPr>
            </w:pPr>
            <w:r w:rsidRPr="00E07618">
              <w:rPr>
                <w:sz w:val="22"/>
                <w:szCs w:val="22"/>
              </w:rPr>
              <w:t>(</w:t>
            </w:r>
            <w:r w:rsidRPr="00E07618">
              <w:rPr>
                <w:bCs/>
                <w:sz w:val="22"/>
                <w:szCs w:val="22"/>
              </w:rPr>
              <w:t>c)</w:t>
            </w:r>
            <w:r w:rsidRPr="00E07618">
              <w:rPr>
                <w:bCs/>
                <w:sz w:val="22"/>
                <w:szCs w:val="22"/>
              </w:rPr>
              <w:tab/>
              <w:t>Revised EACs for Unmetered Supplies.</w:t>
            </w:r>
          </w:p>
          <w:p w14:paraId="088B92D4" w14:textId="77777777" w:rsidR="008378CB" w:rsidRPr="00E07618" w:rsidRDefault="00F534F1">
            <w:pPr>
              <w:pStyle w:val="ELEXONBody1"/>
              <w:tabs>
                <w:tab w:val="clear" w:pos="567"/>
              </w:tabs>
              <w:ind w:left="1049" w:hanging="567"/>
              <w:jc w:val="both"/>
              <w:rPr>
                <w:bCs/>
                <w:sz w:val="22"/>
                <w:szCs w:val="22"/>
              </w:rPr>
            </w:pPr>
            <w:r w:rsidRPr="00E07618">
              <w:rPr>
                <w:sz w:val="22"/>
                <w:szCs w:val="22"/>
              </w:rPr>
              <w:t>(</w:t>
            </w:r>
            <w:r w:rsidRPr="00E07618">
              <w:rPr>
                <w:bCs/>
                <w:sz w:val="22"/>
                <w:szCs w:val="22"/>
              </w:rPr>
              <w:t>d)</w:t>
            </w:r>
            <w:r w:rsidRPr="00E07618">
              <w:rPr>
                <w:bCs/>
                <w:sz w:val="22"/>
                <w:szCs w:val="22"/>
              </w:rPr>
              <w:tab/>
              <w:t>Revisions to EAC/AA values sent previously.</w:t>
            </w:r>
          </w:p>
          <w:p w14:paraId="6D8C80C4" w14:textId="77777777" w:rsidR="008378CB" w:rsidRPr="00E07618" w:rsidRDefault="00F534F1">
            <w:pPr>
              <w:tabs>
                <w:tab w:val="clear" w:pos="567"/>
              </w:tabs>
              <w:ind w:left="459" w:hanging="425"/>
              <w:jc w:val="both"/>
              <w:rPr>
                <w:bCs/>
                <w:sz w:val="22"/>
                <w:szCs w:val="22"/>
              </w:rPr>
            </w:pPr>
            <w:r w:rsidRPr="00E07618">
              <w:rPr>
                <w:sz w:val="22"/>
                <w:szCs w:val="22"/>
              </w:rPr>
              <w:t>(</w:t>
            </w:r>
            <w:r w:rsidRPr="00E07618">
              <w:rPr>
                <w:bCs/>
                <w:sz w:val="22"/>
                <w:szCs w:val="22"/>
              </w:rPr>
              <w:t>3</w:t>
            </w:r>
            <w:r w:rsidRPr="00E07618">
              <w:rPr>
                <w:sz w:val="22"/>
                <w:szCs w:val="22"/>
              </w:rPr>
              <w:t>)</w:t>
            </w:r>
            <w:r w:rsidRPr="00E07618">
              <w:rPr>
                <w:bCs/>
                <w:sz w:val="22"/>
                <w:szCs w:val="22"/>
              </w:rPr>
              <w:tab/>
              <w:t>The correct Data Aggregator(s) is identified.</w:t>
            </w:r>
          </w:p>
          <w:p w14:paraId="4234D06C" w14:textId="77777777" w:rsidR="008378CB" w:rsidRPr="00E07618" w:rsidRDefault="00F534F1">
            <w:pPr>
              <w:tabs>
                <w:tab w:val="clear" w:pos="567"/>
              </w:tabs>
              <w:ind w:left="459" w:hanging="425"/>
              <w:jc w:val="both"/>
              <w:rPr>
                <w:bCs/>
                <w:sz w:val="22"/>
                <w:szCs w:val="22"/>
              </w:rPr>
            </w:pPr>
            <w:r w:rsidRPr="00E07618">
              <w:rPr>
                <w:sz w:val="22"/>
                <w:szCs w:val="22"/>
              </w:rPr>
              <w:t>(</w:t>
            </w:r>
            <w:r w:rsidRPr="00E07618">
              <w:rPr>
                <w:bCs/>
                <w:sz w:val="22"/>
                <w:szCs w:val="22"/>
              </w:rPr>
              <w:t>4</w:t>
            </w:r>
            <w:r w:rsidRPr="00E07618">
              <w:rPr>
                <w:sz w:val="22"/>
                <w:szCs w:val="22"/>
              </w:rPr>
              <w:t>)</w:t>
            </w:r>
            <w:r w:rsidRPr="00E07618">
              <w:rPr>
                <w:bCs/>
                <w:sz w:val="22"/>
                <w:szCs w:val="22"/>
              </w:rPr>
              <w:tab/>
              <w:t>File sequence numbers are maintained for each recipient Data Aggregator to ensure all are processed, and in the correct order.</w:t>
            </w:r>
          </w:p>
          <w:p w14:paraId="7F2C8464" w14:textId="77777777" w:rsidR="008378CB" w:rsidRPr="00E07618" w:rsidRDefault="00F534F1">
            <w:pPr>
              <w:tabs>
                <w:tab w:val="clear" w:pos="567"/>
              </w:tabs>
              <w:ind w:left="459" w:hanging="425"/>
              <w:jc w:val="both"/>
              <w:rPr>
                <w:bCs/>
                <w:sz w:val="22"/>
                <w:szCs w:val="22"/>
              </w:rPr>
            </w:pPr>
            <w:r w:rsidRPr="00E07618">
              <w:rPr>
                <w:sz w:val="22"/>
                <w:szCs w:val="22"/>
              </w:rPr>
              <w:t>(</w:t>
            </w:r>
            <w:r w:rsidRPr="00E07618">
              <w:rPr>
                <w:bCs/>
                <w:sz w:val="22"/>
                <w:szCs w:val="22"/>
              </w:rPr>
              <w:t>5</w:t>
            </w:r>
            <w:r w:rsidRPr="00E07618">
              <w:rPr>
                <w:sz w:val="22"/>
                <w:szCs w:val="22"/>
              </w:rPr>
              <w:t>)</w:t>
            </w:r>
            <w:r w:rsidRPr="00E07618">
              <w:rPr>
                <w:bCs/>
                <w:sz w:val="22"/>
                <w:szCs w:val="22"/>
              </w:rPr>
              <w:tab/>
              <w:t>Record counts and check sums are provided in the data transmitted to ensure completeness.</w:t>
            </w:r>
          </w:p>
          <w:p w14:paraId="69DFE344" w14:textId="77777777" w:rsidR="008378CB" w:rsidRPr="00E07618" w:rsidRDefault="00F534F1">
            <w:pPr>
              <w:tabs>
                <w:tab w:val="clear" w:pos="567"/>
              </w:tabs>
              <w:ind w:left="459" w:hanging="425"/>
              <w:jc w:val="both"/>
              <w:rPr>
                <w:bCs/>
                <w:sz w:val="22"/>
                <w:szCs w:val="22"/>
              </w:rPr>
            </w:pPr>
            <w:r w:rsidRPr="00E07618">
              <w:rPr>
                <w:sz w:val="22"/>
                <w:szCs w:val="22"/>
              </w:rPr>
              <w:t>(</w:t>
            </w:r>
            <w:r w:rsidRPr="00E07618">
              <w:rPr>
                <w:bCs/>
                <w:sz w:val="22"/>
                <w:szCs w:val="22"/>
              </w:rPr>
              <w:t>6</w:t>
            </w:r>
            <w:r w:rsidRPr="00E07618">
              <w:rPr>
                <w:sz w:val="22"/>
                <w:szCs w:val="22"/>
              </w:rPr>
              <w:t>)</w:t>
            </w:r>
            <w:r w:rsidRPr="00E07618">
              <w:rPr>
                <w:bCs/>
                <w:sz w:val="22"/>
                <w:szCs w:val="22"/>
              </w:rPr>
              <w:tab/>
              <w:t>Where the DTN is not used for transmission, an acknowledgement check is performed to confirm receipt of the files by the NHHDA.</w:t>
            </w:r>
          </w:p>
        </w:tc>
        <w:tc>
          <w:tcPr>
            <w:tcW w:w="4623"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4D1E9A1E" w14:textId="77777777" w:rsidR="008378CB" w:rsidRPr="00E07618" w:rsidRDefault="008378CB">
            <w:pPr>
              <w:pStyle w:val="ELEXONBody1"/>
              <w:tabs>
                <w:tab w:val="clear" w:pos="567"/>
              </w:tabs>
              <w:rPr>
                <w:sz w:val="22"/>
                <w:szCs w:val="22"/>
              </w:rPr>
            </w:pPr>
          </w:p>
        </w:tc>
        <w:tc>
          <w:tcPr>
            <w:tcW w:w="1964"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2A0B58C0" w14:textId="77777777" w:rsidR="008378CB" w:rsidRPr="00E07618" w:rsidRDefault="008378CB">
            <w:pPr>
              <w:pStyle w:val="ELEXONBody1"/>
              <w:tabs>
                <w:tab w:val="clear" w:pos="567"/>
              </w:tabs>
              <w:rPr>
                <w:sz w:val="22"/>
                <w:szCs w:val="22"/>
              </w:rPr>
            </w:pPr>
          </w:p>
        </w:tc>
      </w:tr>
      <w:tr w:rsidR="008378CB" w:rsidRPr="00E07618" w14:paraId="70F05D80" w14:textId="77777777" w:rsidTr="00CB0A86">
        <w:tc>
          <w:tcPr>
            <w:tcW w:w="2908"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30521DD3" w14:textId="77777777" w:rsidR="008378CB" w:rsidRPr="00E07618" w:rsidRDefault="00F534F1">
            <w:pPr>
              <w:pStyle w:val="ELEXONBody1"/>
              <w:tabs>
                <w:tab w:val="clear" w:pos="567"/>
              </w:tabs>
              <w:ind w:left="709" w:hanging="709"/>
              <w:rPr>
                <w:bCs/>
                <w:sz w:val="22"/>
                <w:szCs w:val="22"/>
              </w:rPr>
            </w:pPr>
            <w:r w:rsidRPr="00E07618">
              <w:rPr>
                <w:sz w:val="22"/>
                <w:szCs w:val="22"/>
              </w:rPr>
              <w:t>8.1.10</w:t>
            </w:r>
            <w:r w:rsidRPr="00E07618">
              <w:rPr>
                <w:sz w:val="22"/>
                <w:szCs w:val="22"/>
              </w:rPr>
              <w:tab/>
              <w:t xml:space="preserve">What controls do you have in place to ensure that the requirements of BSCP504 are met when Change of </w:t>
            </w:r>
            <w:r w:rsidRPr="00E07618">
              <w:rPr>
                <w:sz w:val="22"/>
                <w:szCs w:val="22"/>
              </w:rPr>
              <w:lastRenderedPageBreak/>
              <w:t>Supplier/Change of Agent notifications are processed? (BSCP504 3.2.3, 3.2.4, 3.2.5, 3.2.6 &amp; Appendix 4.8)</w:t>
            </w:r>
          </w:p>
        </w:tc>
        <w:tc>
          <w:tcPr>
            <w:tcW w:w="4493"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594EEF35" w14:textId="77777777" w:rsidR="008378CB" w:rsidRPr="00E07618" w:rsidRDefault="00F534F1">
            <w:pPr>
              <w:pStyle w:val="ELEXONBody1"/>
              <w:tabs>
                <w:tab w:val="clear" w:pos="567"/>
              </w:tabs>
              <w:jc w:val="both"/>
              <w:rPr>
                <w:bCs/>
                <w:sz w:val="22"/>
                <w:szCs w:val="22"/>
              </w:rPr>
            </w:pPr>
            <w:r w:rsidRPr="00E07618">
              <w:rPr>
                <w:bCs/>
                <w:sz w:val="22"/>
                <w:szCs w:val="22"/>
              </w:rPr>
              <w:lastRenderedPageBreak/>
              <w:t>The response should include the following key events, which may take place as part of the Change of Agent (‘CoA’)/ Change of Supplier (‘</w:t>
            </w:r>
            <w:proofErr w:type="spellStart"/>
            <w:r w:rsidRPr="00E07618">
              <w:rPr>
                <w:bCs/>
                <w:sz w:val="22"/>
                <w:szCs w:val="22"/>
              </w:rPr>
              <w:t>CoS</w:t>
            </w:r>
            <w:proofErr w:type="spellEnd"/>
            <w:r w:rsidRPr="00E07618">
              <w:rPr>
                <w:bCs/>
                <w:sz w:val="22"/>
                <w:szCs w:val="22"/>
              </w:rPr>
              <w:t>’) process:</w:t>
            </w:r>
          </w:p>
          <w:p w14:paraId="443BB000" w14:textId="77777777" w:rsidR="008378CB" w:rsidRPr="00E07618" w:rsidRDefault="00F534F1">
            <w:pPr>
              <w:tabs>
                <w:tab w:val="clear" w:pos="567"/>
              </w:tabs>
              <w:ind w:left="459" w:hanging="425"/>
              <w:jc w:val="both"/>
              <w:rPr>
                <w:bCs/>
                <w:sz w:val="22"/>
                <w:szCs w:val="22"/>
              </w:rPr>
            </w:pPr>
            <w:r w:rsidRPr="00E07618">
              <w:rPr>
                <w:sz w:val="22"/>
                <w:szCs w:val="22"/>
              </w:rPr>
              <w:lastRenderedPageBreak/>
              <w:t>(</w:t>
            </w:r>
            <w:r w:rsidRPr="00E07618">
              <w:rPr>
                <w:bCs/>
                <w:sz w:val="22"/>
                <w:szCs w:val="22"/>
              </w:rPr>
              <w:t>1</w:t>
            </w:r>
            <w:r w:rsidRPr="00E07618">
              <w:rPr>
                <w:sz w:val="22"/>
                <w:szCs w:val="22"/>
              </w:rPr>
              <w:t>)</w:t>
            </w:r>
            <w:r w:rsidRPr="00E07618">
              <w:rPr>
                <w:bCs/>
                <w:sz w:val="22"/>
                <w:szCs w:val="22"/>
              </w:rPr>
              <w:tab/>
              <w:t>The processing of request for Metering System related details on a D0170 data flow both as the incoming and outgoing agent.</w:t>
            </w:r>
          </w:p>
          <w:p w14:paraId="40DBD17B" w14:textId="77777777" w:rsidR="008378CB" w:rsidRPr="00E07618" w:rsidRDefault="00F534F1">
            <w:pPr>
              <w:tabs>
                <w:tab w:val="clear" w:pos="567"/>
              </w:tabs>
              <w:ind w:left="459" w:hanging="425"/>
              <w:jc w:val="both"/>
              <w:rPr>
                <w:bCs/>
                <w:sz w:val="22"/>
                <w:szCs w:val="22"/>
              </w:rPr>
            </w:pPr>
            <w:r w:rsidRPr="00E07618">
              <w:rPr>
                <w:sz w:val="22"/>
                <w:szCs w:val="22"/>
              </w:rPr>
              <w:t>(</w:t>
            </w:r>
            <w:r w:rsidRPr="00E07618">
              <w:rPr>
                <w:bCs/>
                <w:sz w:val="22"/>
                <w:szCs w:val="22"/>
              </w:rPr>
              <w:t>2</w:t>
            </w:r>
            <w:r w:rsidRPr="00E07618">
              <w:rPr>
                <w:sz w:val="22"/>
                <w:szCs w:val="22"/>
              </w:rPr>
              <w:t>)</w:t>
            </w:r>
            <w:r w:rsidRPr="00E07618">
              <w:rPr>
                <w:bCs/>
                <w:sz w:val="22"/>
                <w:szCs w:val="22"/>
              </w:rPr>
              <w:tab/>
              <w:t xml:space="preserve">The processing of an instruction to obtain change of Supplier reading on a D0072 data flow on a </w:t>
            </w:r>
            <w:proofErr w:type="spellStart"/>
            <w:r w:rsidRPr="00E07618">
              <w:rPr>
                <w:bCs/>
                <w:sz w:val="22"/>
                <w:szCs w:val="22"/>
              </w:rPr>
              <w:t>CoS</w:t>
            </w:r>
            <w:proofErr w:type="spellEnd"/>
            <w:r w:rsidRPr="00E07618">
              <w:rPr>
                <w:bCs/>
                <w:sz w:val="22"/>
                <w:szCs w:val="22"/>
              </w:rPr>
              <w:t xml:space="preserve"> or CoA event.</w:t>
            </w:r>
          </w:p>
          <w:p w14:paraId="4C004196" w14:textId="77777777" w:rsidR="008378CB" w:rsidRPr="00E07618" w:rsidRDefault="00F534F1">
            <w:pPr>
              <w:tabs>
                <w:tab w:val="clear" w:pos="567"/>
              </w:tabs>
              <w:ind w:left="459" w:hanging="425"/>
              <w:jc w:val="both"/>
              <w:rPr>
                <w:bCs/>
                <w:sz w:val="22"/>
                <w:szCs w:val="22"/>
              </w:rPr>
            </w:pPr>
            <w:r w:rsidRPr="00E07618">
              <w:rPr>
                <w:sz w:val="22"/>
                <w:szCs w:val="22"/>
              </w:rPr>
              <w:t>(</w:t>
            </w:r>
            <w:r w:rsidRPr="00E07618">
              <w:rPr>
                <w:bCs/>
                <w:sz w:val="22"/>
                <w:szCs w:val="22"/>
              </w:rPr>
              <w:t>3</w:t>
            </w:r>
            <w:r w:rsidRPr="00E07618">
              <w:rPr>
                <w:sz w:val="22"/>
                <w:szCs w:val="22"/>
              </w:rPr>
              <w:t>)</w:t>
            </w:r>
            <w:r w:rsidRPr="00E07618">
              <w:rPr>
                <w:bCs/>
                <w:sz w:val="22"/>
                <w:szCs w:val="22"/>
              </w:rPr>
              <w:tab/>
              <w:t>The controls in place over your Agency Service to ensure the creation and complete and accurate sending of historic Meter reading data on a D0010 data flow and Metering System historical EAC/AA data on a D0152 data flow per BSCP504 3.2.3.</w:t>
            </w:r>
          </w:p>
          <w:p w14:paraId="40E0F288" w14:textId="77777777" w:rsidR="008378CB" w:rsidRPr="00E07618" w:rsidRDefault="00F534F1">
            <w:pPr>
              <w:tabs>
                <w:tab w:val="clear" w:pos="567"/>
              </w:tabs>
              <w:ind w:left="459" w:hanging="425"/>
              <w:jc w:val="both"/>
              <w:rPr>
                <w:bCs/>
                <w:sz w:val="22"/>
                <w:szCs w:val="22"/>
              </w:rPr>
            </w:pPr>
            <w:r w:rsidRPr="00E07618">
              <w:rPr>
                <w:sz w:val="22"/>
                <w:szCs w:val="22"/>
              </w:rPr>
              <w:t>(</w:t>
            </w:r>
            <w:r w:rsidRPr="00E07618">
              <w:rPr>
                <w:bCs/>
                <w:sz w:val="22"/>
                <w:szCs w:val="22"/>
              </w:rPr>
              <w:t>4</w:t>
            </w:r>
            <w:r w:rsidRPr="00E07618">
              <w:rPr>
                <w:sz w:val="22"/>
                <w:szCs w:val="22"/>
              </w:rPr>
              <w:t>)</w:t>
            </w:r>
            <w:r w:rsidRPr="00E07618">
              <w:rPr>
                <w:bCs/>
                <w:sz w:val="22"/>
                <w:szCs w:val="22"/>
              </w:rPr>
              <w:tab/>
              <w:t>The mechanisms in place to monitor the timescales in which the above data flows: into and out of your Agency Service; and is processed.</w:t>
            </w:r>
          </w:p>
        </w:tc>
        <w:tc>
          <w:tcPr>
            <w:tcW w:w="4623"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10C5197C" w14:textId="77777777" w:rsidR="008378CB" w:rsidRPr="00E07618" w:rsidRDefault="008378CB">
            <w:pPr>
              <w:pStyle w:val="ELEXONBody1"/>
              <w:tabs>
                <w:tab w:val="clear" w:pos="567"/>
              </w:tabs>
              <w:rPr>
                <w:sz w:val="22"/>
                <w:szCs w:val="22"/>
              </w:rPr>
            </w:pPr>
          </w:p>
        </w:tc>
        <w:tc>
          <w:tcPr>
            <w:tcW w:w="1964"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746F67DC" w14:textId="77777777" w:rsidR="008378CB" w:rsidRPr="00E07618" w:rsidRDefault="008378CB">
            <w:pPr>
              <w:pStyle w:val="ELEXONBody1"/>
              <w:tabs>
                <w:tab w:val="clear" w:pos="567"/>
              </w:tabs>
              <w:rPr>
                <w:sz w:val="22"/>
                <w:szCs w:val="22"/>
              </w:rPr>
            </w:pPr>
          </w:p>
        </w:tc>
      </w:tr>
      <w:tr w:rsidR="008378CB" w:rsidRPr="00E07618" w14:paraId="470DC8B4" w14:textId="77777777" w:rsidTr="00CB0A86">
        <w:tc>
          <w:tcPr>
            <w:tcW w:w="2908"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503FFDFF" w14:textId="77777777" w:rsidR="008378CB" w:rsidRPr="00E07618" w:rsidRDefault="00F534F1">
            <w:pPr>
              <w:pStyle w:val="ELEXONBody1"/>
              <w:tabs>
                <w:tab w:val="clear" w:pos="567"/>
              </w:tabs>
              <w:ind w:left="709" w:hanging="709"/>
              <w:rPr>
                <w:bCs/>
                <w:sz w:val="22"/>
                <w:szCs w:val="22"/>
              </w:rPr>
            </w:pPr>
            <w:r w:rsidRPr="00E07618">
              <w:rPr>
                <w:bCs/>
                <w:sz w:val="22"/>
                <w:szCs w:val="22"/>
              </w:rPr>
              <w:t>8.1.11</w:t>
            </w:r>
            <w:r w:rsidRPr="00E07618">
              <w:rPr>
                <w:bCs/>
                <w:sz w:val="22"/>
                <w:szCs w:val="22"/>
              </w:rPr>
              <w:tab/>
              <w:t>How do you ensure that appropriate procedures are in place to revise the EAC/AA in the event that historic standing data or Meter reads change in line with the requirements of BSCP504 and PSL100?</w:t>
            </w:r>
          </w:p>
        </w:tc>
        <w:tc>
          <w:tcPr>
            <w:tcW w:w="4493"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41FFFB46" w14:textId="77777777" w:rsidR="008378CB" w:rsidRPr="00E07618" w:rsidRDefault="00F534F1">
            <w:pPr>
              <w:pStyle w:val="ELEXONBody1"/>
              <w:tabs>
                <w:tab w:val="clear" w:pos="567"/>
              </w:tabs>
              <w:jc w:val="both"/>
              <w:rPr>
                <w:bCs/>
                <w:sz w:val="22"/>
                <w:szCs w:val="22"/>
              </w:rPr>
            </w:pPr>
            <w:r w:rsidRPr="00E07618">
              <w:rPr>
                <w:bCs/>
                <w:sz w:val="22"/>
                <w:szCs w:val="22"/>
              </w:rPr>
              <w:t>The response should address the following areas:</w:t>
            </w:r>
          </w:p>
          <w:p w14:paraId="14578BE4" w14:textId="77777777" w:rsidR="008378CB" w:rsidRPr="00E07618" w:rsidRDefault="00F534F1">
            <w:pPr>
              <w:tabs>
                <w:tab w:val="clear" w:pos="567"/>
              </w:tabs>
              <w:ind w:left="459" w:hanging="425"/>
              <w:jc w:val="both"/>
              <w:rPr>
                <w:bCs/>
                <w:sz w:val="22"/>
                <w:szCs w:val="22"/>
              </w:rPr>
            </w:pPr>
            <w:r w:rsidRPr="00E07618">
              <w:rPr>
                <w:sz w:val="22"/>
                <w:szCs w:val="22"/>
              </w:rPr>
              <w:t>(</w:t>
            </w:r>
            <w:r w:rsidRPr="00E07618">
              <w:rPr>
                <w:bCs/>
                <w:sz w:val="22"/>
                <w:szCs w:val="22"/>
              </w:rPr>
              <w:t>1</w:t>
            </w:r>
            <w:r w:rsidRPr="00E07618">
              <w:rPr>
                <w:sz w:val="22"/>
                <w:szCs w:val="22"/>
              </w:rPr>
              <w:t>)</w:t>
            </w:r>
            <w:r w:rsidRPr="00E07618">
              <w:rPr>
                <w:bCs/>
                <w:sz w:val="22"/>
                <w:szCs w:val="22"/>
              </w:rPr>
              <w:tab/>
              <w:t>The procedures for identifying changes that may affect the EAC/AA calculated for an MSID.</w:t>
            </w:r>
          </w:p>
          <w:p w14:paraId="7D9E6D09" w14:textId="77777777" w:rsidR="008378CB" w:rsidRPr="00E07618" w:rsidRDefault="00F534F1">
            <w:pPr>
              <w:tabs>
                <w:tab w:val="clear" w:pos="567"/>
              </w:tabs>
              <w:ind w:left="459" w:hanging="425"/>
              <w:jc w:val="both"/>
              <w:rPr>
                <w:bCs/>
                <w:sz w:val="22"/>
                <w:szCs w:val="22"/>
              </w:rPr>
            </w:pPr>
            <w:r w:rsidRPr="00E07618">
              <w:rPr>
                <w:sz w:val="22"/>
                <w:szCs w:val="22"/>
              </w:rPr>
              <w:t>(</w:t>
            </w:r>
            <w:r w:rsidRPr="00E07618">
              <w:rPr>
                <w:bCs/>
                <w:sz w:val="22"/>
                <w:szCs w:val="22"/>
              </w:rPr>
              <w:t>2</w:t>
            </w:r>
            <w:r w:rsidRPr="00E07618">
              <w:rPr>
                <w:sz w:val="22"/>
                <w:szCs w:val="22"/>
              </w:rPr>
              <w:t>)</w:t>
            </w:r>
            <w:r w:rsidRPr="00E07618">
              <w:rPr>
                <w:bCs/>
                <w:sz w:val="22"/>
                <w:szCs w:val="22"/>
              </w:rPr>
              <w:tab/>
              <w:t xml:space="preserve">The procedures for re-submitting changed data to the EAC/AA Calculator and ensuring that the new EAC/AA data is transmitted to the Data Aggregator. </w:t>
            </w:r>
          </w:p>
        </w:tc>
        <w:tc>
          <w:tcPr>
            <w:tcW w:w="4623"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41C9EFD9" w14:textId="77777777" w:rsidR="008378CB" w:rsidRPr="00E07618" w:rsidRDefault="008378CB">
            <w:pPr>
              <w:pStyle w:val="ELEXONBody1"/>
              <w:tabs>
                <w:tab w:val="clear" w:pos="567"/>
              </w:tabs>
              <w:rPr>
                <w:sz w:val="22"/>
                <w:szCs w:val="22"/>
              </w:rPr>
            </w:pPr>
          </w:p>
        </w:tc>
        <w:tc>
          <w:tcPr>
            <w:tcW w:w="1964"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7B034227" w14:textId="77777777" w:rsidR="008378CB" w:rsidRPr="00E07618" w:rsidRDefault="008378CB">
            <w:pPr>
              <w:pStyle w:val="ELEXONBody1"/>
              <w:tabs>
                <w:tab w:val="clear" w:pos="567"/>
              </w:tabs>
              <w:rPr>
                <w:sz w:val="22"/>
                <w:szCs w:val="22"/>
              </w:rPr>
            </w:pPr>
          </w:p>
        </w:tc>
      </w:tr>
      <w:tr w:rsidR="008378CB" w:rsidRPr="00E07618" w14:paraId="0E5DD9CF" w14:textId="77777777" w:rsidTr="00CB0A86">
        <w:tc>
          <w:tcPr>
            <w:tcW w:w="2908"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76D98903" w14:textId="77777777" w:rsidR="008378CB" w:rsidRPr="00E07618" w:rsidRDefault="00F534F1">
            <w:pPr>
              <w:pStyle w:val="ELEXONBody1"/>
              <w:tabs>
                <w:tab w:val="clear" w:pos="567"/>
              </w:tabs>
              <w:ind w:left="709" w:hanging="709"/>
              <w:rPr>
                <w:bCs/>
                <w:sz w:val="22"/>
                <w:szCs w:val="22"/>
              </w:rPr>
            </w:pPr>
            <w:r w:rsidRPr="00E07618">
              <w:rPr>
                <w:bCs/>
                <w:sz w:val="22"/>
                <w:szCs w:val="22"/>
              </w:rPr>
              <w:t>8.1.12</w:t>
            </w:r>
            <w:r w:rsidRPr="00E07618">
              <w:rPr>
                <w:bCs/>
                <w:sz w:val="22"/>
                <w:szCs w:val="22"/>
              </w:rPr>
              <w:tab/>
              <w:t xml:space="preserve">What </w:t>
            </w:r>
            <w:r w:rsidRPr="00E07618">
              <w:rPr>
                <w:sz w:val="22"/>
                <w:szCs w:val="22"/>
              </w:rPr>
              <w:t xml:space="preserve">action have you taken to ensure that </w:t>
            </w:r>
            <w:r w:rsidRPr="00E07618">
              <w:rPr>
                <w:sz w:val="22"/>
                <w:szCs w:val="22"/>
              </w:rPr>
              <w:lastRenderedPageBreak/>
              <w:t xml:space="preserve">where a read has been received post Final Reconciliation Settlement Run (RF) but no read pre RF, that the BSC rule is applied as specified in </w:t>
            </w:r>
            <w:bookmarkStart w:id="202" w:name="OLE_LINK5"/>
            <w:r w:rsidRPr="00E07618">
              <w:rPr>
                <w:sz w:val="22"/>
                <w:szCs w:val="22"/>
              </w:rPr>
              <w:t>BSCP504 Appendix 4.5</w:t>
            </w:r>
            <w:bookmarkEnd w:id="202"/>
            <w:r w:rsidRPr="00E07618">
              <w:rPr>
                <w:sz w:val="22"/>
                <w:szCs w:val="22"/>
              </w:rPr>
              <w:t>.</w:t>
            </w:r>
          </w:p>
        </w:tc>
        <w:tc>
          <w:tcPr>
            <w:tcW w:w="4493"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126A4050" w14:textId="77777777" w:rsidR="008378CB" w:rsidRPr="00E07618" w:rsidRDefault="00F534F1">
            <w:pPr>
              <w:pStyle w:val="ELEXONBody1"/>
              <w:tabs>
                <w:tab w:val="clear" w:pos="567"/>
              </w:tabs>
              <w:jc w:val="both"/>
              <w:rPr>
                <w:bCs/>
                <w:sz w:val="22"/>
                <w:szCs w:val="22"/>
              </w:rPr>
            </w:pPr>
            <w:r w:rsidRPr="00E07618">
              <w:rPr>
                <w:bCs/>
                <w:sz w:val="22"/>
                <w:szCs w:val="22"/>
              </w:rPr>
              <w:lastRenderedPageBreak/>
              <w:t>The response should address the following areas:</w:t>
            </w:r>
          </w:p>
          <w:p w14:paraId="1131F93C" w14:textId="77777777" w:rsidR="008378CB" w:rsidRPr="00E07618" w:rsidRDefault="00F534F1">
            <w:pPr>
              <w:pStyle w:val="ELEXONBody1"/>
              <w:tabs>
                <w:tab w:val="clear" w:pos="567"/>
              </w:tabs>
              <w:jc w:val="both"/>
              <w:rPr>
                <w:sz w:val="22"/>
                <w:szCs w:val="22"/>
              </w:rPr>
            </w:pPr>
            <w:r w:rsidRPr="00E07618">
              <w:rPr>
                <w:sz w:val="22"/>
                <w:szCs w:val="22"/>
              </w:rPr>
              <w:lastRenderedPageBreak/>
              <w:t>BSCP504 Appendix 4.5 specifies that where the EAC for a Metering System supplied to NHHDA for inclusion in a Final Reconciliation Settlement Run has not been submitted with an AA for the Metering System, the NHHDC should have procedures in place to:</w:t>
            </w:r>
          </w:p>
          <w:p w14:paraId="453320CE" w14:textId="77777777" w:rsidR="008378CB" w:rsidRPr="00E07618" w:rsidRDefault="00F534F1">
            <w:pPr>
              <w:tabs>
                <w:tab w:val="clear" w:pos="567"/>
              </w:tabs>
              <w:ind w:left="459" w:hanging="425"/>
              <w:jc w:val="both"/>
              <w:rPr>
                <w:bCs/>
                <w:sz w:val="22"/>
                <w:szCs w:val="22"/>
              </w:rPr>
            </w:pPr>
            <w:r w:rsidRPr="00E07618">
              <w:rPr>
                <w:sz w:val="22"/>
                <w:szCs w:val="22"/>
              </w:rPr>
              <w:t>(</w:t>
            </w:r>
            <w:r w:rsidRPr="00E07618">
              <w:rPr>
                <w:bCs/>
                <w:sz w:val="22"/>
                <w:szCs w:val="22"/>
              </w:rPr>
              <w:t>1</w:t>
            </w:r>
            <w:r w:rsidRPr="00E07618">
              <w:rPr>
                <w:sz w:val="22"/>
                <w:szCs w:val="22"/>
              </w:rPr>
              <w:t>)</w:t>
            </w:r>
            <w:r w:rsidRPr="00E07618">
              <w:rPr>
                <w:bCs/>
                <w:sz w:val="22"/>
                <w:szCs w:val="22"/>
              </w:rPr>
              <w:tab/>
              <w:t>Determine a Deemed Meter Advance (DMA) for each Settlement Register using the specified formula.</w:t>
            </w:r>
          </w:p>
          <w:p w14:paraId="557E468B" w14:textId="77777777" w:rsidR="008378CB" w:rsidRPr="00E07618" w:rsidRDefault="00F534F1">
            <w:pPr>
              <w:tabs>
                <w:tab w:val="clear" w:pos="567"/>
              </w:tabs>
              <w:ind w:left="459" w:hanging="425"/>
              <w:jc w:val="both"/>
              <w:rPr>
                <w:bCs/>
                <w:sz w:val="22"/>
                <w:szCs w:val="22"/>
              </w:rPr>
            </w:pPr>
            <w:r w:rsidRPr="00E07618">
              <w:rPr>
                <w:sz w:val="22"/>
                <w:szCs w:val="22"/>
              </w:rPr>
              <w:t>(</w:t>
            </w:r>
            <w:r w:rsidRPr="00E07618">
              <w:rPr>
                <w:bCs/>
                <w:sz w:val="22"/>
                <w:szCs w:val="22"/>
              </w:rPr>
              <w:t>2</w:t>
            </w:r>
            <w:r w:rsidRPr="00E07618">
              <w:rPr>
                <w:sz w:val="22"/>
                <w:szCs w:val="22"/>
              </w:rPr>
              <w:t>)</w:t>
            </w:r>
            <w:r w:rsidRPr="00E07618">
              <w:rPr>
                <w:bCs/>
                <w:sz w:val="22"/>
                <w:szCs w:val="22"/>
              </w:rPr>
              <w:tab/>
              <w:t>Determine an EAC/AA value for each register substituting the value of Meter Advance (MA) with the DMA and the Meter Advance Period (MAP) with the Deemed Meter Advance Period (DMAP).</w:t>
            </w:r>
          </w:p>
          <w:p w14:paraId="686515D0" w14:textId="77777777" w:rsidR="008378CB" w:rsidRPr="00E07618" w:rsidRDefault="00F534F1">
            <w:pPr>
              <w:tabs>
                <w:tab w:val="clear" w:pos="567"/>
              </w:tabs>
              <w:ind w:left="459" w:hanging="425"/>
              <w:jc w:val="both"/>
              <w:rPr>
                <w:bCs/>
                <w:sz w:val="22"/>
                <w:szCs w:val="22"/>
              </w:rPr>
            </w:pPr>
            <w:r w:rsidRPr="00E07618">
              <w:rPr>
                <w:sz w:val="22"/>
                <w:szCs w:val="22"/>
              </w:rPr>
              <w:t>(</w:t>
            </w:r>
            <w:r w:rsidRPr="00E07618">
              <w:rPr>
                <w:bCs/>
                <w:sz w:val="22"/>
                <w:szCs w:val="22"/>
              </w:rPr>
              <w:t>3</w:t>
            </w:r>
            <w:r w:rsidRPr="00E07618">
              <w:rPr>
                <w:sz w:val="22"/>
                <w:szCs w:val="22"/>
              </w:rPr>
              <w:t>)</w:t>
            </w:r>
            <w:r w:rsidRPr="00E07618">
              <w:rPr>
                <w:bCs/>
                <w:sz w:val="22"/>
                <w:szCs w:val="22"/>
              </w:rPr>
              <w:tab/>
              <w:t>Determine an MA for each register for the period as specified.</w:t>
            </w:r>
          </w:p>
          <w:p w14:paraId="0902CC2B" w14:textId="77777777" w:rsidR="008378CB" w:rsidRPr="00E07618" w:rsidRDefault="00F534F1">
            <w:pPr>
              <w:tabs>
                <w:tab w:val="clear" w:pos="567"/>
              </w:tabs>
              <w:ind w:left="459" w:hanging="425"/>
              <w:jc w:val="both"/>
              <w:rPr>
                <w:bCs/>
                <w:sz w:val="22"/>
                <w:szCs w:val="22"/>
              </w:rPr>
            </w:pPr>
            <w:r w:rsidRPr="00E07618">
              <w:rPr>
                <w:sz w:val="22"/>
                <w:szCs w:val="22"/>
              </w:rPr>
              <w:t>(</w:t>
            </w:r>
            <w:r w:rsidRPr="00E07618">
              <w:rPr>
                <w:bCs/>
                <w:sz w:val="22"/>
                <w:szCs w:val="22"/>
              </w:rPr>
              <w:t>4</w:t>
            </w:r>
            <w:r w:rsidRPr="00E07618">
              <w:rPr>
                <w:sz w:val="22"/>
                <w:szCs w:val="22"/>
              </w:rPr>
              <w:t>)</w:t>
            </w:r>
            <w:r w:rsidRPr="00E07618">
              <w:rPr>
                <w:bCs/>
                <w:sz w:val="22"/>
                <w:szCs w:val="22"/>
              </w:rPr>
              <w:tab/>
              <w:t>Determine EAC/AA for each register using the MA and the new MAP as calculated.</w:t>
            </w:r>
          </w:p>
        </w:tc>
        <w:tc>
          <w:tcPr>
            <w:tcW w:w="4623"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4B5F4DE9" w14:textId="77777777" w:rsidR="008378CB" w:rsidRPr="00E07618" w:rsidRDefault="008378CB">
            <w:pPr>
              <w:pStyle w:val="ELEXONBody1"/>
              <w:tabs>
                <w:tab w:val="clear" w:pos="567"/>
              </w:tabs>
              <w:rPr>
                <w:sz w:val="22"/>
                <w:szCs w:val="22"/>
              </w:rPr>
            </w:pPr>
          </w:p>
        </w:tc>
        <w:tc>
          <w:tcPr>
            <w:tcW w:w="1964"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223CB7A4" w14:textId="77777777" w:rsidR="008378CB" w:rsidRPr="00E07618" w:rsidRDefault="008378CB">
            <w:pPr>
              <w:pStyle w:val="ELEXONBody1"/>
              <w:tabs>
                <w:tab w:val="clear" w:pos="567"/>
              </w:tabs>
              <w:rPr>
                <w:sz w:val="22"/>
                <w:szCs w:val="22"/>
              </w:rPr>
            </w:pPr>
          </w:p>
        </w:tc>
      </w:tr>
      <w:tr w:rsidR="008378CB" w:rsidRPr="00E07618" w14:paraId="1E12F1CE" w14:textId="77777777" w:rsidTr="00CB0A86">
        <w:tc>
          <w:tcPr>
            <w:tcW w:w="2908"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41799BC3" w14:textId="77777777" w:rsidR="008378CB" w:rsidRPr="00E07618" w:rsidRDefault="00F534F1">
            <w:pPr>
              <w:pStyle w:val="ELEXONBody1"/>
              <w:tabs>
                <w:tab w:val="clear" w:pos="567"/>
              </w:tabs>
              <w:ind w:left="709" w:hanging="709"/>
              <w:rPr>
                <w:bCs/>
                <w:sz w:val="22"/>
                <w:szCs w:val="22"/>
              </w:rPr>
            </w:pPr>
            <w:r w:rsidRPr="00E07618">
              <w:rPr>
                <w:bCs/>
                <w:sz w:val="22"/>
                <w:szCs w:val="22"/>
              </w:rPr>
              <w:t>8.1.13</w:t>
            </w:r>
            <w:r w:rsidRPr="00E07618">
              <w:rPr>
                <w:bCs/>
                <w:sz w:val="22"/>
                <w:szCs w:val="22"/>
              </w:rPr>
              <w:tab/>
              <w:t>What action have you taken to ensure that where a Supplier requests that a site should be treated as Long Term Vacant (LTV) (or where this ceases to be the case) the appropriate BSC rules are applied as set out in S-2?</w:t>
            </w:r>
          </w:p>
        </w:tc>
        <w:tc>
          <w:tcPr>
            <w:tcW w:w="4493"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71595F34" w14:textId="77777777" w:rsidR="008378CB" w:rsidRPr="00E07618" w:rsidRDefault="00F534F1">
            <w:pPr>
              <w:pStyle w:val="ELEXONBody1"/>
              <w:tabs>
                <w:tab w:val="clear" w:pos="567"/>
              </w:tabs>
              <w:jc w:val="both"/>
              <w:rPr>
                <w:bCs/>
                <w:sz w:val="22"/>
                <w:szCs w:val="22"/>
              </w:rPr>
            </w:pPr>
            <w:r w:rsidRPr="00E07618">
              <w:rPr>
                <w:bCs/>
                <w:sz w:val="22"/>
                <w:szCs w:val="22"/>
              </w:rPr>
              <w:t>BSCP504 sections 3.3.13 and 3.3.14 set out the process to be followed by the NHHDC when notified by a Supplier that either a site qualifies or no longer qualifies for LTV treatment. Please detail the processes and controls in place to address the following:</w:t>
            </w:r>
          </w:p>
          <w:p w14:paraId="0CA64627" w14:textId="77777777" w:rsidR="008378CB" w:rsidRPr="00E07618" w:rsidRDefault="00F534F1">
            <w:pPr>
              <w:pStyle w:val="ELEXONBody1"/>
              <w:tabs>
                <w:tab w:val="clear" w:pos="567"/>
              </w:tabs>
              <w:jc w:val="both"/>
              <w:rPr>
                <w:bCs/>
                <w:sz w:val="22"/>
                <w:szCs w:val="22"/>
              </w:rPr>
            </w:pPr>
            <w:r w:rsidRPr="00E07618">
              <w:rPr>
                <w:bCs/>
                <w:sz w:val="22"/>
                <w:szCs w:val="22"/>
              </w:rPr>
              <w:t>At the start of the LTV period:</w:t>
            </w:r>
          </w:p>
          <w:p w14:paraId="61DE0E2C" w14:textId="1B916F84" w:rsidR="008378CB" w:rsidRPr="00E07618" w:rsidRDefault="00F534F1">
            <w:pPr>
              <w:tabs>
                <w:tab w:val="clear" w:pos="567"/>
              </w:tabs>
              <w:ind w:left="482" w:hanging="482"/>
              <w:jc w:val="both"/>
              <w:rPr>
                <w:bCs/>
                <w:sz w:val="22"/>
                <w:szCs w:val="22"/>
              </w:rPr>
            </w:pPr>
            <w:r w:rsidRPr="00E07618">
              <w:rPr>
                <w:sz w:val="22"/>
                <w:szCs w:val="22"/>
              </w:rPr>
              <w:t>(</w:t>
            </w:r>
            <w:r w:rsidRPr="00E07618">
              <w:rPr>
                <w:bCs/>
                <w:sz w:val="22"/>
                <w:szCs w:val="22"/>
              </w:rPr>
              <w:t>1</w:t>
            </w:r>
            <w:r w:rsidRPr="00E07618">
              <w:rPr>
                <w:sz w:val="22"/>
                <w:szCs w:val="22"/>
              </w:rPr>
              <w:t>)</w:t>
            </w:r>
            <w:r w:rsidRPr="00E07618">
              <w:rPr>
                <w:bCs/>
                <w:sz w:val="22"/>
                <w:szCs w:val="22"/>
              </w:rPr>
              <w:tab/>
              <w:t>Processing of notifications from Suppliers of zero-EACs received on D0052 data flows.</w:t>
            </w:r>
          </w:p>
          <w:p w14:paraId="1ED29D2E" w14:textId="356FD686" w:rsidR="008378CB" w:rsidRPr="00E07618" w:rsidRDefault="00F534F1">
            <w:pPr>
              <w:tabs>
                <w:tab w:val="clear" w:pos="567"/>
              </w:tabs>
              <w:ind w:left="482" w:hanging="482"/>
              <w:jc w:val="both"/>
              <w:rPr>
                <w:bCs/>
                <w:sz w:val="22"/>
                <w:szCs w:val="22"/>
              </w:rPr>
            </w:pPr>
            <w:r w:rsidRPr="00E07618">
              <w:rPr>
                <w:sz w:val="22"/>
                <w:szCs w:val="22"/>
              </w:rPr>
              <w:lastRenderedPageBreak/>
              <w:t>(</w:t>
            </w:r>
            <w:r w:rsidRPr="00E07618">
              <w:rPr>
                <w:bCs/>
                <w:sz w:val="22"/>
                <w:szCs w:val="22"/>
              </w:rPr>
              <w:t>2</w:t>
            </w:r>
            <w:r w:rsidRPr="00E07618">
              <w:rPr>
                <w:sz w:val="22"/>
                <w:szCs w:val="22"/>
              </w:rPr>
              <w:t>)</w:t>
            </w:r>
            <w:r w:rsidRPr="00E07618">
              <w:rPr>
                <w:bCs/>
                <w:sz w:val="22"/>
                <w:szCs w:val="22"/>
              </w:rPr>
              <w:tab/>
              <w:t>Sending of notifications of deemed Meter readings (as appropriate) for the EFD of the LTV period to the Supplier and LDSO on D0010 data flows.</w:t>
            </w:r>
          </w:p>
          <w:p w14:paraId="10E4B678" w14:textId="6F4E3D26" w:rsidR="008378CB" w:rsidRPr="00E07618" w:rsidRDefault="00F534F1">
            <w:pPr>
              <w:tabs>
                <w:tab w:val="clear" w:pos="567"/>
              </w:tabs>
              <w:jc w:val="both"/>
              <w:rPr>
                <w:bCs/>
                <w:sz w:val="22"/>
                <w:szCs w:val="22"/>
              </w:rPr>
            </w:pPr>
            <w:r w:rsidRPr="00E07618">
              <w:rPr>
                <w:bCs/>
                <w:sz w:val="22"/>
                <w:szCs w:val="22"/>
              </w:rPr>
              <w:t>At the end of the L</w:t>
            </w:r>
            <w:r w:rsidR="00AF57EB">
              <w:rPr>
                <w:bCs/>
                <w:sz w:val="22"/>
                <w:szCs w:val="22"/>
              </w:rPr>
              <w:t>TV</w:t>
            </w:r>
            <w:r w:rsidRPr="00E07618">
              <w:rPr>
                <w:bCs/>
                <w:sz w:val="22"/>
                <w:szCs w:val="22"/>
              </w:rPr>
              <w:t xml:space="preserve"> period:</w:t>
            </w:r>
          </w:p>
          <w:p w14:paraId="3138DB62" w14:textId="77777777" w:rsidR="008378CB" w:rsidRPr="00E07618" w:rsidRDefault="00F534F1">
            <w:pPr>
              <w:tabs>
                <w:tab w:val="clear" w:pos="567"/>
              </w:tabs>
              <w:ind w:left="482" w:hanging="482"/>
              <w:jc w:val="both"/>
              <w:rPr>
                <w:bCs/>
                <w:sz w:val="22"/>
                <w:szCs w:val="22"/>
              </w:rPr>
            </w:pPr>
            <w:r w:rsidRPr="00E07618">
              <w:rPr>
                <w:sz w:val="22"/>
                <w:szCs w:val="22"/>
              </w:rPr>
              <w:t>(</w:t>
            </w:r>
            <w:r w:rsidRPr="00E07618">
              <w:rPr>
                <w:bCs/>
                <w:sz w:val="22"/>
                <w:szCs w:val="22"/>
              </w:rPr>
              <w:t>1</w:t>
            </w:r>
            <w:r w:rsidRPr="00E07618">
              <w:rPr>
                <w:sz w:val="22"/>
                <w:szCs w:val="22"/>
              </w:rPr>
              <w:t>)</w:t>
            </w:r>
            <w:r w:rsidRPr="00E07618">
              <w:rPr>
                <w:bCs/>
                <w:sz w:val="22"/>
                <w:szCs w:val="22"/>
              </w:rPr>
              <w:tab/>
              <w:t>Processing of non-zero EACs received from the Supplier on D0052 data flows.</w:t>
            </w:r>
          </w:p>
          <w:p w14:paraId="6D450482" w14:textId="77777777" w:rsidR="008378CB" w:rsidRPr="00E07618" w:rsidRDefault="00F534F1">
            <w:pPr>
              <w:tabs>
                <w:tab w:val="clear" w:pos="567"/>
              </w:tabs>
              <w:ind w:left="482" w:hanging="482"/>
              <w:jc w:val="both"/>
              <w:rPr>
                <w:bCs/>
                <w:sz w:val="22"/>
                <w:szCs w:val="22"/>
              </w:rPr>
            </w:pPr>
            <w:r w:rsidRPr="00E07618">
              <w:rPr>
                <w:sz w:val="22"/>
                <w:szCs w:val="22"/>
              </w:rPr>
              <w:t>(</w:t>
            </w:r>
            <w:r w:rsidRPr="00E07618">
              <w:rPr>
                <w:bCs/>
                <w:sz w:val="22"/>
                <w:szCs w:val="22"/>
              </w:rPr>
              <w:t>2</w:t>
            </w:r>
            <w:r w:rsidRPr="00E07618">
              <w:rPr>
                <w:sz w:val="22"/>
                <w:szCs w:val="22"/>
              </w:rPr>
              <w:t>)</w:t>
            </w:r>
            <w:r w:rsidRPr="00E07618">
              <w:rPr>
                <w:bCs/>
                <w:sz w:val="22"/>
                <w:szCs w:val="22"/>
              </w:rPr>
              <w:tab/>
              <w:t>Obtaining or processing Meter readings.</w:t>
            </w:r>
          </w:p>
          <w:p w14:paraId="0BCADB20" w14:textId="77777777" w:rsidR="008378CB" w:rsidRPr="00E07618" w:rsidRDefault="00F534F1">
            <w:pPr>
              <w:tabs>
                <w:tab w:val="clear" w:pos="567"/>
              </w:tabs>
              <w:ind w:left="482" w:hanging="482"/>
              <w:jc w:val="both"/>
              <w:rPr>
                <w:bCs/>
                <w:sz w:val="22"/>
                <w:szCs w:val="22"/>
              </w:rPr>
            </w:pPr>
            <w:r w:rsidRPr="00E07618">
              <w:rPr>
                <w:sz w:val="22"/>
                <w:szCs w:val="22"/>
              </w:rPr>
              <w:t>(</w:t>
            </w:r>
            <w:r w:rsidRPr="00E07618">
              <w:rPr>
                <w:bCs/>
                <w:sz w:val="22"/>
                <w:szCs w:val="22"/>
              </w:rPr>
              <w:t>3</w:t>
            </w:r>
            <w:r w:rsidRPr="00E07618">
              <w:rPr>
                <w:sz w:val="22"/>
                <w:szCs w:val="22"/>
              </w:rPr>
              <w:t>)</w:t>
            </w:r>
            <w:r w:rsidRPr="00E07618">
              <w:rPr>
                <w:bCs/>
                <w:sz w:val="22"/>
                <w:szCs w:val="22"/>
              </w:rPr>
              <w:tab/>
              <w:t>Notification of deemed Meter readings to the Supplier and LDSO as appropriate.</w:t>
            </w:r>
          </w:p>
        </w:tc>
        <w:tc>
          <w:tcPr>
            <w:tcW w:w="4623"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004523AF" w14:textId="77777777" w:rsidR="008378CB" w:rsidRPr="00E07618" w:rsidRDefault="008378CB">
            <w:pPr>
              <w:pStyle w:val="ELEXONBody1"/>
              <w:tabs>
                <w:tab w:val="clear" w:pos="567"/>
              </w:tabs>
              <w:rPr>
                <w:sz w:val="22"/>
                <w:szCs w:val="22"/>
              </w:rPr>
            </w:pPr>
          </w:p>
        </w:tc>
        <w:tc>
          <w:tcPr>
            <w:tcW w:w="1964"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7776A7DE" w14:textId="77777777" w:rsidR="008378CB" w:rsidRPr="00E07618" w:rsidRDefault="008378CB">
            <w:pPr>
              <w:pStyle w:val="ELEXONBody1"/>
              <w:tabs>
                <w:tab w:val="clear" w:pos="567"/>
              </w:tabs>
              <w:rPr>
                <w:sz w:val="22"/>
                <w:szCs w:val="22"/>
              </w:rPr>
            </w:pPr>
          </w:p>
        </w:tc>
      </w:tr>
      <w:tr w:rsidR="00AF57EB" w:rsidRPr="00E07618" w14:paraId="3F3CBCB6" w14:textId="77777777" w:rsidTr="00CB0A86">
        <w:tc>
          <w:tcPr>
            <w:tcW w:w="2908"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315C18CB" w14:textId="278CBBEA" w:rsidR="00AF57EB" w:rsidRPr="00E07618" w:rsidRDefault="00AF57EB" w:rsidP="009C2694">
            <w:pPr>
              <w:pStyle w:val="ELEXONBody1"/>
              <w:tabs>
                <w:tab w:val="clear" w:pos="567"/>
              </w:tabs>
              <w:ind w:left="709" w:hanging="709"/>
              <w:rPr>
                <w:bCs/>
                <w:sz w:val="22"/>
                <w:szCs w:val="22"/>
              </w:rPr>
            </w:pPr>
            <w:r>
              <w:rPr>
                <w:bCs/>
                <w:sz w:val="22"/>
                <w:szCs w:val="22"/>
              </w:rPr>
              <w:t>8.1.14</w:t>
            </w:r>
            <w:r w:rsidR="009C2694" w:rsidRPr="00E07618">
              <w:rPr>
                <w:bCs/>
                <w:sz w:val="22"/>
                <w:szCs w:val="22"/>
              </w:rPr>
              <w:tab/>
            </w:r>
            <w:r w:rsidRPr="00E07618">
              <w:rPr>
                <w:bCs/>
                <w:sz w:val="22"/>
                <w:szCs w:val="22"/>
              </w:rPr>
              <w:t>How do you ensure that appropriate procedures are in place to</w:t>
            </w:r>
            <w:r>
              <w:rPr>
                <w:bCs/>
                <w:sz w:val="22"/>
                <w:szCs w:val="22"/>
              </w:rPr>
              <w:t xml:space="preserve"> visit de-energised sites annually, in accordance with BSCP504?</w:t>
            </w:r>
          </w:p>
        </w:tc>
        <w:tc>
          <w:tcPr>
            <w:tcW w:w="4493"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160C3ABD" w14:textId="77777777" w:rsidR="00AF57EB" w:rsidRDefault="00AF57EB" w:rsidP="00AF57EB">
            <w:pPr>
              <w:pStyle w:val="ELEXONBody1"/>
              <w:tabs>
                <w:tab w:val="clear" w:pos="567"/>
              </w:tabs>
              <w:jc w:val="both"/>
              <w:rPr>
                <w:bCs/>
                <w:sz w:val="22"/>
                <w:szCs w:val="22"/>
              </w:rPr>
            </w:pPr>
            <w:r>
              <w:rPr>
                <w:bCs/>
                <w:sz w:val="22"/>
                <w:szCs w:val="22"/>
              </w:rPr>
              <w:t>The response should include:</w:t>
            </w:r>
          </w:p>
          <w:p w14:paraId="6E362685" w14:textId="77777777" w:rsidR="00AF57EB" w:rsidRDefault="00AF57EB" w:rsidP="00AF57EB">
            <w:pPr>
              <w:pStyle w:val="ELEXONBody1"/>
              <w:tabs>
                <w:tab w:val="clear" w:pos="567"/>
              </w:tabs>
              <w:jc w:val="both"/>
              <w:rPr>
                <w:bCs/>
                <w:sz w:val="22"/>
                <w:szCs w:val="22"/>
              </w:rPr>
            </w:pPr>
            <w:r>
              <w:rPr>
                <w:bCs/>
                <w:sz w:val="22"/>
                <w:szCs w:val="22"/>
              </w:rPr>
              <w:t>(1) Processes in place to identify which sites are due a visit.</w:t>
            </w:r>
          </w:p>
          <w:p w14:paraId="35300275" w14:textId="55F18E93" w:rsidR="00AF57EB" w:rsidRPr="00E07618" w:rsidRDefault="00AF57EB" w:rsidP="00AF57EB">
            <w:pPr>
              <w:pStyle w:val="ELEXONBody1"/>
              <w:tabs>
                <w:tab w:val="clear" w:pos="567"/>
              </w:tabs>
              <w:jc w:val="both"/>
              <w:rPr>
                <w:bCs/>
                <w:sz w:val="22"/>
                <w:szCs w:val="22"/>
              </w:rPr>
            </w:pPr>
            <w:r>
              <w:rPr>
                <w:bCs/>
                <w:sz w:val="22"/>
                <w:szCs w:val="22"/>
              </w:rPr>
              <w:t xml:space="preserve">(2) Processes in place to report any detection of consumption to the Supplier and </w:t>
            </w:r>
            <w:r w:rsidR="00A364B2">
              <w:rPr>
                <w:bCs/>
                <w:sz w:val="22"/>
                <w:szCs w:val="22"/>
              </w:rPr>
              <w:t xml:space="preserve">SVA </w:t>
            </w:r>
            <w:r>
              <w:rPr>
                <w:bCs/>
                <w:sz w:val="22"/>
                <w:szCs w:val="22"/>
              </w:rPr>
              <w:t>MOA using the D0001 flow.</w:t>
            </w:r>
          </w:p>
        </w:tc>
        <w:tc>
          <w:tcPr>
            <w:tcW w:w="4623"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0DDB0CC3" w14:textId="77777777" w:rsidR="00AF57EB" w:rsidRPr="00E07618" w:rsidRDefault="00AF57EB">
            <w:pPr>
              <w:pStyle w:val="ELEXONBody1"/>
              <w:tabs>
                <w:tab w:val="clear" w:pos="567"/>
              </w:tabs>
              <w:rPr>
                <w:sz w:val="22"/>
                <w:szCs w:val="22"/>
              </w:rPr>
            </w:pPr>
          </w:p>
        </w:tc>
        <w:tc>
          <w:tcPr>
            <w:tcW w:w="1964"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2785488B" w14:textId="77777777" w:rsidR="00AF57EB" w:rsidRPr="00E07618" w:rsidRDefault="00AF57EB">
            <w:pPr>
              <w:pStyle w:val="ELEXONBody1"/>
              <w:tabs>
                <w:tab w:val="clear" w:pos="567"/>
              </w:tabs>
              <w:rPr>
                <w:sz w:val="22"/>
                <w:szCs w:val="22"/>
              </w:rPr>
            </w:pPr>
          </w:p>
        </w:tc>
      </w:tr>
      <w:tr w:rsidR="008378CB" w:rsidRPr="00E07618" w14:paraId="6F6FCB29" w14:textId="77777777" w:rsidTr="00CB0A86">
        <w:tc>
          <w:tcPr>
            <w:tcW w:w="2908"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57D31AF7" w14:textId="5D11C311" w:rsidR="008378CB" w:rsidRPr="00E07618" w:rsidRDefault="00F534F1">
            <w:pPr>
              <w:pStyle w:val="ELEXONBody1"/>
              <w:tabs>
                <w:tab w:val="clear" w:pos="567"/>
              </w:tabs>
              <w:ind w:left="709" w:hanging="709"/>
              <w:rPr>
                <w:bCs/>
                <w:sz w:val="22"/>
                <w:szCs w:val="22"/>
              </w:rPr>
            </w:pPr>
            <w:r w:rsidRPr="00E07618">
              <w:rPr>
                <w:bCs/>
                <w:sz w:val="22"/>
                <w:szCs w:val="22"/>
              </w:rPr>
              <w:t>8.1.1</w:t>
            </w:r>
            <w:r w:rsidR="00AF57EB">
              <w:rPr>
                <w:bCs/>
                <w:sz w:val="22"/>
                <w:szCs w:val="22"/>
              </w:rPr>
              <w:t>5</w:t>
            </w:r>
            <w:r w:rsidRPr="00E07618">
              <w:rPr>
                <w:bCs/>
                <w:sz w:val="22"/>
                <w:szCs w:val="22"/>
              </w:rPr>
              <w:tab/>
              <w:t>How have you ensured that appropriate audit trails are in place per BSCP504 Sections 4.16 and 4.17 and PSL100 Section 9.1, 10.2 and 10.3?</w:t>
            </w:r>
          </w:p>
        </w:tc>
        <w:tc>
          <w:tcPr>
            <w:tcW w:w="4493"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58BE593C" w14:textId="77777777" w:rsidR="008378CB" w:rsidRPr="00E07618" w:rsidRDefault="00F534F1">
            <w:pPr>
              <w:pStyle w:val="ELEXONBody1"/>
              <w:tabs>
                <w:tab w:val="clear" w:pos="567"/>
              </w:tabs>
              <w:jc w:val="both"/>
              <w:rPr>
                <w:bCs/>
                <w:sz w:val="22"/>
                <w:szCs w:val="22"/>
              </w:rPr>
            </w:pPr>
            <w:r w:rsidRPr="00E07618">
              <w:rPr>
                <w:bCs/>
                <w:sz w:val="22"/>
                <w:szCs w:val="22"/>
              </w:rPr>
              <w:t>The response should address the existence of audit trails over the following areas:</w:t>
            </w:r>
          </w:p>
          <w:p w14:paraId="19723508" w14:textId="77777777" w:rsidR="008378CB" w:rsidRPr="00E07618" w:rsidRDefault="00F534F1">
            <w:pPr>
              <w:tabs>
                <w:tab w:val="clear" w:pos="567"/>
              </w:tabs>
              <w:ind w:left="459" w:hanging="425"/>
              <w:jc w:val="both"/>
              <w:rPr>
                <w:bCs/>
                <w:sz w:val="22"/>
                <w:szCs w:val="22"/>
              </w:rPr>
            </w:pPr>
            <w:r w:rsidRPr="00E07618">
              <w:rPr>
                <w:sz w:val="22"/>
                <w:szCs w:val="22"/>
              </w:rPr>
              <w:t>(</w:t>
            </w:r>
            <w:r w:rsidRPr="00E07618">
              <w:rPr>
                <w:bCs/>
                <w:sz w:val="22"/>
                <w:szCs w:val="22"/>
              </w:rPr>
              <w:t>1</w:t>
            </w:r>
            <w:r w:rsidRPr="00E07618">
              <w:rPr>
                <w:sz w:val="22"/>
                <w:szCs w:val="22"/>
              </w:rPr>
              <w:t>)</w:t>
            </w:r>
            <w:r w:rsidRPr="00E07618">
              <w:rPr>
                <w:bCs/>
                <w:sz w:val="22"/>
                <w:szCs w:val="22"/>
              </w:rPr>
              <w:tab/>
              <w:t>Changes to standing data.</w:t>
            </w:r>
          </w:p>
          <w:p w14:paraId="4D692C67" w14:textId="77777777" w:rsidR="008378CB" w:rsidRPr="00E07618" w:rsidRDefault="00F534F1">
            <w:pPr>
              <w:tabs>
                <w:tab w:val="clear" w:pos="567"/>
              </w:tabs>
              <w:ind w:left="459" w:hanging="425"/>
              <w:jc w:val="both"/>
              <w:rPr>
                <w:bCs/>
                <w:sz w:val="22"/>
                <w:szCs w:val="22"/>
              </w:rPr>
            </w:pPr>
            <w:r w:rsidRPr="00E07618">
              <w:rPr>
                <w:sz w:val="22"/>
                <w:szCs w:val="22"/>
              </w:rPr>
              <w:t>(</w:t>
            </w:r>
            <w:r w:rsidRPr="00E07618">
              <w:rPr>
                <w:bCs/>
                <w:sz w:val="22"/>
                <w:szCs w:val="22"/>
              </w:rPr>
              <w:t>2</w:t>
            </w:r>
            <w:r w:rsidRPr="00E07618">
              <w:rPr>
                <w:sz w:val="22"/>
                <w:szCs w:val="22"/>
              </w:rPr>
              <w:t>)</w:t>
            </w:r>
            <w:r w:rsidRPr="00E07618">
              <w:rPr>
                <w:bCs/>
                <w:sz w:val="22"/>
                <w:szCs w:val="22"/>
              </w:rPr>
              <w:tab/>
              <w:t>Changes to Meter reads.</w:t>
            </w:r>
          </w:p>
          <w:p w14:paraId="56D9439C" w14:textId="77777777" w:rsidR="008378CB" w:rsidRPr="00E07618" w:rsidRDefault="00F534F1">
            <w:pPr>
              <w:tabs>
                <w:tab w:val="clear" w:pos="567"/>
              </w:tabs>
              <w:ind w:left="459" w:hanging="425"/>
              <w:jc w:val="both"/>
              <w:rPr>
                <w:bCs/>
                <w:sz w:val="22"/>
                <w:szCs w:val="22"/>
              </w:rPr>
            </w:pPr>
            <w:r w:rsidRPr="00E07618">
              <w:rPr>
                <w:sz w:val="22"/>
                <w:szCs w:val="22"/>
              </w:rPr>
              <w:t>(</w:t>
            </w:r>
            <w:r w:rsidRPr="00E07618">
              <w:rPr>
                <w:bCs/>
                <w:sz w:val="22"/>
                <w:szCs w:val="22"/>
              </w:rPr>
              <w:t>3</w:t>
            </w:r>
            <w:r w:rsidRPr="00E07618">
              <w:rPr>
                <w:sz w:val="22"/>
                <w:szCs w:val="22"/>
              </w:rPr>
              <w:t>)</w:t>
            </w:r>
            <w:r w:rsidRPr="00E07618">
              <w:rPr>
                <w:bCs/>
                <w:sz w:val="22"/>
                <w:szCs w:val="22"/>
              </w:rPr>
              <w:tab/>
              <w:t>Changes to EAC/AA or DMA calculations.</w:t>
            </w:r>
          </w:p>
          <w:p w14:paraId="6803897E" w14:textId="77777777" w:rsidR="008378CB" w:rsidRPr="00E07618" w:rsidRDefault="00F534F1">
            <w:pPr>
              <w:tabs>
                <w:tab w:val="clear" w:pos="567"/>
              </w:tabs>
              <w:ind w:left="459" w:hanging="425"/>
              <w:jc w:val="both"/>
              <w:rPr>
                <w:bCs/>
                <w:sz w:val="22"/>
                <w:szCs w:val="22"/>
              </w:rPr>
            </w:pPr>
            <w:r w:rsidRPr="00E07618">
              <w:rPr>
                <w:sz w:val="22"/>
                <w:szCs w:val="22"/>
              </w:rPr>
              <w:t>(</w:t>
            </w:r>
            <w:r w:rsidRPr="00E07618">
              <w:rPr>
                <w:bCs/>
                <w:sz w:val="22"/>
                <w:szCs w:val="22"/>
              </w:rPr>
              <w:t>4</w:t>
            </w:r>
            <w:r w:rsidRPr="00E07618">
              <w:rPr>
                <w:sz w:val="22"/>
                <w:szCs w:val="22"/>
              </w:rPr>
              <w:t>)</w:t>
            </w:r>
            <w:r w:rsidRPr="00E07618">
              <w:rPr>
                <w:bCs/>
                <w:sz w:val="22"/>
                <w:szCs w:val="22"/>
              </w:rPr>
              <w:tab/>
              <w:t>A history of all data flows (manual and electronic) received and sent out.</w:t>
            </w:r>
          </w:p>
          <w:p w14:paraId="6ABE8E19" w14:textId="0D7552D3" w:rsidR="008378CB" w:rsidRPr="00E07618" w:rsidRDefault="00F534F1">
            <w:pPr>
              <w:pStyle w:val="ELEXONBody1"/>
              <w:tabs>
                <w:tab w:val="clear" w:pos="567"/>
              </w:tabs>
              <w:jc w:val="both"/>
              <w:rPr>
                <w:bCs/>
                <w:sz w:val="22"/>
                <w:szCs w:val="22"/>
              </w:rPr>
            </w:pPr>
            <w:r w:rsidRPr="00E07618">
              <w:rPr>
                <w:bCs/>
                <w:sz w:val="22"/>
                <w:szCs w:val="22"/>
              </w:rPr>
              <w:lastRenderedPageBreak/>
              <w:t>In all circumstances you should consider whether there is enough information available for an independent person to identify the source and nature of the change (archived information should be stored so that it is available for enquiry). This should include a rationale for decisions that were made.</w:t>
            </w:r>
          </w:p>
        </w:tc>
        <w:tc>
          <w:tcPr>
            <w:tcW w:w="4623"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2B5E416E" w14:textId="77777777" w:rsidR="008378CB" w:rsidRPr="00E07618" w:rsidRDefault="008378CB">
            <w:pPr>
              <w:pStyle w:val="ELEXONBody1"/>
              <w:tabs>
                <w:tab w:val="clear" w:pos="567"/>
              </w:tabs>
              <w:rPr>
                <w:sz w:val="22"/>
                <w:szCs w:val="22"/>
              </w:rPr>
            </w:pPr>
          </w:p>
        </w:tc>
        <w:tc>
          <w:tcPr>
            <w:tcW w:w="1964"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5A00E576" w14:textId="77777777" w:rsidR="008378CB" w:rsidRPr="00E07618" w:rsidRDefault="008378CB">
            <w:pPr>
              <w:pStyle w:val="ELEXONBody1"/>
              <w:tabs>
                <w:tab w:val="clear" w:pos="567"/>
              </w:tabs>
              <w:rPr>
                <w:sz w:val="22"/>
                <w:szCs w:val="22"/>
              </w:rPr>
            </w:pPr>
          </w:p>
        </w:tc>
      </w:tr>
      <w:tr w:rsidR="008378CB" w:rsidRPr="00E07618" w14:paraId="7E20E674" w14:textId="77777777" w:rsidTr="00CB0A86">
        <w:tc>
          <w:tcPr>
            <w:tcW w:w="2908"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512CD8FC" w14:textId="4688CED3" w:rsidR="008378CB" w:rsidRPr="00E07618" w:rsidRDefault="00F534F1">
            <w:pPr>
              <w:tabs>
                <w:tab w:val="clear" w:pos="567"/>
              </w:tabs>
              <w:ind w:left="709" w:hanging="709"/>
              <w:rPr>
                <w:bCs/>
                <w:sz w:val="22"/>
                <w:szCs w:val="22"/>
              </w:rPr>
            </w:pPr>
            <w:bookmarkStart w:id="203" w:name="OLE_LINK3"/>
            <w:r w:rsidRPr="00E07618">
              <w:rPr>
                <w:bCs/>
                <w:sz w:val="22"/>
                <w:szCs w:val="22"/>
              </w:rPr>
              <w:t>8.1.1</w:t>
            </w:r>
            <w:r w:rsidR="00491791">
              <w:rPr>
                <w:bCs/>
                <w:sz w:val="22"/>
                <w:szCs w:val="22"/>
              </w:rPr>
              <w:t>6</w:t>
            </w:r>
            <w:r w:rsidRPr="00E07618">
              <w:rPr>
                <w:bCs/>
                <w:sz w:val="22"/>
                <w:szCs w:val="22"/>
              </w:rPr>
              <w:tab/>
              <w:t>How have you ensured that you can meet the data retention requirements set out in BSC Section U1.6 and PSL100 Section 10.2.1?</w:t>
            </w:r>
          </w:p>
        </w:tc>
        <w:tc>
          <w:tcPr>
            <w:tcW w:w="4493"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408D189C" w14:textId="77777777" w:rsidR="008378CB" w:rsidRPr="00E07618" w:rsidRDefault="00F534F1">
            <w:pPr>
              <w:tabs>
                <w:tab w:val="clear" w:pos="567"/>
              </w:tabs>
              <w:jc w:val="both"/>
              <w:rPr>
                <w:bCs/>
                <w:sz w:val="22"/>
                <w:szCs w:val="22"/>
              </w:rPr>
            </w:pPr>
            <w:r w:rsidRPr="00E07618">
              <w:rPr>
                <w:bCs/>
                <w:sz w:val="22"/>
                <w:szCs w:val="22"/>
              </w:rPr>
              <w:t>Section U1.6 sets out the requirements on Parties and their Party Agents to retain Settlement data for:</w:t>
            </w:r>
          </w:p>
          <w:p w14:paraId="7FF5E312" w14:textId="77777777" w:rsidR="008378CB" w:rsidRPr="00E07618" w:rsidRDefault="00F534F1">
            <w:pPr>
              <w:tabs>
                <w:tab w:val="clear" w:pos="567"/>
              </w:tabs>
              <w:ind w:left="459" w:hanging="425"/>
              <w:jc w:val="both"/>
              <w:rPr>
                <w:bCs/>
                <w:sz w:val="22"/>
                <w:szCs w:val="22"/>
              </w:rPr>
            </w:pPr>
            <w:r w:rsidRPr="00E07618">
              <w:rPr>
                <w:sz w:val="22"/>
                <w:szCs w:val="22"/>
              </w:rPr>
              <w:t>(</w:t>
            </w:r>
            <w:r w:rsidRPr="00E07618">
              <w:rPr>
                <w:bCs/>
                <w:sz w:val="22"/>
                <w:szCs w:val="22"/>
              </w:rPr>
              <w:t>1</w:t>
            </w:r>
            <w:r w:rsidRPr="00E07618">
              <w:rPr>
                <w:sz w:val="22"/>
                <w:szCs w:val="22"/>
              </w:rPr>
              <w:t>)</w:t>
            </w:r>
            <w:r w:rsidRPr="00E07618">
              <w:rPr>
                <w:bCs/>
                <w:sz w:val="22"/>
                <w:szCs w:val="22"/>
              </w:rPr>
              <w:tab/>
              <w:t>28 months after the Settlement Day to which it relates on-line;</w:t>
            </w:r>
          </w:p>
          <w:p w14:paraId="171537E8" w14:textId="77777777" w:rsidR="008378CB" w:rsidRPr="00E07618" w:rsidRDefault="00F534F1">
            <w:pPr>
              <w:tabs>
                <w:tab w:val="clear" w:pos="567"/>
              </w:tabs>
              <w:ind w:left="459" w:hanging="425"/>
              <w:jc w:val="both"/>
              <w:rPr>
                <w:bCs/>
                <w:sz w:val="22"/>
                <w:szCs w:val="22"/>
              </w:rPr>
            </w:pPr>
            <w:r w:rsidRPr="00E07618">
              <w:rPr>
                <w:sz w:val="22"/>
                <w:szCs w:val="22"/>
              </w:rPr>
              <w:t>(</w:t>
            </w:r>
            <w:r w:rsidRPr="00E07618">
              <w:rPr>
                <w:bCs/>
                <w:sz w:val="22"/>
                <w:szCs w:val="22"/>
              </w:rPr>
              <w:t>2</w:t>
            </w:r>
            <w:r w:rsidRPr="00E07618">
              <w:rPr>
                <w:sz w:val="22"/>
                <w:szCs w:val="22"/>
              </w:rPr>
              <w:t>)</w:t>
            </w:r>
            <w:r w:rsidRPr="00E07618">
              <w:rPr>
                <w:bCs/>
                <w:sz w:val="22"/>
                <w:szCs w:val="22"/>
              </w:rPr>
              <w:tab/>
              <w:t>Until the date 40 months after the Settlement Day to which it relates in an archive; and</w:t>
            </w:r>
          </w:p>
          <w:p w14:paraId="240E7741" w14:textId="77777777" w:rsidR="008378CB" w:rsidRPr="00E07618" w:rsidRDefault="00F534F1">
            <w:pPr>
              <w:tabs>
                <w:tab w:val="clear" w:pos="567"/>
              </w:tabs>
              <w:ind w:left="459" w:hanging="425"/>
              <w:jc w:val="both"/>
              <w:rPr>
                <w:bCs/>
                <w:sz w:val="22"/>
                <w:szCs w:val="22"/>
              </w:rPr>
            </w:pPr>
            <w:r w:rsidRPr="00E07618">
              <w:rPr>
                <w:sz w:val="22"/>
                <w:szCs w:val="22"/>
              </w:rPr>
              <w:t>(</w:t>
            </w:r>
            <w:r w:rsidRPr="00E07618">
              <w:rPr>
                <w:bCs/>
                <w:sz w:val="22"/>
                <w:szCs w:val="22"/>
              </w:rPr>
              <w:t>3</w:t>
            </w:r>
            <w:r w:rsidRPr="00E07618">
              <w:rPr>
                <w:sz w:val="22"/>
                <w:szCs w:val="22"/>
              </w:rPr>
              <w:t>)</w:t>
            </w:r>
            <w:r w:rsidRPr="00E07618">
              <w:rPr>
                <w:bCs/>
                <w:sz w:val="22"/>
                <w:szCs w:val="22"/>
              </w:rPr>
              <w:tab/>
              <w:t>At the request of the Panel, for more than 40 months if needed for an Extra-Settlement Determination.</w:t>
            </w:r>
          </w:p>
          <w:p w14:paraId="5A01C663" w14:textId="77777777" w:rsidR="008378CB" w:rsidRPr="00E07618" w:rsidRDefault="00F534F1">
            <w:pPr>
              <w:tabs>
                <w:tab w:val="clear" w:pos="567"/>
              </w:tabs>
              <w:jc w:val="both"/>
              <w:rPr>
                <w:bCs/>
                <w:sz w:val="22"/>
                <w:szCs w:val="22"/>
              </w:rPr>
            </w:pPr>
            <w:r w:rsidRPr="00E07618">
              <w:rPr>
                <w:bCs/>
                <w:sz w:val="22"/>
                <w:szCs w:val="22"/>
              </w:rPr>
              <w:t>The response should address the following:</w:t>
            </w:r>
          </w:p>
          <w:p w14:paraId="1124B2A3" w14:textId="77777777" w:rsidR="008378CB" w:rsidRPr="00E07618" w:rsidRDefault="00F534F1" w:rsidP="00E978A1">
            <w:pPr>
              <w:pStyle w:val="ELEXONBody1"/>
              <w:tabs>
                <w:tab w:val="clear" w:pos="567"/>
              </w:tabs>
              <w:ind w:left="459" w:hanging="425"/>
              <w:jc w:val="both"/>
              <w:rPr>
                <w:bCs/>
                <w:sz w:val="22"/>
                <w:szCs w:val="22"/>
              </w:rPr>
            </w:pPr>
            <w:r w:rsidRPr="00E07618">
              <w:rPr>
                <w:sz w:val="22"/>
                <w:szCs w:val="22"/>
              </w:rPr>
              <w:t>(</w:t>
            </w:r>
            <w:r w:rsidRPr="00E07618">
              <w:rPr>
                <w:bCs/>
                <w:sz w:val="22"/>
                <w:szCs w:val="22"/>
              </w:rPr>
              <w:t>a)</w:t>
            </w:r>
            <w:r w:rsidRPr="00E07618">
              <w:rPr>
                <w:bCs/>
                <w:sz w:val="22"/>
                <w:szCs w:val="22"/>
              </w:rPr>
              <w:tab/>
              <w:t>Controls to ensure that any archived data can be retrieved within 10 Business Days.</w:t>
            </w:r>
          </w:p>
          <w:p w14:paraId="47E5D58E" w14:textId="77777777" w:rsidR="008378CB" w:rsidRPr="00E07618" w:rsidRDefault="00F534F1" w:rsidP="00E978A1">
            <w:pPr>
              <w:pStyle w:val="ELEXONBody1"/>
              <w:tabs>
                <w:tab w:val="clear" w:pos="567"/>
              </w:tabs>
              <w:ind w:left="459" w:hanging="425"/>
              <w:jc w:val="both"/>
              <w:rPr>
                <w:bCs/>
                <w:sz w:val="22"/>
                <w:szCs w:val="22"/>
              </w:rPr>
            </w:pPr>
            <w:r w:rsidRPr="00E07618">
              <w:rPr>
                <w:sz w:val="22"/>
                <w:szCs w:val="22"/>
              </w:rPr>
              <w:t>(</w:t>
            </w:r>
            <w:r w:rsidRPr="00E07618">
              <w:rPr>
                <w:bCs/>
                <w:sz w:val="22"/>
                <w:szCs w:val="22"/>
              </w:rPr>
              <w:t>b)</w:t>
            </w:r>
            <w:r w:rsidRPr="00E07618">
              <w:rPr>
                <w:bCs/>
                <w:sz w:val="22"/>
                <w:szCs w:val="22"/>
              </w:rPr>
              <w:tab/>
              <w:t>Systems and procedures to ensure that all data that is retained is in a form in which the data can be used in carrying out a Settlement Run or Volume Allocation Run.</w:t>
            </w:r>
          </w:p>
        </w:tc>
        <w:tc>
          <w:tcPr>
            <w:tcW w:w="4623"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573E8738" w14:textId="77777777" w:rsidR="008378CB" w:rsidRPr="00E07618" w:rsidRDefault="008378CB">
            <w:pPr>
              <w:tabs>
                <w:tab w:val="clear" w:pos="567"/>
              </w:tabs>
              <w:rPr>
                <w:sz w:val="22"/>
                <w:szCs w:val="22"/>
              </w:rPr>
            </w:pPr>
          </w:p>
        </w:tc>
        <w:tc>
          <w:tcPr>
            <w:tcW w:w="1964"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14D658FF" w14:textId="77777777" w:rsidR="008378CB" w:rsidRPr="00E07618" w:rsidRDefault="008378CB">
            <w:pPr>
              <w:tabs>
                <w:tab w:val="clear" w:pos="567"/>
              </w:tabs>
              <w:rPr>
                <w:sz w:val="22"/>
                <w:szCs w:val="22"/>
              </w:rPr>
            </w:pPr>
          </w:p>
        </w:tc>
      </w:tr>
      <w:bookmarkEnd w:id="203"/>
    </w:tbl>
    <w:p w14:paraId="4F35FCB5" w14:textId="77777777" w:rsidR="008378CB" w:rsidRDefault="008378CB">
      <w:pPr>
        <w:pStyle w:val="ELEXONBody1"/>
        <w:tabs>
          <w:tab w:val="clear" w:pos="567"/>
          <w:tab w:val="left" w:pos="720"/>
        </w:tabs>
        <w:spacing w:after="240"/>
        <w:rPr>
          <w:sz w:val="24"/>
          <w:szCs w:val="24"/>
        </w:rPr>
      </w:pPr>
    </w:p>
    <w:p w14:paraId="652C7C4D" w14:textId="77777777" w:rsidR="008378CB" w:rsidRDefault="00F534F1" w:rsidP="0064465F">
      <w:pPr>
        <w:pStyle w:val="Heading2"/>
        <w:pageBreakBefore/>
      </w:pPr>
      <w:bookmarkStart w:id="204" w:name="_Toc479678311"/>
      <w:bookmarkStart w:id="205" w:name="_Toc507499366"/>
      <w:bookmarkStart w:id="206" w:name="_Toc510102889"/>
      <w:bookmarkStart w:id="207" w:name="_Toc531253243"/>
      <w:bookmarkStart w:id="208" w:name="_Toc125468570"/>
      <w:bookmarkStart w:id="209" w:name="_Toc126928361"/>
      <w:r>
        <w:lastRenderedPageBreak/>
        <w:t>8.2</w:t>
      </w:r>
      <w:r>
        <w:tab/>
        <w:t>Exception Management</w:t>
      </w:r>
      <w:bookmarkEnd w:id="204"/>
      <w:bookmarkEnd w:id="205"/>
      <w:bookmarkEnd w:id="206"/>
      <w:bookmarkEnd w:id="207"/>
      <w:bookmarkEnd w:id="208"/>
      <w:bookmarkEnd w:id="20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1"/>
        <w:gridCol w:w="4502"/>
        <w:gridCol w:w="4621"/>
        <w:gridCol w:w="1964"/>
      </w:tblGrid>
      <w:tr w:rsidR="008378CB" w14:paraId="7BBD4436" w14:textId="77777777">
        <w:trPr>
          <w:tblHeader/>
        </w:trPr>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76A979ED" w14:textId="77777777" w:rsidR="008378CB" w:rsidRPr="00E07618" w:rsidRDefault="00F534F1">
            <w:pPr>
              <w:pStyle w:val="ELEXONBody1"/>
              <w:tabs>
                <w:tab w:val="clear" w:pos="567"/>
              </w:tabs>
              <w:spacing w:after="0"/>
              <w:rPr>
                <w:b/>
                <w:bCs/>
                <w:sz w:val="22"/>
              </w:rPr>
            </w:pPr>
            <w:r w:rsidRPr="00E07618">
              <w:rPr>
                <w:b/>
                <w:bCs/>
                <w:sz w:val="22"/>
              </w:rPr>
              <w:t>Question</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5EB75EC6" w14:textId="77777777" w:rsidR="008378CB" w:rsidRPr="00E07618" w:rsidRDefault="00F534F1">
            <w:pPr>
              <w:pStyle w:val="ELEXONBody1"/>
              <w:tabs>
                <w:tab w:val="clear" w:pos="567"/>
              </w:tabs>
              <w:spacing w:after="0"/>
              <w:jc w:val="both"/>
              <w:rPr>
                <w:b/>
                <w:bCs/>
                <w:sz w:val="22"/>
              </w:rPr>
            </w:pPr>
            <w:r w:rsidRPr="00E07618">
              <w:rPr>
                <w:b/>
                <w:bCs/>
                <w:sz w:val="22"/>
              </w:rPr>
              <w:t>Guidance</w:t>
            </w:r>
          </w:p>
        </w:tc>
        <w:tc>
          <w:tcPr>
            <w:tcW w:w="470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3BBBBE80" w14:textId="77777777" w:rsidR="008378CB" w:rsidRPr="00E07618" w:rsidRDefault="00F534F1">
            <w:pPr>
              <w:pStyle w:val="ELEXONBody1"/>
              <w:tabs>
                <w:tab w:val="clear" w:pos="567"/>
              </w:tabs>
              <w:spacing w:after="0"/>
              <w:rPr>
                <w:b/>
                <w:bCs/>
                <w:sz w:val="22"/>
              </w:rPr>
            </w:pPr>
            <w:r w:rsidRPr="00E07618">
              <w:rPr>
                <w:b/>
                <w:bCs/>
                <w:sz w:val="22"/>
              </w:rPr>
              <w:t>Response</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2C8815E9" w14:textId="77777777" w:rsidR="008378CB" w:rsidRPr="00E07618" w:rsidRDefault="00F534F1">
            <w:pPr>
              <w:pStyle w:val="ELEXONBody1"/>
              <w:tabs>
                <w:tab w:val="clear" w:pos="567"/>
              </w:tabs>
              <w:spacing w:after="0"/>
              <w:rPr>
                <w:b/>
                <w:bCs/>
                <w:sz w:val="22"/>
              </w:rPr>
            </w:pPr>
            <w:r w:rsidRPr="00E07618">
              <w:rPr>
                <w:b/>
                <w:bCs/>
                <w:sz w:val="22"/>
              </w:rPr>
              <w:t>Evidence</w:t>
            </w:r>
          </w:p>
        </w:tc>
      </w:tr>
      <w:tr w:rsidR="008378CB" w14:paraId="583814B5" w14:textId="77777777">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26EED124" w14:textId="77777777" w:rsidR="008378CB" w:rsidRPr="00E07618" w:rsidRDefault="00F534F1">
            <w:pPr>
              <w:pStyle w:val="ELEXONBody1"/>
              <w:tabs>
                <w:tab w:val="clear" w:pos="567"/>
              </w:tabs>
              <w:ind w:left="709" w:hanging="709"/>
              <w:rPr>
                <w:sz w:val="22"/>
              </w:rPr>
            </w:pPr>
            <w:r w:rsidRPr="00E07618">
              <w:rPr>
                <w:bCs/>
                <w:sz w:val="22"/>
              </w:rPr>
              <w:t>8.2.1</w:t>
            </w:r>
            <w:r w:rsidRPr="00E07618">
              <w:rPr>
                <w:bCs/>
                <w:sz w:val="22"/>
              </w:rPr>
              <w:tab/>
            </w:r>
            <w:r w:rsidRPr="00E07618">
              <w:rPr>
                <w:sz w:val="22"/>
              </w:rPr>
              <w:t>What procedures are in place for identifying, monitoring and resolving unprocessed data flows or notification exceptions arising in processing and other errors in order to ensure that service level requirements are met?</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32DA1FEE" w14:textId="77777777" w:rsidR="008378CB" w:rsidRPr="00E07618" w:rsidRDefault="00F534F1">
            <w:pPr>
              <w:pStyle w:val="BodyText3"/>
              <w:tabs>
                <w:tab w:val="clear" w:pos="567"/>
              </w:tabs>
              <w:jc w:val="both"/>
              <w:rPr>
                <w:bCs/>
                <w:sz w:val="22"/>
                <w:szCs w:val="20"/>
              </w:rPr>
            </w:pPr>
            <w:r w:rsidRPr="00E07618">
              <w:rPr>
                <w:sz w:val="22"/>
                <w:szCs w:val="20"/>
              </w:rPr>
              <w:t xml:space="preserve">Within the requirements of the service there are a number of points at which delays in processing data could occur, which, if not addressed, could result in the timescale requirements, </w:t>
            </w:r>
            <w:r w:rsidRPr="00E07618">
              <w:rPr>
                <w:bCs/>
                <w:sz w:val="22"/>
                <w:szCs w:val="20"/>
              </w:rPr>
              <w:t>as set out in BSCP504 or PSL100,</w:t>
            </w:r>
            <w:r w:rsidRPr="00E07618">
              <w:rPr>
                <w:sz w:val="22"/>
                <w:szCs w:val="20"/>
              </w:rPr>
              <w:t xml:space="preserve"> being exceeded. This could consequentially have an adverse impact on the quality of data used by other Party Agents or Parties in the Settlement process.</w:t>
            </w:r>
          </w:p>
          <w:p w14:paraId="7507BCBB" w14:textId="77777777" w:rsidR="008378CB" w:rsidRPr="00E07618" w:rsidRDefault="00F534F1">
            <w:pPr>
              <w:pStyle w:val="ELEXONBody1"/>
              <w:tabs>
                <w:tab w:val="clear" w:pos="567"/>
              </w:tabs>
              <w:jc w:val="both"/>
              <w:rPr>
                <w:bCs/>
                <w:sz w:val="22"/>
              </w:rPr>
            </w:pPr>
            <w:r w:rsidRPr="00E07618">
              <w:rPr>
                <w:bCs/>
                <w:sz w:val="22"/>
              </w:rPr>
              <w:t>The response should address the following areas:</w:t>
            </w:r>
          </w:p>
          <w:p w14:paraId="44E058E1" w14:textId="77777777" w:rsidR="008378CB" w:rsidRPr="00E07618" w:rsidRDefault="00F534F1">
            <w:pPr>
              <w:tabs>
                <w:tab w:val="clear" w:pos="567"/>
              </w:tabs>
              <w:ind w:left="459" w:hanging="425"/>
              <w:jc w:val="both"/>
              <w:rPr>
                <w:bCs/>
                <w:sz w:val="22"/>
              </w:rPr>
            </w:pPr>
            <w:r w:rsidRPr="00E07618">
              <w:rPr>
                <w:sz w:val="22"/>
              </w:rPr>
              <w:t>(</w:t>
            </w:r>
            <w:r w:rsidRPr="00E07618">
              <w:rPr>
                <w:bCs/>
                <w:sz w:val="22"/>
              </w:rPr>
              <w:t>1</w:t>
            </w:r>
            <w:r w:rsidRPr="00E07618">
              <w:rPr>
                <w:sz w:val="22"/>
              </w:rPr>
              <w:t>)</w:t>
            </w:r>
            <w:r w:rsidRPr="00E07618">
              <w:rPr>
                <w:bCs/>
                <w:sz w:val="22"/>
              </w:rPr>
              <w:tab/>
              <w:t>The internal reporting mechanisms in place to identify rejections, errors and backlogs in data processing on a daily basis.</w:t>
            </w:r>
          </w:p>
          <w:p w14:paraId="6DBE8ED2" w14:textId="77777777" w:rsidR="008378CB" w:rsidRPr="00E07618" w:rsidRDefault="00F534F1">
            <w:pPr>
              <w:tabs>
                <w:tab w:val="clear" w:pos="567"/>
              </w:tabs>
              <w:ind w:left="459" w:hanging="425"/>
              <w:jc w:val="both"/>
              <w:rPr>
                <w:bCs/>
                <w:sz w:val="22"/>
              </w:rPr>
            </w:pPr>
            <w:r w:rsidRPr="00E07618">
              <w:rPr>
                <w:sz w:val="22"/>
              </w:rPr>
              <w:t>(</w:t>
            </w:r>
            <w:r w:rsidRPr="00E07618">
              <w:rPr>
                <w:bCs/>
                <w:sz w:val="22"/>
              </w:rPr>
              <w:t>2</w:t>
            </w:r>
            <w:r w:rsidRPr="00E07618">
              <w:rPr>
                <w:sz w:val="22"/>
              </w:rPr>
              <w:t>)</w:t>
            </w:r>
            <w:r w:rsidRPr="00E07618">
              <w:rPr>
                <w:bCs/>
                <w:sz w:val="22"/>
              </w:rPr>
              <w:tab/>
              <w:t>The ongoing analysis performed to identify:</w:t>
            </w:r>
          </w:p>
          <w:p w14:paraId="4279FB63" w14:textId="77777777" w:rsidR="008378CB" w:rsidRPr="00E07618" w:rsidRDefault="00F534F1" w:rsidP="00E978A1">
            <w:pPr>
              <w:pStyle w:val="ELEXONBody1"/>
              <w:tabs>
                <w:tab w:val="clear" w:pos="567"/>
              </w:tabs>
              <w:ind w:left="884" w:hanging="425"/>
              <w:jc w:val="both"/>
              <w:rPr>
                <w:sz w:val="22"/>
              </w:rPr>
            </w:pPr>
            <w:r w:rsidRPr="00E07618">
              <w:rPr>
                <w:sz w:val="22"/>
              </w:rPr>
              <w:t>(a)</w:t>
            </w:r>
            <w:r w:rsidRPr="00E07618">
              <w:rPr>
                <w:sz w:val="22"/>
              </w:rPr>
              <w:tab/>
            </w:r>
            <w:proofErr w:type="gramStart"/>
            <w:r w:rsidRPr="00E07618">
              <w:rPr>
                <w:sz w:val="22"/>
              </w:rPr>
              <w:t>all</w:t>
            </w:r>
            <w:proofErr w:type="gramEnd"/>
            <w:r w:rsidRPr="00E07618">
              <w:rPr>
                <w:sz w:val="22"/>
              </w:rPr>
              <w:t xml:space="preserve"> points of rejection/failure in data flow processing.</w:t>
            </w:r>
          </w:p>
          <w:p w14:paraId="5CADCA6C" w14:textId="77777777" w:rsidR="008378CB" w:rsidRPr="00E07618" w:rsidRDefault="00F534F1" w:rsidP="00E978A1">
            <w:pPr>
              <w:pStyle w:val="ELEXONBody1"/>
              <w:tabs>
                <w:tab w:val="clear" w:pos="567"/>
              </w:tabs>
              <w:ind w:left="884" w:hanging="425"/>
              <w:jc w:val="both"/>
              <w:rPr>
                <w:sz w:val="22"/>
              </w:rPr>
            </w:pPr>
            <w:r w:rsidRPr="00E07618">
              <w:rPr>
                <w:sz w:val="22"/>
              </w:rPr>
              <w:t>(b)</w:t>
            </w:r>
            <w:r w:rsidRPr="00E07618">
              <w:rPr>
                <w:sz w:val="22"/>
              </w:rPr>
              <w:tab/>
              <w:t>all areas where backlogs may occur in processing e.g. where there are dependent flows such as D0149/D0150/D0313 data flows or where manual review is required to validate data.</w:t>
            </w:r>
          </w:p>
          <w:p w14:paraId="123B79B0" w14:textId="77777777" w:rsidR="008378CB" w:rsidRPr="00E07618" w:rsidRDefault="00F534F1">
            <w:pPr>
              <w:tabs>
                <w:tab w:val="clear" w:pos="567"/>
              </w:tabs>
              <w:ind w:left="459" w:hanging="425"/>
              <w:jc w:val="both"/>
              <w:rPr>
                <w:bCs/>
                <w:sz w:val="22"/>
              </w:rPr>
            </w:pPr>
            <w:r w:rsidRPr="00E07618">
              <w:rPr>
                <w:sz w:val="22"/>
              </w:rPr>
              <w:t>(</w:t>
            </w:r>
            <w:r w:rsidRPr="00E07618">
              <w:rPr>
                <w:bCs/>
                <w:sz w:val="22"/>
              </w:rPr>
              <w:t>3</w:t>
            </w:r>
            <w:r w:rsidRPr="00E07618">
              <w:rPr>
                <w:sz w:val="22"/>
              </w:rPr>
              <w:t>)</w:t>
            </w:r>
            <w:r w:rsidRPr="00E07618">
              <w:rPr>
                <w:bCs/>
                <w:sz w:val="22"/>
              </w:rPr>
              <w:tab/>
              <w:t>Management processes in place to monitor performance against the standards as set out in BSCP504.</w:t>
            </w:r>
          </w:p>
          <w:p w14:paraId="0EB8105C" w14:textId="77777777" w:rsidR="008378CB" w:rsidRPr="00E07618" w:rsidRDefault="00F534F1">
            <w:pPr>
              <w:tabs>
                <w:tab w:val="clear" w:pos="567"/>
              </w:tabs>
              <w:ind w:left="459" w:hanging="425"/>
              <w:jc w:val="both"/>
              <w:rPr>
                <w:sz w:val="22"/>
              </w:rPr>
            </w:pPr>
            <w:r w:rsidRPr="00E07618">
              <w:rPr>
                <w:sz w:val="22"/>
              </w:rPr>
              <w:t>(</w:t>
            </w:r>
            <w:r w:rsidRPr="00E07618">
              <w:rPr>
                <w:bCs/>
                <w:sz w:val="22"/>
              </w:rPr>
              <w:t>4</w:t>
            </w:r>
            <w:r w:rsidRPr="00E07618">
              <w:rPr>
                <w:sz w:val="22"/>
              </w:rPr>
              <w:t>)</w:t>
            </w:r>
            <w:r w:rsidRPr="00E07618">
              <w:rPr>
                <w:bCs/>
                <w:sz w:val="22"/>
              </w:rPr>
              <w:tab/>
              <w:t>Procedures setting out the action to be taken to resolve different exception types and provide guidance as to how to resolve underlying problems</w:t>
            </w:r>
            <w:r w:rsidRPr="00E07618">
              <w:rPr>
                <w:sz w:val="22"/>
              </w:rPr>
              <w:t xml:space="preserve">, which may be </w:t>
            </w:r>
            <w:r w:rsidRPr="00E07618">
              <w:rPr>
                <w:sz w:val="22"/>
              </w:rPr>
              <w:lastRenderedPageBreak/>
              <w:t xml:space="preserve">preventing a data flow/notification from processing. </w:t>
            </w:r>
          </w:p>
          <w:p w14:paraId="46584E79" w14:textId="77777777" w:rsidR="008378CB" w:rsidRPr="00E07618" w:rsidRDefault="00F534F1">
            <w:pPr>
              <w:tabs>
                <w:tab w:val="clear" w:pos="567"/>
              </w:tabs>
              <w:ind w:left="459" w:hanging="425"/>
              <w:jc w:val="both"/>
              <w:rPr>
                <w:sz w:val="22"/>
              </w:rPr>
            </w:pPr>
            <w:r w:rsidRPr="00E07618">
              <w:rPr>
                <w:sz w:val="22"/>
              </w:rPr>
              <w:t>(5)</w:t>
            </w:r>
            <w:r w:rsidRPr="00E07618">
              <w:rPr>
                <w:sz w:val="22"/>
              </w:rPr>
              <w:tab/>
              <w:t>A mechanism to capture any root causes of exceptions/problems should be established in order for preventative controls to be established or enhanced.</w:t>
            </w:r>
          </w:p>
          <w:p w14:paraId="44C74283" w14:textId="77777777" w:rsidR="008378CB" w:rsidRPr="00E07618" w:rsidRDefault="00F534F1">
            <w:pPr>
              <w:pStyle w:val="ELEXONBody1"/>
              <w:tabs>
                <w:tab w:val="clear" w:pos="567"/>
              </w:tabs>
              <w:jc w:val="both"/>
              <w:rPr>
                <w:sz w:val="22"/>
              </w:rPr>
            </w:pPr>
            <w:r w:rsidRPr="00E07618">
              <w:rPr>
                <w:sz w:val="22"/>
              </w:rPr>
              <w:t xml:space="preserve">As a minimum please ensure that the response to the above addresses actions surrounding the follow up of those data flows specified in question 8.1.1 above and also addresses the following: </w:t>
            </w:r>
          </w:p>
          <w:p w14:paraId="2B4F6B2A" w14:textId="77777777" w:rsidR="008378CB" w:rsidRPr="00E07618" w:rsidRDefault="00F534F1" w:rsidP="001C6522">
            <w:pPr>
              <w:pStyle w:val="ELEXONBody1"/>
              <w:numPr>
                <w:ilvl w:val="0"/>
                <w:numId w:val="9"/>
              </w:numPr>
              <w:tabs>
                <w:tab w:val="clear" w:pos="567"/>
                <w:tab w:val="clear" w:pos="720"/>
              </w:tabs>
              <w:ind w:left="908" w:hanging="426"/>
              <w:jc w:val="both"/>
              <w:rPr>
                <w:sz w:val="22"/>
              </w:rPr>
            </w:pPr>
            <w:r w:rsidRPr="00E07618">
              <w:rPr>
                <w:bCs/>
                <w:sz w:val="22"/>
              </w:rPr>
              <w:t>EAC/AA requests.</w:t>
            </w:r>
          </w:p>
          <w:p w14:paraId="20CF005A" w14:textId="77777777" w:rsidR="008378CB" w:rsidRPr="00E07618" w:rsidRDefault="00F534F1" w:rsidP="001C6522">
            <w:pPr>
              <w:pStyle w:val="ELEXONBody1"/>
              <w:numPr>
                <w:ilvl w:val="0"/>
                <w:numId w:val="9"/>
              </w:numPr>
              <w:tabs>
                <w:tab w:val="clear" w:pos="567"/>
                <w:tab w:val="clear" w:pos="720"/>
              </w:tabs>
              <w:ind w:left="908" w:hanging="426"/>
              <w:jc w:val="both"/>
              <w:rPr>
                <w:sz w:val="22"/>
              </w:rPr>
            </w:pPr>
            <w:r w:rsidRPr="00E07618">
              <w:rPr>
                <w:bCs/>
                <w:sz w:val="22"/>
              </w:rPr>
              <w:t>D0010 – electronic Meter reads.</w:t>
            </w:r>
          </w:p>
          <w:p w14:paraId="404D4B38" w14:textId="77777777" w:rsidR="008378CB" w:rsidRPr="00E07618" w:rsidRDefault="00F534F1" w:rsidP="001C6522">
            <w:pPr>
              <w:pStyle w:val="ELEXONBody1"/>
              <w:numPr>
                <w:ilvl w:val="0"/>
                <w:numId w:val="9"/>
              </w:numPr>
              <w:tabs>
                <w:tab w:val="clear" w:pos="567"/>
                <w:tab w:val="clear" w:pos="720"/>
              </w:tabs>
              <w:ind w:left="908" w:hanging="426"/>
              <w:jc w:val="both"/>
              <w:rPr>
                <w:sz w:val="22"/>
              </w:rPr>
            </w:pPr>
            <w:r w:rsidRPr="00E07618">
              <w:rPr>
                <w:bCs/>
                <w:sz w:val="22"/>
              </w:rPr>
              <w:t>Manual reads.</w:t>
            </w:r>
          </w:p>
          <w:p w14:paraId="704B8AF8" w14:textId="77777777" w:rsidR="008378CB" w:rsidRPr="00E07618" w:rsidRDefault="00F534F1" w:rsidP="001C6522">
            <w:pPr>
              <w:pStyle w:val="ELEXONBody1"/>
              <w:numPr>
                <w:ilvl w:val="0"/>
                <w:numId w:val="9"/>
              </w:numPr>
              <w:tabs>
                <w:tab w:val="clear" w:pos="567"/>
                <w:tab w:val="clear" w:pos="720"/>
              </w:tabs>
              <w:ind w:left="908" w:hanging="426"/>
              <w:jc w:val="both"/>
              <w:rPr>
                <w:sz w:val="22"/>
              </w:rPr>
            </w:pPr>
            <w:r w:rsidRPr="00E07618">
              <w:rPr>
                <w:bCs/>
                <w:sz w:val="22"/>
              </w:rPr>
              <w:t>Failed reads.</w:t>
            </w:r>
          </w:p>
          <w:p w14:paraId="1D1F2DF4" w14:textId="77777777" w:rsidR="008378CB" w:rsidRPr="00E07618" w:rsidRDefault="00F534F1">
            <w:pPr>
              <w:pStyle w:val="ELEXONBody1"/>
              <w:tabs>
                <w:tab w:val="clear" w:pos="567"/>
              </w:tabs>
              <w:jc w:val="both"/>
              <w:rPr>
                <w:bCs/>
                <w:sz w:val="22"/>
              </w:rPr>
            </w:pPr>
            <w:r w:rsidRPr="00E07618">
              <w:rPr>
                <w:bCs/>
                <w:sz w:val="22"/>
              </w:rPr>
              <w:t>For Meter reads controls should be in place to monitor and review the level of manual validation override performed by operators (in order to determine how often reads that have initially failed validation have then subsequently processed as a result of the application of judgement by the operator). Specify the processes and procedures that will be in place to ensure that where manual validation override is applied it is carried out completely and accurately and only in the appropriate circumstances.</w:t>
            </w:r>
          </w:p>
          <w:p w14:paraId="5032A5CF" w14:textId="77777777" w:rsidR="008378CB" w:rsidRPr="00E07618" w:rsidRDefault="00F534F1">
            <w:pPr>
              <w:pStyle w:val="ELEXONBody1"/>
              <w:tabs>
                <w:tab w:val="clear" w:pos="567"/>
              </w:tabs>
              <w:spacing w:after="0"/>
              <w:jc w:val="both"/>
              <w:rPr>
                <w:sz w:val="22"/>
              </w:rPr>
            </w:pPr>
            <w:r w:rsidRPr="00E07618">
              <w:rPr>
                <w:bCs/>
                <w:sz w:val="22"/>
              </w:rPr>
              <w:t xml:space="preserve">BSCP504 Appendix 4.8 sets out the limited circumstances in which a Meter read which has failed validation can be manually adjusted and </w:t>
            </w:r>
            <w:r w:rsidRPr="00E07618">
              <w:rPr>
                <w:bCs/>
                <w:sz w:val="22"/>
              </w:rPr>
              <w:lastRenderedPageBreak/>
              <w:t>subsequently re-processed. Controls should be in place to ensure that adjustment is only applied in the circumstances set out in the BSCP. Management controls should be in place to monitor and review this activity.</w:t>
            </w:r>
          </w:p>
        </w:tc>
        <w:tc>
          <w:tcPr>
            <w:tcW w:w="470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420FCA92" w14:textId="77777777" w:rsidR="008378CB" w:rsidRPr="00E07618" w:rsidRDefault="008378CB">
            <w:pPr>
              <w:tabs>
                <w:tab w:val="clear" w:pos="567"/>
              </w:tabs>
              <w:rPr>
                <w:sz w:val="22"/>
              </w:rPr>
            </w:pPr>
          </w:p>
        </w:tc>
        <w:tc>
          <w:tcPr>
            <w:tcW w:w="198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72DB0ABE" w14:textId="77777777" w:rsidR="008378CB" w:rsidRPr="00E07618" w:rsidRDefault="008378CB">
            <w:pPr>
              <w:pStyle w:val="ELEXONBody1"/>
              <w:tabs>
                <w:tab w:val="clear" w:pos="567"/>
              </w:tabs>
              <w:rPr>
                <w:sz w:val="22"/>
              </w:rPr>
            </w:pPr>
          </w:p>
        </w:tc>
      </w:tr>
      <w:tr w:rsidR="008378CB" w:rsidRPr="00E07618" w14:paraId="48955EBF" w14:textId="77777777">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7A7F3CFE" w14:textId="77777777" w:rsidR="008378CB" w:rsidRPr="00E07618" w:rsidRDefault="00F534F1">
            <w:pPr>
              <w:pStyle w:val="ELEXONBody1"/>
              <w:tabs>
                <w:tab w:val="clear" w:pos="567"/>
              </w:tabs>
              <w:ind w:left="709" w:hanging="709"/>
              <w:rPr>
                <w:sz w:val="22"/>
                <w:szCs w:val="22"/>
              </w:rPr>
            </w:pPr>
            <w:r w:rsidRPr="00E07618">
              <w:rPr>
                <w:sz w:val="22"/>
                <w:szCs w:val="22"/>
              </w:rPr>
              <w:lastRenderedPageBreak/>
              <w:t>8.2.2</w:t>
            </w:r>
            <w:r w:rsidRPr="00E07618">
              <w:rPr>
                <w:sz w:val="22"/>
                <w:szCs w:val="22"/>
              </w:rPr>
              <w:tab/>
              <w:t>How do you ensure that all P35 and D0023 flows received from Data Aggregators are identified, investigated and resolved?</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7E53C2EC" w14:textId="77777777" w:rsidR="008378CB" w:rsidRPr="00E07618" w:rsidRDefault="00F534F1">
            <w:pPr>
              <w:pStyle w:val="ELEXONBody1"/>
              <w:tabs>
                <w:tab w:val="clear" w:pos="567"/>
              </w:tabs>
              <w:jc w:val="both"/>
              <w:rPr>
                <w:bCs/>
                <w:sz w:val="22"/>
                <w:szCs w:val="22"/>
              </w:rPr>
            </w:pPr>
            <w:r w:rsidRPr="00E07618">
              <w:rPr>
                <w:bCs/>
                <w:sz w:val="22"/>
                <w:szCs w:val="22"/>
              </w:rPr>
              <w:t>Questions 8.1.9 addresses the sending of Metering System EAC/AA data on a D0019 data flow to the appointed NHHDA.  If the D0019 is rejected by the NHHDA, the following may be returned to the NHHDC:</w:t>
            </w:r>
          </w:p>
          <w:p w14:paraId="6E69D23D" w14:textId="77777777" w:rsidR="008378CB" w:rsidRPr="00E07618" w:rsidRDefault="00F534F1">
            <w:pPr>
              <w:tabs>
                <w:tab w:val="clear" w:pos="567"/>
              </w:tabs>
              <w:ind w:left="459" w:hanging="425"/>
              <w:jc w:val="both"/>
              <w:rPr>
                <w:sz w:val="22"/>
                <w:szCs w:val="22"/>
              </w:rPr>
            </w:pPr>
            <w:r w:rsidRPr="00E07618">
              <w:rPr>
                <w:sz w:val="22"/>
                <w:szCs w:val="22"/>
              </w:rPr>
              <w:t>(1)</w:t>
            </w:r>
            <w:r w:rsidRPr="00E07618">
              <w:rPr>
                <w:sz w:val="22"/>
                <w:szCs w:val="22"/>
              </w:rPr>
              <w:tab/>
              <w:t>For transmission problems an Invalid Instruction P0035 data flow will be returned.</w:t>
            </w:r>
          </w:p>
          <w:p w14:paraId="6CB36DC3" w14:textId="77777777" w:rsidR="008378CB" w:rsidRPr="00E07618" w:rsidRDefault="00F534F1">
            <w:pPr>
              <w:tabs>
                <w:tab w:val="clear" w:pos="567"/>
              </w:tabs>
              <w:ind w:left="459" w:hanging="425"/>
              <w:jc w:val="both"/>
              <w:rPr>
                <w:sz w:val="22"/>
                <w:szCs w:val="22"/>
              </w:rPr>
            </w:pPr>
            <w:r w:rsidRPr="00E07618">
              <w:rPr>
                <w:sz w:val="22"/>
                <w:szCs w:val="22"/>
              </w:rPr>
              <w:t>(2)</w:t>
            </w:r>
            <w:r w:rsidRPr="00E07618">
              <w:rPr>
                <w:sz w:val="22"/>
                <w:szCs w:val="22"/>
              </w:rPr>
              <w:tab/>
              <w:t>For instruction level validation problems a failed instruction on a D0023 data flow will be sent.</w:t>
            </w:r>
          </w:p>
          <w:p w14:paraId="3A86B891" w14:textId="77777777" w:rsidR="008378CB" w:rsidRPr="00E07618" w:rsidRDefault="00F534F1">
            <w:pPr>
              <w:pStyle w:val="ELEXONBody1"/>
              <w:tabs>
                <w:tab w:val="clear" w:pos="567"/>
              </w:tabs>
              <w:jc w:val="both"/>
              <w:rPr>
                <w:bCs/>
                <w:sz w:val="22"/>
                <w:szCs w:val="22"/>
              </w:rPr>
            </w:pPr>
            <w:r w:rsidRPr="00E07618">
              <w:rPr>
                <w:bCs/>
                <w:sz w:val="22"/>
                <w:szCs w:val="22"/>
              </w:rPr>
              <w:t>The response should address the following areas:</w:t>
            </w:r>
          </w:p>
          <w:p w14:paraId="5D636DB6" w14:textId="77777777" w:rsidR="008378CB" w:rsidRPr="00E07618" w:rsidRDefault="00F534F1" w:rsidP="00E978A1">
            <w:pPr>
              <w:pStyle w:val="ELEXONBody1"/>
              <w:tabs>
                <w:tab w:val="clear" w:pos="567"/>
              </w:tabs>
              <w:ind w:left="459" w:hanging="425"/>
              <w:jc w:val="both"/>
              <w:rPr>
                <w:sz w:val="22"/>
                <w:szCs w:val="22"/>
              </w:rPr>
            </w:pPr>
            <w:r w:rsidRPr="00E07618">
              <w:rPr>
                <w:sz w:val="22"/>
                <w:szCs w:val="22"/>
              </w:rPr>
              <w:t>(</w:t>
            </w:r>
            <w:r w:rsidRPr="00E07618">
              <w:rPr>
                <w:rFonts w:eastAsia="Times New Roman"/>
                <w:sz w:val="22"/>
                <w:szCs w:val="22"/>
              </w:rPr>
              <w:t>a)</w:t>
            </w:r>
            <w:r w:rsidRPr="00E07618">
              <w:rPr>
                <w:rFonts w:eastAsia="Times New Roman"/>
                <w:sz w:val="22"/>
                <w:szCs w:val="22"/>
              </w:rPr>
              <w:tab/>
            </w:r>
            <w:r w:rsidRPr="00E07618">
              <w:rPr>
                <w:sz w:val="22"/>
                <w:szCs w:val="22"/>
              </w:rPr>
              <w:t>Controls to identify when these rejection data flows are received.</w:t>
            </w:r>
          </w:p>
          <w:p w14:paraId="4A74D38E" w14:textId="77777777" w:rsidR="008378CB" w:rsidRPr="00E07618" w:rsidRDefault="00F534F1" w:rsidP="00E978A1">
            <w:pPr>
              <w:pStyle w:val="ELEXONBody1"/>
              <w:tabs>
                <w:tab w:val="clear" w:pos="567"/>
              </w:tabs>
              <w:ind w:left="459" w:hanging="425"/>
              <w:jc w:val="both"/>
              <w:rPr>
                <w:sz w:val="22"/>
                <w:szCs w:val="22"/>
              </w:rPr>
            </w:pPr>
            <w:r w:rsidRPr="00E07618">
              <w:rPr>
                <w:sz w:val="22"/>
                <w:szCs w:val="22"/>
              </w:rPr>
              <w:t>(b)</w:t>
            </w:r>
            <w:r w:rsidRPr="00E07618">
              <w:rPr>
                <w:sz w:val="22"/>
                <w:szCs w:val="22"/>
              </w:rPr>
              <w:tab/>
              <w:t>The action required to follow up the error should be detailed, including notifying the Data Aggregator and/or registered Supplier where the NHHDC considers the fault to lie with other parties’ systems/processes.</w:t>
            </w:r>
          </w:p>
          <w:p w14:paraId="7EE4D2C3" w14:textId="77777777" w:rsidR="008378CB" w:rsidRPr="00E07618" w:rsidRDefault="00F534F1" w:rsidP="00E978A1">
            <w:pPr>
              <w:pStyle w:val="ELEXONBody1"/>
              <w:tabs>
                <w:tab w:val="clear" w:pos="567"/>
              </w:tabs>
              <w:ind w:left="459" w:hanging="425"/>
              <w:jc w:val="both"/>
              <w:rPr>
                <w:sz w:val="22"/>
                <w:szCs w:val="22"/>
              </w:rPr>
            </w:pPr>
            <w:r w:rsidRPr="00E07618">
              <w:rPr>
                <w:sz w:val="22"/>
                <w:szCs w:val="22"/>
              </w:rPr>
              <w:t>(c)</w:t>
            </w:r>
            <w:r w:rsidRPr="00E07618">
              <w:rPr>
                <w:sz w:val="22"/>
                <w:szCs w:val="22"/>
              </w:rPr>
              <w:tab/>
              <w:t>Procedures to identify whether a file resend or new</w:t>
            </w:r>
            <w:r w:rsidRPr="00E07618">
              <w:rPr>
                <w:rFonts w:eastAsia="Times New Roman"/>
                <w:sz w:val="22"/>
                <w:szCs w:val="22"/>
              </w:rPr>
              <w:t xml:space="preserve"> D0019 is the appropriate response.</w:t>
            </w:r>
          </w:p>
          <w:p w14:paraId="2B767D6D" w14:textId="77777777" w:rsidR="008378CB" w:rsidRPr="00E07618" w:rsidRDefault="00F534F1" w:rsidP="00E978A1">
            <w:pPr>
              <w:pStyle w:val="ELEXONBody1"/>
              <w:tabs>
                <w:tab w:val="clear" w:pos="567"/>
              </w:tabs>
              <w:ind w:left="459" w:hanging="425"/>
              <w:jc w:val="both"/>
              <w:rPr>
                <w:sz w:val="22"/>
                <w:szCs w:val="22"/>
              </w:rPr>
            </w:pPr>
            <w:r w:rsidRPr="00E07618">
              <w:rPr>
                <w:sz w:val="22"/>
                <w:szCs w:val="22"/>
              </w:rPr>
              <w:t>(d)</w:t>
            </w:r>
            <w:r w:rsidRPr="00E07618">
              <w:rPr>
                <w:sz w:val="22"/>
                <w:szCs w:val="22"/>
              </w:rPr>
              <w:tab/>
              <w:t>The timescales within which actions should be taken to resolve the P0035/D0023.</w:t>
            </w:r>
          </w:p>
          <w:p w14:paraId="7BB6785D" w14:textId="77777777" w:rsidR="008378CB" w:rsidRPr="00E07618" w:rsidRDefault="00F534F1" w:rsidP="00E978A1">
            <w:pPr>
              <w:pStyle w:val="ELEXONBody1"/>
              <w:tabs>
                <w:tab w:val="clear" w:pos="567"/>
              </w:tabs>
              <w:ind w:left="459" w:hanging="425"/>
              <w:jc w:val="both"/>
              <w:rPr>
                <w:bCs/>
                <w:sz w:val="22"/>
                <w:szCs w:val="22"/>
              </w:rPr>
            </w:pPr>
            <w:r w:rsidRPr="00E07618">
              <w:rPr>
                <w:sz w:val="22"/>
                <w:szCs w:val="22"/>
              </w:rPr>
              <w:lastRenderedPageBreak/>
              <w:t>(e)</w:t>
            </w:r>
            <w:r w:rsidRPr="00E07618">
              <w:rPr>
                <w:sz w:val="22"/>
                <w:szCs w:val="22"/>
              </w:rPr>
              <w:tab/>
              <w:t>Management monitoring processes to ensure all P0035/D0023 data flows received are being progressed and resolved in a timely manner</w:t>
            </w:r>
            <w:r w:rsidRPr="00E07618">
              <w:rPr>
                <w:rFonts w:eastAsia="Times New Roman"/>
                <w:sz w:val="22"/>
                <w:szCs w:val="22"/>
              </w:rPr>
              <w:t>.</w:t>
            </w:r>
          </w:p>
        </w:tc>
        <w:tc>
          <w:tcPr>
            <w:tcW w:w="470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223489B7" w14:textId="77777777" w:rsidR="008378CB" w:rsidRPr="00E07618" w:rsidRDefault="008378CB">
            <w:pPr>
              <w:pStyle w:val="ELEXONBody1"/>
              <w:tabs>
                <w:tab w:val="clear" w:pos="567"/>
              </w:tabs>
              <w:rPr>
                <w:sz w:val="22"/>
                <w:szCs w:val="22"/>
              </w:rPr>
            </w:pPr>
          </w:p>
        </w:tc>
        <w:tc>
          <w:tcPr>
            <w:tcW w:w="198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5493E3C2" w14:textId="77777777" w:rsidR="008378CB" w:rsidRPr="00E07618" w:rsidRDefault="008378CB">
            <w:pPr>
              <w:pStyle w:val="ELEXONBody1"/>
              <w:tabs>
                <w:tab w:val="clear" w:pos="567"/>
              </w:tabs>
              <w:rPr>
                <w:sz w:val="22"/>
                <w:szCs w:val="22"/>
              </w:rPr>
            </w:pPr>
          </w:p>
        </w:tc>
      </w:tr>
      <w:tr w:rsidR="008378CB" w:rsidRPr="00E07618" w14:paraId="27D0D0C6" w14:textId="77777777">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256093FD" w14:textId="77777777" w:rsidR="008378CB" w:rsidRPr="00E07618" w:rsidRDefault="00F534F1">
            <w:pPr>
              <w:pStyle w:val="ELEXONBody1"/>
              <w:tabs>
                <w:tab w:val="clear" w:pos="567"/>
              </w:tabs>
              <w:ind w:left="709" w:hanging="709"/>
              <w:rPr>
                <w:bCs/>
                <w:sz w:val="22"/>
                <w:szCs w:val="22"/>
              </w:rPr>
            </w:pPr>
            <w:r w:rsidRPr="00E07618">
              <w:rPr>
                <w:bCs/>
                <w:sz w:val="22"/>
                <w:szCs w:val="22"/>
              </w:rPr>
              <w:t>8.2.3</w:t>
            </w:r>
            <w:r w:rsidRPr="00E07618">
              <w:rPr>
                <w:bCs/>
                <w:sz w:val="22"/>
                <w:szCs w:val="22"/>
              </w:rPr>
              <w:tab/>
              <w:t>What procedures do you have for identifying and resolving data discrepancies between your NHHDC Agency Service and the SMRA (reported via the D0095 data flow)?</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051A1925" w14:textId="77777777" w:rsidR="008378CB" w:rsidRPr="00E07618" w:rsidRDefault="00F534F1">
            <w:pPr>
              <w:pStyle w:val="ELEXONBody1"/>
              <w:tabs>
                <w:tab w:val="clear" w:pos="567"/>
              </w:tabs>
              <w:jc w:val="both"/>
              <w:rPr>
                <w:bCs/>
                <w:sz w:val="22"/>
                <w:szCs w:val="22"/>
              </w:rPr>
            </w:pPr>
            <w:r w:rsidRPr="00E07618">
              <w:rPr>
                <w:bCs/>
                <w:sz w:val="22"/>
                <w:szCs w:val="22"/>
              </w:rPr>
              <w:t>The NHHDA system performs a comparison between the data it receives from both the SMRA and the NHHDC Agent. Any discrepancies arising from this comparison would then be notified to the Supplier on the NHHDA exception report (on a D0095 data flow). The Supplier may then report these discrepancies to the NHHDC Agent for resolution/investigation.</w:t>
            </w:r>
          </w:p>
          <w:p w14:paraId="554357D0" w14:textId="77777777" w:rsidR="008378CB" w:rsidRPr="00E07618" w:rsidRDefault="00F534F1">
            <w:pPr>
              <w:pStyle w:val="ELEXONBody1"/>
              <w:tabs>
                <w:tab w:val="clear" w:pos="567"/>
              </w:tabs>
              <w:jc w:val="both"/>
              <w:rPr>
                <w:bCs/>
                <w:sz w:val="22"/>
                <w:szCs w:val="22"/>
              </w:rPr>
            </w:pPr>
            <w:r w:rsidRPr="00E07618">
              <w:rPr>
                <w:bCs/>
                <w:sz w:val="22"/>
                <w:szCs w:val="22"/>
              </w:rPr>
              <w:t>The response should address the following areas:</w:t>
            </w:r>
          </w:p>
          <w:p w14:paraId="138CA952" w14:textId="77777777" w:rsidR="008378CB" w:rsidRPr="00E07618" w:rsidRDefault="00F534F1">
            <w:pPr>
              <w:tabs>
                <w:tab w:val="clear" w:pos="567"/>
              </w:tabs>
              <w:ind w:left="459" w:hanging="425"/>
              <w:jc w:val="both"/>
              <w:rPr>
                <w:sz w:val="22"/>
                <w:szCs w:val="22"/>
              </w:rPr>
            </w:pPr>
            <w:r w:rsidRPr="00E07618">
              <w:rPr>
                <w:sz w:val="22"/>
                <w:szCs w:val="22"/>
              </w:rPr>
              <w:t>(</w:t>
            </w:r>
            <w:r w:rsidRPr="00E07618">
              <w:rPr>
                <w:bCs/>
                <w:sz w:val="22"/>
                <w:szCs w:val="22"/>
              </w:rPr>
              <w:t>1</w:t>
            </w:r>
            <w:r w:rsidRPr="00E07618">
              <w:rPr>
                <w:sz w:val="22"/>
                <w:szCs w:val="22"/>
              </w:rPr>
              <w:t>)</w:t>
            </w:r>
            <w:r w:rsidRPr="00E07618">
              <w:rPr>
                <w:sz w:val="22"/>
                <w:szCs w:val="22"/>
              </w:rPr>
              <w:tab/>
              <w:t>The controls and processes in place to resolve any exceptions reported on the D0095 data flows received from Suppliers, including procedures which specify the action to be taken for each error code reported.</w:t>
            </w:r>
          </w:p>
          <w:p w14:paraId="164871B4" w14:textId="77777777" w:rsidR="008378CB" w:rsidRPr="00E07618" w:rsidRDefault="00F534F1">
            <w:pPr>
              <w:tabs>
                <w:tab w:val="clear" w:pos="567"/>
              </w:tabs>
              <w:spacing w:after="0"/>
              <w:ind w:left="459" w:hanging="425"/>
              <w:jc w:val="both"/>
              <w:rPr>
                <w:bCs/>
                <w:sz w:val="22"/>
                <w:szCs w:val="22"/>
              </w:rPr>
            </w:pPr>
            <w:r w:rsidRPr="00E07618">
              <w:rPr>
                <w:sz w:val="22"/>
                <w:szCs w:val="22"/>
              </w:rPr>
              <w:t>(2)</w:t>
            </w:r>
            <w:r w:rsidRPr="00E07618">
              <w:rPr>
                <w:sz w:val="22"/>
                <w:szCs w:val="22"/>
              </w:rPr>
              <w:tab/>
              <w:t>The monitoring controls in place for analysing and controlling the level of outstanding D0095 exceptions in order to facilitate root cause analysis.</w:t>
            </w:r>
          </w:p>
        </w:tc>
        <w:tc>
          <w:tcPr>
            <w:tcW w:w="470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743EC1BB" w14:textId="77777777" w:rsidR="008378CB" w:rsidRPr="00E07618" w:rsidRDefault="008378CB">
            <w:pPr>
              <w:pStyle w:val="ELEXONBody1"/>
              <w:tabs>
                <w:tab w:val="clear" w:pos="567"/>
              </w:tabs>
              <w:rPr>
                <w:sz w:val="22"/>
                <w:szCs w:val="22"/>
              </w:rPr>
            </w:pPr>
          </w:p>
        </w:tc>
        <w:tc>
          <w:tcPr>
            <w:tcW w:w="198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269B1DBE" w14:textId="77777777" w:rsidR="008378CB" w:rsidRPr="00E07618" w:rsidRDefault="008378CB">
            <w:pPr>
              <w:pStyle w:val="ELEXONBody1"/>
              <w:tabs>
                <w:tab w:val="clear" w:pos="567"/>
              </w:tabs>
              <w:rPr>
                <w:sz w:val="22"/>
                <w:szCs w:val="22"/>
              </w:rPr>
            </w:pPr>
          </w:p>
        </w:tc>
      </w:tr>
      <w:tr w:rsidR="008378CB" w:rsidRPr="00E07618" w14:paraId="6EA4BAAD" w14:textId="77777777">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10E6121A" w14:textId="77777777" w:rsidR="008378CB" w:rsidRPr="00E07618" w:rsidRDefault="00F534F1">
            <w:pPr>
              <w:tabs>
                <w:tab w:val="clear" w:pos="567"/>
              </w:tabs>
              <w:ind w:left="709" w:hanging="709"/>
              <w:rPr>
                <w:bCs/>
                <w:sz w:val="22"/>
                <w:szCs w:val="22"/>
              </w:rPr>
            </w:pPr>
            <w:r w:rsidRPr="00E07618">
              <w:rPr>
                <w:bCs/>
                <w:sz w:val="22"/>
                <w:szCs w:val="22"/>
              </w:rPr>
              <w:t>8.2.4</w:t>
            </w:r>
            <w:r w:rsidRPr="00E07618">
              <w:rPr>
                <w:bCs/>
                <w:sz w:val="22"/>
                <w:szCs w:val="22"/>
              </w:rPr>
              <w:tab/>
              <w:t xml:space="preserve">What procedures do you have in place to proactively monitor and improve the standards of quality of the data (both standing data and Meter reads) </w:t>
            </w:r>
            <w:r w:rsidRPr="00E07618">
              <w:rPr>
                <w:bCs/>
                <w:sz w:val="22"/>
                <w:szCs w:val="22"/>
              </w:rPr>
              <w:lastRenderedPageBreak/>
              <w:t>used by your Agency Service?</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65511E93" w14:textId="77777777" w:rsidR="008378CB" w:rsidRPr="00E07618" w:rsidRDefault="00F534F1">
            <w:pPr>
              <w:tabs>
                <w:tab w:val="clear" w:pos="567"/>
              </w:tabs>
              <w:jc w:val="both"/>
              <w:rPr>
                <w:bCs/>
                <w:sz w:val="22"/>
                <w:szCs w:val="22"/>
              </w:rPr>
            </w:pPr>
            <w:r w:rsidRPr="00E07618">
              <w:rPr>
                <w:bCs/>
                <w:sz w:val="22"/>
                <w:szCs w:val="22"/>
              </w:rPr>
              <w:lastRenderedPageBreak/>
              <w:t>The response should address the following areas:</w:t>
            </w:r>
          </w:p>
          <w:p w14:paraId="740ED0E7" w14:textId="77777777" w:rsidR="008378CB" w:rsidRPr="00E07618" w:rsidRDefault="00F534F1">
            <w:pPr>
              <w:tabs>
                <w:tab w:val="clear" w:pos="567"/>
              </w:tabs>
              <w:ind w:left="459" w:hanging="425"/>
              <w:jc w:val="both"/>
              <w:rPr>
                <w:sz w:val="22"/>
                <w:szCs w:val="22"/>
              </w:rPr>
            </w:pPr>
            <w:r w:rsidRPr="00E07618">
              <w:rPr>
                <w:sz w:val="22"/>
                <w:szCs w:val="22"/>
              </w:rPr>
              <w:t>(</w:t>
            </w:r>
            <w:r w:rsidRPr="00E07618">
              <w:rPr>
                <w:bCs/>
                <w:sz w:val="22"/>
                <w:szCs w:val="22"/>
              </w:rPr>
              <w:t>1</w:t>
            </w:r>
            <w:r w:rsidRPr="00E07618">
              <w:rPr>
                <w:sz w:val="22"/>
                <w:szCs w:val="22"/>
              </w:rPr>
              <w:t>)</w:t>
            </w:r>
            <w:r w:rsidRPr="00E07618">
              <w:rPr>
                <w:sz w:val="22"/>
                <w:szCs w:val="22"/>
              </w:rPr>
              <w:tab/>
              <w:t xml:space="preserve">Processes in place to measure and report upon data quality, (including what data quality is measured against and how you would identify an improvement or decline in </w:t>
            </w:r>
            <w:r w:rsidRPr="00E07618">
              <w:rPr>
                <w:sz w:val="22"/>
                <w:szCs w:val="22"/>
              </w:rPr>
              <w:lastRenderedPageBreak/>
              <w:t>the quality of data used by your Agency Service).</w:t>
            </w:r>
          </w:p>
          <w:p w14:paraId="77713682" w14:textId="77777777" w:rsidR="008378CB" w:rsidRPr="00E07618" w:rsidRDefault="00F534F1">
            <w:pPr>
              <w:tabs>
                <w:tab w:val="clear" w:pos="567"/>
              </w:tabs>
              <w:spacing w:after="0"/>
              <w:ind w:left="459" w:hanging="425"/>
              <w:jc w:val="both"/>
              <w:rPr>
                <w:bCs/>
                <w:sz w:val="22"/>
                <w:szCs w:val="22"/>
              </w:rPr>
            </w:pPr>
            <w:r w:rsidRPr="00E07618">
              <w:rPr>
                <w:sz w:val="22"/>
                <w:szCs w:val="22"/>
              </w:rPr>
              <w:t>(2)</w:t>
            </w:r>
            <w:r w:rsidRPr="00E07618">
              <w:rPr>
                <w:sz w:val="22"/>
                <w:szCs w:val="22"/>
              </w:rPr>
              <w:tab/>
              <w:t>Review of data quality statistics by senior management</w:t>
            </w:r>
            <w:r w:rsidRPr="00E07618">
              <w:rPr>
                <w:bCs/>
                <w:sz w:val="22"/>
                <w:szCs w:val="22"/>
              </w:rPr>
              <w:t>.</w:t>
            </w:r>
          </w:p>
        </w:tc>
        <w:tc>
          <w:tcPr>
            <w:tcW w:w="470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4D451E86" w14:textId="77777777" w:rsidR="008378CB" w:rsidRPr="00E07618" w:rsidRDefault="008378CB">
            <w:pPr>
              <w:tabs>
                <w:tab w:val="clear" w:pos="567"/>
              </w:tabs>
              <w:rPr>
                <w:sz w:val="22"/>
                <w:szCs w:val="22"/>
              </w:rPr>
            </w:pPr>
          </w:p>
        </w:tc>
        <w:tc>
          <w:tcPr>
            <w:tcW w:w="198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6FB0D9E9" w14:textId="77777777" w:rsidR="008378CB" w:rsidRPr="00E07618" w:rsidRDefault="008378CB">
            <w:pPr>
              <w:tabs>
                <w:tab w:val="clear" w:pos="567"/>
              </w:tabs>
              <w:rPr>
                <w:sz w:val="22"/>
                <w:szCs w:val="22"/>
              </w:rPr>
            </w:pPr>
          </w:p>
        </w:tc>
      </w:tr>
    </w:tbl>
    <w:p w14:paraId="409A6294" w14:textId="77777777" w:rsidR="008378CB" w:rsidRPr="00E07618" w:rsidRDefault="008378CB">
      <w:pPr>
        <w:pStyle w:val="ELEXONBody1"/>
        <w:tabs>
          <w:tab w:val="clear" w:pos="567"/>
          <w:tab w:val="left" w:pos="720"/>
        </w:tabs>
        <w:rPr>
          <w:sz w:val="22"/>
          <w:szCs w:val="22"/>
        </w:rPr>
      </w:pPr>
    </w:p>
    <w:p w14:paraId="7DC4989C" w14:textId="77777777" w:rsidR="008378CB" w:rsidRPr="00E07618" w:rsidRDefault="00F534F1" w:rsidP="0064465F">
      <w:pPr>
        <w:pStyle w:val="Heading2"/>
      </w:pPr>
      <w:bookmarkStart w:id="210" w:name="_Toc479678312"/>
      <w:bookmarkStart w:id="211" w:name="_Toc507499367"/>
      <w:bookmarkStart w:id="212" w:name="_Toc510102890"/>
      <w:bookmarkStart w:id="213" w:name="_Toc531253244"/>
      <w:bookmarkStart w:id="214" w:name="_Toc125468571"/>
      <w:bookmarkStart w:id="215" w:name="_Toc126928362"/>
      <w:r w:rsidRPr="00E07618">
        <w:t>8.3</w:t>
      </w:r>
      <w:r w:rsidRPr="00E07618">
        <w:tab/>
        <w:t>Additional information</w:t>
      </w:r>
      <w:bookmarkEnd w:id="210"/>
      <w:bookmarkEnd w:id="211"/>
      <w:bookmarkEnd w:id="212"/>
      <w:bookmarkEnd w:id="213"/>
      <w:bookmarkEnd w:id="214"/>
      <w:bookmarkEnd w:id="215"/>
    </w:p>
    <w:tbl>
      <w:tblPr>
        <w:tblW w:w="14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0"/>
        <w:gridCol w:w="4536"/>
        <w:gridCol w:w="4701"/>
        <w:gridCol w:w="1962"/>
      </w:tblGrid>
      <w:tr w:rsidR="008378CB" w:rsidRPr="00E07618" w14:paraId="6A5D1306" w14:textId="77777777" w:rsidTr="005E4BCC">
        <w:trPr>
          <w:tblHeader/>
        </w:trPr>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7A1F987F" w14:textId="77777777" w:rsidR="008378CB" w:rsidRPr="00E07618" w:rsidRDefault="00F534F1">
            <w:pPr>
              <w:pStyle w:val="ELEXONBody1"/>
              <w:tabs>
                <w:tab w:val="clear" w:pos="567"/>
              </w:tabs>
              <w:spacing w:after="0" w:line="240" w:lineRule="exact"/>
              <w:rPr>
                <w:b/>
                <w:bCs/>
                <w:sz w:val="22"/>
                <w:szCs w:val="22"/>
              </w:rPr>
            </w:pPr>
            <w:r w:rsidRPr="00E07618">
              <w:rPr>
                <w:b/>
                <w:bCs/>
                <w:sz w:val="22"/>
                <w:szCs w:val="22"/>
              </w:rPr>
              <w:t>Question</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292A3BD8" w14:textId="77777777" w:rsidR="008378CB" w:rsidRPr="00E07618" w:rsidRDefault="00F534F1">
            <w:pPr>
              <w:pStyle w:val="ELEXONBody1"/>
              <w:tabs>
                <w:tab w:val="clear" w:pos="567"/>
              </w:tabs>
              <w:spacing w:after="0" w:line="240" w:lineRule="exact"/>
              <w:rPr>
                <w:b/>
                <w:bCs/>
                <w:sz w:val="22"/>
                <w:szCs w:val="22"/>
              </w:rPr>
            </w:pPr>
            <w:r w:rsidRPr="00E07618">
              <w:rPr>
                <w:b/>
                <w:bCs/>
                <w:sz w:val="22"/>
                <w:szCs w:val="22"/>
              </w:rPr>
              <w:t>Guidance</w:t>
            </w:r>
          </w:p>
        </w:tc>
        <w:tc>
          <w:tcPr>
            <w:tcW w:w="470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5446A31C" w14:textId="77777777" w:rsidR="008378CB" w:rsidRPr="00E07618" w:rsidRDefault="00F534F1">
            <w:pPr>
              <w:pStyle w:val="ELEXONBody1"/>
              <w:tabs>
                <w:tab w:val="clear" w:pos="567"/>
              </w:tabs>
              <w:spacing w:after="0" w:line="240" w:lineRule="exact"/>
              <w:rPr>
                <w:b/>
                <w:bCs/>
                <w:sz w:val="22"/>
                <w:szCs w:val="22"/>
              </w:rPr>
            </w:pPr>
            <w:r w:rsidRPr="00E07618">
              <w:rPr>
                <w:b/>
                <w:bCs/>
                <w:sz w:val="22"/>
                <w:szCs w:val="22"/>
              </w:rPr>
              <w:t>Response</w:t>
            </w:r>
          </w:p>
        </w:tc>
        <w:tc>
          <w:tcPr>
            <w:tcW w:w="1962"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34EC5A9D" w14:textId="77777777" w:rsidR="008378CB" w:rsidRPr="00E07618" w:rsidRDefault="008378CB">
            <w:pPr>
              <w:pStyle w:val="ELEXONBody1"/>
              <w:tabs>
                <w:tab w:val="clear" w:pos="567"/>
              </w:tabs>
              <w:spacing w:after="0" w:line="240" w:lineRule="exact"/>
              <w:rPr>
                <w:b/>
                <w:bCs/>
                <w:sz w:val="22"/>
                <w:szCs w:val="22"/>
              </w:rPr>
            </w:pPr>
          </w:p>
        </w:tc>
      </w:tr>
      <w:tr w:rsidR="008378CB" w:rsidRPr="00E07618" w14:paraId="72C9606D" w14:textId="77777777" w:rsidTr="005E4BCC">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0FAFACCB" w14:textId="77777777" w:rsidR="008378CB" w:rsidRPr="00E07618" w:rsidRDefault="00F534F1">
            <w:pPr>
              <w:pStyle w:val="ELEXONBody1"/>
              <w:tabs>
                <w:tab w:val="clear" w:pos="567"/>
              </w:tabs>
              <w:spacing w:after="0" w:line="240" w:lineRule="exact"/>
              <w:ind w:left="709" w:hanging="709"/>
              <w:rPr>
                <w:sz w:val="22"/>
                <w:szCs w:val="22"/>
              </w:rPr>
            </w:pPr>
            <w:r w:rsidRPr="00E07618">
              <w:rPr>
                <w:sz w:val="22"/>
                <w:szCs w:val="22"/>
              </w:rPr>
              <w:t>8.3.1</w:t>
            </w:r>
            <w:r w:rsidRPr="00E07618">
              <w:rPr>
                <w:sz w:val="22"/>
                <w:szCs w:val="22"/>
              </w:rPr>
              <w:tab/>
              <w:t>What additional detail would you like to add to your response?</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61849287" w14:textId="77777777" w:rsidR="008378CB" w:rsidRPr="00E07618" w:rsidRDefault="00F534F1">
            <w:pPr>
              <w:tabs>
                <w:tab w:val="clear" w:pos="567"/>
              </w:tabs>
              <w:spacing w:line="240" w:lineRule="exact"/>
              <w:rPr>
                <w:sz w:val="22"/>
                <w:szCs w:val="22"/>
              </w:rPr>
            </w:pPr>
            <w:r w:rsidRPr="00E07618">
              <w:rPr>
                <w:sz w:val="22"/>
                <w:szCs w:val="22"/>
              </w:rPr>
              <w:t>The Applicant can use the space provided to add any additional clarification and/or evidence that they consider necessary.</w:t>
            </w:r>
          </w:p>
          <w:p w14:paraId="35F63A62" w14:textId="77777777" w:rsidR="008378CB" w:rsidRPr="00E07618" w:rsidRDefault="00F534F1">
            <w:pPr>
              <w:pStyle w:val="ELEXONBody1"/>
              <w:tabs>
                <w:tab w:val="clear" w:pos="567"/>
              </w:tabs>
              <w:spacing w:after="0" w:line="240" w:lineRule="exact"/>
              <w:rPr>
                <w:sz w:val="22"/>
                <w:szCs w:val="22"/>
              </w:rPr>
            </w:pPr>
            <w:r w:rsidRPr="00E07618">
              <w:rPr>
                <w:sz w:val="22"/>
                <w:szCs w:val="22"/>
              </w:rPr>
              <w:t>This question is optional.</w:t>
            </w:r>
          </w:p>
        </w:tc>
        <w:tc>
          <w:tcPr>
            <w:tcW w:w="470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422A8650" w14:textId="77777777" w:rsidR="008378CB" w:rsidRPr="00E07618" w:rsidRDefault="008378CB">
            <w:pPr>
              <w:pStyle w:val="ELEXONBody1"/>
              <w:tabs>
                <w:tab w:val="clear" w:pos="567"/>
              </w:tabs>
              <w:spacing w:after="0" w:line="240" w:lineRule="exact"/>
              <w:rPr>
                <w:sz w:val="22"/>
                <w:szCs w:val="22"/>
              </w:rPr>
            </w:pPr>
          </w:p>
        </w:tc>
        <w:tc>
          <w:tcPr>
            <w:tcW w:w="1962"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746F7431" w14:textId="77777777" w:rsidR="008378CB" w:rsidRPr="00E07618" w:rsidRDefault="008378CB">
            <w:pPr>
              <w:pStyle w:val="ELEXONBody1"/>
              <w:tabs>
                <w:tab w:val="clear" w:pos="567"/>
              </w:tabs>
              <w:spacing w:after="0" w:line="240" w:lineRule="exact"/>
              <w:rPr>
                <w:sz w:val="22"/>
                <w:szCs w:val="22"/>
              </w:rPr>
            </w:pPr>
          </w:p>
        </w:tc>
      </w:tr>
    </w:tbl>
    <w:p w14:paraId="328533B4" w14:textId="77777777" w:rsidR="008378CB" w:rsidRPr="00E07618" w:rsidRDefault="008378CB">
      <w:pPr>
        <w:pStyle w:val="ELEXONBody1"/>
        <w:tabs>
          <w:tab w:val="clear" w:pos="567"/>
        </w:tabs>
        <w:rPr>
          <w:sz w:val="22"/>
          <w:szCs w:val="22"/>
        </w:rPr>
      </w:pPr>
    </w:p>
    <w:p w14:paraId="3B1D4ED7" w14:textId="6FF4A53C" w:rsidR="008378CB" w:rsidRDefault="0064465F" w:rsidP="0064465F">
      <w:pPr>
        <w:pStyle w:val="Heading1"/>
        <w:pageBreakBefore/>
      </w:pPr>
      <w:bookmarkStart w:id="216" w:name="_Toc216606979"/>
      <w:bookmarkStart w:id="217" w:name="_Toc268866327"/>
      <w:bookmarkStart w:id="218" w:name="_Toc472338250"/>
      <w:bookmarkStart w:id="219" w:name="_Toc475951181"/>
      <w:bookmarkStart w:id="220" w:name="_Toc479678313"/>
      <w:bookmarkStart w:id="221" w:name="_Toc507499368"/>
      <w:bookmarkStart w:id="222" w:name="_Toc510102891"/>
      <w:bookmarkStart w:id="223" w:name="_Toc531253245"/>
      <w:bookmarkStart w:id="224" w:name="_Toc125468572"/>
      <w:bookmarkStart w:id="225" w:name="_Toc126928363"/>
      <w:r>
        <w:lastRenderedPageBreak/>
        <w:t>SECTION 9 – HHDC</w:t>
      </w:r>
      <w:bookmarkEnd w:id="216"/>
      <w:bookmarkEnd w:id="217"/>
      <w:bookmarkEnd w:id="218"/>
      <w:bookmarkEnd w:id="219"/>
      <w:bookmarkEnd w:id="220"/>
      <w:bookmarkEnd w:id="221"/>
      <w:bookmarkEnd w:id="222"/>
      <w:bookmarkEnd w:id="223"/>
      <w:bookmarkEnd w:id="224"/>
      <w:bookmarkEnd w:id="22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988"/>
      </w:tblGrid>
      <w:tr w:rsidR="008378CB" w14:paraId="198F7802" w14:textId="77777777">
        <w:tc>
          <w:tcPr>
            <w:tcW w:w="1417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6E666EC3" w14:textId="77777777" w:rsidR="008378CB" w:rsidRDefault="00F534F1">
            <w:pPr>
              <w:tabs>
                <w:tab w:val="clear" w:pos="567"/>
              </w:tabs>
              <w:rPr>
                <w:b/>
                <w:bCs/>
                <w:sz w:val="22"/>
                <w:szCs w:val="22"/>
              </w:rPr>
            </w:pPr>
            <w:r>
              <w:rPr>
                <w:b/>
                <w:bCs/>
                <w:sz w:val="22"/>
                <w:szCs w:val="22"/>
              </w:rPr>
              <w:t>Objectives of this section</w:t>
            </w:r>
          </w:p>
          <w:p w14:paraId="6AB414D1" w14:textId="30D7B0BB" w:rsidR="008378CB" w:rsidRDefault="00F534F1">
            <w:pPr>
              <w:tabs>
                <w:tab w:val="clear" w:pos="567"/>
              </w:tabs>
              <w:rPr>
                <w:sz w:val="22"/>
                <w:szCs w:val="22"/>
              </w:rPr>
            </w:pPr>
            <w:r>
              <w:rPr>
                <w:sz w:val="22"/>
                <w:szCs w:val="22"/>
              </w:rPr>
              <w:t xml:space="preserve">The objective of this section is to consider the controls that have been built into the systems and processes supporting your Agency Service to ensure the operational requirements of the BSC, BSCP502 and PSL100 are met. </w:t>
            </w:r>
            <w:proofErr w:type="gramStart"/>
            <w:r w:rsidR="00F23FE5" w:rsidRPr="00BE71BF">
              <w:rPr>
                <w:sz w:val="22"/>
                <w:szCs w:val="22"/>
              </w:rPr>
              <w:t>for</w:t>
            </w:r>
            <w:proofErr w:type="gramEnd"/>
            <w:r w:rsidR="00F23FE5" w:rsidRPr="00BE71BF">
              <w:rPr>
                <w:sz w:val="22"/>
                <w:szCs w:val="22"/>
              </w:rPr>
              <w:t xml:space="preserve"> SVA Metering Systems and where providing services for Asset Metering Systems ensure the additional requirements of BSCP6</w:t>
            </w:r>
            <w:r w:rsidR="00F23FE5">
              <w:rPr>
                <w:sz w:val="22"/>
                <w:szCs w:val="22"/>
              </w:rPr>
              <w:t>03</w:t>
            </w:r>
            <w:r w:rsidR="00F23FE5" w:rsidRPr="00BE71BF">
              <w:rPr>
                <w:sz w:val="22"/>
                <w:szCs w:val="22"/>
              </w:rPr>
              <w:t xml:space="preserve"> for Asset Metering Systems are met</w:t>
            </w:r>
            <w:r w:rsidR="008059C3">
              <w:rPr>
                <w:sz w:val="22"/>
                <w:szCs w:val="22"/>
              </w:rPr>
              <w:t>.</w:t>
            </w:r>
            <w:r>
              <w:rPr>
                <w:sz w:val="22"/>
                <w:szCs w:val="22"/>
              </w:rPr>
              <w:t xml:space="preserve"> Whilst Sections 1 to 7 of the SAD are generic to all Agency Services, this section focuses on the specific controls required to operate effectively as a HHDC agent.</w:t>
            </w:r>
          </w:p>
        </w:tc>
      </w:tr>
      <w:tr w:rsidR="008378CB" w14:paraId="3CEE2207" w14:textId="77777777">
        <w:tc>
          <w:tcPr>
            <w:tcW w:w="1417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2FFBB5A7" w14:textId="77777777" w:rsidR="008378CB" w:rsidRDefault="00F534F1">
            <w:pPr>
              <w:tabs>
                <w:tab w:val="clear" w:pos="567"/>
              </w:tabs>
              <w:rPr>
                <w:b/>
                <w:bCs/>
                <w:sz w:val="22"/>
                <w:szCs w:val="22"/>
              </w:rPr>
            </w:pPr>
            <w:r>
              <w:rPr>
                <w:b/>
                <w:bCs/>
                <w:sz w:val="22"/>
                <w:szCs w:val="22"/>
              </w:rPr>
              <w:t>Guidance for completing this section</w:t>
            </w:r>
          </w:p>
          <w:p w14:paraId="667481BC" w14:textId="4BF8FA56" w:rsidR="008378CB" w:rsidRDefault="00F534F1">
            <w:pPr>
              <w:pStyle w:val="ELEXONBody1"/>
              <w:tabs>
                <w:tab w:val="clear" w:pos="567"/>
              </w:tabs>
              <w:rPr>
                <w:sz w:val="22"/>
                <w:szCs w:val="22"/>
              </w:rPr>
            </w:pPr>
            <w:r>
              <w:rPr>
                <w:sz w:val="22"/>
                <w:szCs w:val="22"/>
              </w:rPr>
              <w:t>The HHDC agent collects and validates metered data for HHDC-serviced Metering Systems</w:t>
            </w:r>
            <w:bookmarkStart w:id="226" w:name="_Ref475950667"/>
            <w:r>
              <w:rPr>
                <w:rStyle w:val="FootnoteReference"/>
                <w:sz w:val="22"/>
                <w:szCs w:val="22"/>
              </w:rPr>
              <w:footnoteReference w:id="1"/>
            </w:r>
            <w:bookmarkEnd w:id="226"/>
            <w:r>
              <w:rPr>
                <w:sz w:val="22"/>
                <w:szCs w:val="22"/>
              </w:rPr>
              <w:t xml:space="preserve"> </w:t>
            </w:r>
            <w:bookmarkStart w:id="227" w:name="_Ref472337934"/>
            <w:r w:rsidR="00F23FE5">
              <w:rPr>
                <w:sz w:val="22"/>
                <w:szCs w:val="22"/>
              </w:rPr>
              <w:t>, HHDC-serviced Asset</w:t>
            </w:r>
            <w:r w:rsidR="00F23FE5" w:rsidRPr="00073126">
              <w:rPr>
                <w:sz w:val="22"/>
                <w:szCs w:val="22"/>
              </w:rPr>
              <w:t xml:space="preserve"> Metering Systems</w:t>
            </w:r>
            <w:r w:rsidR="00F23FE5">
              <w:rPr>
                <w:rStyle w:val="FootnoteReference"/>
                <w:sz w:val="22"/>
                <w:szCs w:val="22"/>
              </w:rPr>
              <w:footnoteReference w:id="2"/>
            </w:r>
            <w:r w:rsidR="00F23FE5" w:rsidDel="00747C62">
              <w:rPr>
                <w:sz w:val="22"/>
                <w:szCs w:val="22"/>
              </w:rPr>
              <w:t xml:space="preserve"> </w:t>
            </w:r>
            <w:r>
              <w:rPr>
                <w:sz w:val="22"/>
                <w:szCs w:val="22"/>
              </w:rPr>
              <w:t>or receives (and may validate) metered data from Supplier-serviced Metering Systems</w:t>
            </w:r>
            <w:bookmarkStart w:id="228" w:name="_Ref475950128"/>
            <w:bookmarkEnd w:id="227"/>
            <w:r>
              <w:rPr>
                <w:rStyle w:val="FootnoteReference"/>
                <w:sz w:val="22"/>
                <w:szCs w:val="22"/>
              </w:rPr>
              <w:footnoteReference w:id="3"/>
            </w:r>
            <w:bookmarkEnd w:id="228"/>
            <w:r>
              <w:rPr>
                <w:sz w:val="22"/>
                <w:szCs w:val="22"/>
              </w:rPr>
              <w:t xml:space="preserve"> for onward submission to the relevant HHDA agent</w:t>
            </w:r>
            <w:r w:rsidR="00F23FE5">
              <w:rPr>
                <w:sz w:val="22"/>
                <w:szCs w:val="22"/>
              </w:rPr>
              <w:t xml:space="preserve"> or from an AMHHDC for onward submission to the SVAA</w:t>
            </w:r>
            <w:r>
              <w:rPr>
                <w:sz w:val="22"/>
                <w:szCs w:val="22"/>
              </w:rPr>
              <w:t xml:space="preserve">. The HHDC agent is required to send active energy data to the HHDA </w:t>
            </w:r>
            <w:r w:rsidR="00F23FE5">
              <w:rPr>
                <w:sz w:val="22"/>
                <w:szCs w:val="22"/>
              </w:rPr>
              <w:t xml:space="preserve">or SVAA </w:t>
            </w:r>
            <w:r>
              <w:rPr>
                <w:sz w:val="22"/>
                <w:szCs w:val="22"/>
              </w:rPr>
              <w:t>in kWh. The section is split as follows:</w:t>
            </w:r>
          </w:p>
          <w:p w14:paraId="1EA200BC" w14:textId="024CC78C" w:rsidR="008378CB" w:rsidRDefault="00F534F1">
            <w:pPr>
              <w:tabs>
                <w:tab w:val="clear" w:pos="567"/>
              </w:tabs>
              <w:rPr>
                <w:sz w:val="22"/>
                <w:szCs w:val="22"/>
              </w:rPr>
            </w:pPr>
            <w:r>
              <w:rPr>
                <w:b/>
                <w:bCs/>
                <w:sz w:val="22"/>
                <w:szCs w:val="22"/>
              </w:rPr>
              <w:t>Business Processes and Mitigating Controls:</w:t>
            </w:r>
            <w:r>
              <w:rPr>
                <w:sz w:val="22"/>
                <w:szCs w:val="22"/>
              </w:rPr>
              <w:t xml:space="preserve"> This set of questions looks at the controls over the input of Meter</w:t>
            </w:r>
            <w:r w:rsidR="00F23FE5">
              <w:rPr>
                <w:sz w:val="22"/>
                <w:szCs w:val="22"/>
              </w:rPr>
              <w:t>, or Asset Meter</w:t>
            </w:r>
            <w:r>
              <w:rPr>
                <w:sz w:val="22"/>
                <w:szCs w:val="22"/>
              </w:rPr>
              <w:t xml:space="preserve"> readings to the HHDC service and the subsequent transmission of data to the HHDA agent. </w:t>
            </w:r>
            <w:proofErr w:type="gramStart"/>
            <w:r w:rsidR="00F23FE5">
              <w:rPr>
                <w:sz w:val="22"/>
                <w:szCs w:val="22"/>
              </w:rPr>
              <w:t>for</w:t>
            </w:r>
            <w:proofErr w:type="gramEnd"/>
            <w:r w:rsidR="00F23FE5">
              <w:rPr>
                <w:sz w:val="22"/>
                <w:szCs w:val="22"/>
              </w:rPr>
              <w:t xml:space="preserve"> SVA Metering Systems or to the SVAA for Asset Metering Systems.</w:t>
            </w:r>
            <w:r>
              <w:rPr>
                <w:sz w:val="22"/>
                <w:szCs w:val="22"/>
              </w:rPr>
              <w:t xml:space="preserve"> It also considers the maintenance of standing data (which, if incorrect, may impact upon Settlement), the provisions for a full audit trail history of the data used by your Agency Service, and any changes made to it as outlined in BSCP502</w:t>
            </w:r>
            <w:r w:rsidR="00F23FE5">
              <w:rPr>
                <w:sz w:val="22"/>
                <w:szCs w:val="22"/>
              </w:rPr>
              <w:t xml:space="preserve"> and BSCP603</w:t>
            </w:r>
            <w:r>
              <w:rPr>
                <w:sz w:val="22"/>
                <w:szCs w:val="22"/>
              </w:rPr>
              <w:t>.</w:t>
            </w:r>
          </w:p>
          <w:p w14:paraId="4802F44E" w14:textId="77777777" w:rsidR="008378CB" w:rsidRDefault="00F534F1">
            <w:pPr>
              <w:pStyle w:val="ELEXONBody1"/>
              <w:tabs>
                <w:tab w:val="clear" w:pos="567"/>
              </w:tabs>
              <w:rPr>
                <w:sz w:val="22"/>
                <w:szCs w:val="22"/>
              </w:rPr>
            </w:pPr>
            <w:r>
              <w:rPr>
                <w:b/>
                <w:bCs/>
                <w:sz w:val="22"/>
                <w:szCs w:val="22"/>
              </w:rPr>
              <w:t>Exception Management:</w:t>
            </w:r>
            <w:r>
              <w:rPr>
                <w:sz w:val="22"/>
                <w:szCs w:val="22"/>
              </w:rPr>
              <w:t xml:space="preserve"> This set of questions looks at the specific controls you have in place to report on, monitor and resolve exceptions during the processing of your data.</w:t>
            </w:r>
          </w:p>
          <w:p w14:paraId="34631D2B" w14:textId="77777777" w:rsidR="008378CB" w:rsidRDefault="00F534F1">
            <w:pPr>
              <w:tabs>
                <w:tab w:val="clear" w:pos="567"/>
              </w:tabs>
              <w:rPr>
                <w:sz w:val="22"/>
                <w:szCs w:val="22"/>
              </w:rPr>
            </w:pPr>
            <w:r>
              <w:rPr>
                <w:sz w:val="22"/>
                <w:szCs w:val="22"/>
              </w:rPr>
              <w:t>A number of questions in the SAD relate to ‘data quality’.  This section of the SAD is concerned with the on-going quality of your data when your Agency Service is live and in operation.  The quality of the data used to initially populate your Agency Service is considered in Section 7 of the SAD.  A number of the questions in the service specific sections of the SAD relate to how you will ensure the accuracy of incoming and outgoing data and in the event that poor quality data does enter your Agency Service, how you identify and resolve this to minimise the impact upon other Parties and Party Agents.</w:t>
            </w:r>
          </w:p>
          <w:p w14:paraId="5962C360" w14:textId="1E8595AB" w:rsidR="008378CB" w:rsidRDefault="00F534F1" w:rsidP="0003575F">
            <w:pPr>
              <w:tabs>
                <w:tab w:val="clear" w:pos="567"/>
              </w:tabs>
              <w:rPr>
                <w:sz w:val="22"/>
                <w:szCs w:val="22"/>
              </w:rPr>
            </w:pPr>
            <w:r>
              <w:rPr>
                <w:sz w:val="22"/>
                <w:szCs w:val="22"/>
              </w:rPr>
              <w:t>Both system and manual controls should be considered when answering the SAD questions as your Agency Service will rely on both system and manual processes to effectively fulfil its obligations. Responses should consider the procedures in place for dealing with electronic flows received via the DTN and also manual data flows received via any other means (e.g. email, letter).</w:t>
            </w:r>
          </w:p>
        </w:tc>
      </w:tr>
    </w:tbl>
    <w:p w14:paraId="169C2C74" w14:textId="77777777" w:rsidR="008378CB" w:rsidRDefault="008378CB">
      <w:pPr>
        <w:tabs>
          <w:tab w:val="clear" w:pos="567"/>
        </w:tabs>
        <w:spacing w:after="240"/>
        <w:rPr>
          <w:sz w:val="24"/>
          <w:szCs w:val="24"/>
        </w:rPr>
      </w:pPr>
    </w:p>
    <w:p w14:paraId="006223AE" w14:textId="4BE96ACE" w:rsidR="008378CB" w:rsidRDefault="00F534F1" w:rsidP="0064465F">
      <w:pPr>
        <w:pStyle w:val="Heading2"/>
      </w:pPr>
      <w:bookmarkStart w:id="229" w:name="_Toc479678314"/>
      <w:bookmarkStart w:id="230" w:name="_Toc507499369"/>
      <w:bookmarkStart w:id="231" w:name="_Toc510102892"/>
      <w:bookmarkStart w:id="232" w:name="_Toc531253246"/>
      <w:bookmarkStart w:id="233" w:name="_Toc125468573"/>
      <w:bookmarkStart w:id="234" w:name="_Toc126928364"/>
      <w:r>
        <w:lastRenderedPageBreak/>
        <w:t>9.1</w:t>
      </w:r>
      <w:r>
        <w:tab/>
        <w:t>Business processes and mitigating controls</w:t>
      </w:r>
      <w:bookmarkEnd w:id="229"/>
      <w:bookmarkEnd w:id="230"/>
      <w:bookmarkEnd w:id="231"/>
      <w:bookmarkEnd w:id="232"/>
      <w:bookmarkEnd w:id="233"/>
      <w:bookmarkEnd w:id="23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7"/>
        <w:gridCol w:w="4523"/>
        <w:gridCol w:w="4540"/>
        <w:gridCol w:w="1980"/>
        <w:gridCol w:w="28"/>
      </w:tblGrid>
      <w:tr w:rsidR="008378CB" w:rsidRPr="00E07618" w14:paraId="318EB3BD" w14:textId="77777777" w:rsidTr="00AF57EB">
        <w:trPr>
          <w:tblHeader/>
        </w:trPr>
        <w:tc>
          <w:tcPr>
            <w:tcW w:w="2917"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4FFF6CE7" w14:textId="77777777" w:rsidR="008378CB" w:rsidRPr="00E07618" w:rsidRDefault="00F534F1">
            <w:pPr>
              <w:tabs>
                <w:tab w:val="clear" w:pos="567"/>
              </w:tabs>
              <w:spacing w:after="0"/>
              <w:rPr>
                <w:b/>
                <w:bCs/>
                <w:sz w:val="22"/>
                <w:szCs w:val="22"/>
              </w:rPr>
            </w:pPr>
            <w:r w:rsidRPr="00E07618">
              <w:rPr>
                <w:b/>
                <w:bCs/>
                <w:sz w:val="22"/>
                <w:szCs w:val="22"/>
              </w:rPr>
              <w:t>Question</w:t>
            </w:r>
          </w:p>
        </w:tc>
        <w:tc>
          <w:tcPr>
            <w:tcW w:w="4523"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1501B795" w14:textId="77777777" w:rsidR="008378CB" w:rsidRPr="00E07618" w:rsidRDefault="00F534F1">
            <w:pPr>
              <w:tabs>
                <w:tab w:val="clear" w:pos="567"/>
              </w:tabs>
              <w:spacing w:after="0"/>
              <w:jc w:val="both"/>
              <w:rPr>
                <w:b/>
                <w:bCs/>
                <w:sz w:val="22"/>
                <w:szCs w:val="22"/>
              </w:rPr>
            </w:pPr>
            <w:r w:rsidRPr="00E07618">
              <w:rPr>
                <w:b/>
                <w:bCs/>
                <w:sz w:val="22"/>
                <w:szCs w:val="22"/>
              </w:rPr>
              <w:t>Guidance</w:t>
            </w:r>
          </w:p>
        </w:tc>
        <w:tc>
          <w:tcPr>
            <w:tcW w:w="454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7DEC92F0" w14:textId="77777777" w:rsidR="008378CB" w:rsidRPr="00E07618" w:rsidRDefault="00F534F1">
            <w:pPr>
              <w:tabs>
                <w:tab w:val="clear" w:pos="567"/>
              </w:tabs>
              <w:spacing w:after="0"/>
              <w:rPr>
                <w:b/>
                <w:bCs/>
                <w:sz w:val="22"/>
                <w:szCs w:val="22"/>
              </w:rPr>
            </w:pPr>
            <w:r w:rsidRPr="00E07618">
              <w:rPr>
                <w:b/>
                <w:bCs/>
                <w:sz w:val="22"/>
                <w:szCs w:val="22"/>
              </w:rPr>
              <w:t>Response</w:t>
            </w:r>
          </w:p>
        </w:tc>
        <w:tc>
          <w:tcPr>
            <w:tcW w:w="2008" w:type="dxa"/>
            <w:gridSpan w:val="2"/>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77CDE9C9" w14:textId="77777777" w:rsidR="008378CB" w:rsidRPr="00E07618" w:rsidRDefault="00F534F1">
            <w:pPr>
              <w:tabs>
                <w:tab w:val="clear" w:pos="567"/>
              </w:tabs>
              <w:spacing w:after="0"/>
              <w:rPr>
                <w:b/>
                <w:bCs/>
                <w:sz w:val="22"/>
                <w:szCs w:val="22"/>
              </w:rPr>
            </w:pPr>
            <w:r w:rsidRPr="00E07618">
              <w:rPr>
                <w:b/>
                <w:bCs/>
                <w:sz w:val="22"/>
                <w:szCs w:val="22"/>
              </w:rPr>
              <w:t>Evidence</w:t>
            </w:r>
          </w:p>
        </w:tc>
      </w:tr>
      <w:tr w:rsidR="008378CB" w:rsidRPr="00E07618" w14:paraId="36E3AF91" w14:textId="77777777" w:rsidTr="00AF57EB">
        <w:tc>
          <w:tcPr>
            <w:tcW w:w="2917"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4A922CE8" w14:textId="6DB21A8C" w:rsidR="008378CB" w:rsidRPr="00E07618" w:rsidRDefault="00F534F1">
            <w:pPr>
              <w:tabs>
                <w:tab w:val="clear" w:pos="567"/>
              </w:tabs>
              <w:ind w:left="709" w:hanging="709"/>
              <w:rPr>
                <w:sz w:val="22"/>
                <w:szCs w:val="22"/>
              </w:rPr>
            </w:pPr>
            <w:r w:rsidRPr="00E07618">
              <w:rPr>
                <w:sz w:val="22"/>
                <w:szCs w:val="22"/>
              </w:rPr>
              <w:t>9.1.1</w:t>
            </w:r>
            <w:r w:rsidRPr="00E07618">
              <w:rPr>
                <w:sz w:val="22"/>
                <w:szCs w:val="22"/>
              </w:rPr>
              <w:tab/>
              <w:t>How do you ensure that standing data is received and processed completely, accurately and in a timely manner, in line with the requirements of BSCP502 and PSL100</w:t>
            </w:r>
            <w:r w:rsidR="00F23FE5">
              <w:rPr>
                <w:sz w:val="22"/>
                <w:szCs w:val="22"/>
              </w:rPr>
              <w:t xml:space="preserve"> for SVA Metering Systems</w:t>
            </w:r>
            <w:r w:rsidR="00F23FE5" w:rsidRPr="00E07618">
              <w:rPr>
                <w:sz w:val="22"/>
                <w:szCs w:val="22"/>
              </w:rPr>
              <w:t xml:space="preserve"> </w:t>
            </w:r>
            <w:r w:rsidR="00F23FE5">
              <w:rPr>
                <w:sz w:val="22"/>
                <w:szCs w:val="22"/>
              </w:rPr>
              <w:t>and BSCP603 for Asset Metering Systems</w:t>
            </w:r>
            <w:r w:rsidRPr="00E07618">
              <w:rPr>
                <w:sz w:val="22"/>
                <w:szCs w:val="22"/>
              </w:rPr>
              <w:t>?</w:t>
            </w:r>
          </w:p>
        </w:tc>
        <w:tc>
          <w:tcPr>
            <w:tcW w:w="4523"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64D1928D" w14:textId="77777777" w:rsidR="008378CB" w:rsidRPr="00E07618" w:rsidRDefault="00F534F1">
            <w:pPr>
              <w:tabs>
                <w:tab w:val="clear" w:pos="567"/>
              </w:tabs>
              <w:jc w:val="both"/>
              <w:rPr>
                <w:bCs/>
                <w:sz w:val="22"/>
                <w:szCs w:val="22"/>
              </w:rPr>
            </w:pPr>
            <w:r w:rsidRPr="00E07618">
              <w:rPr>
                <w:bCs/>
                <w:sz w:val="22"/>
                <w:szCs w:val="22"/>
              </w:rPr>
              <w:t>The HHDC Agent receives a number of key inputs, including the following:</w:t>
            </w:r>
          </w:p>
          <w:p w14:paraId="56F015FF" w14:textId="7181AB89" w:rsidR="008378CB" w:rsidRPr="00E07618" w:rsidRDefault="00F534F1">
            <w:pPr>
              <w:tabs>
                <w:tab w:val="clear" w:pos="567"/>
              </w:tabs>
              <w:ind w:left="459" w:hanging="425"/>
              <w:jc w:val="both"/>
              <w:rPr>
                <w:sz w:val="22"/>
                <w:szCs w:val="22"/>
              </w:rPr>
            </w:pPr>
            <w:r w:rsidRPr="00E07618">
              <w:rPr>
                <w:sz w:val="22"/>
                <w:szCs w:val="22"/>
              </w:rPr>
              <w:t>(</w:t>
            </w:r>
            <w:r w:rsidRPr="00E07618">
              <w:rPr>
                <w:bCs/>
                <w:sz w:val="22"/>
                <w:szCs w:val="22"/>
              </w:rPr>
              <w:t>1</w:t>
            </w:r>
            <w:r w:rsidRPr="00E07618">
              <w:rPr>
                <w:sz w:val="22"/>
                <w:szCs w:val="22"/>
              </w:rPr>
              <w:t>)</w:t>
            </w:r>
            <w:r w:rsidRPr="00E07618">
              <w:rPr>
                <w:sz w:val="22"/>
                <w:szCs w:val="22"/>
              </w:rPr>
              <w:tab/>
              <w:t>Appointment and termination notifications from Suppliers on D0155 and D0151 data flows (including read frequency requests) (BSCP502 3.2, 3.3)</w:t>
            </w:r>
            <w:r w:rsidR="00F23FE5">
              <w:rPr>
                <w:sz w:val="22"/>
                <w:szCs w:val="22"/>
              </w:rPr>
              <w:t xml:space="preserve"> or </w:t>
            </w:r>
            <w:r w:rsidR="00F23FE5" w:rsidRPr="00E07618">
              <w:rPr>
                <w:sz w:val="22"/>
                <w:szCs w:val="22"/>
              </w:rPr>
              <w:t xml:space="preserve">from </w:t>
            </w:r>
            <w:r w:rsidR="00F23FE5">
              <w:rPr>
                <w:sz w:val="22"/>
                <w:szCs w:val="22"/>
              </w:rPr>
              <w:t>AMVLPs</w:t>
            </w:r>
            <w:r w:rsidR="00F23FE5" w:rsidRPr="00E07618">
              <w:rPr>
                <w:sz w:val="22"/>
                <w:szCs w:val="22"/>
              </w:rPr>
              <w:t xml:space="preserve"> on D0155 and D0151 data flows</w:t>
            </w:r>
            <w:r w:rsidR="00F23FE5">
              <w:rPr>
                <w:sz w:val="22"/>
                <w:szCs w:val="22"/>
              </w:rPr>
              <w:t xml:space="preserve">; </w:t>
            </w:r>
            <w:r w:rsidR="00F23FE5" w:rsidRPr="00E07618">
              <w:rPr>
                <w:sz w:val="22"/>
                <w:szCs w:val="22"/>
              </w:rPr>
              <w:t>(including read frequency requests) (BSCP</w:t>
            </w:r>
            <w:r w:rsidR="00F23FE5">
              <w:rPr>
                <w:sz w:val="22"/>
                <w:szCs w:val="22"/>
              </w:rPr>
              <w:t>603</w:t>
            </w:r>
            <w:r w:rsidR="00F23FE5" w:rsidRPr="00E07618">
              <w:rPr>
                <w:sz w:val="22"/>
                <w:szCs w:val="22"/>
              </w:rPr>
              <w:t xml:space="preserve"> 2</w:t>
            </w:r>
            <w:r w:rsidR="00F23FE5">
              <w:rPr>
                <w:sz w:val="22"/>
                <w:szCs w:val="22"/>
              </w:rPr>
              <w:t>.1, 2.2</w:t>
            </w:r>
            <w:r w:rsidR="00F23FE5" w:rsidRPr="00E07618">
              <w:rPr>
                <w:sz w:val="22"/>
                <w:szCs w:val="22"/>
              </w:rPr>
              <w:t>)</w:t>
            </w:r>
            <w:r w:rsidR="00F23FE5">
              <w:rPr>
                <w:sz w:val="22"/>
                <w:szCs w:val="22"/>
              </w:rPr>
              <w:t>;</w:t>
            </w:r>
            <w:r w:rsidR="00F23FE5" w:rsidRPr="00595A0C">
              <w:rPr>
                <w:bCs/>
                <w:sz w:val="22"/>
                <w:szCs w:val="22"/>
              </w:rPr>
              <w:t xml:space="preserve"> and where an AMHHDC has been appointed a </w:t>
            </w:r>
            <w:r w:rsidR="00F23FE5">
              <w:rPr>
                <w:bCs/>
                <w:sz w:val="22"/>
                <w:szCs w:val="22"/>
              </w:rPr>
              <w:t>P0314</w:t>
            </w:r>
            <w:r w:rsidR="00F23FE5" w:rsidRPr="00595A0C">
              <w:rPr>
                <w:bCs/>
                <w:sz w:val="22"/>
                <w:szCs w:val="22"/>
              </w:rPr>
              <w:t xml:space="preserve"> data</w:t>
            </w:r>
            <w:r w:rsidR="00F23FE5">
              <w:rPr>
                <w:bCs/>
                <w:sz w:val="22"/>
                <w:szCs w:val="22"/>
              </w:rPr>
              <w:t xml:space="preserve"> flow</w:t>
            </w:r>
            <w:r w:rsidRPr="00E07618">
              <w:rPr>
                <w:sz w:val="22"/>
                <w:szCs w:val="22"/>
              </w:rPr>
              <w:t>.</w:t>
            </w:r>
          </w:p>
          <w:p w14:paraId="5388AB41" w14:textId="532655FB" w:rsidR="008378CB" w:rsidRPr="00E07618" w:rsidRDefault="00F534F1">
            <w:pPr>
              <w:tabs>
                <w:tab w:val="clear" w:pos="567"/>
              </w:tabs>
              <w:ind w:left="459" w:hanging="425"/>
              <w:jc w:val="both"/>
              <w:rPr>
                <w:sz w:val="22"/>
                <w:szCs w:val="22"/>
              </w:rPr>
            </w:pPr>
            <w:r w:rsidRPr="00E07618">
              <w:rPr>
                <w:sz w:val="22"/>
                <w:szCs w:val="22"/>
              </w:rPr>
              <w:t>(2)</w:t>
            </w:r>
            <w:r w:rsidRPr="00E07618">
              <w:rPr>
                <w:sz w:val="22"/>
                <w:szCs w:val="22"/>
              </w:rPr>
              <w:tab/>
              <w:t xml:space="preserve">Notification of change to other parties from Suppliers </w:t>
            </w:r>
            <w:r w:rsidR="00F23FE5">
              <w:rPr>
                <w:sz w:val="22"/>
                <w:szCs w:val="22"/>
              </w:rPr>
              <w:t>or AMVLPs</w:t>
            </w:r>
            <w:r w:rsidR="00F23FE5" w:rsidRPr="00E07618">
              <w:rPr>
                <w:sz w:val="22"/>
                <w:szCs w:val="22"/>
              </w:rPr>
              <w:t xml:space="preserve"> </w:t>
            </w:r>
            <w:r w:rsidRPr="00E07618">
              <w:rPr>
                <w:sz w:val="22"/>
                <w:szCs w:val="22"/>
              </w:rPr>
              <w:t>on a D0148 data flow (BSCP502 3.2 &amp; 3.3</w:t>
            </w:r>
            <w:r w:rsidR="00915EE2">
              <w:rPr>
                <w:sz w:val="22"/>
                <w:szCs w:val="22"/>
              </w:rPr>
              <w:t>, BSCP603 2.1</w:t>
            </w:r>
            <w:r w:rsidRPr="00E07618">
              <w:rPr>
                <w:sz w:val="22"/>
                <w:szCs w:val="22"/>
              </w:rPr>
              <w:t>).</w:t>
            </w:r>
          </w:p>
          <w:p w14:paraId="3D1ED1BA" w14:textId="6C208F10" w:rsidR="008378CB" w:rsidRPr="00E07618" w:rsidRDefault="00F534F1">
            <w:pPr>
              <w:tabs>
                <w:tab w:val="clear" w:pos="567"/>
              </w:tabs>
              <w:ind w:left="459" w:hanging="425"/>
              <w:jc w:val="both"/>
              <w:rPr>
                <w:sz w:val="22"/>
                <w:szCs w:val="22"/>
              </w:rPr>
            </w:pPr>
            <w:r w:rsidRPr="00E07618">
              <w:rPr>
                <w:sz w:val="22"/>
                <w:szCs w:val="22"/>
              </w:rPr>
              <w:t>(3)</w:t>
            </w:r>
            <w:r w:rsidRPr="00E07618">
              <w:rPr>
                <w:sz w:val="22"/>
                <w:szCs w:val="22"/>
              </w:rPr>
              <w:tab/>
              <w:t xml:space="preserve">Confirmation or rejection of energisation status change on a D0139 data flow from </w:t>
            </w:r>
            <w:r w:rsidR="00CA5A6A">
              <w:rPr>
                <w:sz w:val="22"/>
                <w:szCs w:val="22"/>
              </w:rPr>
              <w:t xml:space="preserve">SVA </w:t>
            </w:r>
            <w:r w:rsidRPr="00E07618">
              <w:rPr>
                <w:sz w:val="22"/>
                <w:szCs w:val="22"/>
              </w:rPr>
              <w:t>Meter Operator Agents (BSCP502 3.3, &amp; 3.3</w:t>
            </w:r>
            <w:r w:rsidR="00915EE2">
              <w:rPr>
                <w:sz w:val="22"/>
                <w:szCs w:val="22"/>
              </w:rPr>
              <w:t>; BSCP603 2.2</w:t>
            </w:r>
            <w:r w:rsidRPr="00E07618">
              <w:rPr>
                <w:sz w:val="22"/>
                <w:szCs w:val="22"/>
              </w:rPr>
              <w:t>).</w:t>
            </w:r>
          </w:p>
          <w:p w14:paraId="6260A2BC" w14:textId="77777777" w:rsidR="008378CB" w:rsidRPr="00E07618" w:rsidRDefault="00F534F1">
            <w:pPr>
              <w:tabs>
                <w:tab w:val="clear" w:pos="567"/>
              </w:tabs>
              <w:ind w:left="459" w:hanging="425"/>
              <w:jc w:val="both"/>
              <w:rPr>
                <w:sz w:val="22"/>
                <w:szCs w:val="22"/>
              </w:rPr>
            </w:pPr>
            <w:r w:rsidRPr="00E07618">
              <w:rPr>
                <w:sz w:val="22"/>
                <w:szCs w:val="22"/>
              </w:rPr>
              <w:t>(4)</w:t>
            </w:r>
            <w:r w:rsidRPr="00E07618">
              <w:rPr>
                <w:sz w:val="22"/>
                <w:szCs w:val="22"/>
              </w:rPr>
              <w:tab/>
              <w:t>MDD data flows from SVAA on D0269 and D0270 data flows (BSCP502 3.1).</w:t>
            </w:r>
          </w:p>
          <w:p w14:paraId="30500228" w14:textId="77777777" w:rsidR="008378CB" w:rsidRPr="00E07618" w:rsidRDefault="00F534F1">
            <w:pPr>
              <w:tabs>
                <w:tab w:val="clear" w:pos="567"/>
              </w:tabs>
              <w:ind w:left="459" w:hanging="425"/>
              <w:jc w:val="both"/>
              <w:rPr>
                <w:sz w:val="22"/>
                <w:szCs w:val="22"/>
              </w:rPr>
            </w:pPr>
            <w:r w:rsidRPr="00E07618">
              <w:rPr>
                <w:sz w:val="22"/>
                <w:szCs w:val="22"/>
              </w:rPr>
              <w:t>(5)</w:t>
            </w:r>
            <w:r w:rsidRPr="00E07618">
              <w:rPr>
                <w:sz w:val="22"/>
                <w:szCs w:val="22"/>
              </w:rPr>
              <w:tab/>
              <w:t>Notification of Measurement Class /EAC/Profile Class on a D0289 data flow (BSCP502 3.2 &amp; 3.3).</w:t>
            </w:r>
          </w:p>
          <w:p w14:paraId="086F75AD" w14:textId="01656A33" w:rsidR="008378CB" w:rsidRPr="00E07618" w:rsidRDefault="00F534F1">
            <w:pPr>
              <w:tabs>
                <w:tab w:val="clear" w:pos="567"/>
              </w:tabs>
              <w:ind w:left="459" w:hanging="425"/>
              <w:jc w:val="both"/>
              <w:rPr>
                <w:sz w:val="22"/>
                <w:szCs w:val="22"/>
              </w:rPr>
            </w:pPr>
            <w:r w:rsidRPr="00E07618">
              <w:rPr>
                <w:sz w:val="22"/>
                <w:szCs w:val="22"/>
              </w:rPr>
              <w:t>(6)</w:t>
            </w:r>
            <w:r w:rsidRPr="00E07618">
              <w:rPr>
                <w:sz w:val="22"/>
                <w:szCs w:val="22"/>
              </w:rPr>
              <w:tab/>
              <w:t>Half Hourly Meter Technical Details on a D0268 data flow (BSCP502 3.2, 3.3,</w:t>
            </w:r>
            <w:r w:rsidR="00915EE2">
              <w:rPr>
                <w:sz w:val="22"/>
                <w:szCs w:val="22"/>
              </w:rPr>
              <w:t xml:space="preserve"> </w:t>
            </w:r>
            <w:proofErr w:type="gramStart"/>
            <w:r w:rsidR="00915EE2">
              <w:rPr>
                <w:sz w:val="22"/>
                <w:szCs w:val="22"/>
              </w:rPr>
              <w:t>3.4</w:t>
            </w:r>
            <w:r w:rsidRPr="00E07618">
              <w:rPr>
                <w:sz w:val="22"/>
                <w:szCs w:val="22"/>
              </w:rPr>
              <w:t xml:space="preserve">  3.5</w:t>
            </w:r>
            <w:proofErr w:type="gramEnd"/>
            <w:r w:rsidR="00915EE2">
              <w:rPr>
                <w:sz w:val="22"/>
                <w:szCs w:val="22"/>
              </w:rPr>
              <w:t>; BSCP603 2.1, 2.2, 2.4 and 2.5</w:t>
            </w:r>
            <w:r w:rsidRPr="00E07618">
              <w:rPr>
                <w:sz w:val="22"/>
                <w:szCs w:val="22"/>
              </w:rPr>
              <w:t>), including those for Unmetered Supplies and, where relevant, a Complex Site Supplementary Information Form</w:t>
            </w:r>
            <w:r w:rsidR="00915EE2" w:rsidRPr="007B379B">
              <w:rPr>
                <w:sz w:val="22"/>
                <w:szCs w:val="22"/>
              </w:rPr>
              <w:t xml:space="preserve"> or an</w:t>
            </w:r>
            <w:r w:rsidR="00915EE2">
              <w:t xml:space="preserve"> </w:t>
            </w:r>
            <w:r w:rsidR="00915EE2" w:rsidRPr="00C75EEB">
              <w:rPr>
                <w:sz w:val="22"/>
                <w:szCs w:val="22"/>
              </w:rPr>
              <w:lastRenderedPageBreak/>
              <w:t>Asset Metering Complex Site Supplementary Information Form</w:t>
            </w:r>
            <w:r w:rsidRPr="00E07618">
              <w:rPr>
                <w:sz w:val="22"/>
                <w:szCs w:val="22"/>
              </w:rPr>
              <w:t>.</w:t>
            </w:r>
          </w:p>
          <w:p w14:paraId="5B06C834" w14:textId="7CA6DF9F" w:rsidR="00915EE2" w:rsidRDefault="00F534F1">
            <w:pPr>
              <w:tabs>
                <w:tab w:val="clear" w:pos="567"/>
              </w:tabs>
              <w:ind w:left="459" w:hanging="425"/>
              <w:jc w:val="both"/>
              <w:rPr>
                <w:sz w:val="22"/>
                <w:szCs w:val="22"/>
              </w:rPr>
            </w:pPr>
            <w:r w:rsidRPr="00E07618">
              <w:rPr>
                <w:sz w:val="22"/>
                <w:szCs w:val="22"/>
              </w:rPr>
              <w:t>(7)</w:t>
            </w:r>
            <w:r w:rsidRPr="00E07618">
              <w:rPr>
                <w:sz w:val="22"/>
                <w:szCs w:val="22"/>
              </w:rPr>
              <w:tab/>
              <w:t>Notification of address details on a D0131 data flow.</w:t>
            </w:r>
          </w:p>
          <w:p w14:paraId="7E2B0F44" w14:textId="520DE9FA" w:rsidR="00915EE2" w:rsidRPr="00E07618" w:rsidRDefault="00915EE2">
            <w:pPr>
              <w:tabs>
                <w:tab w:val="clear" w:pos="567"/>
              </w:tabs>
              <w:ind w:left="459" w:hanging="425"/>
              <w:jc w:val="both"/>
              <w:rPr>
                <w:sz w:val="22"/>
                <w:szCs w:val="22"/>
              </w:rPr>
            </w:pPr>
            <w:r>
              <w:rPr>
                <w:sz w:val="22"/>
                <w:szCs w:val="22"/>
              </w:rPr>
              <w:t>8)</w:t>
            </w:r>
            <w:r w:rsidRPr="00E07618">
              <w:rPr>
                <w:sz w:val="22"/>
                <w:szCs w:val="22"/>
              </w:rPr>
              <w:t xml:space="preserve"> </w:t>
            </w:r>
            <w:r w:rsidRPr="00E07618">
              <w:rPr>
                <w:sz w:val="22"/>
                <w:szCs w:val="22"/>
              </w:rPr>
              <w:tab/>
            </w:r>
            <w:r>
              <w:rPr>
                <w:sz w:val="22"/>
                <w:szCs w:val="22"/>
              </w:rPr>
              <w:t>Notification of Asset Metering Type in a P0303 from AMVLP.</w:t>
            </w:r>
          </w:p>
          <w:p w14:paraId="69073056" w14:textId="77777777" w:rsidR="008378CB" w:rsidRPr="00E07618" w:rsidRDefault="00F534F1">
            <w:pPr>
              <w:pStyle w:val="ELEXONBody1"/>
              <w:tabs>
                <w:tab w:val="clear" w:pos="567"/>
              </w:tabs>
              <w:jc w:val="both"/>
              <w:rPr>
                <w:sz w:val="22"/>
                <w:szCs w:val="22"/>
              </w:rPr>
            </w:pPr>
            <w:r w:rsidRPr="00E07618">
              <w:rPr>
                <w:sz w:val="22"/>
                <w:szCs w:val="22"/>
              </w:rPr>
              <w:t xml:space="preserve">The response should address the following areas: </w:t>
            </w:r>
          </w:p>
          <w:p w14:paraId="53D651CC" w14:textId="77777777" w:rsidR="008378CB" w:rsidRPr="00E07618" w:rsidRDefault="00F534F1">
            <w:pPr>
              <w:pStyle w:val="ELEXONBody1"/>
              <w:tabs>
                <w:tab w:val="clear" w:pos="567"/>
              </w:tabs>
              <w:ind w:left="482" w:hanging="425"/>
              <w:jc w:val="both"/>
              <w:rPr>
                <w:rFonts w:eastAsia="Times New Roman"/>
                <w:sz w:val="22"/>
                <w:szCs w:val="22"/>
              </w:rPr>
            </w:pPr>
            <w:r w:rsidRPr="00E07618">
              <w:rPr>
                <w:sz w:val="22"/>
                <w:szCs w:val="22"/>
              </w:rPr>
              <w:t>(</w:t>
            </w:r>
            <w:r w:rsidRPr="00E07618">
              <w:rPr>
                <w:rFonts w:eastAsia="Times New Roman"/>
                <w:sz w:val="22"/>
                <w:szCs w:val="22"/>
              </w:rPr>
              <w:t>a)</w:t>
            </w:r>
            <w:r w:rsidRPr="00E07618">
              <w:rPr>
                <w:rFonts w:eastAsia="Times New Roman"/>
                <w:sz w:val="22"/>
                <w:szCs w:val="22"/>
              </w:rPr>
              <w:tab/>
              <w:t>The identification, review and authorisation of all data flows prior to processing.</w:t>
            </w:r>
          </w:p>
          <w:p w14:paraId="600CD0EE" w14:textId="77777777" w:rsidR="008378CB" w:rsidRPr="00E07618" w:rsidRDefault="00F534F1">
            <w:pPr>
              <w:pStyle w:val="ELEXONBody1"/>
              <w:tabs>
                <w:tab w:val="clear" w:pos="567"/>
              </w:tabs>
              <w:ind w:left="482" w:hanging="425"/>
              <w:jc w:val="both"/>
              <w:rPr>
                <w:rFonts w:eastAsia="Times New Roman"/>
                <w:sz w:val="22"/>
                <w:szCs w:val="22"/>
              </w:rPr>
            </w:pPr>
            <w:r w:rsidRPr="00E07618">
              <w:rPr>
                <w:sz w:val="22"/>
                <w:szCs w:val="22"/>
              </w:rPr>
              <w:t>(</w:t>
            </w:r>
            <w:r w:rsidRPr="00E07618">
              <w:rPr>
                <w:rFonts w:eastAsia="Times New Roman"/>
                <w:sz w:val="22"/>
                <w:szCs w:val="22"/>
              </w:rPr>
              <w:t>b)</w:t>
            </w:r>
            <w:r w:rsidRPr="00E07618">
              <w:rPr>
                <w:rFonts w:eastAsia="Times New Roman"/>
                <w:sz w:val="22"/>
                <w:szCs w:val="22"/>
              </w:rPr>
              <w:tab/>
              <w:t>Controls in place to ensure that all data required or expected is received. This may be through controls within the update routines or through manual controls.</w:t>
            </w:r>
          </w:p>
          <w:p w14:paraId="66B821C9" w14:textId="08DAA58A" w:rsidR="008378CB" w:rsidRPr="00E07618" w:rsidRDefault="00F534F1">
            <w:pPr>
              <w:pStyle w:val="ELEXONBody1"/>
              <w:tabs>
                <w:tab w:val="clear" w:pos="567"/>
              </w:tabs>
              <w:ind w:left="482" w:hanging="425"/>
              <w:jc w:val="both"/>
              <w:rPr>
                <w:rFonts w:eastAsia="Times New Roman"/>
                <w:sz w:val="22"/>
                <w:szCs w:val="22"/>
              </w:rPr>
            </w:pPr>
            <w:r w:rsidRPr="00E07618">
              <w:rPr>
                <w:sz w:val="22"/>
                <w:szCs w:val="22"/>
              </w:rPr>
              <w:t>(</w:t>
            </w:r>
            <w:r w:rsidRPr="00E07618">
              <w:rPr>
                <w:rFonts w:eastAsia="Times New Roman"/>
                <w:sz w:val="22"/>
                <w:szCs w:val="22"/>
              </w:rPr>
              <w:t>c)</w:t>
            </w:r>
            <w:r w:rsidRPr="00E07618">
              <w:rPr>
                <w:rFonts w:eastAsia="Times New Roman"/>
                <w:sz w:val="22"/>
                <w:szCs w:val="22"/>
              </w:rPr>
              <w:tab/>
              <w:t>The validation of data for formats and lengths, e.g. the MSID</w:t>
            </w:r>
            <w:r w:rsidR="00915EE2">
              <w:rPr>
                <w:rFonts w:eastAsia="Times New Roman"/>
                <w:sz w:val="22"/>
                <w:szCs w:val="22"/>
              </w:rPr>
              <w:t xml:space="preserve"> or AMSID</w:t>
            </w:r>
            <w:r w:rsidRPr="00E07618">
              <w:rPr>
                <w:rFonts w:eastAsia="Times New Roman"/>
                <w:sz w:val="22"/>
                <w:szCs w:val="22"/>
              </w:rPr>
              <w:t xml:space="preserve"> is valid.</w:t>
            </w:r>
          </w:p>
          <w:p w14:paraId="40F5085E" w14:textId="4D39EF8E" w:rsidR="008378CB" w:rsidRPr="00E07618" w:rsidRDefault="00F534F1">
            <w:pPr>
              <w:pStyle w:val="ELEXONBody1"/>
              <w:tabs>
                <w:tab w:val="clear" w:pos="567"/>
              </w:tabs>
              <w:ind w:left="482" w:hanging="425"/>
              <w:jc w:val="both"/>
              <w:rPr>
                <w:rFonts w:eastAsia="Times New Roman"/>
                <w:sz w:val="22"/>
                <w:szCs w:val="22"/>
              </w:rPr>
            </w:pPr>
            <w:r w:rsidRPr="00E07618">
              <w:rPr>
                <w:sz w:val="22"/>
                <w:szCs w:val="22"/>
              </w:rPr>
              <w:t>(</w:t>
            </w:r>
            <w:r w:rsidRPr="00E07618">
              <w:rPr>
                <w:rFonts w:eastAsia="Times New Roman"/>
                <w:sz w:val="22"/>
                <w:szCs w:val="22"/>
              </w:rPr>
              <w:t>d)</w:t>
            </w:r>
            <w:r w:rsidRPr="00E07618">
              <w:rPr>
                <w:rFonts w:eastAsia="Times New Roman"/>
                <w:sz w:val="22"/>
                <w:szCs w:val="22"/>
              </w:rPr>
              <w:tab/>
              <w:t xml:space="preserve">The validation of standing data received against the latest version of MDD and data held such as Measurement Class, Data Aggregator ID, Data Collector ID, </w:t>
            </w:r>
            <w:r w:rsidR="00CA5A6A">
              <w:rPr>
                <w:rFonts w:eastAsia="Times New Roman"/>
                <w:sz w:val="22"/>
                <w:szCs w:val="22"/>
              </w:rPr>
              <w:t xml:space="preserve">SVA </w:t>
            </w:r>
            <w:r w:rsidRPr="00E07618">
              <w:rPr>
                <w:rFonts w:eastAsia="Times New Roman"/>
                <w:sz w:val="22"/>
                <w:szCs w:val="22"/>
              </w:rPr>
              <w:t>Meter Operator Agent ID, Supplier ID, GSP Group or energisation status.</w:t>
            </w:r>
          </w:p>
          <w:p w14:paraId="134ECAA7" w14:textId="77777777" w:rsidR="008378CB" w:rsidRPr="00E07618" w:rsidRDefault="00F534F1">
            <w:pPr>
              <w:pStyle w:val="ELEXONBody1"/>
              <w:tabs>
                <w:tab w:val="clear" w:pos="567"/>
              </w:tabs>
              <w:ind w:left="482" w:hanging="425"/>
              <w:jc w:val="both"/>
              <w:rPr>
                <w:rFonts w:eastAsia="Times New Roman"/>
                <w:sz w:val="22"/>
                <w:szCs w:val="22"/>
              </w:rPr>
            </w:pPr>
            <w:r w:rsidRPr="00E07618">
              <w:rPr>
                <w:sz w:val="22"/>
                <w:szCs w:val="22"/>
              </w:rPr>
              <w:t>(</w:t>
            </w:r>
            <w:r w:rsidRPr="00E07618">
              <w:rPr>
                <w:rFonts w:eastAsia="Times New Roman"/>
                <w:sz w:val="22"/>
                <w:szCs w:val="22"/>
              </w:rPr>
              <w:t>e)</w:t>
            </w:r>
            <w:r w:rsidRPr="00E07618">
              <w:rPr>
                <w:rFonts w:eastAsia="Times New Roman"/>
                <w:sz w:val="22"/>
                <w:szCs w:val="22"/>
              </w:rPr>
              <w:tab/>
              <w:t>The validation of data for its internal consistency.</w:t>
            </w:r>
          </w:p>
          <w:p w14:paraId="50C12D9A" w14:textId="77777777" w:rsidR="008378CB" w:rsidRPr="00E07618" w:rsidRDefault="00F534F1">
            <w:pPr>
              <w:pStyle w:val="ELEXONBody1"/>
              <w:tabs>
                <w:tab w:val="clear" w:pos="567"/>
              </w:tabs>
              <w:spacing w:after="0"/>
              <w:ind w:left="482" w:hanging="425"/>
              <w:jc w:val="both"/>
              <w:rPr>
                <w:bCs/>
                <w:sz w:val="22"/>
                <w:szCs w:val="22"/>
              </w:rPr>
            </w:pPr>
            <w:r w:rsidRPr="00E07618">
              <w:rPr>
                <w:sz w:val="22"/>
                <w:szCs w:val="22"/>
              </w:rPr>
              <w:t>(</w:t>
            </w:r>
            <w:r w:rsidRPr="00E07618">
              <w:rPr>
                <w:rFonts w:eastAsia="Times New Roman"/>
                <w:sz w:val="22"/>
                <w:szCs w:val="22"/>
              </w:rPr>
              <w:t>f)</w:t>
            </w:r>
            <w:r w:rsidRPr="00E07618">
              <w:rPr>
                <w:rFonts w:eastAsia="Times New Roman"/>
                <w:sz w:val="22"/>
                <w:szCs w:val="22"/>
              </w:rPr>
              <w:tab/>
              <w:t xml:space="preserve">The controls over the completeness and accuracy of MDD data in line with the go-live dates as published in the MDD circulars, including controls to ensure that where MDD items are selectively applied to the database, that the appropriate items are </w:t>
            </w:r>
            <w:r w:rsidRPr="00E07618">
              <w:rPr>
                <w:rFonts w:eastAsia="Times New Roman"/>
                <w:sz w:val="22"/>
                <w:szCs w:val="22"/>
              </w:rPr>
              <w:lastRenderedPageBreak/>
              <w:t>selected and that all are applied completely and accurately. Please specify whether this process will require manual intervention.</w:t>
            </w:r>
          </w:p>
        </w:tc>
        <w:tc>
          <w:tcPr>
            <w:tcW w:w="454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1DFF4AFC" w14:textId="77777777" w:rsidR="008378CB" w:rsidRPr="00E07618" w:rsidRDefault="008378CB">
            <w:pPr>
              <w:tabs>
                <w:tab w:val="clear" w:pos="567"/>
              </w:tabs>
              <w:rPr>
                <w:bCs/>
                <w:sz w:val="22"/>
                <w:szCs w:val="22"/>
              </w:rPr>
            </w:pPr>
          </w:p>
        </w:tc>
        <w:tc>
          <w:tcPr>
            <w:tcW w:w="2008" w:type="dxa"/>
            <w:gridSpan w:val="2"/>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65EC5772" w14:textId="77777777" w:rsidR="008378CB" w:rsidRPr="00E07618" w:rsidRDefault="008378CB">
            <w:pPr>
              <w:tabs>
                <w:tab w:val="clear" w:pos="567"/>
              </w:tabs>
              <w:rPr>
                <w:sz w:val="22"/>
                <w:szCs w:val="22"/>
              </w:rPr>
            </w:pPr>
          </w:p>
        </w:tc>
      </w:tr>
      <w:tr w:rsidR="008378CB" w:rsidRPr="00E07618" w14:paraId="76832583" w14:textId="77777777" w:rsidTr="00AF57EB">
        <w:tc>
          <w:tcPr>
            <w:tcW w:w="2917"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57D330E1" w14:textId="77777777" w:rsidR="008378CB" w:rsidRPr="00E07618" w:rsidRDefault="00F534F1">
            <w:pPr>
              <w:tabs>
                <w:tab w:val="clear" w:pos="567"/>
              </w:tabs>
              <w:ind w:left="709" w:hanging="709"/>
              <w:rPr>
                <w:sz w:val="22"/>
                <w:szCs w:val="22"/>
              </w:rPr>
            </w:pPr>
            <w:r w:rsidRPr="00E07618">
              <w:rPr>
                <w:sz w:val="22"/>
                <w:szCs w:val="22"/>
              </w:rPr>
              <w:lastRenderedPageBreak/>
              <w:t>9.1.2</w:t>
            </w:r>
            <w:r w:rsidRPr="00E07618">
              <w:rPr>
                <w:sz w:val="22"/>
                <w:szCs w:val="22"/>
              </w:rPr>
              <w:tab/>
              <w:t>For Metering Systems where you retrieve the data and where your retrieval system is separate from your data processing system, what controls do you have in place to ensure that Meter readings collected by one system are transferred completely and accurately to the other?</w:t>
            </w:r>
          </w:p>
        </w:tc>
        <w:tc>
          <w:tcPr>
            <w:tcW w:w="4523"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5C071475" w14:textId="77777777" w:rsidR="008378CB" w:rsidRPr="00E07618" w:rsidRDefault="00F534F1">
            <w:pPr>
              <w:pStyle w:val="BodyText3"/>
              <w:tabs>
                <w:tab w:val="clear" w:pos="567"/>
              </w:tabs>
              <w:jc w:val="both"/>
              <w:rPr>
                <w:bCs/>
                <w:sz w:val="22"/>
                <w:szCs w:val="22"/>
              </w:rPr>
            </w:pPr>
            <w:r w:rsidRPr="00E07618">
              <w:rPr>
                <w:bCs/>
                <w:sz w:val="22"/>
                <w:szCs w:val="22"/>
              </w:rPr>
              <w:t>This question is only relevant to Party Agents operating separate data retrieval and data processing systems. Where this is not relevant please state “not applicable”.</w:t>
            </w:r>
          </w:p>
          <w:p w14:paraId="16A8BBDA" w14:textId="77777777" w:rsidR="008378CB" w:rsidRPr="00E07618" w:rsidRDefault="00F534F1">
            <w:pPr>
              <w:tabs>
                <w:tab w:val="clear" w:pos="567"/>
              </w:tabs>
              <w:jc w:val="both"/>
              <w:rPr>
                <w:bCs/>
                <w:sz w:val="22"/>
                <w:szCs w:val="22"/>
              </w:rPr>
            </w:pPr>
            <w:r w:rsidRPr="00E07618">
              <w:rPr>
                <w:bCs/>
                <w:sz w:val="22"/>
                <w:szCs w:val="22"/>
              </w:rPr>
              <w:t xml:space="preserve">Controls should be in place to ensure that, where these activities are separate, each system is updated with all required standing data in order for it to perform its function. Procedures should ensure that data held by different parts of the system is consistent. </w:t>
            </w:r>
          </w:p>
        </w:tc>
        <w:tc>
          <w:tcPr>
            <w:tcW w:w="454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623B4A86" w14:textId="77777777" w:rsidR="008378CB" w:rsidRPr="00E07618" w:rsidRDefault="008378CB">
            <w:pPr>
              <w:tabs>
                <w:tab w:val="clear" w:pos="567"/>
              </w:tabs>
              <w:rPr>
                <w:bCs/>
                <w:sz w:val="22"/>
                <w:szCs w:val="22"/>
              </w:rPr>
            </w:pPr>
          </w:p>
        </w:tc>
        <w:tc>
          <w:tcPr>
            <w:tcW w:w="2008" w:type="dxa"/>
            <w:gridSpan w:val="2"/>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17A6D697" w14:textId="77777777" w:rsidR="008378CB" w:rsidRPr="00E07618" w:rsidRDefault="008378CB">
            <w:pPr>
              <w:tabs>
                <w:tab w:val="clear" w:pos="567"/>
              </w:tabs>
              <w:rPr>
                <w:sz w:val="22"/>
                <w:szCs w:val="22"/>
              </w:rPr>
            </w:pPr>
          </w:p>
        </w:tc>
      </w:tr>
      <w:tr w:rsidR="00915EE2" w:rsidRPr="00E07618" w14:paraId="61AF4864" w14:textId="77777777" w:rsidTr="00AF57EB">
        <w:tc>
          <w:tcPr>
            <w:tcW w:w="2917"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73629AC1" w14:textId="4D07BA89" w:rsidR="00915EE2" w:rsidRPr="00E07618" w:rsidRDefault="00915EE2" w:rsidP="00915EE2">
            <w:pPr>
              <w:tabs>
                <w:tab w:val="clear" w:pos="567"/>
              </w:tabs>
              <w:ind w:left="709" w:hanging="709"/>
              <w:rPr>
                <w:sz w:val="22"/>
                <w:szCs w:val="22"/>
              </w:rPr>
            </w:pPr>
            <w:r>
              <w:rPr>
                <w:sz w:val="22"/>
                <w:szCs w:val="22"/>
              </w:rPr>
              <w:t>9</w:t>
            </w:r>
            <w:r w:rsidRPr="00E07618">
              <w:rPr>
                <w:sz w:val="22"/>
                <w:szCs w:val="22"/>
              </w:rPr>
              <w:t>.1.</w:t>
            </w:r>
            <w:r>
              <w:rPr>
                <w:sz w:val="22"/>
                <w:szCs w:val="22"/>
              </w:rPr>
              <w:t>3</w:t>
            </w:r>
            <w:r w:rsidRPr="00E07618">
              <w:rPr>
                <w:sz w:val="22"/>
                <w:szCs w:val="22"/>
              </w:rPr>
              <w:tab/>
              <w:t xml:space="preserve">For </w:t>
            </w:r>
            <w:r>
              <w:rPr>
                <w:sz w:val="22"/>
                <w:szCs w:val="22"/>
              </w:rPr>
              <w:t xml:space="preserve">Asset </w:t>
            </w:r>
            <w:r w:rsidRPr="00E07618">
              <w:rPr>
                <w:sz w:val="22"/>
                <w:szCs w:val="22"/>
              </w:rPr>
              <w:t xml:space="preserve">Metering Systems </w:t>
            </w:r>
            <w:r>
              <w:rPr>
                <w:sz w:val="22"/>
                <w:szCs w:val="22"/>
              </w:rPr>
              <w:t xml:space="preserve">where </w:t>
            </w:r>
            <w:r w:rsidRPr="00E07618">
              <w:rPr>
                <w:sz w:val="22"/>
                <w:szCs w:val="22"/>
              </w:rPr>
              <w:t xml:space="preserve">you retrieve </w:t>
            </w:r>
            <w:r>
              <w:rPr>
                <w:sz w:val="22"/>
                <w:szCs w:val="22"/>
              </w:rPr>
              <w:t>data from the Asset Metering System, h</w:t>
            </w:r>
            <w:r w:rsidRPr="000702A3">
              <w:rPr>
                <w:sz w:val="22"/>
                <w:szCs w:val="22"/>
              </w:rPr>
              <w:t>ow have you demonstrated that your data retrieval systems (including H</w:t>
            </w:r>
            <w:r>
              <w:rPr>
                <w:sz w:val="22"/>
                <w:szCs w:val="22"/>
              </w:rPr>
              <w:t xml:space="preserve">and </w:t>
            </w:r>
            <w:r w:rsidRPr="000702A3">
              <w:rPr>
                <w:sz w:val="22"/>
                <w:szCs w:val="22"/>
              </w:rPr>
              <w:t>H</w:t>
            </w:r>
            <w:r>
              <w:rPr>
                <w:sz w:val="22"/>
                <w:szCs w:val="22"/>
              </w:rPr>
              <w:t xml:space="preserve">eld </w:t>
            </w:r>
            <w:r w:rsidRPr="000702A3">
              <w:rPr>
                <w:sz w:val="22"/>
                <w:szCs w:val="22"/>
              </w:rPr>
              <w:t>U</w:t>
            </w:r>
            <w:r>
              <w:rPr>
                <w:sz w:val="22"/>
                <w:szCs w:val="22"/>
              </w:rPr>
              <w:t>nit</w:t>
            </w:r>
            <w:r w:rsidRPr="000702A3">
              <w:rPr>
                <w:sz w:val="22"/>
                <w:szCs w:val="22"/>
              </w:rPr>
              <w:t xml:space="preserve">s and any third party systems) are appropriate to communicate with Metering Equipment </w:t>
            </w:r>
            <w:r w:rsidRPr="000702A3">
              <w:rPr>
                <w:sz w:val="22"/>
                <w:szCs w:val="22"/>
              </w:rPr>
              <w:lastRenderedPageBreak/>
              <w:t>in accordance with BSCP601</w:t>
            </w:r>
            <w:r>
              <w:rPr>
                <w:sz w:val="22"/>
                <w:szCs w:val="22"/>
              </w:rPr>
              <w:t xml:space="preserve">? </w:t>
            </w:r>
          </w:p>
        </w:tc>
        <w:tc>
          <w:tcPr>
            <w:tcW w:w="4523"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3C8C067E" w14:textId="77777777" w:rsidR="00915EE2" w:rsidRDefault="00915EE2" w:rsidP="00915EE2">
            <w:pPr>
              <w:pStyle w:val="BodyText3"/>
              <w:rPr>
                <w:bCs/>
                <w:sz w:val="22"/>
                <w:szCs w:val="22"/>
              </w:rPr>
            </w:pPr>
            <w:r w:rsidRPr="00E07618">
              <w:rPr>
                <w:bCs/>
                <w:sz w:val="22"/>
                <w:szCs w:val="22"/>
              </w:rPr>
              <w:lastRenderedPageBreak/>
              <w:t>The response should address the following areas:</w:t>
            </w:r>
          </w:p>
          <w:p w14:paraId="0D453ACF" w14:textId="7F7E97A0" w:rsidR="00915EE2" w:rsidRPr="00E07618" w:rsidRDefault="00915EE2" w:rsidP="00915EE2">
            <w:pPr>
              <w:pStyle w:val="BodyText3"/>
              <w:rPr>
                <w:bCs/>
                <w:sz w:val="22"/>
                <w:szCs w:val="22"/>
              </w:rPr>
            </w:pPr>
            <w:r w:rsidRPr="00E07618">
              <w:rPr>
                <w:bCs/>
                <w:sz w:val="22"/>
                <w:szCs w:val="22"/>
              </w:rPr>
              <w:t>The HHDC agent is required to ensure that any data retrieval carried out by it or a third party on its behalf is in accordance with the approved protocol. The HHDC agent achieves this by performing protocol testing. BSCP601 sets out the tests and requirements relating to Metering Equipment protocols.</w:t>
            </w:r>
          </w:p>
          <w:p w14:paraId="33EDD0BF" w14:textId="77777777" w:rsidR="00915EE2" w:rsidRDefault="00915EE2" w:rsidP="00915EE2">
            <w:pPr>
              <w:pStyle w:val="BodyText3"/>
              <w:rPr>
                <w:bCs/>
                <w:sz w:val="22"/>
                <w:szCs w:val="22"/>
              </w:rPr>
            </w:pPr>
            <w:r w:rsidRPr="00E07618">
              <w:rPr>
                <w:bCs/>
                <w:sz w:val="22"/>
                <w:szCs w:val="22"/>
              </w:rPr>
              <w:t>In your response, please also confirm that</w:t>
            </w:r>
            <w:r>
              <w:rPr>
                <w:bCs/>
                <w:sz w:val="22"/>
                <w:szCs w:val="22"/>
              </w:rPr>
              <w:t xml:space="preserve"> Protocol Approval for a Meter or Asset Meter Types has been achieved or where not that the </w:t>
            </w:r>
            <w:r w:rsidRPr="00E07618">
              <w:rPr>
                <w:bCs/>
                <w:sz w:val="22"/>
                <w:szCs w:val="22"/>
              </w:rPr>
              <w:t>E</w:t>
            </w:r>
            <w:r>
              <w:rPr>
                <w:bCs/>
                <w:sz w:val="22"/>
                <w:szCs w:val="22"/>
              </w:rPr>
              <w:t>lexon</w:t>
            </w:r>
            <w:r w:rsidRPr="00E07618">
              <w:rPr>
                <w:bCs/>
                <w:sz w:val="22"/>
                <w:szCs w:val="22"/>
              </w:rPr>
              <w:t xml:space="preserve"> Metering</w:t>
            </w:r>
            <w:r>
              <w:rPr>
                <w:bCs/>
                <w:sz w:val="22"/>
                <w:szCs w:val="22"/>
              </w:rPr>
              <w:t xml:space="preserve"> Team have been contacted</w:t>
            </w:r>
            <w:r w:rsidRPr="00E07618">
              <w:rPr>
                <w:bCs/>
                <w:sz w:val="22"/>
                <w:szCs w:val="22"/>
              </w:rPr>
              <w:t xml:space="preserve"> to apply for Protocol Approval.</w:t>
            </w:r>
          </w:p>
          <w:p w14:paraId="28D7C7D7" w14:textId="368BE091" w:rsidR="00915EE2" w:rsidRPr="00E07618" w:rsidRDefault="00915EE2" w:rsidP="00E978A1">
            <w:pPr>
              <w:pStyle w:val="BodyText3"/>
              <w:ind w:left="459" w:hanging="425"/>
              <w:rPr>
                <w:bCs/>
                <w:sz w:val="22"/>
                <w:szCs w:val="22"/>
              </w:rPr>
            </w:pPr>
            <w:r w:rsidRPr="00D170AB">
              <w:rPr>
                <w:bCs/>
                <w:sz w:val="22"/>
                <w:szCs w:val="22"/>
              </w:rPr>
              <w:lastRenderedPageBreak/>
              <w:t>(</w:t>
            </w:r>
            <w:r w:rsidRPr="00E07618">
              <w:rPr>
                <w:bCs/>
                <w:sz w:val="22"/>
                <w:szCs w:val="22"/>
              </w:rPr>
              <w:t>1</w:t>
            </w:r>
            <w:r w:rsidRPr="00D170AB">
              <w:rPr>
                <w:bCs/>
                <w:sz w:val="22"/>
                <w:szCs w:val="22"/>
              </w:rPr>
              <w:t>)</w:t>
            </w:r>
            <w:r w:rsidRPr="00D170AB">
              <w:rPr>
                <w:bCs/>
                <w:sz w:val="22"/>
                <w:szCs w:val="22"/>
              </w:rPr>
              <w:tab/>
              <w:t>The controls in place to ensure that for any AMSID appointed to that Protocol Approval has been achieved for the relevant Asset Meter Type.</w:t>
            </w:r>
          </w:p>
        </w:tc>
        <w:tc>
          <w:tcPr>
            <w:tcW w:w="454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791A41F8" w14:textId="77777777" w:rsidR="00915EE2" w:rsidRPr="00E07618" w:rsidRDefault="00915EE2" w:rsidP="00915EE2">
            <w:pPr>
              <w:tabs>
                <w:tab w:val="clear" w:pos="567"/>
              </w:tabs>
              <w:rPr>
                <w:bCs/>
                <w:sz w:val="22"/>
                <w:szCs w:val="22"/>
              </w:rPr>
            </w:pPr>
          </w:p>
        </w:tc>
        <w:tc>
          <w:tcPr>
            <w:tcW w:w="2008" w:type="dxa"/>
            <w:gridSpan w:val="2"/>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7F61B024" w14:textId="77777777" w:rsidR="00915EE2" w:rsidRPr="00E07618" w:rsidRDefault="00915EE2" w:rsidP="00915EE2">
            <w:pPr>
              <w:tabs>
                <w:tab w:val="clear" w:pos="567"/>
              </w:tabs>
              <w:rPr>
                <w:sz w:val="22"/>
                <w:szCs w:val="22"/>
              </w:rPr>
            </w:pPr>
          </w:p>
        </w:tc>
      </w:tr>
      <w:tr w:rsidR="00915EE2" w:rsidRPr="00E07618" w14:paraId="4DF46B19" w14:textId="77777777" w:rsidTr="00AF57EB">
        <w:tc>
          <w:tcPr>
            <w:tcW w:w="2917"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2042F772" w14:textId="2AA7CB3E" w:rsidR="00915EE2" w:rsidRPr="00E07618" w:rsidRDefault="00915EE2">
            <w:pPr>
              <w:tabs>
                <w:tab w:val="clear" w:pos="567"/>
              </w:tabs>
              <w:ind w:left="709" w:hanging="709"/>
              <w:rPr>
                <w:bCs/>
                <w:i/>
                <w:sz w:val="22"/>
                <w:szCs w:val="22"/>
              </w:rPr>
            </w:pPr>
            <w:r w:rsidRPr="00E07618">
              <w:rPr>
                <w:sz w:val="22"/>
                <w:szCs w:val="22"/>
              </w:rPr>
              <w:t>9.1.</w:t>
            </w:r>
            <w:r>
              <w:rPr>
                <w:sz w:val="22"/>
                <w:szCs w:val="22"/>
              </w:rPr>
              <w:t>4</w:t>
            </w:r>
            <w:r w:rsidRPr="00E07618">
              <w:rPr>
                <w:sz w:val="22"/>
                <w:szCs w:val="22"/>
              </w:rPr>
              <w:tab/>
            </w:r>
            <w:r w:rsidRPr="00E07618">
              <w:rPr>
                <w:bCs/>
                <w:sz w:val="22"/>
                <w:szCs w:val="22"/>
              </w:rPr>
              <w:t xml:space="preserve">How do you ensure that all appropriate Meter readings are collected or have been received to satisfy BSCP502 </w:t>
            </w:r>
            <w:r>
              <w:rPr>
                <w:bCs/>
                <w:sz w:val="22"/>
                <w:szCs w:val="22"/>
              </w:rPr>
              <w:t>and BSCP603</w:t>
            </w:r>
            <w:r w:rsidRPr="00E07618">
              <w:rPr>
                <w:bCs/>
                <w:sz w:val="22"/>
                <w:szCs w:val="22"/>
              </w:rPr>
              <w:t xml:space="preserve"> requirements? (BSCP502 3.4</w:t>
            </w:r>
            <w:r>
              <w:rPr>
                <w:bCs/>
                <w:sz w:val="22"/>
                <w:szCs w:val="22"/>
              </w:rPr>
              <w:t>; BSCP603 2.3</w:t>
            </w:r>
            <w:r w:rsidRPr="00E07618">
              <w:rPr>
                <w:bCs/>
                <w:sz w:val="22"/>
                <w:szCs w:val="22"/>
              </w:rPr>
              <w:t>)</w:t>
            </w:r>
          </w:p>
        </w:tc>
        <w:tc>
          <w:tcPr>
            <w:tcW w:w="4523"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441B96C6" w14:textId="77777777" w:rsidR="00915EE2" w:rsidRPr="00E07618" w:rsidRDefault="00915EE2" w:rsidP="00915EE2">
            <w:pPr>
              <w:tabs>
                <w:tab w:val="clear" w:pos="567"/>
              </w:tabs>
              <w:jc w:val="both"/>
              <w:rPr>
                <w:bCs/>
                <w:sz w:val="22"/>
                <w:szCs w:val="22"/>
              </w:rPr>
            </w:pPr>
            <w:r w:rsidRPr="00E07618">
              <w:rPr>
                <w:bCs/>
                <w:sz w:val="22"/>
                <w:szCs w:val="22"/>
              </w:rPr>
              <w:t>The response should address the following areas:</w:t>
            </w:r>
          </w:p>
          <w:p w14:paraId="7173F2E8" w14:textId="1D3A5798" w:rsidR="00915EE2" w:rsidRDefault="00915EE2" w:rsidP="00915EE2">
            <w:pPr>
              <w:tabs>
                <w:tab w:val="clear" w:pos="567"/>
              </w:tabs>
              <w:ind w:left="459" w:hanging="425"/>
              <w:jc w:val="both"/>
              <w:rPr>
                <w:sz w:val="22"/>
                <w:szCs w:val="22"/>
              </w:rPr>
            </w:pPr>
            <w:r w:rsidRPr="00E07618">
              <w:rPr>
                <w:sz w:val="22"/>
                <w:szCs w:val="22"/>
              </w:rPr>
              <w:t>(</w:t>
            </w:r>
            <w:r w:rsidRPr="00E07618">
              <w:rPr>
                <w:bCs/>
                <w:sz w:val="22"/>
                <w:szCs w:val="22"/>
              </w:rPr>
              <w:t>1</w:t>
            </w:r>
            <w:r w:rsidRPr="00E07618">
              <w:rPr>
                <w:sz w:val="22"/>
                <w:szCs w:val="22"/>
              </w:rPr>
              <w:t>)</w:t>
            </w:r>
            <w:r w:rsidRPr="00E07618">
              <w:rPr>
                <w:sz w:val="22"/>
                <w:szCs w:val="22"/>
              </w:rPr>
              <w:tab/>
              <w:t>The controls in place to ensure the completeness of Meter</w:t>
            </w:r>
            <w:r>
              <w:rPr>
                <w:sz w:val="22"/>
                <w:szCs w:val="22"/>
              </w:rPr>
              <w:t>, or Asset Meter,</w:t>
            </w:r>
            <w:r w:rsidRPr="00E07618">
              <w:rPr>
                <w:sz w:val="22"/>
                <w:szCs w:val="22"/>
              </w:rPr>
              <w:t xml:space="preserve"> read collection and upload onto the system; this should include both manual and electronic Meter</w:t>
            </w:r>
            <w:r>
              <w:rPr>
                <w:sz w:val="22"/>
                <w:szCs w:val="22"/>
              </w:rPr>
              <w:t>, or Asset Meter,</w:t>
            </w:r>
            <w:r w:rsidRPr="00E07618">
              <w:rPr>
                <w:sz w:val="22"/>
                <w:szCs w:val="22"/>
              </w:rPr>
              <w:t xml:space="preserve"> reads (including both dial up reads and those received on D0010 data flows).</w:t>
            </w:r>
          </w:p>
          <w:p w14:paraId="2301D7A3" w14:textId="0097C9D4" w:rsidR="003A35B8" w:rsidRPr="00E07618" w:rsidRDefault="003A35B8">
            <w:pPr>
              <w:tabs>
                <w:tab w:val="clear" w:pos="567"/>
              </w:tabs>
              <w:ind w:left="459" w:hanging="425"/>
              <w:jc w:val="both"/>
              <w:rPr>
                <w:sz w:val="22"/>
                <w:szCs w:val="22"/>
              </w:rPr>
            </w:pPr>
            <w:r w:rsidRPr="00E07618">
              <w:rPr>
                <w:sz w:val="22"/>
                <w:szCs w:val="22"/>
              </w:rPr>
              <w:t>(2)</w:t>
            </w:r>
            <w:r w:rsidRPr="00E07618">
              <w:rPr>
                <w:sz w:val="22"/>
                <w:szCs w:val="22"/>
              </w:rPr>
              <w:tab/>
              <w:t xml:space="preserve">The controls in place to ensure the completeness of </w:t>
            </w:r>
            <w:r>
              <w:rPr>
                <w:sz w:val="22"/>
                <w:szCs w:val="22"/>
              </w:rPr>
              <w:t xml:space="preserve">upload of Asset </w:t>
            </w:r>
            <w:r w:rsidRPr="00E07618">
              <w:rPr>
                <w:sz w:val="22"/>
                <w:szCs w:val="22"/>
              </w:rPr>
              <w:t xml:space="preserve">Meter read </w:t>
            </w:r>
            <w:r>
              <w:rPr>
                <w:sz w:val="22"/>
                <w:szCs w:val="22"/>
              </w:rPr>
              <w:t xml:space="preserve">data </w:t>
            </w:r>
            <w:r w:rsidRPr="00E07618">
              <w:rPr>
                <w:sz w:val="22"/>
                <w:szCs w:val="22"/>
              </w:rPr>
              <w:t>onto the system</w:t>
            </w:r>
            <w:r>
              <w:rPr>
                <w:sz w:val="22"/>
                <w:szCs w:val="22"/>
              </w:rPr>
              <w:t xml:space="preserve"> where this is collected by the AMHHDC</w:t>
            </w:r>
            <w:r w:rsidRPr="00E07618">
              <w:rPr>
                <w:sz w:val="22"/>
                <w:szCs w:val="22"/>
              </w:rPr>
              <w:t xml:space="preserve">; this should include </w:t>
            </w:r>
            <w:r>
              <w:rPr>
                <w:sz w:val="22"/>
                <w:szCs w:val="22"/>
              </w:rPr>
              <w:t xml:space="preserve">receipt of </w:t>
            </w:r>
            <w:r w:rsidR="00C97A0F">
              <w:rPr>
                <w:sz w:val="22"/>
                <w:szCs w:val="22"/>
              </w:rPr>
              <w:t>D0390</w:t>
            </w:r>
            <w:r>
              <w:rPr>
                <w:sz w:val="22"/>
                <w:szCs w:val="22"/>
              </w:rPr>
              <w:t xml:space="preserve"> </w:t>
            </w:r>
            <w:r w:rsidRPr="000D6E68">
              <w:rPr>
                <w:sz w:val="22"/>
                <w:szCs w:val="22"/>
              </w:rPr>
              <w:t>‘Asset Metering System Half Hourly Metered Data’</w:t>
            </w:r>
            <w:r>
              <w:rPr>
                <w:sz w:val="22"/>
                <w:szCs w:val="22"/>
              </w:rPr>
              <w:t xml:space="preserve"> advances flow </w:t>
            </w:r>
            <w:r w:rsidRPr="00E07618">
              <w:rPr>
                <w:sz w:val="22"/>
                <w:szCs w:val="22"/>
              </w:rPr>
              <w:t xml:space="preserve">and </w:t>
            </w:r>
            <w:r>
              <w:rPr>
                <w:sz w:val="22"/>
                <w:szCs w:val="22"/>
              </w:rPr>
              <w:t xml:space="preserve">Asset </w:t>
            </w:r>
            <w:r w:rsidRPr="00E07618">
              <w:rPr>
                <w:sz w:val="22"/>
                <w:szCs w:val="22"/>
              </w:rPr>
              <w:t>Meter reads</w:t>
            </w:r>
            <w:r>
              <w:rPr>
                <w:sz w:val="22"/>
                <w:szCs w:val="22"/>
              </w:rPr>
              <w:t>.</w:t>
            </w:r>
          </w:p>
          <w:p w14:paraId="03EA5525" w14:textId="77777777" w:rsidR="00FE550A" w:rsidRDefault="00915EE2" w:rsidP="00915EE2">
            <w:pPr>
              <w:tabs>
                <w:tab w:val="clear" w:pos="567"/>
              </w:tabs>
              <w:ind w:left="459" w:hanging="425"/>
              <w:jc w:val="both"/>
              <w:rPr>
                <w:sz w:val="22"/>
                <w:szCs w:val="22"/>
              </w:rPr>
            </w:pPr>
            <w:r w:rsidRPr="00E07618">
              <w:rPr>
                <w:sz w:val="22"/>
                <w:szCs w:val="22"/>
              </w:rPr>
              <w:t>(</w:t>
            </w:r>
            <w:r w:rsidR="00554F2F">
              <w:rPr>
                <w:sz w:val="22"/>
                <w:szCs w:val="22"/>
              </w:rPr>
              <w:t>3</w:t>
            </w:r>
            <w:r w:rsidRPr="00E07618">
              <w:rPr>
                <w:sz w:val="22"/>
                <w:szCs w:val="22"/>
              </w:rPr>
              <w:t>)</w:t>
            </w:r>
            <w:r w:rsidRPr="00E07618">
              <w:rPr>
                <w:sz w:val="22"/>
                <w:szCs w:val="22"/>
              </w:rPr>
              <w:tab/>
              <w:t>Reporting processes in place to identify failed dial up attempts (</w:t>
            </w:r>
            <w:proofErr w:type="spellStart"/>
            <w:r w:rsidRPr="00E07618">
              <w:rPr>
                <w:sz w:val="22"/>
                <w:szCs w:val="22"/>
              </w:rPr>
              <w:t>non collection</w:t>
            </w:r>
            <w:proofErr w:type="spellEnd"/>
            <w:r w:rsidRPr="00E07618">
              <w:rPr>
                <w:sz w:val="22"/>
                <w:szCs w:val="22"/>
              </w:rPr>
              <w:t xml:space="preserve"> of read data).</w:t>
            </w:r>
          </w:p>
          <w:p w14:paraId="4DCBE23A" w14:textId="024749E4" w:rsidR="00915EE2" w:rsidRPr="00E07618" w:rsidRDefault="00915EE2" w:rsidP="00915EE2">
            <w:pPr>
              <w:tabs>
                <w:tab w:val="clear" w:pos="567"/>
              </w:tabs>
              <w:ind w:left="459" w:hanging="425"/>
              <w:jc w:val="both"/>
              <w:rPr>
                <w:sz w:val="22"/>
                <w:szCs w:val="22"/>
              </w:rPr>
            </w:pPr>
            <w:r w:rsidRPr="00E07618">
              <w:rPr>
                <w:sz w:val="22"/>
                <w:szCs w:val="22"/>
              </w:rPr>
              <w:t>(</w:t>
            </w:r>
            <w:r w:rsidR="00554F2F">
              <w:rPr>
                <w:sz w:val="22"/>
                <w:szCs w:val="22"/>
              </w:rPr>
              <w:t>4</w:t>
            </w:r>
            <w:r w:rsidRPr="00E07618">
              <w:rPr>
                <w:sz w:val="22"/>
                <w:szCs w:val="22"/>
              </w:rPr>
              <w:t>)</w:t>
            </w:r>
            <w:r w:rsidRPr="00E07618">
              <w:rPr>
                <w:sz w:val="22"/>
                <w:szCs w:val="22"/>
              </w:rPr>
              <w:tab/>
              <w:t xml:space="preserve">Appropriate review, follow-up (e.g. investigation of communication links, notification to the </w:t>
            </w:r>
            <w:r w:rsidR="00554F2F">
              <w:rPr>
                <w:sz w:val="22"/>
                <w:szCs w:val="22"/>
              </w:rPr>
              <w:t>HH</w:t>
            </w:r>
            <w:r w:rsidRPr="00E07618">
              <w:rPr>
                <w:sz w:val="22"/>
                <w:szCs w:val="22"/>
              </w:rPr>
              <w:t>MOA</w:t>
            </w:r>
            <w:r w:rsidR="00554F2F">
              <w:rPr>
                <w:sz w:val="22"/>
                <w:szCs w:val="22"/>
              </w:rPr>
              <w:t xml:space="preserve"> and AMMOA</w:t>
            </w:r>
            <w:r w:rsidRPr="00E07618">
              <w:rPr>
                <w:sz w:val="22"/>
                <w:szCs w:val="22"/>
              </w:rPr>
              <w:t>) for HHDC-serviced Metering Systems</w:t>
            </w:r>
            <w:r w:rsidR="00554F2F">
              <w:rPr>
                <w:sz w:val="22"/>
                <w:szCs w:val="22"/>
              </w:rPr>
              <w:t xml:space="preserve"> or HHDC-serviced Asset</w:t>
            </w:r>
            <w:r w:rsidR="00554F2F" w:rsidRPr="00E07618">
              <w:rPr>
                <w:sz w:val="22"/>
                <w:szCs w:val="22"/>
              </w:rPr>
              <w:t xml:space="preserve"> </w:t>
            </w:r>
            <w:r w:rsidR="00554F2F">
              <w:rPr>
                <w:sz w:val="22"/>
                <w:szCs w:val="22"/>
              </w:rPr>
              <w:t>Metering Systems,</w:t>
            </w:r>
            <w:r w:rsidRPr="00E07618">
              <w:rPr>
                <w:sz w:val="22"/>
                <w:szCs w:val="22"/>
              </w:rPr>
              <w:t xml:space="preserve"> and resolution of exceptions reported on a failed dial-up report.</w:t>
            </w:r>
          </w:p>
          <w:p w14:paraId="21B298B3" w14:textId="79F5889A" w:rsidR="00915EE2" w:rsidRPr="00E07618" w:rsidRDefault="00915EE2">
            <w:pPr>
              <w:tabs>
                <w:tab w:val="clear" w:pos="567"/>
              </w:tabs>
              <w:ind w:left="459" w:hanging="425"/>
              <w:jc w:val="both"/>
              <w:rPr>
                <w:sz w:val="22"/>
                <w:szCs w:val="22"/>
              </w:rPr>
            </w:pPr>
            <w:r w:rsidRPr="00E07618">
              <w:rPr>
                <w:sz w:val="22"/>
                <w:szCs w:val="22"/>
              </w:rPr>
              <w:lastRenderedPageBreak/>
              <w:t>(</w:t>
            </w:r>
            <w:r w:rsidR="00554F2F">
              <w:rPr>
                <w:sz w:val="22"/>
                <w:szCs w:val="22"/>
              </w:rPr>
              <w:t>5</w:t>
            </w:r>
            <w:r w:rsidRPr="00E07618">
              <w:rPr>
                <w:sz w:val="22"/>
                <w:szCs w:val="22"/>
              </w:rPr>
              <w:t>)</w:t>
            </w:r>
            <w:r w:rsidRPr="00E07618">
              <w:rPr>
                <w:sz w:val="22"/>
                <w:szCs w:val="22"/>
              </w:rPr>
              <w:tab/>
              <w:t>Estimation of data where meters are missing data for a specific time period (refer to question 9.1.</w:t>
            </w:r>
            <w:r w:rsidR="00C77EE8">
              <w:rPr>
                <w:sz w:val="22"/>
                <w:szCs w:val="22"/>
              </w:rPr>
              <w:t>6</w:t>
            </w:r>
            <w:r w:rsidRPr="00E07618">
              <w:rPr>
                <w:sz w:val="22"/>
                <w:szCs w:val="22"/>
              </w:rPr>
              <w:t>).</w:t>
            </w:r>
          </w:p>
        </w:tc>
        <w:tc>
          <w:tcPr>
            <w:tcW w:w="454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5B98C565" w14:textId="77777777" w:rsidR="00915EE2" w:rsidRPr="00E07618" w:rsidRDefault="00915EE2" w:rsidP="00915EE2">
            <w:pPr>
              <w:tabs>
                <w:tab w:val="clear" w:pos="567"/>
              </w:tabs>
              <w:rPr>
                <w:bCs/>
                <w:sz w:val="22"/>
                <w:szCs w:val="22"/>
              </w:rPr>
            </w:pPr>
          </w:p>
        </w:tc>
        <w:tc>
          <w:tcPr>
            <w:tcW w:w="2008" w:type="dxa"/>
            <w:gridSpan w:val="2"/>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0ED9A0A4" w14:textId="77777777" w:rsidR="00915EE2" w:rsidRPr="00E07618" w:rsidRDefault="00915EE2" w:rsidP="00915EE2">
            <w:pPr>
              <w:tabs>
                <w:tab w:val="clear" w:pos="567"/>
              </w:tabs>
              <w:rPr>
                <w:sz w:val="22"/>
                <w:szCs w:val="22"/>
              </w:rPr>
            </w:pPr>
          </w:p>
        </w:tc>
      </w:tr>
      <w:tr w:rsidR="00915EE2" w:rsidRPr="00E07618" w14:paraId="5529DD50" w14:textId="77777777" w:rsidTr="00AF57EB">
        <w:tc>
          <w:tcPr>
            <w:tcW w:w="2917"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34BD8EC6" w14:textId="5B868690" w:rsidR="00915EE2" w:rsidRPr="00E07618" w:rsidRDefault="00915EE2">
            <w:pPr>
              <w:tabs>
                <w:tab w:val="clear" w:pos="567"/>
              </w:tabs>
              <w:ind w:left="709" w:hanging="709"/>
              <w:rPr>
                <w:sz w:val="22"/>
                <w:szCs w:val="22"/>
              </w:rPr>
            </w:pPr>
            <w:r w:rsidRPr="00E07618">
              <w:rPr>
                <w:bCs/>
                <w:sz w:val="22"/>
                <w:szCs w:val="22"/>
              </w:rPr>
              <w:t>9.1.</w:t>
            </w:r>
            <w:r w:rsidR="00C77EE8">
              <w:rPr>
                <w:bCs/>
                <w:sz w:val="22"/>
                <w:szCs w:val="22"/>
              </w:rPr>
              <w:t>5</w:t>
            </w:r>
            <w:r w:rsidRPr="00E07618">
              <w:rPr>
                <w:bCs/>
                <w:sz w:val="22"/>
                <w:szCs w:val="22"/>
              </w:rPr>
              <w:tab/>
              <w:t>Where you are responsible for validating Metering System</w:t>
            </w:r>
            <w:r w:rsidR="00C77EE8">
              <w:rPr>
                <w:bCs/>
                <w:sz w:val="22"/>
                <w:szCs w:val="22"/>
              </w:rPr>
              <w:t>, or Asset Metering System,</w:t>
            </w:r>
            <w:r w:rsidRPr="00E07618">
              <w:rPr>
                <w:bCs/>
                <w:sz w:val="22"/>
                <w:szCs w:val="22"/>
              </w:rPr>
              <w:t xml:space="preserve"> data how do you ensure that Meter data is validated to satisfy BSCP502</w:t>
            </w:r>
            <w:r w:rsidR="00C77EE8">
              <w:rPr>
                <w:bCs/>
                <w:sz w:val="22"/>
                <w:szCs w:val="22"/>
              </w:rPr>
              <w:t xml:space="preserve"> and BSCP603</w:t>
            </w:r>
            <w:r w:rsidRPr="00E07618">
              <w:rPr>
                <w:bCs/>
                <w:sz w:val="22"/>
                <w:szCs w:val="22"/>
              </w:rPr>
              <w:t>?</w:t>
            </w:r>
          </w:p>
        </w:tc>
        <w:tc>
          <w:tcPr>
            <w:tcW w:w="4523"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671B22F6" w14:textId="43CE181D" w:rsidR="00915EE2" w:rsidRPr="00E07618" w:rsidRDefault="00915EE2" w:rsidP="00915EE2">
            <w:pPr>
              <w:pStyle w:val="ELEXONBody1"/>
              <w:tabs>
                <w:tab w:val="clear" w:pos="567"/>
              </w:tabs>
              <w:jc w:val="both"/>
              <w:rPr>
                <w:bCs/>
                <w:sz w:val="22"/>
                <w:szCs w:val="22"/>
              </w:rPr>
            </w:pPr>
            <w:r w:rsidRPr="00E07618">
              <w:rPr>
                <w:bCs/>
                <w:sz w:val="22"/>
                <w:szCs w:val="22"/>
              </w:rPr>
              <w:t>The response should address the type and level of validation undertaken. The minimum validation requirements for Meter</w:t>
            </w:r>
            <w:r w:rsidR="00C77EE8">
              <w:rPr>
                <w:bCs/>
                <w:sz w:val="22"/>
                <w:szCs w:val="22"/>
              </w:rPr>
              <w:t>, or Asset Meter,</w:t>
            </w:r>
            <w:r w:rsidRPr="00E07618">
              <w:rPr>
                <w:bCs/>
                <w:sz w:val="22"/>
                <w:szCs w:val="22"/>
              </w:rPr>
              <w:t xml:space="preserve"> data are set out in BSCP502 Appendix 4.1</w:t>
            </w:r>
            <w:r w:rsidR="00C77EE8">
              <w:rPr>
                <w:bCs/>
                <w:sz w:val="22"/>
                <w:szCs w:val="22"/>
              </w:rPr>
              <w:t xml:space="preserve"> for SVA HH Metering Systems, or BSCP603 Appendix 3.1 for Asset Metering Systems</w:t>
            </w:r>
            <w:r w:rsidRPr="00E07618">
              <w:rPr>
                <w:bCs/>
                <w:sz w:val="22"/>
                <w:szCs w:val="22"/>
              </w:rPr>
              <w:t>.</w:t>
            </w:r>
          </w:p>
          <w:p w14:paraId="171919D3" w14:textId="77777777" w:rsidR="00915EE2" w:rsidRPr="00E07618" w:rsidRDefault="00915EE2" w:rsidP="00915EE2">
            <w:pPr>
              <w:pStyle w:val="ELEXONBody1"/>
              <w:tabs>
                <w:tab w:val="clear" w:pos="567"/>
              </w:tabs>
              <w:jc w:val="both"/>
              <w:rPr>
                <w:bCs/>
                <w:sz w:val="22"/>
                <w:szCs w:val="22"/>
              </w:rPr>
            </w:pPr>
            <w:r w:rsidRPr="00E07618">
              <w:rPr>
                <w:bCs/>
                <w:sz w:val="22"/>
                <w:szCs w:val="22"/>
              </w:rPr>
              <w:t>The response should specify where the validation is performed (may be split between different parts of the system where data retrieval is separate to data processing).</w:t>
            </w:r>
          </w:p>
          <w:p w14:paraId="3900810E" w14:textId="4F9C2B53" w:rsidR="00915EE2" w:rsidRPr="00E07618" w:rsidRDefault="00915EE2" w:rsidP="00915EE2">
            <w:pPr>
              <w:pStyle w:val="ELEXONBody1"/>
              <w:tabs>
                <w:tab w:val="clear" w:pos="567"/>
              </w:tabs>
              <w:jc w:val="both"/>
              <w:rPr>
                <w:sz w:val="22"/>
                <w:szCs w:val="22"/>
              </w:rPr>
            </w:pPr>
            <w:r w:rsidRPr="00E07618">
              <w:rPr>
                <w:sz w:val="22"/>
                <w:szCs w:val="22"/>
              </w:rPr>
              <w:t>Controls should be in place to ensure that the validation is performed on all Meter</w:t>
            </w:r>
            <w:r w:rsidR="00C77EE8">
              <w:rPr>
                <w:sz w:val="22"/>
                <w:szCs w:val="22"/>
              </w:rPr>
              <w:t>, or Asset Meter,</w:t>
            </w:r>
            <w:r w:rsidRPr="00E07618">
              <w:rPr>
                <w:sz w:val="22"/>
                <w:szCs w:val="22"/>
              </w:rPr>
              <w:t xml:space="preserve"> read types – including manual and those received on D0010 data flows.</w:t>
            </w:r>
          </w:p>
          <w:p w14:paraId="6363C1E9" w14:textId="3B0150B2" w:rsidR="00915EE2" w:rsidRPr="00E07618" w:rsidRDefault="00915EE2" w:rsidP="00915EE2">
            <w:pPr>
              <w:pStyle w:val="ELEXONBody1"/>
              <w:tabs>
                <w:tab w:val="clear" w:pos="567"/>
              </w:tabs>
              <w:jc w:val="both"/>
              <w:rPr>
                <w:sz w:val="22"/>
                <w:szCs w:val="22"/>
              </w:rPr>
            </w:pPr>
            <w:r w:rsidRPr="00E07618">
              <w:rPr>
                <w:sz w:val="22"/>
                <w:szCs w:val="22"/>
              </w:rPr>
              <w:t>Where relevant controls should be in place to ensure that the ‘mini-MAR’ is performed as required by BSCP502 Appendix 4.1.5</w:t>
            </w:r>
            <w:r w:rsidR="00C77EE8">
              <w:rPr>
                <w:sz w:val="22"/>
                <w:szCs w:val="22"/>
              </w:rPr>
              <w:t xml:space="preserve"> for SVA Metering Systems, or BSCP603 Appendix 3.1.5 for Asset Metering Systems</w:t>
            </w:r>
            <w:r w:rsidRPr="00E07618">
              <w:rPr>
                <w:sz w:val="22"/>
                <w:szCs w:val="22"/>
              </w:rPr>
              <w:t>.</w:t>
            </w:r>
          </w:p>
        </w:tc>
        <w:tc>
          <w:tcPr>
            <w:tcW w:w="454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051300F5" w14:textId="77777777" w:rsidR="00915EE2" w:rsidRPr="00E07618" w:rsidRDefault="00915EE2" w:rsidP="00915EE2">
            <w:pPr>
              <w:tabs>
                <w:tab w:val="clear" w:pos="567"/>
              </w:tabs>
              <w:rPr>
                <w:bCs/>
                <w:sz w:val="22"/>
                <w:szCs w:val="22"/>
              </w:rPr>
            </w:pPr>
          </w:p>
        </w:tc>
        <w:tc>
          <w:tcPr>
            <w:tcW w:w="2008" w:type="dxa"/>
            <w:gridSpan w:val="2"/>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45186D67" w14:textId="77777777" w:rsidR="00915EE2" w:rsidRPr="00E07618" w:rsidRDefault="00915EE2" w:rsidP="00915EE2">
            <w:pPr>
              <w:tabs>
                <w:tab w:val="clear" w:pos="567"/>
              </w:tabs>
              <w:rPr>
                <w:sz w:val="22"/>
                <w:szCs w:val="22"/>
              </w:rPr>
            </w:pPr>
          </w:p>
        </w:tc>
      </w:tr>
      <w:tr w:rsidR="00915EE2" w:rsidRPr="00E07618" w14:paraId="0F14315B" w14:textId="77777777" w:rsidTr="00AF57EB">
        <w:tc>
          <w:tcPr>
            <w:tcW w:w="2917"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421C182F" w14:textId="52E51DA6" w:rsidR="00915EE2" w:rsidRPr="00E07618" w:rsidRDefault="00915EE2">
            <w:pPr>
              <w:tabs>
                <w:tab w:val="clear" w:pos="567"/>
              </w:tabs>
              <w:ind w:left="709" w:hanging="709"/>
              <w:rPr>
                <w:sz w:val="22"/>
                <w:szCs w:val="22"/>
              </w:rPr>
            </w:pPr>
            <w:r w:rsidRPr="00E07618">
              <w:rPr>
                <w:sz w:val="22"/>
                <w:szCs w:val="22"/>
              </w:rPr>
              <w:t>9.1.</w:t>
            </w:r>
            <w:r w:rsidR="00C77EE8">
              <w:rPr>
                <w:sz w:val="22"/>
                <w:szCs w:val="22"/>
              </w:rPr>
              <w:t>6</w:t>
            </w:r>
            <w:r w:rsidRPr="00E07618">
              <w:rPr>
                <w:sz w:val="22"/>
                <w:szCs w:val="22"/>
              </w:rPr>
              <w:tab/>
              <w:t xml:space="preserve">For metering Systems where you are estimating data and actual reads cannot be collected, how do you ensure that appropriate procedures for the </w:t>
            </w:r>
            <w:r w:rsidRPr="00E07618">
              <w:rPr>
                <w:sz w:val="22"/>
                <w:szCs w:val="22"/>
              </w:rPr>
              <w:lastRenderedPageBreak/>
              <w:t>estimation of reads in line with BSCP502</w:t>
            </w:r>
            <w:r w:rsidR="00C77EE8">
              <w:rPr>
                <w:sz w:val="22"/>
                <w:szCs w:val="22"/>
              </w:rPr>
              <w:t xml:space="preserve"> and BSCP603</w:t>
            </w:r>
            <w:r w:rsidRPr="00E07618">
              <w:rPr>
                <w:sz w:val="22"/>
                <w:szCs w:val="22"/>
              </w:rPr>
              <w:t xml:space="preserve"> are imposed?</w:t>
            </w:r>
          </w:p>
        </w:tc>
        <w:tc>
          <w:tcPr>
            <w:tcW w:w="4523"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4AD89FE9" w14:textId="740B8B35" w:rsidR="00915EE2" w:rsidRPr="00E07618" w:rsidRDefault="00915EE2" w:rsidP="00915EE2">
            <w:pPr>
              <w:tabs>
                <w:tab w:val="clear" w:pos="567"/>
              </w:tabs>
              <w:jc w:val="both"/>
              <w:rPr>
                <w:sz w:val="22"/>
                <w:szCs w:val="22"/>
              </w:rPr>
            </w:pPr>
            <w:r w:rsidRPr="00E07618">
              <w:rPr>
                <w:sz w:val="22"/>
                <w:szCs w:val="22"/>
              </w:rPr>
              <w:lastRenderedPageBreak/>
              <w:t>Estimation has to be performed by the HHDC when data is invalid or is missing, and the HHDC has to notify the relevant Supplier</w:t>
            </w:r>
            <w:r w:rsidR="00C77EE8">
              <w:rPr>
                <w:sz w:val="22"/>
                <w:szCs w:val="22"/>
              </w:rPr>
              <w:t>, or AMVLP</w:t>
            </w:r>
            <w:r w:rsidRPr="00E07618">
              <w:rPr>
                <w:sz w:val="22"/>
                <w:szCs w:val="22"/>
              </w:rPr>
              <w:t xml:space="preserve"> and where appropriate the LDSO, of the method used to produce the data estimate.</w:t>
            </w:r>
          </w:p>
          <w:p w14:paraId="737B8981" w14:textId="26D930F9" w:rsidR="00915EE2" w:rsidRPr="00E07618" w:rsidRDefault="00915EE2" w:rsidP="00915EE2">
            <w:pPr>
              <w:tabs>
                <w:tab w:val="clear" w:pos="567"/>
              </w:tabs>
              <w:jc w:val="both"/>
              <w:rPr>
                <w:sz w:val="22"/>
                <w:szCs w:val="22"/>
              </w:rPr>
            </w:pPr>
            <w:r w:rsidRPr="00E07618">
              <w:rPr>
                <w:sz w:val="22"/>
                <w:szCs w:val="22"/>
              </w:rPr>
              <w:t>The methods of estimation are set out in BSCP502 Appendix 4.2</w:t>
            </w:r>
            <w:r w:rsidR="00C77EE8">
              <w:rPr>
                <w:sz w:val="22"/>
                <w:szCs w:val="22"/>
              </w:rPr>
              <w:t xml:space="preserve"> for SVA Metering Systems, or </w:t>
            </w:r>
            <w:r w:rsidR="00C77EE8">
              <w:rPr>
                <w:sz w:val="22"/>
                <w:szCs w:val="22"/>
              </w:rPr>
              <w:lastRenderedPageBreak/>
              <w:t>BSCP603 Appendix 3.2 for Asset Metering Systems</w:t>
            </w:r>
            <w:r w:rsidRPr="00E07618">
              <w:rPr>
                <w:sz w:val="22"/>
                <w:szCs w:val="22"/>
              </w:rPr>
              <w:t>.</w:t>
            </w:r>
          </w:p>
          <w:p w14:paraId="65570E3A" w14:textId="77777777" w:rsidR="00915EE2" w:rsidRPr="00E07618" w:rsidRDefault="00915EE2" w:rsidP="00915EE2">
            <w:pPr>
              <w:tabs>
                <w:tab w:val="clear" w:pos="567"/>
              </w:tabs>
              <w:jc w:val="both"/>
              <w:rPr>
                <w:sz w:val="22"/>
                <w:szCs w:val="22"/>
              </w:rPr>
            </w:pPr>
            <w:r w:rsidRPr="00E07618">
              <w:rPr>
                <w:bCs/>
                <w:sz w:val="22"/>
                <w:szCs w:val="22"/>
              </w:rPr>
              <w:t>The response should address the following areas:</w:t>
            </w:r>
          </w:p>
          <w:p w14:paraId="57C9A45B" w14:textId="77777777" w:rsidR="00915EE2" w:rsidRPr="00E07618" w:rsidRDefault="00915EE2" w:rsidP="00915EE2">
            <w:pPr>
              <w:tabs>
                <w:tab w:val="clear" w:pos="567"/>
              </w:tabs>
              <w:ind w:left="459" w:hanging="425"/>
              <w:jc w:val="both"/>
              <w:rPr>
                <w:sz w:val="22"/>
                <w:szCs w:val="22"/>
              </w:rPr>
            </w:pPr>
            <w:r w:rsidRPr="00E07618">
              <w:rPr>
                <w:sz w:val="22"/>
                <w:szCs w:val="22"/>
              </w:rPr>
              <w:t>(</w:t>
            </w:r>
            <w:r w:rsidRPr="00E07618">
              <w:rPr>
                <w:bCs/>
                <w:sz w:val="22"/>
                <w:szCs w:val="22"/>
              </w:rPr>
              <w:t>1</w:t>
            </w:r>
            <w:r w:rsidRPr="00E07618">
              <w:rPr>
                <w:sz w:val="22"/>
                <w:szCs w:val="22"/>
              </w:rPr>
              <w:t>)</w:t>
            </w:r>
            <w:r w:rsidRPr="00E07618">
              <w:rPr>
                <w:sz w:val="22"/>
                <w:szCs w:val="22"/>
              </w:rPr>
              <w:tab/>
              <w:t>The estimation methods undertaken by your Agency Service and how these calculations are checked for completeness and accuracy.</w:t>
            </w:r>
          </w:p>
          <w:p w14:paraId="6DB3165D" w14:textId="76097F47" w:rsidR="00915EE2" w:rsidRPr="00E07618" w:rsidRDefault="00915EE2" w:rsidP="00915EE2">
            <w:pPr>
              <w:tabs>
                <w:tab w:val="clear" w:pos="567"/>
              </w:tabs>
              <w:ind w:left="459" w:hanging="425"/>
              <w:jc w:val="both"/>
              <w:rPr>
                <w:sz w:val="22"/>
                <w:szCs w:val="22"/>
              </w:rPr>
            </w:pPr>
            <w:r w:rsidRPr="00E07618">
              <w:rPr>
                <w:sz w:val="22"/>
                <w:szCs w:val="22"/>
              </w:rPr>
              <w:t>(2)</w:t>
            </w:r>
            <w:r w:rsidRPr="00E07618">
              <w:rPr>
                <w:sz w:val="22"/>
                <w:szCs w:val="22"/>
              </w:rPr>
              <w:tab/>
              <w:t>Controls in place to ensure that the estimation method applied follows the order of precedence set out in BSCP502 Appendix 4.2</w:t>
            </w:r>
            <w:r w:rsidR="00CA1060">
              <w:rPr>
                <w:sz w:val="22"/>
                <w:szCs w:val="22"/>
              </w:rPr>
              <w:t xml:space="preserve"> or BSCP603 Appendix 3.2 as applicable</w:t>
            </w:r>
            <w:r w:rsidRPr="00E07618">
              <w:rPr>
                <w:sz w:val="22"/>
                <w:szCs w:val="22"/>
              </w:rPr>
              <w:t>.</w:t>
            </w:r>
          </w:p>
          <w:p w14:paraId="0A6DEFCA" w14:textId="77777777" w:rsidR="00915EE2" w:rsidRPr="00E07618" w:rsidRDefault="00915EE2" w:rsidP="00915EE2">
            <w:pPr>
              <w:tabs>
                <w:tab w:val="clear" w:pos="567"/>
              </w:tabs>
              <w:ind w:left="459" w:hanging="425"/>
              <w:jc w:val="both"/>
              <w:rPr>
                <w:sz w:val="22"/>
                <w:szCs w:val="22"/>
              </w:rPr>
            </w:pPr>
            <w:r w:rsidRPr="00E07618">
              <w:rPr>
                <w:sz w:val="22"/>
                <w:szCs w:val="22"/>
              </w:rPr>
              <w:t>(3)</w:t>
            </w:r>
            <w:r w:rsidRPr="00E07618">
              <w:rPr>
                <w:sz w:val="22"/>
                <w:szCs w:val="22"/>
              </w:rPr>
              <w:tab/>
              <w:t>Processes in place to ensure that the method of estimation used and the rationale behind the application of that method are recorded.</w:t>
            </w:r>
          </w:p>
          <w:p w14:paraId="3694D18E" w14:textId="77777777" w:rsidR="00915EE2" w:rsidRPr="00E07618" w:rsidRDefault="00915EE2" w:rsidP="00915EE2">
            <w:pPr>
              <w:tabs>
                <w:tab w:val="clear" w:pos="567"/>
              </w:tabs>
              <w:ind w:left="459" w:hanging="425"/>
              <w:jc w:val="both"/>
              <w:rPr>
                <w:sz w:val="22"/>
                <w:szCs w:val="22"/>
              </w:rPr>
            </w:pPr>
            <w:r w:rsidRPr="00E07618">
              <w:rPr>
                <w:sz w:val="22"/>
                <w:szCs w:val="22"/>
              </w:rPr>
              <w:t>(4)</w:t>
            </w:r>
            <w:r w:rsidRPr="00E07618">
              <w:rPr>
                <w:sz w:val="22"/>
                <w:szCs w:val="22"/>
              </w:rPr>
              <w:tab/>
              <w:t>Specific procedures for abnormal consumption patterns should be in place.</w:t>
            </w:r>
          </w:p>
          <w:p w14:paraId="66B8DE93" w14:textId="77777777" w:rsidR="00915EE2" w:rsidRDefault="00915EE2" w:rsidP="00CB0A86">
            <w:pPr>
              <w:tabs>
                <w:tab w:val="clear" w:pos="567"/>
              </w:tabs>
              <w:ind w:left="459" w:hanging="425"/>
              <w:jc w:val="both"/>
              <w:rPr>
                <w:sz w:val="22"/>
                <w:szCs w:val="22"/>
              </w:rPr>
            </w:pPr>
            <w:r w:rsidRPr="00E07618">
              <w:rPr>
                <w:sz w:val="22"/>
                <w:szCs w:val="22"/>
              </w:rPr>
              <w:t>(5)</w:t>
            </w:r>
            <w:r w:rsidRPr="00E07618">
              <w:rPr>
                <w:sz w:val="22"/>
                <w:szCs w:val="22"/>
              </w:rPr>
              <w:tab/>
              <w:t>Controls should be in place to ensure that where more accurate data becomes available (either actual of estimated), this is applied.</w:t>
            </w:r>
          </w:p>
          <w:p w14:paraId="0637FEC5" w14:textId="2A44331C" w:rsidR="00CA1060" w:rsidRPr="00E07618" w:rsidRDefault="00CA1060" w:rsidP="00CB0A86">
            <w:pPr>
              <w:tabs>
                <w:tab w:val="clear" w:pos="567"/>
              </w:tabs>
              <w:ind w:left="459" w:hanging="425"/>
              <w:jc w:val="both"/>
              <w:rPr>
                <w:rFonts w:eastAsia="Times New Roman"/>
                <w:b/>
                <w:sz w:val="22"/>
                <w:szCs w:val="22"/>
              </w:rPr>
            </w:pPr>
            <w:r>
              <w:rPr>
                <w:sz w:val="22"/>
                <w:szCs w:val="22"/>
              </w:rPr>
              <w:t>(6)</w:t>
            </w:r>
            <w:r w:rsidRPr="00E07618">
              <w:rPr>
                <w:sz w:val="22"/>
                <w:szCs w:val="22"/>
              </w:rPr>
              <w:tab/>
            </w:r>
            <w:r w:rsidRPr="009741E5">
              <w:rPr>
                <w:sz w:val="22"/>
                <w:szCs w:val="22"/>
              </w:rPr>
              <w:t>Where relevant controls should be in place to ensure that when estimation due to high energy recorded is carried out that a P</w:t>
            </w:r>
            <w:r>
              <w:rPr>
                <w:sz w:val="22"/>
                <w:szCs w:val="22"/>
              </w:rPr>
              <w:t>0313</w:t>
            </w:r>
            <w:r w:rsidRPr="009741E5">
              <w:rPr>
                <w:sz w:val="22"/>
                <w:szCs w:val="22"/>
              </w:rPr>
              <w:t xml:space="preserve"> flow is sent to </w:t>
            </w:r>
            <w:proofErr w:type="spellStart"/>
            <w:r w:rsidRPr="009741E5">
              <w:rPr>
                <w:sz w:val="22"/>
                <w:szCs w:val="22"/>
              </w:rPr>
              <w:t>BSCCo</w:t>
            </w:r>
            <w:proofErr w:type="spellEnd"/>
            <w:r w:rsidR="008059C3">
              <w:rPr>
                <w:sz w:val="22"/>
                <w:szCs w:val="22"/>
              </w:rPr>
              <w:t>.</w:t>
            </w:r>
          </w:p>
        </w:tc>
        <w:tc>
          <w:tcPr>
            <w:tcW w:w="454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2D35784D" w14:textId="77777777" w:rsidR="00915EE2" w:rsidRPr="00E07618" w:rsidRDefault="00915EE2" w:rsidP="00915EE2">
            <w:pPr>
              <w:tabs>
                <w:tab w:val="clear" w:pos="567"/>
              </w:tabs>
              <w:rPr>
                <w:bCs/>
                <w:sz w:val="22"/>
                <w:szCs w:val="22"/>
              </w:rPr>
            </w:pPr>
          </w:p>
        </w:tc>
        <w:tc>
          <w:tcPr>
            <w:tcW w:w="2008" w:type="dxa"/>
            <w:gridSpan w:val="2"/>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7754E64E" w14:textId="77777777" w:rsidR="00915EE2" w:rsidRPr="00E07618" w:rsidRDefault="00915EE2" w:rsidP="00915EE2">
            <w:pPr>
              <w:tabs>
                <w:tab w:val="clear" w:pos="567"/>
              </w:tabs>
              <w:rPr>
                <w:sz w:val="22"/>
                <w:szCs w:val="22"/>
              </w:rPr>
            </w:pPr>
          </w:p>
        </w:tc>
      </w:tr>
      <w:tr w:rsidR="00915EE2" w:rsidRPr="00E07618" w14:paraId="752433EE" w14:textId="77777777" w:rsidTr="00E978A1">
        <w:trPr>
          <w:cantSplit/>
        </w:trPr>
        <w:tc>
          <w:tcPr>
            <w:tcW w:w="2917"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3F60C1A7" w14:textId="3AAF5341" w:rsidR="00915EE2" w:rsidRDefault="00915EE2" w:rsidP="00915EE2">
            <w:pPr>
              <w:tabs>
                <w:tab w:val="clear" w:pos="567"/>
              </w:tabs>
              <w:ind w:left="709" w:hanging="709"/>
              <w:rPr>
                <w:bCs/>
                <w:sz w:val="22"/>
                <w:szCs w:val="22"/>
              </w:rPr>
            </w:pPr>
            <w:r>
              <w:rPr>
                <w:bCs/>
                <w:sz w:val="22"/>
                <w:szCs w:val="22"/>
              </w:rPr>
              <w:lastRenderedPageBreak/>
              <w:t>9.1.</w:t>
            </w:r>
            <w:r w:rsidR="00CA1060">
              <w:rPr>
                <w:bCs/>
                <w:sz w:val="22"/>
                <w:szCs w:val="22"/>
              </w:rPr>
              <w:t>7</w:t>
            </w:r>
            <w:r w:rsidRPr="00E07618">
              <w:rPr>
                <w:bCs/>
                <w:sz w:val="22"/>
                <w:szCs w:val="22"/>
              </w:rPr>
              <w:tab/>
              <w:t>How do you ensure that appropriate procedures are in place to</w:t>
            </w:r>
            <w:r>
              <w:rPr>
                <w:bCs/>
                <w:sz w:val="22"/>
                <w:szCs w:val="22"/>
              </w:rPr>
              <w:t xml:space="preserve"> collect consumption data for de-energised sites in accordance with BSCP502? </w:t>
            </w:r>
          </w:p>
          <w:p w14:paraId="52D76432" w14:textId="7DF1E946" w:rsidR="00915EE2" w:rsidRPr="00E07618" w:rsidRDefault="00915EE2" w:rsidP="00915EE2">
            <w:pPr>
              <w:tabs>
                <w:tab w:val="clear" w:pos="567"/>
              </w:tabs>
              <w:ind w:left="709" w:hanging="709"/>
              <w:rPr>
                <w:sz w:val="22"/>
                <w:szCs w:val="22"/>
              </w:rPr>
            </w:pPr>
            <w:r>
              <w:rPr>
                <w:bCs/>
                <w:sz w:val="22"/>
                <w:szCs w:val="22"/>
              </w:rPr>
              <w:t xml:space="preserve"> </w:t>
            </w:r>
          </w:p>
        </w:tc>
        <w:tc>
          <w:tcPr>
            <w:tcW w:w="4523"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686318D1" w14:textId="77777777" w:rsidR="00915EE2" w:rsidRDefault="00915EE2" w:rsidP="00915EE2">
            <w:pPr>
              <w:pStyle w:val="ELEXONBody1"/>
              <w:tabs>
                <w:tab w:val="clear" w:pos="567"/>
              </w:tabs>
              <w:jc w:val="both"/>
              <w:rPr>
                <w:bCs/>
                <w:sz w:val="22"/>
                <w:szCs w:val="22"/>
              </w:rPr>
            </w:pPr>
            <w:r>
              <w:rPr>
                <w:bCs/>
                <w:sz w:val="22"/>
                <w:szCs w:val="22"/>
              </w:rPr>
              <w:t>The response should include:</w:t>
            </w:r>
          </w:p>
          <w:p w14:paraId="3CBC0961" w14:textId="77777777" w:rsidR="00915EE2" w:rsidRDefault="00915EE2" w:rsidP="00E978A1">
            <w:pPr>
              <w:pStyle w:val="ELEXONBody1"/>
              <w:tabs>
                <w:tab w:val="clear" w:pos="567"/>
              </w:tabs>
              <w:ind w:left="459" w:hanging="425"/>
              <w:jc w:val="both"/>
              <w:rPr>
                <w:bCs/>
                <w:sz w:val="22"/>
                <w:szCs w:val="22"/>
              </w:rPr>
            </w:pPr>
            <w:r>
              <w:rPr>
                <w:bCs/>
                <w:sz w:val="22"/>
                <w:szCs w:val="22"/>
              </w:rPr>
              <w:t>(1) Specific procedures for collecting and validating consumption data at least once every calendar month for metering systems where communications equipment is available.</w:t>
            </w:r>
          </w:p>
          <w:p w14:paraId="14C0A6F5" w14:textId="0C44A84B" w:rsidR="00915EE2" w:rsidRDefault="00915EE2" w:rsidP="00E978A1">
            <w:pPr>
              <w:pStyle w:val="ELEXONBody1"/>
              <w:tabs>
                <w:tab w:val="clear" w:pos="567"/>
              </w:tabs>
              <w:ind w:left="459" w:hanging="425"/>
              <w:jc w:val="both"/>
              <w:rPr>
                <w:bCs/>
                <w:sz w:val="22"/>
                <w:szCs w:val="22"/>
              </w:rPr>
            </w:pPr>
            <w:r>
              <w:rPr>
                <w:bCs/>
                <w:sz w:val="22"/>
                <w:szCs w:val="22"/>
              </w:rPr>
              <w:t xml:space="preserve">(2) </w:t>
            </w:r>
            <w:r w:rsidR="00B335AF">
              <w:rPr>
                <w:bCs/>
                <w:sz w:val="22"/>
                <w:szCs w:val="22"/>
              </w:rPr>
              <w:t xml:space="preserve">  </w:t>
            </w:r>
            <w:r>
              <w:rPr>
                <w:bCs/>
                <w:sz w:val="22"/>
                <w:szCs w:val="22"/>
              </w:rPr>
              <w:t>Processes in place to identify which sites are due an annual site visit where remote data collection is not available.</w:t>
            </w:r>
          </w:p>
          <w:p w14:paraId="2C2BBF56" w14:textId="294C2BF5" w:rsidR="00915EE2" w:rsidRPr="00E07618" w:rsidRDefault="00915EE2" w:rsidP="00E978A1">
            <w:pPr>
              <w:tabs>
                <w:tab w:val="clear" w:pos="567"/>
              </w:tabs>
              <w:ind w:left="459" w:hanging="425"/>
              <w:jc w:val="both"/>
              <w:rPr>
                <w:sz w:val="22"/>
                <w:szCs w:val="22"/>
              </w:rPr>
            </w:pPr>
            <w:r>
              <w:rPr>
                <w:bCs/>
                <w:sz w:val="22"/>
                <w:szCs w:val="22"/>
              </w:rPr>
              <w:t xml:space="preserve">(3) </w:t>
            </w:r>
            <w:r w:rsidR="00B335AF">
              <w:rPr>
                <w:bCs/>
                <w:sz w:val="22"/>
                <w:szCs w:val="22"/>
              </w:rPr>
              <w:t xml:space="preserve">  </w:t>
            </w:r>
            <w:r>
              <w:rPr>
                <w:bCs/>
                <w:sz w:val="22"/>
                <w:szCs w:val="22"/>
              </w:rPr>
              <w:t xml:space="preserve">Processes in place to report any detection of consumption to the Supplier and </w:t>
            </w:r>
            <w:r w:rsidR="00A364B2">
              <w:rPr>
                <w:bCs/>
                <w:sz w:val="22"/>
                <w:szCs w:val="22"/>
              </w:rPr>
              <w:t xml:space="preserve">SVA </w:t>
            </w:r>
            <w:r>
              <w:rPr>
                <w:bCs/>
                <w:sz w:val="22"/>
                <w:szCs w:val="22"/>
              </w:rPr>
              <w:t>MOA within two working days, using the D0001 flow.</w:t>
            </w:r>
          </w:p>
        </w:tc>
        <w:tc>
          <w:tcPr>
            <w:tcW w:w="454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255812AC" w14:textId="77777777" w:rsidR="00915EE2" w:rsidRPr="00E07618" w:rsidRDefault="00915EE2" w:rsidP="00915EE2">
            <w:pPr>
              <w:tabs>
                <w:tab w:val="clear" w:pos="567"/>
              </w:tabs>
              <w:rPr>
                <w:bCs/>
                <w:sz w:val="22"/>
                <w:szCs w:val="22"/>
              </w:rPr>
            </w:pPr>
          </w:p>
        </w:tc>
        <w:tc>
          <w:tcPr>
            <w:tcW w:w="2008" w:type="dxa"/>
            <w:gridSpan w:val="2"/>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3ED10E73" w14:textId="77777777" w:rsidR="00915EE2" w:rsidRPr="00E07618" w:rsidRDefault="00915EE2" w:rsidP="00915EE2">
            <w:pPr>
              <w:tabs>
                <w:tab w:val="clear" w:pos="567"/>
              </w:tabs>
              <w:rPr>
                <w:sz w:val="22"/>
                <w:szCs w:val="22"/>
              </w:rPr>
            </w:pPr>
          </w:p>
        </w:tc>
      </w:tr>
      <w:tr w:rsidR="00915EE2" w:rsidRPr="00E07618" w14:paraId="3E3B7B12" w14:textId="77777777" w:rsidTr="00AF57EB">
        <w:tc>
          <w:tcPr>
            <w:tcW w:w="2917"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14B61CA5" w14:textId="3CC0846B" w:rsidR="00915EE2" w:rsidRPr="00E07618" w:rsidRDefault="00915EE2" w:rsidP="004615A6">
            <w:pPr>
              <w:tabs>
                <w:tab w:val="clear" w:pos="567"/>
              </w:tabs>
              <w:spacing w:after="0"/>
              <w:ind w:left="709" w:hanging="709"/>
              <w:rPr>
                <w:bCs/>
                <w:i/>
                <w:sz w:val="22"/>
                <w:szCs w:val="22"/>
              </w:rPr>
            </w:pPr>
            <w:r w:rsidRPr="00E07618">
              <w:rPr>
                <w:bCs/>
                <w:sz w:val="22"/>
                <w:szCs w:val="22"/>
              </w:rPr>
              <w:t>9.1.</w:t>
            </w:r>
            <w:r w:rsidR="00270307">
              <w:rPr>
                <w:bCs/>
                <w:sz w:val="22"/>
                <w:szCs w:val="22"/>
              </w:rPr>
              <w:t>8</w:t>
            </w:r>
            <w:r w:rsidRPr="00E07618">
              <w:rPr>
                <w:bCs/>
                <w:sz w:val="22"/>
                <w:szCs w:val="22"/>
              </w:rPr>
              <w:tab/>
              <w:t>How do you ensure that all consumption data is transmitted completely, accurately and on a timely basis to the appropriate Data Aggregator (on a D0036 or D0380 data flow</w:t>
            </w:r>
            <w:r w:rsidR="00270307">
              <w:rPr>
                <w:bCs/>
                <w:sz w:val="22"/>
                <w:szCs w:val="22"/>
              </w:rPr>
              <w:t xml:space="preserve"> or to SVAA on a </w:t>
            </w:r>
            <w:r w:rsidR="004615A6">
              <w:rPr>
                <w:bCs/>
                <w:sz w:val="22"/>
                <w:szCs w:val="22"/>
              </w:rPr>
              <w:t>D0390</w:t>
            </w:r>
            <w:r w:rsidR="00270307">
              <w:rPr>
                <w:bCs/>
                <w:sz w:val="22"/>
                <w:szCs w:val="22"/>
              </w:rPr>
              <w:t xml:space="preserve"> data flow</w:t>
            </w:r>
            <w:r w:rsidRPr="00E07618">
              <w:rPr>
                <w:bCs/>
                <w:sz w:val="22"/>
                <w:szCs w:val="22"/>
              </w:rPr>
              <w:t xml:space="preserve"> – Validated half hourly advances)?</w:t>
            </w:r>
          </w:p>
        </w:tc>
        <w:tc>
          <w:tcPr>
            <w:tcW w:w="4523"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29759C57" w14:textId="77777777" w:rsidR="00915EE2" w:rsidRPr="00E07618" w:rsidRDefault="00915EE2" w:rsidP="00915EE2">
            <w:pPr>
              <w:tabs>
                <w:tab w:val="clear" w:pos="567"/>
              </w:tabs>
              <w:jc w:val="both"/>
              <w:rPr>
                <w:bCs/>
                <w:sz w:val="22"/>
                <w:szCs w:val="22"/>
              </w:rPr>
            </w:pPr>
            <w:r w:rsidRPr="00E07618">
              <w:rPr>
                <w:bCs/>
                <w:sz w:val="22"/>
                <w:szCs w:val="22"/>
              </w:rPr>
              <w:t xml:space="preserve">The response should address the following areas: </w:t>
            </w:r>
          </w:p>
          <w:p w14:paraId="1FFB8A80" w14:textId="77777777" w:rsidR="00915EE2" w:rsidRPr="00E07618" w:rsidRDefault="00915EE2" w:rsidP="00915EE2">
            <w:pPr>
              <w:tabs>
                <w:tab w:val="clear" w:pos="567"/>
              </w:tabs>
              <w:ind w:left="459" w:hanging="425"/>
              <w:jc w:val="both"/>
              <w:rPr>
                <w:sz w:val="22"/>
                <w:szCs w:val="22"/>
              </w:rPr>
            </w:pPr>
            <w:r w:rsidRPr="00E07618">
              <w:rPr>
                <w:sz w:val="22"/>
                <w:szCs w:val="22"/>
              </w:rPr>
              <w:t>(</w:t>
            </w:r>
            <w:r w:rsidRPr="00E07618">
              <w:rPr>
                <w:bCs/>
                <w:sz w:val="22"/>
                <w:szCs w:val="22"/>
              </w:rPr>
              <w:t>1</w:t>
            </w:r>
            <w:r w:rsidRPr="00E07618">
              <w:rPr>
                <w:sz w:val="22"/>
                <w:szCs w:val="22"/>
              </w:rPr>
              <w:t>)</w:t>
            </w:r>
            <w:r w:rsidRPr="00E07618">
              <w:rPr>
                <w:sz w:val="22"/>
                <w:szCs w:val="22"/>
              </w:rPr>
              <w:tab/>
              <w:t>A schedule of expected transmission dates/times is drawn up and maintained, such that staff are made aware and the transmissions made are monitored, to ensure the timetable is met.</w:t>
            </w:r>
          </w:p>
          <w:p w14:paraId="0FFD22A0" w14:textId="77777777" w:rsidR="00915EE2" w:rsidRPr="00E07618" w:rsidRDefault="00915EE2" w:rsidP="00E978A1">
            <w:pPr>
              <w:tabs>
                <w:tab w:val="clear" w:pos="567"/>
              </w:tabs>
              <w:ind w:left="459" w:hanging="425"/>
              <w:jc w:val="both"/>
              <w:rPr>
                <w:sz w:val="22"/>
                <w:szCs w:val="22"/>
              </w:rPr>
            </w:pPr>
            <w:r w:rsidRPr="00E07618">
              <w:rPr>
                <w:sz w:val="22"/>
                <w:szCs w:val="22"/>
              </w:rPr>
              <w:t>(2)</w:t>
            </w:r>
            <w:r w:rsidRPr="00E07618">
              <w:rPr>
                <w:sz w:val="22"/>
                <w:szCs w:val="22"/>
              </w:rPr>
              <w:tab/>
              <w:t>All relevant data for transmission is collated completely and accurately in the required format.</w:t>
            </w:r>
          </w:p>
          <w:p w14:paraId="7D260A98" w14:textId="77777777" w:rsidR="00915EE2" w:rsidRPr="00E07618" w:rsidRDefault="00915EE2" w:rsidP="00915EE2">
            <w:pPr>
              <w:tabs>
                <w:tab w:val="clear" w:pos="567"/>
              </w:tabs>
              <w:ind w:left="459" w:hanging="425"/>
              <w:jc w:val="both"/>
              <w:rPr>
                <w:sz w:val="22"/>
                <w:szCs w:val="22"/>
              </w:rPr>
            </w:pPr>
            <w:r w:rsidRPr="00E07618">
              <w:rPr>
                <w:sz w:val="22"/>
                <w:szCs w:val="22"/>
              </w:rPr>
              <w:t>(3)</w:t>
            </w:r>
            <w:r w:rsidRPr="00E07618">
              <w:rPr>
                <w:sz w:val="22"/>
                <w:szCs w:val="22"/>
              </w:rPr>
              <w:tab/>
              <w:t>The correct Data Aggregator(s) is identified.</w:t>
            </w:r>
          </w:p>
          <w:p w14:paraId="37716B72" w14:textId="05C648ED" w:rsidR="00915EE2" w:rsidRPr="00E07618" w:rsidRDefault="00915EE2" w:rsidP="00915EE2">
            <w:pPr>
              <w:tabs>
                <w:tab w:val="clear" w:pos="567"/>
              </w:tabs>
              <w:ind w:left="459" w:hanging="425"/>
              <w:jc w:val="both"/>
              <w:rPr>
                <w:sz w:val="22"/>
                <w:szCs w:val="22"/>
              </w:rPr>
            </w:pPr>
            <w:r w:rsidRPr="00E07618">
              <w:rPr>
                <w:sz w:val="22"/>
                <w:szCs w:val="22"/>
              </w:rPr>
              <w:t>(4)</w:t>
            </w:r>
            <w:r w:rsidRPr="00E07618">
              <w:rPr>
                <w:sz w:val="22"/>
                <w:szCs w:val="22"/>
              </w:rPr>
              <w:tab/>
              <w:t>File sequence numbers are maintained for each recipient Data Aggregator</w:t>
            </w:r>
            <w:r w:rsidR="00270307">
              <w:rPr>
                <w:sz w:val="22"/>
                <w:szCs w:val="22"/>
              </w:rPr>
              <w:t xml:space="preserve"> or SVAA</w:t>
            </w:r>
            <w:r w:rsidRPr="00E07618">
              <w:rPr>
                <w:sz w:val="22"/>
                <w:szCs w:val="22"/>
              </w:rPr>
              <w:t xml:space="preserve"> to ensure all are processed, and in the correct order.</w:t>
            </w:r>
          </w:p>
          <w:p w14:paraId="1533C291" w14:textId="77777777" w:rsidR="00915EE2" w:rsidRPr="00E07618" w:rsidRDefault="00915EE2" w:rsidP="00915EE2">
            <w:pPr>
              <w:tabs>
                <w:tab w:val="clear" w:pos="567"/>
              </w:tabs>
              <w:ind w:left="459" w:hanging="425"/>
              <w:jc w:val="both"/>
              <w:rPr>
                <w:sz w:val="22"/>
                <w:szCs w:val="22"/>
              </w:rPr>
            </w:pPr>
            <w:r w:rsidRPr="00E07618">
              <w:rPr>
                <w:sz w:val="22"/>
                <w:szCs w:val="22"/>
              </w:rPr>
              <w:lastRenderedPageBreak/>
              <w:t>(5)</w:t>
            </w:r>
            <w:r w:rsidRPr="00E07618">
              <w:rPr>
                <w:sz w:val="22"/>
                <w:szCs w:val="22"/>
              </w:rPr>
              <w:tab/>
              <w:t>Record counts and check sums are provided in the data transmitted to ensure completeness.</w:t>
            </w:r>
          </w:p>
          <w:p w14:paraId="7DBBF975" w14:textId="32B06D3C" w:rsidR="00915EE2" w:rsidRPr="00E07618" w:rsidRDefault="00915EE2" w:rsidP="00915EE2">
            <w:pPr>
              <w:tabs>
                <w:tab w:val="clear" w:pos="567"/>
              </w:tabs>
              <w:ind w:left="459" w:hanging="425"/>
              <w:jc w:val="both"/>
              <w:rPr>
                <w:bCs/>
                <w:sz w:val="22"/>
                <w:szCs w:val="22"/>
              </w:rPr>
            </w:pPr>
            <w:r w:rsidRPr="00E07618">
              <w:rPr>
                <w:sz w:val="22"/>
                <w:szCs w:val="22"/>
              </w:rPr>
              <w:t>(6)</w:t>
            </w:r>
            <w:r w:rsidRPr="00E07618">
              <w:rPr>
                <w:sz w:val="22"/>
                <w:szCs w:val="22"/>
              </w:rPr>
              <w:tab/>
              <w:t>Where the DTN is not used for transmission,</w:t>
            </w:r>
            <w:r w:rsidRPr="00E07618">
              <w:rPr>
                <w:bCs/>
                <w:sz w:val="22"/>
                <w:szCs w:val="22"/>
              </w:rPr>
              <w:t xml:space="preserve"> an acknowledgement check is performed to confirm receipt of the files by the HHDA</w:t>
            </w:r>
            <w:r w:rsidR="00B25BB4">
              <w:rPr>
                <w:bCs/>
                <w:sz w:val="22"/>
                <w:szCs w:val="22"/>
              </w:rPr>
              <w:t xml:space="preserve"> or SVAA as applicable</w:t>
            </w:r>
            <w:r w:rsidRPr="00E07618">
              <w:rPr>
                <w:bCs/>
                <w:sz w:val="22"/>
                <w:szCs w:val="22"/>
              </w:rPr>
              <w:t>.</w:t>
            </w:r>
          </w:p>
        </w:tc>
        <w:tc>
          <w:tcPr>
            <w:tcW w:w="454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2F5DF3F8" w14:textId="77777777" w:rsidR="00915EE2" w:rsidRPr="00E07618" w:rsidRDefault="00915EE2" w:rsidP="00915EE2">
            <w:pPr>
              <w:tabs>
                <w:tab w:val="clear" w:pos="567"/>
              </w:tabs>
              <w:rPr>
                <w:bCs/>
                <w:sz w:val="22"/>
                <w:szCs w:val="22"/>
              </w:rPr>
            </w:pPr>
          </w:p>
        </w:tc>
        <w:tc>
          <w:tcPr>
            <w:tcW w:w="2008" w:type="dxa"/>
            <w:gridSpan w:val="2"/>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42652B50" w14:textId="77777777" w:rsidR="00915EE2" w:rsidRPr="00E07618" w:rsidRDefault="00915EE2" w:rsidP="00915EE2">
            <w:pPr>
              <w:tabs>
                <w:tab w:val="clear" w:pos="567"/>
              </w:tabs>
              <w:rPr>
                <w:sz w:val="22"/>
                <w:szCs w:val="22"/>
              </w:rPr>
            </w:pPr>
          </w:p>
        </w:tc>
      </w:tr>
      <w:tr w:rsidR="00915EE2" w:rsidRPr="00E07618" w14:paraId="10E2D053" w14:textId="77777777" w:rsidTr="00AF57EB">
        <w:tc>
          <w:tcPr>
            <w:tcW w:w="2917"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0AED47AB" w14:textId="0A250812" w:rsidR="00915EE2" w:rsidRPr="00E07618" w:rsidRDefault="00915EE2">
            <w:pPr>
              <w:tabs>
                <w:tab w:val="clear" w:pos="567"/>
              </w:tabs>
              <w:ind w:left="709" w:hanging="709"/>
              <w:rPr>
                <w:bCs/>
                <w:sz w:val="22"/>
                <w:szCs w:val="22"/>
              </w:rPr>
            </w:pPr>
            <w:r w:rsidRPr="00E07618">
              <w:rPr>
                <w:sz w:val="22"/>
                <w:szCs w:val="22"/>
              </w:rPr>
              <w:t>9.1.</w:t>
            </w:r>
            <w:r w:rsidR="00B25BB4">
              <w:rPr>
                <w:sz w:val="22"/>
                <w:szCs w:val="22"/>
              </w:rPr>
              <w:t>9</w:t>
            </w:r>
            <w:r w:rsidRPr="00E07618">
              <w:rPr>
                <w:sz w:val="22"/>
                <w:szCs w:val="22"/>
              </w:rPr>
              <w:tab/>
              <w:t xml:space="preserve">What controls do you have in place to ensure that the requirements of BSCP502 </w:t>
            </w:r>
            <w:r w:rsidR="00B25BB4">
              <w:rPr>
                <w:sz w:val="22"/>
                <w:szCs w:val="22"/>
              </w:rPr>
              <w:t xml:space="preserve">and BSCP603 </w:t>
            </w:r>
            <w:r w:rsidRPr="00E07618">
              <w:rPr>
                <w:sz w:val="22"/>
                <w:szCs w:val="22"/>
              </w:rPr>
              <w:t>are met when change of agent/concurrent change of agent and change of Supplier</w:t>
            </w:r>
            <w:r w:rsidR="00B25BB4">
              <w:rPr>
                <w:sz w:val="22"/>
                <w:szCs w:val="22"/>
              </w:rPr>
              <w:t xml:space="preserve"> or AMVLP</w:t>
            </w:r>
            <w:r w:rsidRPr="00E07618">
              <w:rPr>
                <w:sz w:val="22"/>
                <w:szCs w:val="22"/>
              </w:rPr>
              <w:t xml:space="preserve"> notifications are processed? (BSCP502 3.2.4 &amp; 3.2.7</w:t>
            </w:r>
            <w:r w:rsidR="00B25BB4">
              <w:rPr>
                <w:sz w:val="22"/>
                <w:szCs w:val="22"/>
              </w:rPr>
              <w:t>; BSCP603 2.1.4, 2.1.5, 2.1.6, 2.1.7, 2.1.8, 2.1.9, 2.1.10, 2.1.11, 2.1.12 and 2.1.13</w:t>
            </w:r>
          </w:p>
        </w:tc>
        <w:tc>
          <w:tcPr>
            <w:tcW w:w="4523"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4BE334B3" w14:textId="6AEB12CC" w:rsidR="00915EE2" w:rsidRPr="00E07618" w:rsidRDefault="00915EE2" w:rsidP="00915EE2">
            <w:pPr>
              <w:tabs>
                <w:tab w:val="clear" w:pos="567"/>
              </w:tabs>
              <w:jc w:val="both"/>
              <w:rPr>
                <w:bCs/>
                <w:sz w:val="22"/>
                <w:szCs w:val="22"/>
              </w:rPr>
            </w:pPr>
            <w:r w:rsidRPr="00E07618">
              <w:rPr>
                <w:bCs/>
                <w:sz w:val="22"/>
                <w:szCs w:val="22"/>
              </w:rPr>
              <w:t>The response should consider the following key events, which may take place as part of the change of agent/concurrent change of agent and change of Supplier</w:t>
            </w:r>
            <w:r w:rsidR="00B25BB4">
              <w:rPr>
                <w:bCs/>
                <w:sz w:val="22"/>
                <w:szCs w:val="22"/>
              </w:rPr>
              <w:t xml:space="preserve"> or AMVLP</w:t>
            </w:r>
            <w:r w:rsidRPr="00E07618">
              <w:rPr>
                <w:bCs/>
                <w:sz w:val="22"/>
                <w:szCs w:val="22"/>
              </w:rPr>
              <w:t xml:space="preserve"> process:</w:t>
            </w:r>
          </w:p>
          <w:p w14:paraId="66699F1A" w14:textId="372CF536" w:rsidR="00915EE2" w:rsidRPr="00E07618" w:rsidRDefault="00915EE2" w:rsidP="00915EE2">
            <w:pPr>
              <w:tabs>
                <w:tab w:val="clear" w:pos="567"/>
              </w:tabs>
              <w:ind w:left="459" w:hanging="425"/>
              <w:jc w:val="both"/>
              <w:rPr>
                <w:sz w:val="22"/>
                <w:szCs w:val="22"/>
              </w:rPr>
            </w:pPr>
            <w:r w:rsidRPr="00E07618">
              <w:rPr>
                <w:sz w:val="22"/>
                <w:szCs w:val="22"/>
              </w:rPr>
              <w:t>(</w:t>
            </w:r>
            <w:r w:rsidRPr="00E07618">
              <w:rPr>
                <w:bCs/>
                <w:sz w:val="22"/>
                <w:szCs w:val="22"/>
              </w:rPr>
              <w:t>1</w:t>
            </w:r>
            <w:r w:rsidRPr="00E07618">
              <w:rPr>
                <w:sz w:val="22"/>
                <w:szCs w:val="22"/>
              </w:rPr>
              <w:t>)</w:t>
            </w:r>
            <w:r w:rsidRPr="00E07618">
              <w:rPr>
                <w:sz w:val="22"/>
                <w:szCs w:val="22"/>
              </w:rPr>
              <w:tab/>
              <w:t>The processing of a request for Metering System</w:t>
            </w:r>
            <w:r w:rsidR="00B25BB4">
              <w:rPr>
                <w:sz w:val="22"/>
                <w:szCs w:val="22"/>
              </w:rPr>
              <w:t xml:space="preserve"> or Asset Metering System</w:t>
            </w:r>
            <w:r w:rsidRPr="00E07618">
              <w:rPr>
                <w:sz w:val="22"/>
                <w:szCs w:val="22"/>
              </w:rPr>
              <w:t xml:space="preserve"> related details on a D0170 data flow both as the incoming and outgoing Party Agent.</w:t>
            </w:r>
          </w:p>
          <w:p w14:paraId="7D098DBF" w14:textId="0069DFB0" w:rsidR="00915EE2" w:rsidRPr="00E07618" w:rsidRDefault="00915EE2" w:rsidP="00915EE2">
            <w:pPr>
              <w:tabs>
                <w:tab w:val="clear" w:pos="567"/>
              </w:tabs>
              <w:ind w:left="459" w:hanging="425"/>
              <w:jc w:val="both"/>
              <w:rPr>
                <w:sz w:val="22"/>
                <w:szCs w:val="22"/>
              </w:rPr>
            </w:pPr>
            <w:r w:rsidRPr="00E07618">
              <w:rPr>
                <w:sz w:val="22"/>
                <w:szCs w:val="22"/>
              </w:rPr>
              <w:t>(2)</w:t>
            </w:r>
            <w:r w:rsidRPr="00E07618">
              <w:rPr>
                <w:sz w:val="22"/>
                <w:szCs w:val="22"/>
              </w:rPr>
              <w:tab/>
              <w:t>The controls in place to ensure the creation and complete, accurate and timely sending of historic Meter</w:t>
            </w:r>
            <w:r w:rsidR="00B25BB4">
              <w:rPr>
                <w:sz w:val="22"/>
                <w:szCs w:val="22"/>
              </w:rPr>
              <w:t>, or Asset Meter,</w:t>
            </w:r>
            <w:r w:rsidRPr="00E07618">
              <w:rPr>
                <w:sz w:val="22"/>
                <w:szCs w:val="22"/>
              </w:rPr>
              <w:t xml:space="preserve"> reading data, on request, for the requested period of time, on a D0010 data flow and D0036 or D0380 data flow – including the last physical and final register readings and a consumption history of up to 14 months.</w:t>
            </w:r>
          </w:p>
          <w:p w14:paraId="728FC867" w14:textId="77777777" w:rsidR="00915EE2" w:rsidRPr="00E07618" w:rsidRDefault="00915EE2" w:rsidP="00915EE2">
            <w:pPr>
              <w:tabs>
                <w:tab w:val="clear" w:pos="567"/>
              </w:tabs>
              <w:ind w:left="459" w:hanging="425"/>
              <w:jc w:val="both"/>
              <w:rPr>
                <w:sz w:val="22"/>
                <w:szCs w:val="22"/>
              </w:rPr>
            </w:pPr>
            <w:r w:rsidRPr="00E07618">
              <w:rPr>
                <w:sz w:val="22"/>
                <w:szCs w:val="22"/>
              </w:rPr>
              <w:t>(3)</w:t>
            </w:r>
            <w:r w:rsidRPr="00E07618">
              <w:rPr>
                <w:sz w:val="22"/>
                <w:szCs w:val="22"/>
              </w:rPr>
              <w:tab/>
              <w:t>The controls in place to ensure the complete, accurate and timely processing of all D0010 and D0036 or D0380 data flows upon receipt from the old HHDC.</w:t>
            </w:r>
          </w:p>
          <w:p w14:paraId="1108068A" w14:textId="77777777" w:rsidR="00915EE2" w:rsidRPr="00E07618" w:rsidRDefault="00915EE2" w:rsidP="00915EE2">
            <w:pPr>
              <w:tabs>
                <w:tab w:val="clear" w:pos="567"/>
              </w:tabs>
              <w:ind w:left="459" w:hanging="425"/>
              <w:jc w:val="both"/>
              <w:rPr>
                <w:bCs/>
                <w:sz w:val="22"/>
                <w:szCs w:val="22"/>
              </w:rPr>
            </w:pPr>
            <w:r w:rsidRPr="00E07618">
              <w:rPr>
                <w:sz w:val="22"/>
                <w:szCs w:val="22"/>
              </w:rPr>
              <w:lastRenderedPageBreak/>
              <w:t>(4)</w:t>
            </w:r>
            <w:r w:rsidRPr="00E07618">
              <w:rPr>
                <w:sz w:val="22"/>
                <w:szCs w:val="22"/>
              </w:rPr>
              <w:tab/>
              <w:t xml:space="preserve">The mechanisms in place to monitor the </w:t>
            </w:r>
            <w:r w:rsidRPr="00E07618">
              <w:rPr>
                <w:bCs/>
                <w:sz w:val="22"/>
                <w:szCs w:val="22"/>
              </w:rPr>
              <w:t>timescales in which the above data are processed.</w:t>
            </w:r>
          </w:p>
          <w:p w14:paraId="7BEF9DFE" w14:textId="77777777" w:rsidR="00915EE2" w:rsidRPr="00E07618" w:rsidRDefault="00915EE2" w:rsidP="00915EE2">
            <w:pPr>
              <w:tabs>
                <w:tab w:val="clear" w:pos="567"/>
              </w:tabs>
              <w:spacing w:after="0"/>
              <w:jc w:val="both"/>
              <w:rPr>
                <w:bCs/>
                <w:sz w:val="22"/>
                <w:szCs w:val="22"/>
              </w:rPr>
            </w:pPr>
            <w:r w:rsidRPr="00E07618">
              <w:rPr>
                <w:bCs/>
                <w:sz w:val="22"/>
                <w:szCs w:val="22"/>
              </w:rPr>
              <w:t>Note. The upload of all other data flows in relation to a change of agent should already have been referred to in the response to question 9.1.1.</w:t>
            </w:r>
          </w:p>
        </w:tc>
        <w:tc>
          <w:tcPr>
            <w:tcW w:w="454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328D0C84" w14:textId="77777777" w:rsidR="00915EE2" w:rsidRPr="00E07618" w:rsidRDefault="00915EE2" w:rsidP="00915EE2">
            <w:pPr>
              <w:tabs>
                <w:tab w:val="clear" w:pos="567"/>
              </w:tabs>
              <w:rPr>
                <w:sz w:val="22"/>
                <w:szCs w:val="22"/>
              </w:rPr>
            </w:pPr>
          </w:p>
        </w:tc>
        <w:tc>
          <w:tcPr>
            <w:tcW w:w="2008" w:type="dxa"/>
            <w:gridSpan w:val="2"/>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6825E583" w14:textId="77777777" w:rsidR="00915EE2" w:rsidRPr="00E07618" w:rsidRDefault="00915EE2" w:rsidP="00915EE2">
            <w:pPr>
              <w:tabs>
                <w:tab w:val="clear" w:pos="567"/>
              </w:tabs>
              <w:rPr>
                <w:sz w:val="22"/>
                <w:szCs w:val="22"/>
              </w:rPr>
            </w:pPr>
          </w:p>
        </w:tc>
      </w:tr>
      <w:tr w:rsidR="00915EE2" w:rsidRPr="00E07618" w14:paraId="2F2179A5" w14:textId="77777777" w:rsidTr="00AF57EB">
        <w:tc>
          <w:tcPr>
            <w:tcW w:w="2917"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6FDEC400" w14:textId="7FCD3539" w:rsidR="00915EE2" w:rsidRPr="00E07618" w:rsidRDefault="00915EE2">
            <w:pPr>
              <w:tabs>
                <w:tab w:val="clear" w:pos="567"/>
              </w:tabs>
              <w:ind w:left="709" w:hanging="709"/>
              <w:rPr>
                <w:bCs/>
                <w:sz w:val="22"/>
                <w:szCs w:val="22"/>
              </w:rPr>
            </w:pPr>
            <w:r w:rsidRPr="00E07618">
              <w:rPr>
                <w:bCs/>
                <w:sz w:val="22"/>
                <w:szCs w:val="22"/>
              </w:rPr>
              <w:t>9.1.</w:t>
            </w:r>
            <w:r w:rsidR="001F1711">
              <w:rPr>
                <w:bCs/>
                <w:sz w:val="22"/>
                <w:szCs w:val="22"/>
              </w:rPr>
              <w:t>10</w:t>
            </w:r>
            <w:r w:rsidRPr="00E07618">
              <w:rPr>
                <w:bCs/>
                <w:sz w:val="22"/>
                <w:szCs w:val="22"/>
              </w:rPr>
              <w:tab/>
              <w:t>How have you ensured that appropriate audit trails are in place per PSL100 Sections 1.1.6 10.2, 10.3 and 5.2.1.</w:t>
            </w:r>
            <w:r w:rsidR="00B25BB4">
              <w:rPr>
                <w:bCs/>
                <w:sz w:val="22"/>
                <w:szCs w:val="22"/>
              </w:rPr>
              <w:t xml:space="preserve"> </w:t>
            </w:r>
            <w:proofErr w:type="gramStart"/>
            <w:r w:rsidR="00B25BB4">
              <w:rPr>
                <w:bCs/>
                <w:sz w:val="22"/>
                <w:szCs w:val="22"/>
              </w:rPr>
              <w:t>for</w:t>
            </w:r>
            <w:proofErr w:type="gramEnd"/>
            <w:r w:rsidR="00B25BB4">
              <w:rPr>
                <w:bCs/>
                <w:sz w:val="22"/>
                <w:szCs w:val="22"/>
              </w:rPr>
              <w:t xml:space="preserve"> SVA Metering Systems and </w:t>
            </w:r>
            <w:r w:rsidR="00B25BB4" w:rsidRPr="003F4F0E">
              <w:rPr>
                <w:bCs/>
                <w:sz w:val="22"/>
                <w:szCs w:val="22"/>
              </w:rPr>
              <w:t>BSCP</w:t>
            </w:r>
            <w:r w:rsidR="00B25BB4">
              <w:rPr>
                <w:bCs/>
                <w:sz w:val="22"/>
                <w:szCs w:val="22"/>
              </w:rPr>
              <w:t>603</w:t>
            </w:r>
            <w:r w:rsidR="00B25BB4" w:rsidRPr="003F4F0E">
              <w:rPr>
                <w:bCs/>
                <w:sz w:val="22"/>
                <w:szCs w:val="22"/>
              </w:rPr>
              <w:t xml:space="preserve"> Appendix </w:t>
            </w:r>
            <w:r w:rsidR="00B25BB4">
              <w:rPr>
                <w:bCs/>
                <w:sz w:val="22"/>
                <w:szCs w:val="22"/>
              </w:rPr>
              <w:t>3</w:t>
            </w:r>
            <w:r w:rsidR="00B25BB4" w:rsidRPr="003F4F0E">
              <w:rPr>
                <w:bCs/>
                <w:sz w:val="22"/>
                <w:szCs w:val="22"/>
              </w:rPr>
              <w:t>.1</w:t>
            </w:r>
            <w:r w:rsidR="00B25BB4">
              <w:rPr>
                <w:bCs/>
                <w:sz w:val="22"/>
                <w:szCs w:val="22"/>
              </w:rPr>
              <w:t>2</w:t>
            </w:r>
            <w:r w:rsidR="00B25BB4" w:rsidRPr="003F4F0E">
              <w:rPr>
                <w:bCs/>
                <w:sz w:val="22"/>
                <w:szCs w:val="22"/>
              </w:rPr>
              <w:t xml:space="preserve">.1.1, </w:t>
            </w:r>
            <w:r w:rsidR="00B25BB4">
              <w:rPr>
                <w:bCs/>
                <w:sz w:val="22"/>
                <w:szCs w:val="22"/>
              </w:rPr>
              <w:t>3</w:t>
            </w:r>
            <w:r w:rsidR="00B25BB4" w:rsidRPr="003F4F0E">
              <w:rPr>
                <w:bCs/>
                <w:sz w:val="22"/>
                <w:szCs w:val="22"/>
              </w:rPr>
              <w:t>.1</w:t>
            </w:r>
            <w:r w:rsidR="00B25BB4">
              <w:rPr>
                <w:bCs/>
                <w:sz w:val="22"/>
                <w:szCs w:val="22"/>
              </w:rPr>
              <w:t>2</w:t>
            </w:r>
            <w:r w:rsidR="00B25BB4" w:rsidRPr="003F4F0E">
              <w:rPr>
                <w:bCs/>
                <w:sz w:val="22"/>
                <w:szCs w:val="22"/>
              </w:rPr>
              <w:t xml:space="preserve">.2.2 and </w:t>
            </w:r>
            <w:r w:rsidR="00B25BB4">
              <w:rPr>
                <w:bCs/>
                <w:sz w:val="22"/>
                <w:szCs w:val="22"/>
              </w:rPr>
              <w:t>3</w:t>
            </w:r>
            <w:r w:rsidR="00B25BB4" w:rsidRPr="003F4F0E">
              <w:rPr>
                <w:bCs/>
                <w:sz w:val="22"/>
                <w:szCs w:val="22"/>
              </w:rPr>
              <w:t>.1</w:t>
            </w:r>
            <w:r w:rsidR="00B25BB4">
              <w:rPr>
                <w:bCs/>
                <w:sz w:val="22"/>
                <w:szCs w:val="22"/>
              </w:rPr>
              <w:t>2</w:t>
            </w:r>
            <w:r w:rsidR="00B25BB4" w:rsidRPr="003F4F0E">
              <w:rPr>
                <w:bCs/>
                <w:sz w:val="22"/>
                <w:szCs w:val="22"/>
              </w:rPr>
              <w:t>.2.3</w:t>
            </w:r>
            <w:r w:rsidR="00B25BB4">
              <w:rPr>
                <w:bCs/>
                <w:sz w:val="22"/>
                <w:szCs w:val="22"/>
              </w:rPr>
              <w:t xml:space="preserve"> for Asset Metering Systems</w:t>
            </w:r>
            <w:r w:rsidRPr="00E07618">
              <w:rPr>
                <w:bCs/>
                <w:sz w:val="22"/>
                <w:szCs w:val="22"/>
              </w:rPr>
              <w:t>?</w:t>
            </w:r>
          </w:p>
        </w:tc>
        <w:tc>
          <w:tcPr>
            <w:tcW w:w="4523"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50122165" w14:textId="77777777" w:rsidR="00915EE2" w:rsidRPr="00E07618" w:rsidRDefault="00915EE2" w:rsidP="00915EE2">
            <w:pPr>
              <w:tabs>
                <w:tab w:val="clear" w:pos="567"/>
              </w:tabs>
              <w:jc w:val="both"/>
              <w:rPr>
                <w:bCs/>
                <w:sz w:val="22"/>
                <w:szCs w:val="22"/>
              </w:rPr>
            </w:pPr>
            <w:r w:rsidRPr="00E07618">
              <w:rPr>
                <w:bCs/>
                <w:sz w:val="22"/>
                <w:szCs w:val="22"/>
              </w:rPr>
              <w:t>The system must record and store for audit purposes the information detailed below. The response should address the existence of audit trails over the following:</w:t>
            </w:r>
          </w:p>
          <w:p w14:paraId="62980105" w14:textId="5DFA087F" w:rsidR="00915EE2" w:rsidRPr="00E07618" w:rsidRDefault="00915EE2" w:rsidP="00915EE2">
            <w:pPr>
              <w:tabs>
                <w:tab w:val="clear" w:pos="567"/>
              </w:tabs>
              <w:ind w:left="459" w:hanging="425"/>
              <w:jc w:val="both"/>
              <w:rPr>
                <w:sz w:val="22"/>
                <w:szCs w:val="22"/>
              </w:rPr>
            </w:pPr>
            <w:r w:rsidRPr="00E07618">
              <w:rPr>
                <w:sz w:val="22"/>
                <w:szCs w:val="22"/>
              </w:rPr>
              <w:t>(</w:t>
            </w:r>
            <w:r w:rsidRPr="00E07618">
              <w:rPr>
                <w:bCs/>
                <w:sz w:val="22"/>
                <w:szCs w:val="22"/>
              </w:rPr>
              <w:t>1</w:t>
            </w:r>
            <w:r w:rsidRPr="00E07618">
              <w:rPr>
                <w:sz w:val="22"/>
                <w:szCs w:val="22"/>
              </w:rPr>
              <w:t>)</w:t>
            </w:r>
            <w:r w:rsidRPr="00E07618">
              <w:rPr>
                <w:bCs/>
                <w:sz w:val="22"/>
                <w:szCs w:val="22"/>
              </w:rPr>
              <w:tab/>
            </w:r>
            <w:r w:rsidRPr="00E07618">
              <w:rPr>
                <w:sz w:val="22"/>
                <w:szCs w:val="22"/>
              </w:rPr>
              <w:t>Data collected by the HHDC from the SVA Metering Systems</w:t>
            </w:r>
            <w:r w:rsidR="00B25BB4">
              <w:rPr>
                <w:sz w:val="22"/>
                <w:szCs w:val="22"/>
              </w:rPr>
              <w:t xml:space="preserve"> or Asset Metering Systems</w:t>
            </w:r>
            <w:r w:rsidRPr="00E07618">
              <w:rPr>
                <w:sz w:val="22"/>
                <w:szCs w:val="22"/>
              </w:rPr>
              <w:t xml:space="preserve"> including Meter</w:t>
            </w:r>
            <w:r w:rsidR="00B25BB4">
              <w:rPr>
                <w:sz w:val="22"/>
                <w:szCs w:val="22"/>
              </w:rPr>
              <w:t>, or Asset Meter,</w:t>
            </w:r>
            <w:r w:rsidRPr="00E07618">
              <w:rPr>
                <w:sz w:val="22"/>
                <w:szCs w:val="22"/>
              </w:rPr>
              <w:t xml:space="preserve"> period value data cumulative readings and maximum demand readings.</w:t>
            </w:r>
          </w:p>
          <w:p w14:paraId="7C6C1B24" w14:textId="1B5E8A0B" w:rsidR="00915EE2" w:rsidRPr="00E07618" w:rsidRDefault="00915EE2" w:rsidP="00915EE2">
            <w:pPr>
              <w:tabs>
                <w:tab w:val="clear" w:pos="567"/>
              </w:tabs>
              <w:ind w:left="459" w:hanging="425"/>
              <w:jc w:val="both"/>
              <w:rPr>
                <w:sz w:val="22"/>
                <w:szCs w:val="22"/>
              </w:rPr>
            </w:pPr>
            <w:r w:rsidRPr="00E07618">
              <w:rPr>
                <w:sz w:val="22"/>
                <w:szCs w:val="22"/>
              </w:rPr>
              <w:t>(2)</w:t>
            </w:r>
            <w:r w:rsidRPr="00E07618">
              <w:rPr>
                <w:sz w:val="22"/>
                <w:szCs w:val="22"/>
              </w:rPr>
              <w:tab/>
              <w:t>Any metered data provided to the HHDC by the associated Supplier</w:t>
            </w:r>
            <w:r w:rsidR="00B25BB4">
              <w:rPr>
                <w:sz w:val="22"/>
                <w:szCs w:val="22"/>
              </w:rPr>
              <w:t>, AMHHDC</w:t>
            </w:r>
            <w:r w:rsidRPr="00E07618">
              <w:rPr>
                <w:sz w:val="22"/>
                <w:szCs w:val="22"/>
              </w:rPr>
              <w:t xml:space="preserve"> or the associated </w:t>
            </w:r>
            <w:r>
              <w:rPr>
                <w:sz w:val="22"/>
                <w:szCs w:val="22"/>
              </w:rPr>
              <w:t xml:space="preserve">SVA </w:t>
            </w:r>
            <w:r w:rsidRPr="00E07618">
              <w:rPr>
                <w:sz w:val="22"/>
                <w:szCs w:val="22"/>
              </w:rPr>
              <w:t>Meter Operator Agent.</w:t>
            </w:r>
          </w:p>
          <w:p w14:paraId="013D6FA1" w14:textId="50C78DDC" w:rsidR="00915EE2" w:rsidRPr="00E07618" w:rsidRDefault="00915EE2" w:rsidP="00915EE2">
            <w:pPr>
              <w:tabs>
                <w:tab w:val="clear" w:pos="567"/>
              </w:tabs>
              <w:ind w:left="459" w:hanging="425"/>
              <w:jc w:val="both"/>
              <w:rPr>
                <w:sz w:val="22"/>
                <w:szCs w:val="22"/>
              </w:rPr>
            </w:pPr>
            <w:r w:rsidRPr="00E07618">
              <w:rPr>
                <w:sz w:val="22"/>
                <w:szCs w:val="22"/>
              </w:rPr>
              <w:t>(3)</w:t>
            </w:r>
            <w:r w:rsidRPr="00E07618">
              <w:rPr>
                <w:sz w:val="22"/>
                <w:szCs w:val="22"/>
              </w:rPr>
              <w:tab/>
              <w:t>The details of the validation done on the collected data including:</w:t>
            </w:r>
          </w:p>
          <w:p w14:paraId="5ACC1C9E" w14:textId="5127DA12" w:rsidR="00915EE2" w:rsidRPr="00E07618" w:rsidRDefault="00915EE2" w:rsidP="00915EE2">
            <w:pPr>
              <w:tabs>
                <w:tab w:val="clear" w:pos="567"/>
              </w:tabs>
              <w:ind w:left="884" w:hanging="425"/>
              <w:jc w:val="both"/>
              <w:rPr>
                <w:sz w:val="22"/>
                <w:szCs w:val="22"/>
              </w:rPr>
            </w:pPr>
            <w:r w:rsidRPr="00E07618">
              <w:rPr>
                <w:sz w:val="22"/>
                <w:szCs w:val="22"/>
              </w:rPr>
              <w:t>(</w:t>
            </w:r>
            <w:proofErr w:type="spellStart"/>
            <w:r w:rsidRPr="00E07618">
              <w:rPr>
                <w:sz w:val="22"/>
                <w:szCs w:val="22"/>
              </w:rPr>
              <w:t>i</w:t>
            </w:r>
            <w:proofErr w:type="spellEnd"/>
            <w:r w:rsidRPr="00E07618">
              <w:rPr>
                <w:sz w:val="22"/>
                <w:szCs w:val="22"/>
              </w:rPr>
              <w:t>)</w:t>
            </w:r>
            <w:r w:rsidRPr="00E07618">
              <w:rPr>
                <w:sz w:val="22"/>
                <w:szCs w:val="22"/>
              </w:rPr>
              <w:tab/>
              <w:t>the alarm(s) returned by the Meter</w:t>
            </w:r>
            <w:r w:rsidR="00B25BB4">
              <w:rPr>
                <w:sz w:val="22"/>
                <w:szCs w:val="22"/>
              </w:rPr>
              <w:t>, or Asset Meter,</w:t>
            </w:r>
            <w:r w:rsidRPr="00E07618">
              <w:rPr>
                <w:sz w:val="22"/>
                <w:szCs w:val="22"/>
              </w:rPr>
              <w:t xml:space="preserve"> resulting in changes to data;</w:t>
            </w:r>
          </w:p>
          <w:p w14:paraId="30EE5085" w14:textId="184D8E77" w:rsidR="00915EE2" w:rsidRPr="00E07618" w:rsidRDefault="00915EE2" w:rsidP="00915EE2">
            <w:pPr>
              <w:tabs>
                <w:tab w:val="clear" w:pos="567"/>
              </w:tabs>
              <w:ind w:left="884" w:hanging="425"/>
              <w:jc w:val="both"/>
              <w:rPr>
                <w:sz w:val="22"/>
                <w:szCs w:val="22"/>
              </w:rPr>
            </w:pPr>
            <w:r w:rsidRPr="00E07618">
              <w:rPr>
                <w:sz w:val="22"/>
                <w:szCs w:val="22"/>
              </w:rPr>
              <w:t>(ii)</w:t>
            </w:r>
            <w:r w:rsidRPr="00E07618">
              <w:rPr>
                <w:sz w:val="22"/>
                <w:szCs w:val="22"/>
              </w:rPr>
              <w:tab/>
              <w:t>a reason code where data is changed; and</w:t>
            </w:r>
          </w:p>
          <w:p w14:paraId="5A5A3DB8" w14:textId="384F96FF" w:rsidR="00915EE2" w:rsidRPr="00E07618" w:rsidRDefault="00915EE2" w:rsidP="00915EE2">
            <w:pPr>
              <w:tabs>
                <w:tab w:val="clear" w:pos="567"/>
              </w:tabs>
              <w:ind w:left="884" w:hanging="425"/>
              <w:jc w:val="both"/>
              <w:rPr>
                <w:sz w:val="22"/>
                <w:szCs w:val="22"/>
              </w:rPr>
            </w:pPr>
            <w:r w:rsidRPr="00E07618">
              <w:rPr>
                <w:sz w:val="22"/>
                <w:szCs w:val="22"/>
              </w:rPr>
              <w:t>(iii)</w:t>
            </w:r>
            <w:r w:rsidRPr="00E07618">
              <w:rPr>
                <w:sz w:val="22"/>
                <w:szCs w:val="22"/>
              </w:rPr>
              <w:tab/>
            </w:r>
            <w:proofErr w:type="gramStart"/>
            <w:r w:rsidRPr="00E07618">
              <w:rPr>
                <w:sz w:val="22"/>
                <w:szCs w:val="22"/>
              </w:rPr>
              <w:t>the</w:t>
            </w:r>
            <w:proofErr w:type="gramEnd"/>
            <w:r w:rsidRPr="00E07618">
              <w:rPr>
                <w:sz w:val="22"/>
                <w:szCs w:val="22"/>
              </w:rPr>
              <w:t xml:space="preserve"> new value for changed data.</w:t>
            </w:r>
          </w:p>
          <w:p w14:paraId="52FEAF9B" w14:textId="008077EA" w:rsidR="00915EE2" w:rsidRPr="00E07618" w:rsidRDefault="00915EE2" w:rsidP="00915EE2">
            <w:pPr>
              <w:tabs>
                <w:tab w:val="clear" w:pos="567"/>
              </w:tabs>
              <w:ind w:left="459" w:hanging="425"/>
              <w:jc w:val="both"/>
              <w:rPr>
                <w:sz w:val="22"/>
                <w:szCs w:val="22"/>
              </w:rPr>
            </w:pPr>
            <w:r w:rsidRPr="00E07618">
              <w:rPr>
                <w:sz w:val="22"/>
                <w:szCs w:val="22"/>
              </w:rPr>
              <w:t>(4)</w:t>
            </w:r>
            <w:r w:rsidRPr="00E07618">
              <w:rPr>
                <w:sz w:val="22"/>
                <w:szCs w:val="22"/>
              </w:rPr>
              <w:tab/>
              <w:t>All data totalled by SVA Metering System</w:t>
            </w:r>
            <w:r w:rsidR="00B25BB4">
              <w:rPr>
                <w:sz w:val="22"/>
                <w:szCs w:val="22"/>
              </w:rPr>
              <w:t xml:space="preserve"> or Asset Metering System</w:t>
            </w:r>
            <w:r w:rsidRPr="00E07618">
              <w:rPr>
                <w:sz w:val="22"/>
                <w:szCs w:val="22"/>
              </w:rPr>
              <w:t xml:space="preserve"> by the HHDC.</w:t>
            </w:r>
          </w:p>
          <w:p w14:paraId="0FA3BF81" w14:textId="77777777" w:rsidR="00915EE2" w:rsidRPr="00E07618" w:rsidRDefault="00915EE2" w:rsidP="00915EE2">
            <w:pPr>
              <w:tabs>
                <w:tab w:val="clear" w:pos="567"/>
              </w:tabs>
              <w:jc w:val="both"/>
              <w:rPr>
                <w:bCs/>
                <w:sz w:val="22"/>
                <w:szCs w:val="22"/>
              </w:rPr>
            </w:pPr>
            <w:r w:rsidRPr="00E07618">
              <w:rPr>
                <w:bCs/>
                <w:sz w:val="22"/>
                <w:szCs w:val="22"/>
              </w:rPr>
              <w:lastRenderedPageBreak/>
              <w:t>In all circumstances you should consider whether there is enough information available for an independent person to identify the source and nature of the change (archived information should be stored so that it is available for enquiry).</w:t>
            </w:r>
          </w:p>
          <w:p w14:paraId="17F66473" w14:textId="0812DF5B" w:rsidR="00915EE2" w:rsidRPr="00E07618" w:rsidRDefault="00915EE2" w:rsidP="00915EE2">
            <w:pPr>
              <w:tabs>
                <w:tab w:val="clear" w:pos="567"/>
              </w:tabs>
              <w:jc w:val="both"/>
              <w:rPr>
                <w:bCs/>
                <w:sz w:val="22"/>
                <w:szCs w:val="22"/>
              </w:rPr>
            </w:pPr>
            <w:r w:rsidRPr="00E07618">
              <w:rPr>
                <w:bCs/>
                <w:sz w:val="22"/>
                <w:szCs w:val="22"/>
              </w:rPr>
              <w:t>The audit trail and archiving requirements for HHDC are set out in PSL100 sections 10.2 and 10.3</w:t>
            </w:r>
            <w:r w:rsidR="00B25BB4">
              <w:rPr>
                <w:bCs/>
                <w:sz w:val="22"/>
                <w:szCs w:val="22"/>
              </w:rPr>
              <w:t xml:space="preserve"> for SVA Metering Systems and </w:t>
            </w:r>
            <w:r w:rsidR="00B25BB4" w:rsidRPr="003F4F0E">
              <w:rPr>
                <w:bCs/>
                <w:sz w:val="22"/>
                <w:szCs w:val="22"/>
              </w:rPr>
              <w:t>BSCP</w:t>
            </w:r>
            <w:r w:rsidR="00B25BB4">
              <w:rPr>
                <w:bCs/>
                <w:sz w:val="22"/>
                <w:szCs w:val="22"/>
              </w:rPr>
              <w:t>603</w:t>
            </w:r>
            <w:r w:rsidR="00B25BB4" w:rsidRPr="003F4F0E">
              <w:rPr>
                <w:bCs/>
                <w:sz w:val="22"/>
                <w:szCs w:val="22"/>
              </w:rPr>
              <w:t xml:space="preserve"> Appendix </w:t>
            </w:r>
            <w:r w:rsidR="00B25BB4">
              <w:rPr>
                <w:bCs/>
                <w:sz w:val="22"/>
                <w:szCs w:val="22"/>
              </w:rPr>
              <w:t>3</w:t>
            </w:r>
            <w:r w:rsidR="00B25BB4" w:rsidRPr="003F4F0E">
              <w:rPr>
                <w:bCs/>
                <w:sz w:val="22"/>
                <w:szCs w:val="22"/>
              </w:rPr>
              <w:t>.1</w:t>
            </w:r>
            <w:r w:rsidR="00B25BB4">
              <w:rPr>
                <w:bCs/>
                <w:sz w:val="22"/>
                <w:szCs w:val="22"/>
              </w:rPr>
              <w:t>2</w:t>
            </w:r>
            <w:r w:rsidR="00B25BB4" w:rsidRPr="003F4F0E">
              <w:rPr>
                <w:bCs/>
                <w:sz w:val="22"/>
                <w:szCs w:val="22"/>
              </w:rPr>
              <w:t xml:space="preserve">.1.1, </w:t>
            </w:r>
            <w:r w:rsidR="00B25BB4">
              <w:rPr>
                <w:bCs/>
                <w:sz w:val="22"/>
                <w:szCs w:val="22"/>
              </w:rPr>
              <w:t>3</w:t>
            </w:r>
            <w:r w:rsidR="00B25BB4" w:rsidRPr="003F4F0E">
              <w:rPr>
                <w:bCs/>
                <w:sz w:val="22"/>
                <w:szCs w:val="22"/>
              </w:rPr>
              <w:t>.1</w:t>
            </w:r>
            <w:r w:rsidR="00B25BB4">
              <w:rPr>
                <w:bCs/>
                <w:sz w:val="22"/>
                <w:szCs w:val="22"/>
              </w:rPr>
              <w:t>2</w:t>
            </w:r>
            <w:r w:rsidR="00B25BB4" w:rsidRPr="003F4F0E">
              <w:rPr>
                <w:bCs/>
                <w:sz w:val="22"/>
                <w:szCs w:val="22"/>
              </w:rPr>
              <w:t xml:space="preserve">.2.2 and </w:t>
            </w:r>
            <w:r w:rsidR="00B25BB4">
              <w:rPr>
                <w:bCs/>
                <w:sz w:val="22"/>
                <w:szCs w:val="22"/>
              </w:rPr>
              <w:t>3</w:t>
            </w:r>
            <w:r w:rsidR="00B25BB4" w:rsidRPr="003F4F0E">
              <w:rPr>
                <w:bCs/>
                <w:sz w:val="22"/>
                <w:szCs w:val="22"/>
              </w:rPr>
              <w:t>.13.2.3</w:t>
            </w:r>
            <w:r w:rsidR="00B25BB4">
              <w:rPr>
                <w:bCs/>
                <w:sz w:val="22"/>
                <w:szCs w:val="22"/>
              </w:rPr>
              <w:t xml:space="preserve"> for </w:t>
            </w:r>
            <w:r w:rsidR="00B25BB4" w:rsidRPr="0061483B">
              <w:rPr>
                <w:bCs/>
                <w:sz w:val="22"/>
                <w:szCs w:val="22"/>
              </w:rPr>
              <w:t>Asset Metering Systems</w:t>
            </w:r>
            <w:r w:rsidR="00B25BB4">
              <w:rPr>
                <w:bCs/>
                <w:sz w:val="22"/>
                <w:szCs w:val="22"/>
              </w:rPr>
              <w:t>.</w:t>
            </w:r>
          </w:p>
        </w:tc>
        <w:tc>
          <w:tcPr>
            <w:tcW w:w="454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6278462C" w14:textId="77777777" w:rsidR="00915EE2" w:rsidRPr="00E07618" w:rsidRDefault="00915EE2" w:rsidP="00915EE2">
            <w:pPr>
              <w:tabs>
                <w:tab w:val="clear" w:pos="567"/>
              </w:tabs>
              <w:rPr>
                <w:sz w:val="22"/>
                <w:szCs w:val="22"/>
              </w:rPr>
            </w:pPr>
          </w:p>
        </w:tc>
        <w:tc>
          <w:tcPr>
            <w:tcW w:w="2008" w:type="dxa"/>
            <w:gridSpan w:val="2"/>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3B29013E" w14:textId="77777777" w:rsidR="00915EE2" w:rsidRPr="00E07618" w:rsidRDefault="00915EE2" w:rsidP="00915EE2">
            <w:pPr>
              <w:tabs>
                <w:tab w:val="clear" w:pos="567"/>
              </w:tabs>
              <w:rPr>
                <w:sz w:val="22"/>
                <w:szCs w:val="22"/>
              </w:rPr>
            </w:pPr>
          </w:p>
        </w:tc>
      </w:tr>
      <w:tr w:rsidR="00915EE2" w:rsidRPr="00E07618" w14:paraId="0E07D1EA" w14:textId="77777777" w:rsidTr="00AF57EB">
        <w:trPr>
          <w:gridAfter w:val="1"/>
          <w:wAfter w:w="28" w:type="dxa"/>
        </w:trPr>
        <w:tc>
          <w:tcPr>
            <w:tcW w:w="2917"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32448BC7" w14:textId="746AE1DB" w:rsidR="00915EE2" w:rsidRPr="00E07618" w:rsidRDefault="00915EE2">
            <w:pPr>
              <w:tabs>
                <w:tab w:val="clear" w:pos="567"/>
              </w:tabs>
              <w:ind w:left="709" w:hanging="709"/>
              <w:rPr>
                <w:bCs/>
                <w:sz w:val="22"/>
                <w:szCs w:val="22"/>
              </w:rPr>
            </w:pPr>
            <w:r w:rsidRPr="00E07618">
              <w:rPr>
                <w:bCs/>
                <w:sz w:val="22"/>
                <w:szCs w:val="22"/>
              </w:rPr>
              <w:t>9.1.</w:t>
            </w:r>
            <w:r w:rsidR="00B25BB4">
              <w:rPr>
                <w:bCs/>
                <w:sz w:val="22"/>
                <w:szCs w:val="22"/>
              </w:rPr>
              <w:t>1</w:t>
            </w:r>
            <w:r w:rsidR="001F1711">
              <w:rPr>
                <w:bCs/>
                <w:sz w:val="22"/>
                <w:szCs w:val="22"/>
              </w:rPr>
              <w:t>1</w:t>
            </w:r>
            <w:r w:rsidRPr="00E07618">
              <w:rPr>
                <w:bCs/>
                <w:sz w:val="22"/>
                <w:szCs w:val="22"/>
              </w:rPr>
              <w:tab/>
              <w:t>How have you ensured that you can meet the data retention requirements set out in BSC Section U1.6 and PSL100 Sections 10.2 and 10.3</w:t>
            </w:r>
            <w:r w:rsidR="00B25BB4">
              <w:rPr>
                <w:bCs/>
                <w:sz w:val="22"/>
                <w:szCs w:val="22"/>
              </w:rPr>
              <w:t xml:space="preserve"> for SVA Metering Systems and </w:t>
            </w:r>
            <w:r w:rsidR="00B25BB4" w:rsidRPr="00AB3422">
              <w:rPr>
                <w:bCs/>
                <w:sz w:val="22"/>
                <w:szCs w:val="22"/>
              </w:rPr>
              <w:t>BSCP</w:t>
            </w:r>
            <w:r w:rsidR="00B25BB4">
              <w:rPr>
                <w:bCs/>
                <w:sz w:val="22"/>
                <w:szCs w:val="22"/>
              </w:rPr>
              <w:t>603</w:t>
            </w:r>
            <w:r w:rsidR="00B25BB4" w:rsidRPr="00AB3422">
              <w:rPr>
                <w:bCs/>
                <w:sz w:val="22"/>
                <w:szCs w:val="22"/>
              </w:rPr>
              <w:t xml:space="preserve"> Appendix </w:t>
            </w:r>
            <w:r w:rsidR="00B25BB4">
              <w:rPr>
                <w:bCs/>
                <w:sz w:val="22"/>
                <w:szCs w:val="22"/>
              </w:rPr>
              <w:t>3</w:t>
            </w:r>
            <w:r w:rsidR="00B25BB4" w:rsidRPr="00AB3422">
              <w:rPr>
                <w:bCs/>
                <w:sz w:val="22"/>
                <w:szCs w:val="22"/>
              </w:rPr>
              <w:t>.1</w:t>
            </w:r>
            <w:r w:rsidR="00B25BB4">
              <w:rPr>
                <w:bCs/>
                <w:sz w:val="22"/>
                <w:szCs w:val="22"/>
              </w:rPr>
              <w:t>2</w:t>
            </w:r>
            <w:r w:rsidR="00B25BB4" w:rsidRPr="00AB3422">
              <w:rPr>
                <w:bCs/>
                <w:sz w:val="22"/>
                <w:szCs w:val="22"/>
              </w:rPr>
              <w:t xml:space="preserve">.1.1, </w:t>
            </w:r>
            <w:r w:rsidR="00B25BB4">
              <w:rPr>
                <w:bCs/>
                <w:sz w:val="22"/>
                <w:szCs w:val="22"/>
              </w:rPr>
              <w:t>3</w:t>
            </w:r>
            <w:r w:rsidR="00B25BB4" w:rsidRPr="00AB3422">
              <w:rPr>
                <w:bCs/>
                <w:sz w:val="22"/>
                <w:szCs w:val="22"/>
              </w:rPr>
              <w:t>.1</w:t>
            </w:r>
            <w:r w:rsidR="00B25BB4">
              <w:rPr>
                <w:bCs/>
                <w:sz w:val="22"/>
                <w:szCs w:val="22"/>
              </w:rPr>
              <w:t>2</w:t>
            </w:r>
            <w:r w:rsidR="00B25BB4" w:rsidRPr="00AB3422">
              <w:rPr>
                <w:bCs/>
                <w:sz w:val="22"/>
                <w:szCs w:val="22"/>
              </w:rPr>
              <w:t xml:space="preserve">.2.2 and </w:t>
            </w:r>
            <w:r w:rsidR="00B25BB4">
              <w:rPr>
                <w:bCs/>
                <w:sz w:val="22"/>
                <w:szCs w:val="22"/>
              </w:rPr>
              <w:t>3</w:t>
            </w:r>
            <w:r w:rsidR="00B25BB4" w:rsidRPr="00AB3422">
              <w:rPr>
                <w:bCs/>
                <w:sz w:val="22"/>
                <w:szCs w:val="22"/>
              </w:rPr>
              <w:t>.1</w:t>
            </w:r>
            <w:r w:rsidR="00B25BB4">
              <w:rPr>
                <w:bCs/>
                <w:sz w:val="22"/>
                <w:szCs w:val="22"/>
              </w:rPr>
              <w:t>2</w:t>
            </w:r>
            <w:r w:rsidR="00B25BB4" w:rsidRPr="00AB3422">
              <w:rPr>
                <w:bCs/>
                <w:sz w:val="22"/>
                <w:szCs w:val="22"/>
              </w:rPr>
              <w:t>.2.3</w:t>
            </w:r>
            <w:r w:rsidR="00B25BB4">
              <w:rPr>
                <w:bCs/>
                <w:sz w:val="22"/>
                <w:szCs w:val="22"/>
              </w:rPr>
              <w:t xml:space="preserve"> for Asset Metering Systems</w:t>
            </w:r>
            <w:r w:rsidRPr="00E07618">
              <w:rPr>
                <w:bCs/>
                <w:sz w:val="22"/>
                <w:szCs w:val="22"/>
              </w:rPr>
              <w:t>?</w:t>
            </w:r>
          </w:p>
        </w:tc>
        <w:tc>
          <w:tcPr>
            <w:tcW w:w="4523"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0AB32D29" w14:textId="77777777" w:rsidR="00915EE2" w:rsidRPr="00E07618" w:rsidRDefault="00915EE2" w:rsidP="00915EE2">
            <w:pPr>
              <w:tabs>
                <w:tab w:val="clear" w:pos="567"/>
              </w:tabs>
              <w:jc w:val="both"/>
              <w:rPr>
                <w:bCs/>
                <w:sz w:val="22"/>
                <w:szCs w:val="22"/>
              </w:rPr>
            </w:pPr>
            <w:r w:rsidRPr="00E07618">
              <w:rPr>
                <w:bCs/>
                <w:sz w:val="22"/>
                <w:szCs w:val="22"/>
              </w:rPr>
              <w:t>Section U1.6 sets out the requirements on Parties and their Party Agents to retain Settlement data for:</w:t>
            </w:r>
          </w:p>
          <w:p w14:paraId="16D82589" w14:textId="77777777" w:rsidR="00915EE2" w:rsidRPr="00E07618" w:rsidRDefault="00915EE2" w:rsidP="00915EE2">
            <w:pPr>
              <w:tabs>
                <w:tab w:val="clear" w:pos="567"/>
              </w:tabs>
              <w:ind w:left="459" w:hanging="425"/>
              <w:jc w:val="both"/>
              <w:rPr>
                <w:sz w:val="22"/>
                <w:szCs w:val="22"/>
              </w:rPr>
            </w:pPr>
            <w:r w:rsidRPr="00E07618">
              <w:rPr>
                <w:sz w:val="22"/>
                <w:szCs w:val="22"/>
              </w:rPr>
              <w:t>(</w:t>
            </w:r>
            <w:r w:rsidRPr="00E07618">
              <w:rPr>
                <w:bCs/>
                <w:sz w:val="22"/>
                <w:szCs w:val="22"/>
              </w:rPr>
              <w:t>1</w:t>
            </w:r>
            <w:r w:rsidRPr="00E07618">
              <w:rPr>
                <w:sz w:val="22"/>
                <w:szCs w:val="22"/>
              </w:rPr>
              <w:t>)</w:t>
            </w:r>
            <w:r w:rsidRPr="00E07618">
              <w:rPr>
                <w:bCs/>
                <w:sz w:val="22"/>
                <w:szCs w:val="22"/>
              </w:rPr>
              <w:tab/>
            </w:r>
            <w:r w:rsidRPr="00E07618">
              <w:rPr>
                <w:sz w:val="22"/>
                <w:szCs w:val="22"/>
              </w:rPr>
              <w:t>28 months after the Settlement Day to which it relates on-line;</w:t>
            </w:r>
          </w:p>
          <w:p w14:paraId="7D24AF9D" w14:textId="77777777" w:rsidR="00915EE2" w:rsidRPr="00E07618" w:rsidRDefault="00915EE2" w:rsidP="00915EE2">
            <w:pPr>
              <w:tabs>
                <w:tab w:val="clear" w:pos="567"/>
              </w:tabs>
              <w:ind w:left="459" w:hanging="425"/>
              <w:jc w:val="both"/>
              <w:rPr>
                <w:sz w:val="22"/>
                <w:szCs w:val="22"/>
              </w:rPr>
            </w:pPr>
            <w:r w:rsidRPr="00E07618">
              <w:rPr>
                <w:sz w:val="22"/>
                <w:szCs w:val="22"/>
              </w:rPr>
              <w:t>(2)</w:t>
            </w:r>
            <w:r w:rsidRPr="00E07618">
              <w:rPr>
                <w:sz w:val="22"/>
                <w:szCs w:val="22"/>
              </w:rPr>
              <w:tab/>
              <w:t>Until the date 40 months after the Settlement Day to which it relates in an archive; and</w:t>
            </w:r>
          </w:p>
          <w:p w14:paraId="037218BE" w14:textId="77777777" w:rsidR="00915EE2" w:rsidRPr="00E07618" w:rsidRDefault="00915EE2" w:rsidP="00915EE2">
            <w:pPr>
              <w:tabs>
                <w:tab w:val="clear" w:pos="567"/>
              </w:tabs>
              <w:ind w:left="459" w:hanging="425"/>
              <w:jc w:val="both"/>
              <w:rPr>
                <w:sz w:val="22"/>
                <w:szCs w:val="22"/>
              </w:rPr>
            </w:pPr>
            <w:r w:rsidRPr="00E07618">
              <w:rPr>
                <w:sz w:val="22"/>
                <w:szCs w:val="22"/>
              </w:rPr>
              <w:t>(3)</w:t>
            </w:r>
            <w:r w:rsidRPr="00E07618">
              <w:rPr>
                <w:sz w:val="22"/>
                <w:szCs w:val="22"/>
              </w:rPr>
              <w:tab/>
              <w:t>At the request of the Panel, for more than 40 months if needed for an Extra-Settlement Determination.</w:t>
            </w:r>
          </w:p>
          <w:p w14:paraId="4B2BEA7E" w14:textId="77777777" w:rsidR="00915EE2" w:rsidRPr="00E07618" w:rsidRDefault="00915EE2" w:rsidP="00915EE2">
            <w:pPr>
              <w:tabs>
                <w:tab w:val="clear" w:pos="567"/>
              </w:tabs>
              <w:jc w:val="both"/>
              <w:rPr>
                <w:bCs/>
                <w:sz w:val="22"/>
                <w:szCs w:val="22"/>
              </w:rPr>
            </w:pPr>
            <w:r w:rsidRPr="00E07618">
              <w:rPr>
                <w:bCs/>
                <w:sz w:val="22"/>
                <w:szCs w:val="22"/>
              </w:rPr>
              <w:t>The response should address the following:</w:t>
            </w:r>
          </w:p>
          <w:p w14:paraId="6ECFC9D3" w14:textId="77777777" w:rsidR="00915EE2" w:rsidRPr="00E07618" w:rsidRDefault="00915EE2" w:rsidP="00915EE2">
            <w:pPr>
              <w:pStyle w:val="ELEXONBody1"/>
              <w:tabs>
                <w:tab w:val="clear" w:pos="567"/>
              </w:tabs>
              <w:ind w:left="459" w:hanging="425"/>
              <w:jc w:val="both"/>
              <w:rPr>
                <w:bCs/>
                <w:sz w:val="22"/>
                <w:szCs w:val="22"/>
              </w:rPr>
            </w:pPr>
            <w:r w:rsidRPr="00E07618">
              <w:rPr>
                <w:sz w:val="22"/>
                <w:szCs w:val="22"/>
              </w:rPr>
              <w:t>(</w:t>
            </w:r>
            <w:r w:rsidRPr="00E07618">
              <w:rPr>
                <w:bCs/>
                <w:sz w:val="22"/>
                <w:szCs w:val="22"/>
              </w:rPr>
              <w:t>a)</w:t>
            </w:r>
            <w:r w:rsidRPr="00E07618">
              <w:rPr>
                <w:bCs/>
                <w:sz w:val="22"/>
                <w:szCs w:val="22"/>
              </w:rPr>
              <w:tab/>
              <w:t>Controls to ensure that any archived data can be retrieved within 10 Business Days.</w:t>
            </w:r>
          </w:p>
          <w:p w14:paraId="347E8CA1" w14:textId="77777777" w:rsidR="00915EE2" w:rsidRPr="00E07618" w:rsidRDefault="00915EE2" w:rsidP="00915EE2">
            <w:pPr>
              <w:pStyle w:val="ELEXONBody1"/>
              <w:tabs>
                <w:tab w:val="clear" w:pos="567"/>
              </w:tabs>
              <w:spacing w:after="0"/>
              <w:ind w:left="459" w:hanging="425"/>
              <w:jc w:val="both"/>
              <w:rPr>
                <w:bCs/>
                <w:sz w:val="22"/>
                <w:szCs w:val="22"/>
              </w:rPr>
            </w:pPr>
            <w:r w:rsidRPr="00E07618">
              <w:rPr>
                <w:sz w:val="22"/>
                <w:szCs w:val="22"/>
              </w:rPr>
              <w:t>(</w:t>
            </w:r>
            <w:r w:rsidRPr="00E07618">
              <w:rPr>
                <w:bCs/>
                <w:sz w:val="22"/>
                <w:szCs w:val="22"/>
              </w:rPr>
              <w:t>b)</w:t>
            </w:r>
            <w:r w:rsidRPr="00E07618">
              <w:rPr>
                <w:bCs/>
                <w:sz w:val="22"/>
                <w:szCs w:val="22"/>
              </w:rPr>
              <w:tab/>
              <w:t>Systems and procedures to ensure that all data that is retained is in a form in which the data can be used in carrying out a Settlement Run or Volume Allocation Run.</w:t>
            </w:r>
          </w:p>
        </w:tc>
        <w:tc>
          <w:tcPr>
            <w:tcW w:w="454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75E5C265" w14:textId="77777777" w:rsidR="00915EE2" w:rsidRPr="00E07618" w:rsidRDefault="00915EE2" w:rsidP="00915EE2">
            <w:pPr>
              <w:tabs>
                <w:tab w:val="clear" w:pos="567"/>
              </w:tabs>
              <w:rPr>
                <w:sz w:val="22"/>
                <w:szCs w:val="22"/>
              </w:rPr>
            </w:pPr>
          </w:p>
        </w:tc>
        <w:tc>
          <w:tcPr>
            <w:tcW w:w="198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0A5F8897" w14:textId="77777777" w:rsidR="00915EE2" w:rsidRPr="00E07618" w:rsidRDefault="00915EE2" w:rsidP="00915EE2">
            <w:pPr>
              <w:tabs>
                <w:tab w:val="clear" w:pos="567"/>
              </w:tabs>
              <w:rPr>
                <w:sz w:val="22"/>
                <w:szCs w:val="22"/>
              </w:rPr>
            </w:pPr>
          </w:p>
        </w:tc>
      </w:tr>
      <w:tr w:rsidR="00915EE2" w:rsidRPr="00E07618" w14:paraId="7A5D88FE" w14:textId="77777777" w:rsidTr="00AF57EB">
        <w:trPr>
          <w:gridAfter w:val="1"/>
          <w:wAfter w:w="28" w:type="dxa"/>
        </w:trPr>
        <w:tc>
          <w:tcPr>
            <w:tcW w:w="2917"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5D0CB54E" w14:textId="64481C3B" w:rsidR="00915EE2" w:rsidRPr="00E07618" w:rsidRDefault="00915EE2" w:rsidP="00915EE2">
            <w:pPr>
              <w:tabs>
                <w:tab w:val="clear" w:pos="567"/>
              </w:tabs>
              <w:ind w:left="709" w:hanging="709"/>
              <w:rPr>
                <w:sz w:val="22"/>
                <w:szCs w:val="22"/>
              </w:rPr>
            </w:pPr>
            <w:r w:rsidRPr="00E07618">
              <w:rPr>
                <w:bCs/>
                <w:sz w:val="22"/>
                <w:szCs w:val="22"/>
              </w:rPr>
              <w:lastRenderedPageBreak/>
              <w:t>9.1.</w:t>
            </w:r>
            <w:r w:rsidR="00976075">
              <w:rPr>
                <w:bCs/>
                <w:sz w:val="22"/>
                <w:szCs w:val="22"/>
              </w:rPr>
              <w:t>1</w:t>
            </w:r>
            <w:r w:rsidR="001F1711">
              <w:rPr>
                <w:bCs/>
                <w:sz w:val="22"/>
                <w:szCs w:val="22"/>
              </w:rPr>
              <w:t>2</w:t>
            </w:r>
            <w:r w:rsidRPr="00E07618">
              <w:rPr>
                <w:bCs/>
                <w:sz w:val="22"/>
                <w:szCs w:val="22"/>
              </w:rPr>
              <w:tab/>
              <w:t xml:space="preserve">What </w:t>
            </w:r>
            <w:r w:rsidRPr="00E07618">
              <w:rPr>
                <w:sz w:val="22"/>
                <w:szCs w:val="22"/>
              </w:rPr>
              <w:t>procedures are in place to ensure that correct Supplier details are received and that authorised Allocation Schedules are applied in accordance with BSC requirements?</w:t>
            </w:r>
          </w:p>
          <w:p w14:paraId="4B944D1F" w14:textId="77777777" w:rsidR="00915EE2" w:rsidRPr="00E07618" w:rsidRDefault="00915EE2" w:rsidP="00915EE2">
            <w:pPr>
              <w:tabs>
                <w:tab w:val="clear" w:pos="567"/>
              </w:tabs>
              <w:rPr>
                <w:bCs/>
                <w:caps/>
                <w:sz w:val="22"/>
                <w:szCs w:val="22"/>
              </w:rPr>
            </w:pPr>
            <w:r w:rsidRPr="00E07618">
              <w:rPr>
                <w:bCs/>
                <w:caps/>
                <w:sz w:val="22"/>
                <w:szCs w:val="22"/>
              </w:rPr>
              <w:t>(optional question in respect of shared sva Meter arrangements fOR half hourly import and export active energy)</w:t>
            </w:r>
          </w:p>
        </w:tc>
        <w:tc>
          <w:tcPr>
            <w:tcW w:w="4523"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135F8BA9" w14:textId="77777777" w:rsidR="00915EE2" w:rsidRPr="00E07618" w:rsidRDefault="00915EE2" w:rsidP="00915EE2">
            <w:pPr>
              <w:tabs>
                <w:tab w:val="clear" w:pos="567"/>
              </w:tabs>
              <w:jc w:val="both"/>
              <w:rPr>
                <w:sz w:val="22"/>
                <w:szCs w:val="22"/>
              </w:rPr>
            </w:pPr>
            <w:r w:rsidRPr="00E07618">
              <w:rPr>
                <w:sz w:val="22"/>
                <w:szCs w:val="22"/>
              </w:rPr>
              <w:t>Only those Applicants seeking Qualification as a HHDC agent with shared Meter allocation functionality should address this question.</w:t>
            </w:r>
          </w:p>
          <w:p w14:paraId="537D8D5D" w14:textId="68BEFBC5" w:rsidR="00915EE2" w:rsidRPr="00E07618" w:rsidRDefault="00915EE2" w:rsidP="00915EE2">
            <w:pPr>
              <w:tabs>
                <w:tab w:val="clear" w:pos="567"/>
              </w:tabs>
              <w:jc w:val="both"/>
              <w:rPr>
                <w:sz w:val="22"/>
                <w:szCs w:val="22"/>
              </w:rPr>
            </w:pPr>
            <w:r w:rsidRPr="00E07618">
              <w:rPr>
                <w:sz w:val="22"/>
                <w:szCs w:val="22"/>
              </w:rPr>
              <w:t xml:space="preserve">Shared SVA Meter Arrangements are where up to four Suppliers utilise the same Metering Equipment or Metering System in the measurement of Import and/or Export Energy, referred to as Meter splitting. This can apply to </w:t>
            </w:r>
            <w:r w:rsidR="00A44058" w:rsidRPr="00A44058">
              <w:rPr>
                <w:sz w:val="22"/>
                <w:szCs w:val="22"/>
              </w:rPr>
              <w:t xml:space="preserve">a single Supplier splitting energy between MSIDs, </w:t>
            </w:r>
            <w:r w:rsidRPr="00E07618">
              <w:rPr>
                <w:sz w:val="22"/>
                <w:szCs w:val="22"/>
              </w:rPr>
              <w:t>two Suppliers (one Import, one Export)</w:t>
            </w:r>
            <w:r w:rsidR="00A44058">
              <w:rPr>
                <w:sz w:val="22"/>
                <w:szCs w:val="22"/>
              </w:rPr>
              <w:t>,</w:t>
            </w:r>
            <w:r w:rsidRPr="00E07618">
              <w:rPr>
                <w:sz w:val="22"/>
                <w:szCs w:val="22"/>
              </w:rPr>
              <w:t xml:space="preserve"> and also where the Import and the Export can be split between two Suppliers (giving a total of four).</w:t>
            </w:r>
          </w:p>
          <w:p w14:paraId="12A500C1" w14:textId="77777777" w:rsidR="00915EE2" w:rsidRPr="00E07618" w:rsidRDefault="00915EE2" w:rsidP="00915EE2">
            <w:pPr>
              <w:tabs>
                <w:tab w:val="clear" w:pos="567"/>
              </w:tabs>
              <w:jc w:val="both"/>
              <w:rPr>
                <w:sz w:val="22"/>
                <w:szCs w:val="22"/>
              </w:rPr>
            </w:pPr>
            <w:r w:rsidRPr="00E07618">
              <w:rPr>
                <w:sz w:val="22"/>
                <w:szCs w:val="22"/>
              </w:rPr>
              <w:t xml:space="preserve">The response should consider the controls and processes in place to ensure: </w:t>
            </w:r>
          </w:p>
          <w:p w14:paraId="5F1AA907" w14:textId="77777777" w:rsidR="00915EE2" w:rsidRPr="00E07618" w:rsidRDefault="00915EE2" w:rsidP="00915EE2">
            <w:pPr>
              <w:tabs>
                <w:tab w:val="clear" w:pos="567"/>
              </w:tabs>
              <w:ind w:left="459" w:hanging="425"/>
              <w:jc w:val="both"/>
              <w:rPr>
                <w:sz w:val="22"/>
                <w:szCs w:val="22"/>
              </w:rPr>
            </w:pPr>
            <w:r w:rsidRPr="00E07618">
              <w:rPr>
                <w:sz w:val="22"/>
                <w:szCs w:val="22"/>
              </w:rPr>
              <w:t>(1)</w:t>
            </w:r>
            <w:r w:rsidRPr="00E07618">
              <w:rPr>
                <w:sz w:val="22"/>
                <w:szCs w:val="22"/>
              </w:rPr>
              <w:tab/>
              <w:t>Primary and Secondary Supplier details and their associated MSIDs are notified and recorded accurately.</w:t>
            </w:r>
          </w:p>
          <w:p w14:paraId="1CD3653C" w14:textId="51BCB96F" w:rsidR="00915EE2" w:rsidRPr="00E07618" w:rsidRDefault="00915EE2" w:rsidP="00915EE2">
            <w:pPr>
              <w:tabs>
                <w:tab w:val="clear" w:pos="567"/>
              </w:tabs>
              <w:ind w:left="459" w:hanging="425"/>
              <w:jc w:val="both"/>
              <w:rPr>
                <w:bCs/>
                <w:sz w:val="22"/>
                <w:szCs w:val="22"/>
              </w:rPr>
            </w:pPr>
            <w:r w:rsidRPr="00E07618">
              <w:rPr>
                <w:sz w:val="22"/>
                <w:szCs w:val="22"/>
              </w:rPr>
              <w:t>(2)</w:t>
            </w:r>
            <w:r w:rsidRPr="00E07618">
              <w:rPr>
                <w:sz w:val="22"/>
                <w:szCs w:val="22"/>
              </w:rPr>
              <w:tab/>
              <w:t>Consistent Primary and Secondary Supplier SMRA registration details are received for each</w:t>
            </w:r>
            <w:r w:rsidRPr="00E07618">
              <w:rPr>
                <w:bCs/>
                <w:sz w:val="22"/>
                <w:szCs w:val="22"/>
              </w:rPr>
              <w:t xml:space="preserve"> Shared SVA Meter arrangement and only one </w:t>
            </w:r>
            <w:r>
              <w:rPr>
                <w:bCs/>
                <w:sz w:val="22"/>
                <w:szCs w:val="22"/>
              </w:rPr>
              <w:t xml:space="preserve">SVA </w:t>
            </w:r>
            <w:r w:rsidRPr="00E07618">
              <w:rPr>
                <w:bCs/>
                <w:sz w:val="22"/>
                <w:szCs w:val="22"/>
              </w:rPr>
              <w:t>MOA and one HHDC are appointed.</w:t>
            </w:r>
          </w:p>
          <w:p w14:paraId="74DF73A7" w14:textId="77777777" w:rsidR="00915EE2" w:rsidRPr="00E07618" w:rsidRDefault="00915EE2" w:rsidP="00915EE2">
            <w:pPr>
              <w:tabs>
                <w:tab w:val="clear" w:pos="567"/>
              </w:tabs>
              <w:ind w:left="459" w:hanging="425"/>
              <w:jc w:val="both"/>
              <w:rPr>
                <w:sz w:val="22"/>
                <w:szCs w:val="22"/>
              </w:rPr>
            </w:pPr>
            <w:r w:rsidRPr="00E07618">
              <w:rPr>
                <w:sz w:val="22"/>
                <w:szCs w:val="22"/>
              </w:rPr>
              <w:t>(</w:t>
            </w:r>
            <w:r w:rsidRPr="00E07618">
              <w:rPr>
                <w:bCs/>
                <w:sz w:val="22"/>
                <w:szCs w:val="22"/>
              </w:rPr>
              <w:t>3</w:t>
            </w:r>
            <w:r w:rsidRPr="00E07618">
              <w:rPr>
                <w:sz w:val="22"/>
                <w:szCs w:val="22"/>
              </w:rPr>
              <w:t>)</w:t>
            </w:r>
            <w:r w:rsidRPr="00E07618">
              <w:rPr>
                <w:sz w:val="22"/>
                <w:szCs w:val="22"/>
              </w:rPr>
              <w:tab/>
              <w:t>The HHDC processes data in accordance with the BSC requirements. (In particular, the algorithm used in the Active Energy metering data split calculations supports both the percentage and block methods of allocation and is in accordance with BSC requirements).</w:t>
            </w:r>
          </w:p>
          <w:p w14:paraId="3B64CB19" w14:textId="77777777" w:rsidR="00915EE2" w:rsidRPr="00E07618" w:rsidRDefault="00915EE2" w:rsidP="00915EE2">
            <w:pPr>
              <w:tabs>
                <w:tab w:val="clear" w:pos="567"/>
              </w:tabs>
              <w:ind w:left="459" w:hanging="425"/>
              <w:jc w:val="both"/>
              <w:rPr>
                <w:sz w:val="22"/>
                <w:szCs w:val="22"/>
              </w:rPr>
            </w:pPr>
            <w:r w:rsidRPr="00E07618">
              <w:rPr>
                <w:sz w:val="22"/>
                <w:szCs w:val="22"/>
              </w:rPr>
              <w:lastRenderedPageBreak/>
              <w:t>(4)</w:t>
            </w:r>
            <w:r w:rsidRPr="00E07618">
              <w:rPr>
                <w:sz w:val="22"/>
                <w:szCs w:val="22"/>
              </w:rPr>
              <w:tab/>
              <w:t>Receipt of authorised Allocation Schedules prior to Gate Closure, (including formal controls/ procedures to ensure that only correct and authorised amendments to the Allocation Schedules are processed).</w:t>
            </w:r>
          </w:p>
          <w:p w14:paraId="24D05A9F" w14:textId="77777777" w:rsidR="00915EE2" w:rsidRPr="00E07618" w:rsidRDefault="00915EE2" w:rsidP="00915EE2">
            <w:pPr>
              <w:tabs>
                <w:tab w:val="clear" w:pos="567"/>
              </w:tabs>
              <w:ind w:left="459" w:hanging="425"/>
              <w:jc w:val="both"/>
              <w:rPr>
                <w:sz w:val="22"/>
                <w:szCs w:val="22"/>
              </w:rPr>
            </w:pPr>
            <w:r w:rsidRPr="00E07618">
              <w:rPr>
                <w:sz w:val="22"/>
                <w:szCs w:val="22"/>
              </w:rPr>
              <w:t>(5)</w:t>
            </w:r>
            <w:r w:rsidRPr="00E07618">
              <w:rPr>
                <w:sz w:val="22"/>
                <w:szCs w:val="22"/>
              </w:rPr>
              <w:tab/>
              <w:t>Allocation Schedules have been correctly applied for each whole (or part) Settlement day.</w:t>
            </w:r>
          </w:p>
          <w:p w14:paraId="683145C0" w14:textId="77777777" w:rsidR="00915EE2" w:rsidRPr="00E07618" w:rsidRDefault="00915EE2" w:rsidP="00915EE2">
            <w:pPr>
              <w:tabs>
                <w:tab w:val="clear" w:pos="567"/>
              </w:tabs>
              <w:ind w:left="459" w:hanging="425"/>
              <w:jc w:val="both"/>
              <w:rPr>
                <w:sz w:val="22"/>
                <w:szCs w:val="22"/>
              </w:rPr>
            </w:pPr>
            <w:r w:rsidRPr="00E07618">
              <w:rPr>
                <w:sz w:val="22"/>
                <w:szCs w:val="22"/>
              </w:rPr>
              <w:t>(6)</w:t>
            </w:r>
            <w:r w:rsidRPr="00E07618">
              <w:rPr>
                <w:sz w:val="22"/>
                <w:szCs w:val="22"/>
              </w:rPr>
              <w:tab/>
              <w:t xml:space="preserve">Each Shared SVA Meter Arrangement, and in each half hour, the sum of the allocated Active Energy data between the two MSIDs equals the total for the Metering System. </w:t>
            </w:r>
          </w:p>
          <w:p w14:paraId="454DB53C" w14:textId="01CDB3F3" w:rsidR="00915EE2" w:rsidRPr="00E07618" w:rsidRDefault="00915EE2" w:rsidP="00915EE2">
            <w:pPr>
              <w:tabs>
                <w:tab w:val="clear" w:pos="567"/>
              </w:tabs>
              <w:ind w:left="459" w:hanging="425"/>
              <w:jc w:val="both"/>
              <w:rPr>
                <w:sz w:val="22"/>
                <w:szCs w:val="22"/>
              </w:rPr>
            </w:pPr>
            <w:r w:rsidRPr="00E07618">
              <w:rPr>
                <w:sz w:val="22"/>
                <w:szCs w:val="22"/>
              </w:rPr>
              <w:t>(</w:t>
            </w:r>
            <w:r w:rsidRPr="00121B35">
              <w:rPr>
                <w:sz w:val="22"/>
                <w:szCs w:val="22"/>
              </w:rPr>
              <w:t>7</w:t>
            </w:r>
            <w:r w:rsidRPr="00E07618">
              <w:rPr>
                <w:sz w:val="22"/>
                <w:szCs w:val="22"/>
              </w:rPr>
              <w:t>)</w:t>
            </w:r>
            <w:r w:rsidRPr="00E07618">
              <w:rPr>
                <w:sz w:val="22"/>
                <w:szCs w:val="22"/>
              </w:rPr>
              <w:tab/>
              <w:t>Timely and accurate transfer of the split Meter data allocations between each MSID, to the appropriate HHDAs and the LDSOs are in place.</w:t>
            </w:r>
          </w:p>
          <w:p w14:paraId="512E9A82" w14:textId="77777777" w:rsidR="00915EE2" w:rsidRPr="00E07618" w:rsidRDefault="00915EE2" w:rsidP="00915EE2">
            <w:pPr>
              <w:tabs>
                <w:tab w:val="clear" w:pos="567"/>
              </w:tabs>
              <w:ind w:left="459" w:hanging="425"/>
              <w:jc w:val="both"/>
              <w:rPr>
                <w:bCs/>
                <w:sz w:val="22"/>
                <w:szCs w:val="22"/>
              </w:rPr>
            </w:pPr>
            <w:r w:rsidRPr="00E07618">
              <w:rPr>
                <w:sz w:val="22"/>
                <w:szCs w:val="22"/>
              </w:rPr>
              <w:t>(8)</w:t>
            </w:r>
            <w:r w:rsidRPr="00E07618">
              <w:rPr>
                <w:sz w:val="22"/>
                <w:szCs w:val="22"/>
              </w:rPr>
              <w:tab/>
              <w:t>A full audit trail is maintained over the output data from the Algorithm used to split data. The metered Export or Import original data input to</w:t>
            </w:r>
            <w:r w:rsidRPr="00E07618">
              <w:rPr>
                <w:bCs/>
                <w:sz w:val="22"/>
                <w:szCs w:val="22"/>
              </w:rPr>
              <w:t xml:space="preserve"> the algorithm and the calculated output values are retained.</w:t>
            </w:r>
          </w:p>
          <w:p w14:paraId="03EA53A8" w14:textId="77777777" w:rsidR="00915EE2" w:rsidRPr="00E07618" w:rsidRDefault="00915EE2" w:rsidP="00915EE2">
            <w:pPr>
              <w:tabs>
                <w:tab w:val="clear" w:pos="567"/>
              </w:tabs>
              <w:ind w:left="459" w:hanging="425"/>
              <w:jc w:val="both"/>
              <w:rPr>
                <w:sz w:val="22"/>
                <w:szCs w:val="22"/>
              </w:rPr>
            </w:pPr>
            <w:r w:rsidRPr="00E07618">
              <w:rPr>
                <w:sz w:val="22"/>
                <w:szCs w:val="22"/>
              </w:rPr>
              <w:t>(9)</w:t>
            </w:r>
            <w:r w:rsidRPr="00E07618">
              <w:rPr>
                <w:bCs/>
                <w:sz w:val="22"/>
                <w:szCs w:val="22"/>
              </w:rPr>
              <w:tab/>
            </w:r>
            <w:r w:rsidRPr="00E07618">
              <w:rPr>
                <w:sz w:val="22"/>
                <w:szCs w:val="22"/>
              </w:rPr>
              <w:t>Documented procedures over the implementation of sole Supplier trading from existing Shared SVA Meter arrangements</w:t>
            </w:r>
            <w:r w:rsidRPr="00E07618">
              <w:rPr>
                <w:bCs/>
                <w:sz w:val="22"/>
                <w:szCs w:val="22"/>
              </w:rPr>
              <w:t>.</w:t>
            </w:r>
          </w:p>
        </w:tc>
        <w:tc>
          <w:tcPr>
            <w:tcW w:w="454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4F98131F" w14:textId="77777777" w:rsidR="00915EE2" w:rsidRPr="00E07618" w:rsidRDefault="00915EE2" w:rsidP="00915EE2">
            <w:pPr>
              <w:tabs>
                <w:tab w:val="clear" w:pos="567"/>
              </w:tabs>
              <w:rPr>
                <w:sz w:val="22"/>
                <w:szCs w:val="22"/>
              </w:rPr>
            </w:pPr>
          </w:p>
        </w:tc>
        <w:tc>
          <w:tcPr>
            <w:tcW w:w="198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182263DB" w14:textId="77777777" w:rsidR="00915EE2" w:rsidRPr="00E07618" w:rsidRDefault="00915EE2" w:rsidP="00915EE2">
            <w:pPr>
              <w:tabs>
                <w:tab w:val="clear" w:pos="567"/>
              </w:tabs>
              <w:rPr>
                <w:sz w:val="22"/>
                <w:szCs w:val="22"/>
              </w:rPr>
            </w:pPr>
          </w:p>
        </w:tc>
      </w:tr>
    </w:tbl>
    <w:p w14:paraId="715D8091" w14:textId="77777777" w:rsidR="008378CB" w:rsidRPr="00E07618" w:rsidRDefault="008378CB">
      <w:pPr>
        <w:tabs>
          <w:tab w:val="clear" w:pos="567"/>
        </w:tabs>
        <w:spacing w:after="240"/>
        <w:rPr>
          <w:bCs/>
          <w:sz w:val="22"/>
          <w:szCs w:val="22"/>
        </w:rPr>
      </w:pPr>
    </w:p>
    <w:p w14:paraId="2B1A241A" w14:textId="0630E6FE" w:rsidR="008378CB" w:rsidRDefault="00F534F1" w:rsidP="0064465F">
      <w:pPr>
        <w:pStyle w:val="Heading2"/>
        <w:pageBreakBefore/>
      </w:pPr>
      <w:bookmarkStart w:id="235" w:name="_Toc479678315"/>
      <w:bookmarkStart w:id="236" w:name="_Toc507499370"/>
      <w:bookmarkStart w:id="237" w:name="_Toc510102893"/>
      <w:bookmarkStart w:id="238" w:name="_Toc531253247"/>
      <w:bookmarkStart w:id="239" w:name="_Toc125468574"/>
      <w:bookmarkStart w:id="240" w:name="_Toc126928365"/>
      <w:r>
        <w:lastRenderedPageBreak/>
        <w:t>9.2</w:t>
      </w:r>
      <w:r>
        <w:tab/>
        <w:t>Exception Management</w:t>
      </w:r>
      <w:bookmarkEnd w:id="235"/>
      <w:bookmarkEnd w:id="236"/>
      <w:bookmarkEnd w:id="237"/>
      <w:bookmarkEnd w:id="238"/>
      <w:bookmarkEnd w:id="239"/>
      <w:bookmarkEnd w:id="24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4"/>
        <w:gridCol w:w="4489"/>
        <w:gridCol w:w="4608"/>
        <w:gridCol w:w="1987"/>
      </w:tblGrid>
      <w:tr w:rsidR="008378CB" w14:paraId="3B01171E" w14:textId="77777777">
        <w:trPr>
          <w:tblHeader/>
        </w:trPr>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24E7C2CD" w14:textId="77777777" w:rsidR="008378CB" w:rsidRDefault="00F534F1">
            <w:pPr>
              <w:tabs>
                <w:tab w:val="clear" w:pos="567"/>
              </w:tabs>
              <w:spacing w:after="0"/>
              <w:rPr>
                <w:b/>
                <w:bCs/>
              </w:rPr>
            </w:pPr>
            <w:r>
              <w:rPr>
                <w:b/>
                <w:bCs/>
              </w:rPr>
              <w:t>Question</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6A2905A4" w14:textId="77777777" w:rsidR="008378CB" w:rsidRDefault="00F534F1">
            <w:pPr>
              <w:tabs>
                <w:tab w:val="clear" w:pos="567"/>
              </w:tabs>
              <w:spacing w:after="0"/>
              <w:jc w:val="both"/>
              <w:rPr>
                <w:b/>
                <w:bCs/>
              </w:rPr>
            </w:pPr>
            <w:r>
              <w:rPr>
                <w:b/>
                <w:bCs/>
              </w:rPr>
              <w:t>Guidance</w:t>
            </w:r>
          </w:p>
        </w:tc>
        <w:tc>
          <w:tcPr>
            <w:tcW w:w="4699"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42CA563F" w14:textId="77777777" w:rsidR="008378CB" w:rsidRDefault="00F534F1">
            <w:pPr>
              <w:tabs>
                <w:tab w:val="clear" w:pos="567"/>
              </w:tabs>
              <w:spacing w:after="0"/>
              <w:rPr>
                <w:b/>
                <w:bCs/>
              </w:rPr>
            </w:pPr>
            <w:r>
              <w:rPr>
                <w:b/>
                <w:bCs/>
              </w:rPr>
              <w:t>Response</w:t>
            </w:r>
          </w:p>
        </w:tc>
        <w:tc>
          <w:tcPr>
            <w:tcW w:w="2013"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675B776A" w14:textId="77777777" w:rsidR="008378CB" w:rsidRDefault="00F534F1">
            <w:pPr>
              <w:tabs>
                <w:tab w:val="clear" w:pos="567"/>
              </w:tabs>
              <w:spacing w:after="0"/>
              <w:rPr>
                <w:b/>
                <w:bCs/>
              </w:rPr>
            </w:pPr>
            <w:r>
              <w:rPr>
                <w:b/>
                <w:bCs/>
              </w:rPr>
              <w:t>Evidence</w:t>
            </w:r>
          </w:p>
        </w:tc>
      </w:tr>
      <w:tr w:rsidR="008378CB" w:rsidRPr="00E07618" w14:paraId="57AFD469" w14:textId="77777777">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33E0AC2C" w14:textId="77777777" w:rsidR="008378CB" w:rsidRPr="00E07618" w:rsidRDefault="00F534F1">
            <w:pPr>
              <w:tabs>
                <w:tab w:val="clear" w:pos="567"/>
              </w:tabs>
              <w:ind w:left="709" w:hanging="709"/>
              <w:rPr>
                <w:sz w:val="22"/>
                <w:szCs w:val="22"/>
              </w:rPr>
            </w:pPr>
            <w:r w:rsidRPr="00E07618">
              <w:rPr>
                <w:bCs/>
                <w:sz w:val="22"/>
                <w:szCs w:val="22"/>
              </w:rPr>
              <w:t>9.2.1</w:t>
            </w:r>
            <w:r w:rsidRPr="00E07618">
              <w:rPr>
                <w:bCs/>
                <w:sz w:val="22"/>
                <w:szCs w:val="22"/>
              </w:rPr>
              <w:tab/>
            </w:r>
            <w:r w:rsidRPr="00E07618">
              <w:rPr>
                <w:sz w:val="22"/>
                <w:szCs w:val="22"/>
              </w:rPr>
              <w:t>What procedures are in place for identifying, monitoring and resolving unprocessed data flows or notification exceptions arising in processing and other errors in order to ensure that service level requirements are met?</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4D39D865" w14:textId="01BDFAEC" w:rsidR="008378CB" w:rsidRPr="00E07618" w:rsidRDefault="00F534F1">
            <w:pPr>
              <w:tabs>
                <w:tab w:val="clear" w:pos="567"/>
              </w:tabs>
              <w:jc w:val="both"/>
              <w:rPr>
                <w:sz w:val="22"/>
                <w:szCs w:val="22"/>
              </w:rPr>
            </w:pPr>
            <w:r w:rsidRPr="00E07618">
              <w:rPr>
                <w:sz w:val="22"/>
                <w:szCs w:val="22"/>
              </w:rPr>
              <w:t>Within the requirements of the service there are a number of points at which delays in processing data could occur, which, if not addressed, could result in the timescale requirements, as set out in BSCP502</w:t>
            </w:r>
            <w:r w:rsidR="00976075">
              <w:rPr>
                <w:sz w:val="22"/>
                <w:szCs w:val="22"/>
              </w:rPr>
              <w:t xml:space="preserve"> for SVA Metering Systems</w:t>
            </w:r>
            <w:r w:rsidRPr="00E07618">
              <w:rPr>
                <w:sz w:val="22"/>
                <w:szCs w:val="22"/>
              </w:rPr>
              <w:t xml:space="preserve"> and PSL100</w:t>
            </w:r>
            <w:r w:rsidR="00976075">
              <w:rPr>
                <w:sz w:val="22"/>
                <w:szCs w:val="22"/>
              </w:rPr>
              <w:t xml:space="preserve"> and for </w:t>
            </w:r>
            <w:r w:rsidR="00976075">
              <w:rPr>
                <w:bCs/>
                <w:sz w:val="22"/>
                <w:szCs w:val="22"/>
              </w:rPr>
              <w:t xml:space="preserve">Asset Metering Systems </w:t>
            </w:r>
            <w:r w:rsidR="00976075" w:rsidRPr="00AB3422">
              <w:rPr>
                <w:bCs/>
                <w:sz w:val="22"/>
                <w:szCs w:val="22"/>
              </w:rPr>
              <w:t>BSCP</w:t>
            </w:r>
            <w:r w:rsidR="00976075">
              <w:rPr>
                <w:bCs/>
                <w:sz w:val="22"/>
                <w:szCs w:val="22"/>
              </w:rPr>
              <w:t>603</w:t>
            </w:r>
            <w:r w:rsidR="00976075" w:rsidRPr="00AB3422">
              <w:rPr>
                <w:bCs/>
                <w:sz w:val="22"/>
                <w:szCs w:val="22"/>
              </w:rPr>
              <w:t xml:space="preserve"> Appendix </w:t>
            </w:r>
            <w:r w:rsidR="00976075">
              <w:rPr>
                <w:bCs/>
                <w:sz w:val="22"/>
                <w:szCs w:val="22"/>
              </w:rPr>
              <w:t>3</w:t>
            </w:r>
            <w:r w:rsidR="00976075" w:rsidRPr="00AB3422">
              <w:rPr>
                <w:bCs/>
                <w:sz w:val="22"/>
                <w:szCs w:val="22"/>
              </w:rPr>
              <w:t>.1</w:t>
            </w:r>
            <w:r w:rsidR="00976075">
              <w:rPr>
                <w:bCs/>
                <w:sz w:val="22"/>
                <w:szCs w:val="22"/>
              </w:rPr>
              <w:t>2</w:t>
            </w:r>
            <w:r w:rsidR="00976075" w:rsidRPr="00AB3422">
              <w:rPr>
                <w:bCs/>
                <w:sz w:val="22"/>
                <w:szCs w:val="22"/>
              </w:rPr>
              <w:t xml:space="preserve">.1.1, </w:t>
            </w:r>
            <w:r w:rsidR="00976075">
              <w:rPr>
                <w:bCs/>
                <w:sz w:val="22"/>
                <w:szCs w:val="22"/>
              </w:rPr>
              <w:t>3</w:t>
            </w:r>
            <w:r w:rsidR="00976075" w:rsidRPr="00AB3422">
              <w:rPr>
                <w:bCs/>
                <w:sz w:val="22"/>
                <w:szCs w:val="22"/>
              </w:rPr>
              <w:t>.1</w:t>
            </w:r>
            <w:r w:rsidR="00976075">
              <w:rPr>
                <w:bCs/>
                <w:sz w:val="22"/>
                <w:szCs w:val="22"/>
              </w:rPr>
              <w:t>2</w:t>
            </w:r>
            <w:r w:rsidR="00976075" w:rsidRPr="00AB3422">
              <w:rPr>
                <w:bCs/>
                <w:sz w:val="22"/>
                <w:szCs w:val="22"/>
              </w:rPr>
              <w:t xml:space="preserve">.2.2 and </w:t>
            </w:r>
            <w:r w:rsidR="00976075">
              <w:rPr>
                <w:bCs/>
                <w:sz w:val="22"/>
                <w:szCs w:val="22"/>
              </w:rPr>
              <w:t>3</w:t>
            </w:r>
            <w:r w:rsidR="00976075" w:rsidRPr="00AB3422">
              <w:rPr>
                <w:bCs/>
                <w:sz w:val="22"/>
                <w:szCs w:val="22"/>
              </w:rPr>
              <w:t>.1</w:t>
            </w:r>
            <w:r w:rsidR="00976075">
              <w:rPr>
                <w:bCs/>
                <w:sz w:val="22"/>
                <w:szCs w:val="22"/>
              </w:rPr>
              <w:t>2</w:t>
            </w:r>
            <w:r w:rsidR="00976075" w:rsidRPr="00AB3422">
              <w:rPr>
                <w:bCs/>
                <w:sz w:val="22"/>
                <w:szCs w:val="22"/>
              </w:rPr>
              <w:t>.2.3</w:t>
            </w:r>
            <w:r w:rsidRPr="00E07618">
              <w:rPr>
                <w:sz w:val="22"/>
                <w:szCs w:val="22"/>
              </w:rPr>
              <w:t>, being exceeded. This could consequentially have an adverse impact on the quality of data used by other Party Agents or Parties in the Settlement process.</w:t>
            </w:r>
          </w:p>
          <w:p w14:paraId="3F2F6E50" w14:textId="77777777" w:rsidR="008378CB" w:rsidRPr="00E07618" w:rsidRDefault="00F534F1">
            <w:pPr>
              <w:tabs>
                <w:tab w:val="clear" w:pos="567"/>
              </w:tabs>
              <w:jc w:val="both"/>
              <w:rPr>
                <w:sz w:val="22"/>
                <w:szCs w:val="22"/>
              </w:rPr>
            </w:pPr>
            <w:r w:rsidRPr="00E07618">
              <w:rPr>
                <w:sz w:val="22"/>
                <w:szCs w:val="22"/>
              </w:rPr>
              <w:t>The response should address the following areas:</w:t>
            </w:r>
          </w:p>
          <w:p w14:paraId="19A7C1D1" w14:textId="77777777" w:rsidR="008378CB" w:rsidRPr="00E07618" w:rsidRDefault="00F534F1">
            <w:pPr>
              <w:tabs>
                <w:tab w:val="clear" w:pos="567"/>
              </w:tabs>
              <w:ind w:left="459" w:hanging="425"/>
              <w:jc w:val="both"/>
              <w:rPr>
                <w:bCs/>
                <w:sz w:val="22"/>
                <w:szCs w:val="22"/>
              </w:rPr>
            </w:pPr>
            <w:r w:rsidRPr="00E07618">
              <w:rPr>
                <w:sz w:val="22"/>
                <w:szCs w:val="22"/>
              </w:rPr>
              <w:t>(1)</w:t>
            </w:r>
            <w:r w:rsidRPr="00E07618">
              <w:rPr>
                <w:bCs/>
                <w:sz w:val="22"/>
                <w:szCs w:val="22"/>
              </w:rPr>
              <w:tab/>
              <w:t>The internal reporting mechanisms you have in place to identify rejections, errors and backlogs in data processing on a daily basis.</w:t>
            </w:r>
          </w:p>
          <w:p w14:paraId="53C31EBB" w14:textId="77777777" w:rsidR="008378CB" w:rsidRPr="00E07618" w:rsidRDefault="00F534F1">
            <w:pPr>
              <w:tabs>
                <w:tab w:val="clear" w:pos="567"/>
              </w:tabs>
              <w:ind w:left="459" w:hanging="425"/>
              <w:jc w:val="both"/>
              <w:rPr>
                <w:bCs/>
                <w:sz w:val="22"/>
                <w:szCs w:val="22"/>
              </w:rPr>
            </w:pPr>
            <w:r w:rsidRPr="00E07618">
              <w:rPr>
                <w:sz w:val="22"/>
                <w:szCs w:val="22"/>
              </w:rPr>
              <w:t>(</w:t>
            </w:r>
            <w:r w:rsidRPr="00E07618">
              <w:rPr>
                <w:bCs/>
                <w:sz w:val="22"/>
                <w:szCs w:val="22"/>
              </w:rPr>
              <w:t>2</w:t>
            </w:r>
            <w:r w:rsidRPr="00E07618">
              <w:rPr>
                <w:sz w:val="22"/>
                <w:szCs w:val="22"/>
              </w:rPr>
              <w:t>)</w:t>
            </w:r>
            <w:r w:rsidRPr="00E07618">
              <w:rPr>
                <w:bCs/>
                <w:sz w:val="22"/>
                <w:szCs w:val="22"/>
              </w:rPr>
              <w:tab/>
              <w:t>The ongoing analysis performed to identify:</w:t>
            </w:r>
          </w:p>
          <w:p w14:paraId="7F7EC16C" w14:textId="77777777" w:rsidR="008378CB" w:rsidRPr="00E07618" w:rsidRDefault="00F534F1">
            <w:pPr>
              <w:tabs>
                <w:tab w:val="clear" w:pos="567"/>
              </w:tabs>
              <w:ind w:left="1049" w:hanging="567"/>
              <w:jc w:val="both"/>
              <w:rPr>
                <w:sz w:val="22"/>
                <w:szCs w:val="22"/>
              </w:rPr>
            </w:pPr>
            <w:r w:rsidRPr="00E07618">
              <w:rPr>
                <w:sz w:val="22"/>
                <w:szCs w:val="22"/>
              </w:rPr>
              <w:t>(a)</w:t>
            </w:r>
            <w:r w:rsidRPr="00E07618">
              <w:rPr>
                <w:sz w:val="22"/>
                <w:szCs w:val="22"/>
              </w:rPr>
              <w:tab/>
              <w:t>All points of rejection/failure in data flow processing.</w:t>
            </w:r>
          </w:p>
          <w:p w14:paraId="3CCF561A" w14:textId="77777777" w:rsidR="008378CB" w:rsidRPr="00E07618" w:rsidRDefault="00F534F1">
            <w:pPr>
              <w:tabs>
                <w:tab w:val="clear" w:pos="567"/>
              </w:tabs>
              <w:ind w:left="1049" w:hanging="567"/>
              <w:jc w:val="both"/>
              <w:rPr>
                <w:sz w:val="22"/>
                <w:szCs w:val="22"/>
              </w:rPr>
            </w:pPr>
            <w:r w:rsidRPr="00E07618">
              <w:rPr>
                <w:sz w:val="22"/>
                <w:szCs w:val="22"/>
              </w:rPr>
              <w:t>(b)</w:t>
            </w:r>
            <w:r w:rsidRPr="00E07618">
              <w:rPr>
                <w:sz w:val="22"/>
                <w:szCs w:val="22"/>
              </w:rPr>
              <w:tab/>
              <w:t>All areas where backlogs may occur in processing e.g. where there are dependent data flows or where a manual review is required to validate data.</w:t>
            </w:r>
          </w:p>
          <w:p w14:paraId="792705AC" w14:textId="1958C787" w:rsidR="008378CB" w:rsidRPr="00E07618" w:rsidRDefault="00F534F1">
            <w:pPr>
              <w:tabs>
                <w:tab w:val="clear" w:pos="567"/>
              </w:tabs>
              <w:ind w:left="459" w:hanging="425"/>
              <w:jc w:val="both"/>
              <w:rPr>
                <w:bCs/>
                <w:sz w:val="22"/>
                <w:szCs w:val="22"/>
              </w:rPr>
            </w:pPr>
            <w:r w:rsidRPr="00E07618">
              <w:rPr>
                <w:sz w:val="22"/>
                <w:szCs w:val="22"/>
              </w:rPr>
              <w:t>(3)</w:t>
            </w:r>
            <w:r w:rsidRPr="00E07618">
              <w:rPr>
                <w:bCs/>
                <w:sz w:val="22"/>
                <w:szCs w:val="22"/>
              </w:rPr>
              <w:tab/>
              <w:t>Management processes in place to monitor performance against the standards as set out in BSCP502 and PSL100</w:t>
            </w:r>
            <w:r w:rsidR="00976075">
              <w:rPr>
                <w:bCs/>
                <w:sz w:val="22"/>
                <w:szCs w:val="22"/>
              </w:rPr>
              <w:t xml:space="preserve"> </w:t>
            </w:r>
            <w:r w:rsidR="00976075" w:rsidRPr="00AB3422">
              <w:rPr>
                <w:bCs/>
                <w:sz w:val="22"/>
                <w:szCs w:val="22"/>
              </w:rPr>
              <w:t xml:space="preserve">for SVA Metering Systems PSL100 and for Asset Metering </w:t>
            </w:r>
            <w:r w:rsidR="00976075" w:rsidRPr="00AB3422">
              <w:rPr>
                <w:bCs/>
                <w:sz w:val="22"/>
                <w:szCs w:val="22"/>
              </w:rPr>
              <w:lastRenderedPageBreak/>
              <w:t>Systems BSCP</w:t>
            </w:r>
            <w:r w:rsidR="00976075">
              <w:rPr>
                <w:bCs/>
                <w:sz w:val="22"/>
                <w:szCs w:val="22"/>
              </w:rPr>
              <w:t>603</w:t>
            </w:r>
            <w:r w:rsidR="00976075" w:rsidRPr="00AB3422">
              <w:rPr>
                <w:bCs/>
                <w:sz w:val="22"/>
                <w:szCs w:val="22"/>
              </w:rPr>
              <w:t xml:space="preserve"> Appendix </w:t>
            </w:r>
            <w:r w:rsidR="00976075">
              <w:rPr>
                <w:bCs/>
                <w:sz w:val="22"/>
                <w:szCs w:val="22"/>
              </w:rPr>
              <w:t>3</w:t>
            </w:r>
            <w:r w:rsidR="00976075" w:rsidRPr="00AB3422">
              <w:rPr>
                <w:bCs/>
                <w:sz w:val="22"/>
                <w:szCs w:val="22"/>
              </w:rPr>
              <w:t>.1</w:t>
            </w:r>
            <w:r w:rsidR="00976075">
              <w:rPr>
                <w:bCs/>
                <w:sz w:val="22"/>
                <w:szCs w:val="22"/>
              </w:rPr>
              <w:t>2</w:t>
            </w:r>
            <w:r w:rsidR="00976075" w:rsidRPr="00AB3422">
              <w:rPr>
                <w:bCs/>
                <w:sz w:val="22"/>
                <w:szCs w:val="22"/>
              </w:rPr>
              <w:t xml:space="preserve">.1.1, </w:t>
            </w:r>
            <w:r w:rsidR="00976075">
              <w:rPr>
                <w:bCs/>
                <w:sz w:val="22"/>
                <w:szCs w:val="22"/>
              </w:rPr>
              <w:t>3</w:t>
            </w:r>
            <w:r w:rsidR="00976075" w:rsidRPr="00AB3422">
              <w:rPr>
                <w:bCs/>
                <w:sz w:val="22"/>
                <w:szCs w:val="22"/>
              </w:rPr>
              <w:t>.1</w:t>
            </w:r>
            <w:r w:rsidR="00976075">
              <w:rPr>
                <w:bCs/>
                <w:sz w:val="22"/>
                <w:szCs w:val="22"/>
              </w:rPr>
              <w:t>2</w:t>
            </w:r>
            <w:r w:rsidR="00976075" w:rsidRPr="00AB3422">
              <w:rPr>
                <w:bCs/>
                <w:sz w:val="22"/>
                <w:szCs w:val="22"/>
              </w:rPr>
              <w:t xml:space="preserve">.2.2 and </w:t>
            </w:r>
            <w:r w:rsidR="00976075">
              <w:rPr>
                <w:bCs/>
                <w:sz w:val="22"/>
                <w:szCs w:val="22"/>
              </w:rPr>
              <w:t>3</w:t>
            </w:r>
            <w:r w:rsidR="00976075" w:rsidRPr="00AB3422">
              <w:rPr>
                <w:bCs/>
                <w:sz w:val="22"/>
                <w:szCs w:val="22"/>
              </w:rPr>
              <w:t>.1</w:t>
            </w:r>
            <w:r w:rsidR="00976075">
              <w:rPr>
                <w:bCs/>
                <w:sz w:val="22"/>
                <w:szCs w:val="22"/>
              </w:rPr>
              <w:t>2</w:t>
            </w:r>
            <w:r w:rsidR="00976075" w:rsidRPr="00AB3422">
              <w:rPr>
                <w:bCs/>
                <w:sz w:val="22"/>
                <w:szCs w:val="22"/>
              </w:rPr>
              <w:t>.2.3</w:t>
            </w:r>
            <w:r w:rsidRPr="00E07618">
              <w:rPr>
                <w:bCs/>
                <w:sz w:val="22"/>
                <w:szCs w:val="22"/>
              </w:rPr>
              <w:t>.</w:t>
            </w:r>
          </w:p>
          <w:p w14:paraId="69119CB4" w14:textId="77777777" w:rsidR="008378CB" w:rsidRPr="00E07618" w:rsidRDefault="00F534F1">
            <w:pPr>
              <w:tabs>
                <w:tab w:val="clear" w:pos="567"/>
              </w:tabs>
              <w:ind w:left="459" w:hanging="425"/>
              <w:jc w:val="both"/>
              <w:rPr>
                <w:sz w:val="22"/>
                <w:szCs w:val="22"/>
              </w:rPr>
            </w:pPr>
            <w:r w:rsidRPr="00E07618">
              <w:rPr>
                <w:sz w:val="22"/>
                <w:szCs w:val="22"/>
              </w:rPr>
              <w:t>(</w:t>
            </w:r>
            <w:r w:rsidRPr="00E07618">
              <w:rPr>
                <w:bCs/>
                <w:sz w:val="22"/>
                <w:szCs w:val="22"/>
              </w:rPr>
              <w:t>4</w:t>
            </w:r>
            <w:r w:rsidRPr="00E07618">
              <w:rPr>
                <w:sz w:val="22"/>
                <w:szCs w:val="22"/>
              </w:rPr>
              <w:t>)</w:t>
            </w:r>
            <w:r w:rsidRPr="00E07618">
              <w:rPr>
                <w:bCs/>
                <w:sz w:val="22"/>
                <w:szCs w:val="22"/>
              </w:rPr>
              <w:tab/>
              <w:t>Procedures setting out the action to be taken to resolve different exception types and provide guidance as to how to resolve underlying problems, which may be preventing a data flow/notification from processing</w:t>
            </w:r>
            <w:r w:rsidRPr="00E07618">
              <w:rPr>
                <w:sz w:val="22"/>
                <w:szCs w:val="22"/>
              </w:rPr>
              <w:t xml:space="preserve">. </w:t>
            </w:r>
          </w:p>
          <w:p w14:paraId="63B5A418" w14:textId="77777777" w:rsidR="008378CB" w:rsidRPr="00E07618" w:rsidRDefault="00F534F1">
            <w:pPr>
              <w:tabs>
                <w:tab w:val="clear" w:pos="567"/>
              </w:tabs>
              <w:ind w:left="459" w:hanging="425"/>
              <w:jc w:val="both"/>
              <w:rPr>
                <w:bCs/>
                <w:sz w:val="22"/>
                <w:szCs w:val="22"/>
              </w:rPr>
            </w:pPr>
            <w:r w:rsidRPr="00E07618">
              <w:rPr>
                <w:sz w:val="22"/>
                <w:szCs w:val="22"/>
              </w:rPr>
              <w:t>(5)</w:t>
            </w:r>
            <w:r w:rsidRPr="00E07618">
              <w:rPr>
                <w:bCs/>
                <w:sz w:val="22"/>
                <w:szCs w:val="22"/>
              </w:rPr>
              <w:tab/>
              <w:t>A mechanism to capture any root causes of exceptions/problems should be established in order for preventative controls to be established or enhanced.</w:t>
            </w:r>
          </w:p>
          <w:p w14:paraId="4A650C7A" w14:textId="018589A9" w:rsidR="008378CB" w:rsidRPr="00E07618" w:rsidRDefault="00F534F1">
            <w:pPr>
              <w:pStyle w:val="NormalWeb"/>
              <w:tabs>
                <w:tab w:val="clear" w:pos="567"/>
              </w:tabs>
              <w:jc w:val="both"/>
              <w:rPr>
                <w:sz w:val="22"/>
                <w:szCs w:val="22"/>
              </w:rPr>
            </w:pPr>
            <w:r w:rsidRPr="00E07618">
              <w:rPr>
                <w:sz w:val="22"/>
                <w:szCs w:val="22"/>
              </w:rPr>
              <w:t>As a minimum please ensure that the response to the above addresses actions surrounding the follow up of those data flows specified in question 9.1.1 above and also addresses the receipt of all types of Meter</w:t>
            </w:r>
            <w:r w:rsidR="00976075">
              <w:rPr>
                <w:sz w:val="22"/>
                <w:szCs w:val="22"/>
              </w:rPr>
              <w:t>, or Asset Meter</w:t>
            </w:r>
            <w:r w:rsidRPr="00E07618">
              <w:rPr>
                <w:sz w:val="22"/>
                <w:szCs w:val="22"/>
              </w:rPr>
              <w:t xml:space="preserve"> read.</w:t>
            </w:r>
          </w:p>
        </w:tc>
        <w:tc>
          <w:tcPr>
            <w:tcW w:w="4699"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219C8368" w14:textId="77777777" w:rsidR="008378CB" w:rsidRPr="00E07618" w:rsidRDefault="008378CB">
            <w:pPr>
              <w:tabs>
                <w:tab w:val="clear" w:pos="567"/>
              </w:tabs>
              <w:rPr>
                <w:sz w:val="22"/>
                <w:szCs w:val="22"/>
              </w:rPr>
            </w:pPr>
          </w:p>
        </w:tc>
        <w:tc>
          <w:tcPr>
            <w:tcW w:w="2013"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0C69F384" w14:textId="77777777" w:rsidR="008378CB" w:rsidRPr="00E07618" w:rsidRDefault="008378CB">
            <w:pPr>
              <w:tabs>
                <w:tab w:val="clear" w:pos="567"/>
              </w:tabs>
              <w:rPr>
                <w:sz w:val="22"/>
                <w:szCs w:val="22"/>
              </w:rPr>
            </w:pPr>
          </w:p>
        </w:tc>
      </w:tr>
      <w:tr w:rsidR="008378CB" w:rsidRPr="00E07618" w14:paraId="7D831EDC" w14:textId="77777777">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0F74A899" w14:textId="6104F399" w:rsidR="008378CB" w:rsidRPr="00E07618" w:rsidRDefault="00F534F1">
            <w:pPr>
              <w:tabs>
                <w:tab w:val="clear" w:pos="567"/>
              </w:tabs>
              <w:ind w:left="709" w:hanging="709"/>
              <w:rPr>
                <w:sz w:val="22"/>
                <w:szCs w:val="22"/>
                <w:u w:val="single"/>
              </w:rPr>
            </w:pPr>
            <w:r w:rsidRPr="00E07618">
              <w:rPr>
                <w:sz w:val="22"/>
                <w:szCs w:val="22"/>
              </w:rPr>
              <w:t>9.2.2</w:t>
            </w:r>
            <w:r w:rsidRPr="00E07618">
              <w:rPr>
                <w:sz w:val="22"/>
                <w:szCs w:val="22"/>
              </w:rPr>
              <w:tab/>
              <w:t>What procedures do you have in place to address any exceptions reported to the HHDC on the half hourly aggregation exceptions report received on a D0235 data flow (BSCP502 3.4.2</w:t>
            </w:r>
            <w:r w:rsidR="00976075">
              <w:rPr>
                <w:sz w:val="22"/>
                <w:szCs w:val="22"/>
              </w:rPr>
              <w:t>; BSCP603 2.3.3</w:t>
            </w:r>
            <w:r w:rsidRPr="00E07618">
              <w:rPr>
                <w:sz w:val="22"/>
                <w:szCs w:val="22"/>
              </w:rPr>
              <w:t>)?</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0974B101" w14:textId="6B4A0F2F" w:rsidR="008378CB" w:rsidRPr="00E07618" w:rsidRDefault="00F534F1">
            <w:pPr>
              <w:tabs>
                <w:tab w:val="clear" w:pos="567"/>
              </w:tabs>
              <w:jc w:val="both"/>
              <w:rPr>
                <w:bCs/>
                <w:sz w:val="22"/>
                <w:szCs w:val="22"/>
              </w:rPr>
            </w:pPr>
            <w:r w:rsidRPr="00E07618">
              <w:rPr>
                <w:sz w:val="22"/>
                <w:szCs w:val="22"/>
              </w:rPr>
              <w:t>BSCP502 3.4.2</w:t>
            </w:r>
            <w:r w:rsidR="00976075">
              <w:rPr>
                <w:sz w:val="22"/>
                <w:szCs w:val="22"/>
              </w:rPr>
              <w:t xml:space="preserve"> and BSCP603 2.3.3</w:t>
            </w:r>
            <w:r w:rsidRPr="00E07618">
              <w:rPr>
                <w:sz w:val="22"/>
                <w:szCs w:val="22"/>
              </w:rPr>
              <w:t xml:space="preserve"> defines the requirements on the HHDC to investigate inconsistencies and rectify faults.</w:t>
            </w:r>
            <w:r w:rsidRPr="00E07618">
              <w:rPr>
                <w:bCs/>
                <w:sz w:val="22"/>
                <w:szCs w:val="22"/>
              </w:rPr>
              <w:t xml:space="preserve"> The response should address the controls and procedures in place to resolve exceptions reported on the D0235 report. The response should address the following:</w:t>
            </w:r>
          </w:p>
          <w:p w14:paraId="5CB72869" w14:textId="77777777" w:rsidR="008378CB" w:rsidRPr="00E07618" w:rsidRDefault="00F534F1">
            <w:pPr>
              <w:tabs>
                <w:tab w:val="clear" w:pos="567"/>
              </w:tabs>
              <w:ind w:left="459" w:hanging="425"/>
              <w:jc w:val="both"/>
              <w:rPr>
                <w:bCs/>
                <w:sz w:val="22"/>
                <w:szCs w:val="22"/>
              </w:rPr>
            </w:pPr>
            <w:r w:rsidRPr="00E07618">
              <w:rPr>
                <w:sz w:val="22"/>
                <w:szCs w:val="22"/>
              </w:rPr>
              <w:t>(1)</w:t>
            </w:r>
            <w:r w:rsidRPr="00E07618">
              <w:rPr>
                <w:sz w:val="22"/>
                <w:szCs w:val="22"/>
              </w:rPr>
              <w:tab/>
            </w:r>
            <w:r w:rsidRPr="00E07618">
              <w:rPr>
                <w:bCs/>
                <w:sz w:val="22"/>
                <w:szCs w:val="22"/>
              </w:rPr>
              <w:t xml:space="preserve">The controls and processes in place to resolve any exceptions reported on the D0235 report, including procedures in place which specify the action to be taken for each error code reported. </w:t>
            </w:r>
          </w:p>
          <w:p w14:paraId="7996350F" w14:textId="77777777" w:rsidR="008378CB" w:rsidRPr="00E07618" w:rsidRDefault="00F534F1">
            <w:pPr>
              <w:tabs>
                <w:tab w:val="clear" w:pos="567"/>
              </w:tabs>
              <w:ind w:left="459" w:hanging="425"/>
              <w:jc w:val="both"/>
              <w:rPr>
                <w:bCs/>
                <w:sz w:val="22"/>
                <w:szCs w:val="22"/>
              </w:rPr>
            </w:pPr>
            <w:r w:rsidRPr="00E07618">
              <w:rPr>
                <w:sz w:val="22"/>
                <w:szCs w:val="22"/>
              </w:rPr>
              <w:lastRenderedPageBreak/>
              <w:t>(</w:t>
            </w:r>
            <w:r w:rsidRPr="00E07618">
              <w:rPr>
                <w:bCs/>
                <w:sz w:val="22"/>
                <w:szCs w:val="22"/>
              </w:rPr>
              <w:t>2</w:t>
            </w:r>
            <w:r w:rsidRPr="00E07618">
              <w:rPr>
                <w:sz w:val="22"/>
                <w:szCs w:val="22"/>
              </w:rPr>
              <w:t>)</w:t>
            </w:r>
            <w:r w:rsidRPr="00E07618">
              <w:rPr>
                <w:bCs/>
                <w:sz w:val="22"/>
                <w:szCs w:val="22"/>
              </w:rPr>
              <w:tab/>
              <w:t>Any additional methods used by the HHDC to report on and resolve exceptions.</w:t>
            </w:r>
          </w:p>
          <w:p w14:paraId="127E7664" w14:textId="77777777" w:rsidR="008378CB" w:rsidRPr="00E07618" w:rsidRDefault="00F534F1">
            <w:pPr>
              <w:tabs>
                <w:tab w:val="clear" w:pos="567"/>
              </w:tabs>
              <w:ind w:left="459" w:hanging="425"/>
              <w:jc w:val="both"/>
              <w:rPr>
                <w:bCs/>
                <w:sz w:val="22"/>
                <w:szCs w:val="22"/>
              </w:rPr>
            </w:pPr>
            <w:r w:rsidRPr="00E07618">
              <w:rPr>
                <w:sz w:val="22"/>
                <w:szCs w:val="22"/>
              </w:rPr>
              <w:t>(</w:t>
            </w:r>
            <w:r w:rsidRPr="00E07618">
              <w:rPr>
                <w:bCs/>
                <w:sz w:val="22"/>
                <w:szCs w:val="22"/>
              </w:rPr>
              <w:t>3</w:t>
            </w:r>
            <w:r w:rsidRPr="00E07618">
              <w:rPr>
                <w:sz w:val="22"/>
                <w:szCs w:val="22"/>
              </w:rPr>
              <w:t>)</w:t>
            </w:r>
            <w:r w:rsidRPr="00E07618">
              <w:rPr>
                <w:bCs/>
                <w:sz w:val="22"/>
                <w:szCs w:val="22"/>
              </w:rPr>
              <w:tab/>
              <w:t>Processes in place to monitor the level and type of exceptions received to facilitate root cause analysis.</w:t>
            </w:r>
          </w:p>
        </w:tc>
        <w:tc>
          <w:tcPr>
            <w:tcW w:w="4699"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18908A36" w14:textId="77777777" w:rsidR="008378CB" w:rsidRPr="00E07618" w:rsidRDefault="008378CB">
            <w:pPr>
              <w:tabs>
                <w:tab w:val="clear" w:pos="567"/>
              </w:tabs>
              <w:rPr>
                <w:sz w:val="22"/>
                <w:szCs w:val="22"/>
              </w:rPr>
            </w:pPr>
          </w:p>
        </w:tc>
        <w:tc>
          <w:tcPr>
            <w:tcW w:w="2013"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7C12EFB6" w14:textId="77777777" w:rsidR="008378CB" w:rsidRPr="00E07618" w:rsidRDefault="008378CB">
            <w:pPr>
              <w:tabs>
                <w:tab w:val="clear" w:pos="567"/>
              </w:tabs>
              <w:rPr>
                <w:sz w:val="22"/>
                <w:szCs w:val="22"/>
              </w:rPr>
            </w:pPr>
          </w:p>
        </w:tc>
      </w:tr>
      <w:tr w:rsidR="008378CB" w:rsidRPr="00E07618" w14:paraId="65260F9D" w14:textId="77777777">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2A43E6F8" w14:textId="77777777" w:rsidR="008378CB" w:rsidRPr="00E07618" w:rsidRDefault="00F534F1">
            <w:pPr>
              <w:tabs>
                <w:tab w:val="clear" w:pos="567"/>
              </w:tabs>
              <w:ind w:left="709" w:hanging="709"/>
              <w:rPr>
                <w:sz w:val="22"/>
                <w:szCs w:val="22"/>
              </w:rPr>
            </w:pPr>
            <w:r w:rsidRPr="00E07618">
              <w:rPr>
                <w:sz w:val="22"/>
                <w:szCs w:val="22"/>
              </w:rPr>
              <w:t>9.2.3</w:t>
            </w:r>
            <w:r w:rsidRPr="00E07618">
              <w:rPr>
                <w:sz w:val="22"/>
                <w:szCs w:val="22"/>
              </w:rPr>
              <w:tab/>
              <w:t>Where you are collecting data from the Metering System how do you ensure that the clocks on Half Hourly Meters are checked on a regular basis and appropriate corrective action is taken if any errors are detected?</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0A00741D" w14:textId="77777777" w:rsidR="008378CB" w:rsidRPr="00E07618" w:rsidRDefault="00F534F1">
            <w:pPr>
              <w:tabs>
                <w:tab w:val="clear" w:pos="567"/>
              </w:tabs>
              <w:jc w:val="both"/>
              <w:rPr>
                <w:bCs/>
                <w:sz w:val="22"/>
                <w:szCs w:val="22"/>
              </w:rPr>
            </w:pPr>
            <w:r w:rsidRPr="00E07618">
              <w:rPr>
                <w:bCs/>
                <w:sz w:val="22"/>
                <w:szCs w:val="22"/>
              </w:rPr>
              <w:t>The response should address the following areas:</w:t>
            </w:r>
          </w:p>
          <w:p w14:paraId="4E7342F8" w14:textId="3D6FE4C4" w:rsidR="008378CB" w:rsidRPr="00E07618" w:rsidRDefault="00F534F1">
            <w:pPr>
              <w:tabs>
                <w:tab w:val="clear" w:pos="567"/>
              </w:tabs>
              <w:ind w:left="459" w:hanging="425"/>
              <w:jc w:val="both"/>
              <w:rPr>
                <w:bCs/>
                <w:sz w:val="22"/>
                <w:szCs w:val="22"/>
              </w:rPr>
            </w:pPr>
            <w:r w:rsidRPr="00E07618">
              <w:rPr>
                <w:sz w:val="22"/>
                <w:szCs w:val="22"/>
              </w:rPr>
              <w:t>(1)</w:t>
            </w:r>
            <w:r w:rsidRPr="00E07618">
              <w:rPr>
                <w:bCs/>
                <w:sz w:val="22"/>
                <w:szCs w:val="22"/>
              </w:rPr>
              <w:tab/>
              <w:t>Controls in place to ensure the regular checking of Outstation</w:t>
            </w:r>
            <w:r w:rsidR="00976075">
              <w:rPr>
                <w:bCs/>
                <w:sz w:val="22"/>
                <w:szCs w:val="22"/>
              </w:rPr>
              <w:t>, or Asset Meter</w:t>
            </w:r>
            <w:r w:rsidRPr="00E07618">
              <w:rPr>
                <w:bCs/>
                <w:sz w:val="22"/>
                <w:szCs w:val="22"/>
              </w:rPr>
              <w:t xml:space="preserve"> clocks (this process may have been addressed in response to question 9.1.</w:t>
            </w:r>
            <w:r w:rsidR="00976075">
              <w:rPr>
                <w:bCs/>
                <w:sz w:val="22"/>
                <w:szCs w:val="22"/>
              </w:rPr>
              <w:t>5</w:t>
            </w:r>
            <w:r w:rsidRPr="00E07618">
              <w:rPr>
                <w:bCs/>
                <w:sz w:val="22"/>
                <w:szCs w:val="22"/>
              </w:rPr>
              <w:t xml:space="preserve"> on Meter</w:t>
            </w:r>
            <w:r w:rsidR="00976075">
              <w:rPr>
                <w:bCs/>
                <w:sz w:val="22"/>
                <w:szCs w:val="22"/>
              </w:rPr>
              <w:t>, or Asset Meter,</w:t>
            </w:r>
            <w:r w:rsidRPr="00E07618">
              <w:rPr>
                <w:bCs/>
                <w:sz w:val="22"/>
                <w:szCs w:val="22"/>
              </w:rPr>
              <w:t xml:space="preserve"> data validation – where this is the case please provide a cross reference).</w:t>
            </w:r>
          </w:p>
          <w:p w14:paraId="36DCF40B" w14:textId="77777777" w:rsidR="008378CB" w:rsidRPr="00E07618" w:rsidRDefault="00F534F1">
            <w:pPr>
              <w:tabs>
                <w:tab w:val="clear" w:pos="567"/>
              </w:tabs>
              <w:ind w:left="459" w:hanging="425"/>
              <w:jc w:val="both"/>
              <w:rPr>
                <w:bCs/>
                <w:sz w:val="22"/>
                <w:szCs w:val="22"/>
              </w:rPr>
            </w:pPr>
            <w:r w:rsidRPr="00E07618">
              <w:rPr>
                <w:sz w:val="22"/>
                <w:szCs w:val="22"/>
              </w:rPr>
              <w:t>(</w:t>
            </w:r>
            <w:r w:rsidRPr="00E07618">
              <w:rPr>
                <w:bCs/>
                <w:sz w:val="22"/>
                <w:szCs w:val="22"/>
              </w:rPr>
              <w:t>2</w:t>
            </w:r>
            <w:r w:rsidRPr="00E07618">
              <w:rPr>
                <w:sz w:val="22"/>
                <w:szCs w:val="22"/>
              </w:rPr>
              <w:t>)</w:t>
            </w:r>
            <w:r w:rsidRPr="00E07618">
              <w:rPr>
                <w:bCs/>
                <w:sz w:val="22"/>
                <w:szCs w:val="22"/>
              </w:rPr>
              <w:tab/>
              <w:t>Formal reporting of clock inaccuracies.</w:t>
            </w:r>
          </w:p>
          <w:p w14:paraId="558B1C91" w14:textId="77777777" w:rsidR="008378CB" w:rsidRPr="00E07618" w:rsidRDefault="00F534F1">
            <w:pPr>
              <w:tabs>
                <w:tab w:val="clear" w:pos="567"/>
              </w:tabs>
              <w:ind w:left="459" w:hanging="425"/>
              <w:jc w:val="both"/>
              <w:rPr>
                <w:bCs/>
                <w:sz w:val="22"/>
                <w:szCs w:val="22"/>
              </w:rPr>
            </w:pPr>
            <w:r w:rsidRPr="00E07618">
              <w:rPr>
                <w:sz w:val="22"/>
                <w:szCs w:val="22"/>
              </w:rPr>
              <w:t>(</w:t>
            </w:r>
            <w:r w:rsidRPr="00E07618">
              <w:rPr>
                <w:bCs/>
                <w:sz w:val="22"/>
                <w:szCs w:val="22"/>
              </w:rPr>
              <w:t>3</w:t>
            </w:r>
            <w:r w:rsidRPr="00E07618">
              <w:rPr>
                <w:sz w:val="22"/>
                <w:szCs w:val="22"/>
              </w:rPr>
              <w:t>)</w:t>
            </w:r>
            <w:r w:rsidRPr="00E07618">
              <w:rPr>
                <w:bCs/>
                <w:sz w:val="22"/>
                <w:szCs w:val="22"/>
              </w:rPr>
              <w:tab/>
              <w:t>Formal rectification procedures.</w:t>
            </w:r>
          </w:p>
          <w:p w14:paraId="54D3C6F5" w14:textId="77777777" w:rsidR="008378CB" w:rsidRPr="00E07618" w:rsidRDefault="00F534F1">
            <w:pPr>
              <w:tabs>
                <w:tab w:val="clear" w:pos="567"/>
              </w:tabs>
              <w:ind w:left="459" w:hanging="425"/>
              <w:jc w:val="both"/>
              <w:rPr>
                <w:b/>
                <w:sz w:val="22"/>
                <w:szCs w:val="22"/>
              </w:rPr>
            </w:pPr>
            <w:r w:rsidRPr="00E07618">
              <w:rPr>
                <w:sz w:val="22"/>
                <w:szCs w:val="22"/>
              </w:rPr>
              <w:t>(</w:t>
            </w:r>
            <w:r w:rsidRPr="00E07618">
              <w:rPr>
                <w:bCs/>
                <w:sz w:val="22"/>
                <w:szCs w:val="22"/>
              </w:rPr>
              <w:t>4</w:t>
            </w:r>
            <w:r w:rsidRPr="00E07618">
              <w:rPr>
                <w:sz w:val="22"/>
                <w:szCs w:val="22"/>
              </w:rPr>
              <w:t>)</w:t>
            </w:r>
            <w:r w:rsidRPr="00E07618">
              <w:rPr>
                <w:bCs/>
                <w:sz w:val="22"/>
                <w:szCs w:val="22"/>
              </w:rPr>
              <w:tab/>
              <w:t xml:space="preserve">Monitoring in place to ensure completeness and accuracy of action taken. </w:t>
            </w:r>
          </w:p>
        </w:tc>
        <w:tc>
          <w:tcPr>
            <w:tcW w:w="4699"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5B848E80" w14:textId="77777777" w:rsidR="008378CB" w:rsidRPr="00E07618" w:rsidRDefault="008378CB">
            <w:pPr>
              <w:tabs>
                <w:tab w:val="clear" w:pos="567"/>
              </w:tabs>
              <w:rPr>
                <w:sz w:val="22"/>
                <w:szCs w:val="22"/>
              </w:rPr>
            </w:pPr>
          </w:p>
        </w:tc>
        <w:tc>
          <w:tcPr>
            <w:tcW w:w="2013"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075BBB1E" w14:textId="77777777" w:rsidR="008378CB" w:rsidRPr="00E07618" w:rsidRDefault="008378CB">
            <w:pPr>
              <w:tabs>
                <w:tab w:val="clear" w:pos="567"/>
              </w:tabs>
              <w:rPr>
                <w:sz w:val="22"/>
                <w:szCs w:val="22"/>
              </w:rPr>
            </w:pPr>
          </w:p>
        </w:tc>
      </w:tr>
      <w:tr w:rsidR="008378CB" w:rsidRPr="00E07618" w14:paraId="371994EA" w14:textId="77777777">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0031F034" w14:textId="27EC1534" w:rsidR="008378CB" w:rsidRPr="00E07618" w:rsidRDefault="00F534F1">
            <w:pPr>
              <w:tabs>
                <w:tab w:val="clear" w:pos="567"/>
              </w:tabs>
              <w:ind w:left="709" w:hanging="709"/>
              <w:rPr>
                <w:bCs/>
                <w:sz w:val="22"/>
                <w:szCs w:val="22"/>
              </w:rPr>
            </w:pPr>
            <w:r w:rsidRPr="00E07618">
              <w:rPr>
                <w:bCs/>
                <w:sz w:val="22"/>
                <w:szCs w:val="22"/>
              </w:rPr>
              <w:t>9.2.4</w:t>
            </w:r>
            <w:r w:rsidRPr="00E07618">
              <w:rPr>
                <w:bCs/>
                <w:sz w:val="22"/>
                <w:szCs w:val="22"/>
              </w:rPr>
              <w:tab/>
              <w:t xml:space="preserve">Where you are collecting data from the Metering System what controls do you have in place to ensure that site visits are carried out completely, accurately and as per the timescales defined in BSCP502? (BSCP502 </w:t>
            </w:r>
            <w:r w:rsidRPr="00E07618">
              <w:rPr>
                <w:bCs/>
                <w:sz w:val="22"/>
                <w:szCs w:val="22"/>
              </w:rPr>
              <w:lastRenderedPageBreak/>
              <w:t>4.1.8 &amp; Appendix 4.4</w:t>
            </w:r>
            <w:r w:rsidR="00976075">
              <w:rPr>
                <w:bCs/>
                <w:sz w:val="22"/>
                <w:szCs w:val="22"/>
              </w:rPr>
              <w:t xml:space="preserve"> for SVA Metering Systems; BSCP603 Appendix 3.1.8 &amp; Appendix 3.4 for Asset Metering Systems</w:t>
            </w:r>
            <w:r w:rsidRPr="00E07618">
              <w:rPr>
                <w:bCs/>
                <w:sz w:val="22"/>
                <w:szCs w:val="22"/>
              </w:rPr>
              <w:t>)</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16D8992A" w14:textId="71E9BA71" w:rsidR="008378CB" w:rsidRPr="00E07618" w:rsidRDefault="00F534F1">
            <w:pPr>
              <w:tabs>
                <w:tab w:val="clear" w:pos="567"/>
              </w:tabs>
              <w:jc w:val="both"/>
              <w:rPr>
                <w:sz w:val="22"/>
                <w:szCs w:val="22"/>
              </w:rPr>
            </w:pPr>
            <w:r w:rsidRPr="00E07618">
              <w:rPr>
                <w:sz w:val="22"/>
                <w:szCs w:val="22"/>
              </w:rPr>
              <w:lastRenderedPageBreak/>
              <w:t>BSCP502 4.1.8</w:t>
            </w:r>
            <w:r w:rsidR="00976075">
              <w:rPr>
                <w:sz w:val="22"/>
                <w:szCs w:val="22"/>
              </w:rPr>
              <w:t xml:space="preserve"> (SVA Metering Systems) and BSCP603 3.1.8 (Asset Metering Systems)</w:t>
            </w:r>
            <w:r w:rsidR="00976075" w:rsidRPr="00E07618">
              <w:rPr>
                <w:sz w:val="22"/>
                <w:szCs w:val="22"/>
              </w:rPr>
              <w:t xml:space="preserve"> </w:t>
            </w:r>
            <w:r w:rsidRPr="00E07618">
              <w:rPr>
                <w:sz w:val="22"/>
                <w:szCs w:val="22"/>
              </w:rPr>
              <w:t xml:space="preserve"> stipulates that sites with </w:t>
            </w:r>
            <w:proofErr w:type="spellStart"/>
            <w:r w:rsidRPr="00E07618">
              <w:rPr>
                <w:sz w:val="22"/>
                <w:szCs w:val="22"/>
              </w:rPr>
              <w:t>polyphase</w:t>
            </w:r>
            <w:proofErr w:type="spellEnd"/>
            <w:r w:rsidRPr="00E07618">
              <w:rPr>
                <w:sz w:val="22"/>
                <w:szCs w:val="22"/>
              </w:rPr>
              <w:t xml:space="preserve"> Metering Systems should be visited at least annually and single phase at least at two yearly intervals to perform the checks described.</w:t>
            </w:r>
          </w:p>
          <w:p w14:paraId="0E78A26D" w14:textId="77777777" w:rsidR="008378CB" w:rsidRPr="00E07618" w:rsidRDefault="00F534F1">
            <w:pPr>
              <w:tabs>
                <w:tab w:val="clear" w:pos="567"/>
              </w:tabs>
              <w:jc w:val="both"/>
              <w:rPr>
                <w:sz w:val="22"/>
                <w:szCs w:val="22"/>
              </w:rPr>
            </w:pPr>
            <w:r w:rsidRPr="00E07618">
              <w:rPr>
                <w:sz w:val="22"/>
                <w:szCs w:val="22"/>
              </w:rPr>
              <w:t xml:space="preserve">The response should address </w:t>
            </w:r>
            <w:r w:rsidRPr="00E07618">
              <w:rPr>
                <w:bCs/>
                <w:sz w:val="22"/>
                <w:szCs w:val="22"/>
              </w:rPr>
              <w:t xml:space="preserve">the </w:t>
            </w:r>
            <w:r w:rsidRPr="00E07618">
              <w:rPr>
                <w:sz w:val="22"/>
                <w:szCs w:val="22"/>
              </w:rPr>
              <w:t>controls and procedures in place to ensure the following:</w:t>
            </w:r>
          </w:p>
          <w:p w14:paraId="44FBD9FD" w14:textId="77777777" w:rsidR="008378CB" w:rsidRPr="00E07618" w:rsidRDefault="00F534F1">
            <w:pPr>
              <w:tabs>
                <w:tab w:val="clear" w:pos="567"/>
              </w:tabs>
              <w:ind w:left="459" w:hanging="425"/>
              <w:jc w:val="both"/>
              <w:rPr>
                <w:bCs/>
                <w:sz w:val="22"/>
                <w:szCs w:val="22"/>
              </w:rPr>
            </w:pPr>
            <w:r w:rsidRPr="00E07618">
              <w:rPr>
                <w:sz w:val="22"/>
                <w:szCs w:val="22"/>
              </w:rPr>
              <w:lastRenderedPageBreak/>
              <w:t>(1)</w:t>
            </w:r>
            <w:r w:rsidRPr="00E07618">
              <w:rPr>
                <w:bCs/>
                <w:sz w:val="22"/>
                <w:szCs w:val="22"/>
              </w:rPr>
              <w:tab/>
              <w:t>Site visits are scheduled and carried out in all required circumstances within timescales as defined in the BSCP.</w:t>
            </w:r>
          </w:p>
          <w:p w14:paraId="0CE69942" w14:textId="7EC65077" w:rsidR="008378CB" w:rsidRPr="00E07618" w:rsidRDefault="00F534F1">
            <w:pPr>
              <w:tabs>
                <w:tab w:val="clear" w:pos="567"/>
              </w:tabs>
              <w:ind w:left="459" w:hanging="425"/>
              <w:jc w:val="both"/>
              <w:rPr>
                <w:bCs/>
                <w:sz w:val="22"/>
                <w:szCs w:val="22"/>
              </w:rPr>
            </w:pPr>
            <w:r w:rsidRPr="00E07618">
              <w:rPr>
                <w:sz w:val="22"/>
                <w:szCs w:val="22"/>
              </w:rPr>
              <w:t>(</w:t>
            </w:r>
            <w:r w:rsidRPr="00E07618">
              <w:rPr>
                <w:bCs/>
                <w:sz w:val="22"/>
                <w:szCs w:val="22"/>
              </w:rPr>
              <w:t>2</w:t>
            </w:r>
            <w:r w:rsidRPr="00E07618">
              <w:rPr>
                <w:sz w:val="22"/>
                <w:szCs w:val="22"/>
              </w:rPr>
              <w:t>)</w:t>
            </w:r>
            <w:r w:rsidRPr="00E07618">
              <w:rPr>
                <w:bCs/>
                <w:sz w:val="22"/>
                <w:szCs w:val="22"/>
              </w:rPr>
              <w:tab/>
              <w:t>Site visits are carried out completely and accurately (with all required checks being made as defined in BSCP502 Appendix 4.1.8</w:t>
            </w:r>
            <w:r w:rsidR="00976075">
              <w:rPr>
                <w:bCs/>
                <w:sz w:val="22"/>
                <w:szCs w:val="22"/>
              </w:rPr>
              <w:t xml:space="preserve"> for SVA Metering Systems and BSCP603 Appendix 3.1.8 for Asset Metering Systems</w:t>
            </w:r>
            <w:r w:rsidRPr="00E07618">
              <w:rPr>
                <w:bCs/>
                <w:sz w:val="22"/>
                <w:szCs w:val="22"/>
              </w:rPr>
              <w:t>).</w:t>
            </w:r>
          </w:p>
          <w:p w14:paraId="05923692" w14:textId="77777777" w:rsidR="008378CB" w:rsidRPr="00E07618" w:rsidRDefault="00F534F1">
            <w:pPr>
              <w:tabs>
                <w:tab w:val="clear" w:pos="567"/>
              </w:tabs>
              <w:ind w:left="459" w:hanging="425"/>
              <w:jc w:val="both"/>
              <w:rPr>
                <w:bCs/>
                <w:sz w:val="22"/>
                <w:szCs w:val="22"/>
              </w:rPr>
            </w:pPr>
            <w:r w:rsidRPr="00E07618">
              <w:rPr>
                <w:sz w:val="22"/>
                <w:szCs w:val="22"/>
              </w:rPr>
              <w:t>(</w:t>
            </w:r>
            <w:r w:rsidRPr="00E07618">
              <w:rPr>
                <w:bCs/>
                <w:sz w:val="22"/>
                <w:szCs w:val="22"/>
              </w:rPr>
              <w:t>3</w:t>
            </w:r>
            <w:r w:rsidRPr="00E07618">
              <w:rPr>
                <w:sz w:val="22"/>
                <w:szCs w:val="22"/>
              </w:rPr>
              <w:t>)</w:t>
            </w:r>
            <w:r w:rsidRPr="00E07618">
              <w:rPr>
                <w:bCs/>
                <w:sz w:val="22"/>
                <w:szCs w:val="22"/>
              </w:rPr>
              <w:tab/>
              <w:t>The local interrogation unit (IU) or hand held unit (HHU) is set to ensure agreement with UTC at least every week.</w:t>
            </w:r>
          </w:p>
          <w:p w14:paraId="55443E5A" w14:textId="77777777" w:rsidR="008378CB" w:rsidRPr="00E07618" w:rsidRDefault="00F534F1">
            <w:pPr>
              <w:tabs>
                <w:tab w:val="clear" w:pos="567"/>
              </w:tabs>
              <w:ind w:left="459" w:hanging="425"/>
              <w:jc w:val="both"/>
              <w:rPr>
                <w:bCs/>
                <w:sz w:val="22"/>
                <w:szCs w:val="22"/>
              </w:rPr>
            </w:pPr>
            <w:r w:rsidRPr="00E07618">
              <w:rPr>
                <w:sz w:val="22"/>
                <w:szCs w:val="22"/>
              </w:rPr>
              <w:t>(</w:t>
            </w:r>
            <w:r w:rsidRPr="00E07618">
              <w:rPr>
                <w:bCs/>
                <w:sz w:val="22"/>
                <w:szCs w:val="22"/>
              </w:rPr>
              <w:t>4</w:t>
            </w:r>
            <w:r w:rsidRPr="00E07618">
              <w:rPr>
                <w:sz w:val="22"/>
                <w:szCs w:val="22"/>
              </w:rPr>
              <w:t>)</w:t>
            </w:r>
            <w:r w:rsidRPr="00E07618">
              <w:rPr>
                <w:bCs/>
                <w:sz w:val="22"/>
                <w:szCs w:val="22"/>
              </w:rPr>
              <w:tab/>
              <w:t>Information received back from a site visit is processed in a timely manner with all exceptions being followed up as required.</w:t>
            </w:r>
          </w:p>
          <w:p w14:paraId="3618EF31" w14:textId="77777777" w:rsidR="008378CB" w:rsidRPr="00E07618" w:rsidRDefault="00F534F1">
            <w:pPr>
              <w:tabs>
                <w:tab w:val="clear" w:pos="567"/>
              </w:tabs>
              <w:ind w:left="459" w:hanging="425"/>
              <w:jc w:val="both"/>
              <w:rPr>
                <w:sz w:val="22"/>
                <w:szCs w:val="22"/>
              </w:rPr>
            </w:pPr>
            <w:r w:rsidRPr="00E07618">
              <w:rPr>
                <w:sz w:val="22"/>
                <w:szCs w:val="22"/>
              </w:rPr>
              <w:t>(</w:t>
            </w:r>
            <w:r w:rsidRPr="00E07618">
              <w:rPr>
                <w:bCs/>
                <w:sz w:val="22"/>
                <w:szCs w:val="22"/>
              </w:rPr>
              <w:t>5</w:t>
            </w:r>
            <w:r w:rsidRPr="00E07618">
              <w:rPr>
                <w:sz w:val="22"/>
                <w:szCs w:val="22"/>
              </w:rPr>
              <w:t>)</w:t>
            </w:r>
            <w:r w:rsidRPr="00E07618">
              <w:rPr>
                <w:bCs/>
                <w:sz w:val="22"/>
                <w:szCs w:val="22"/>
              </w:rPr>
              <w:tab/>
              <w:t>Monitoring over the completeness, accuracy and timeliness of the performance of site visits in line with the BSCP requirements.</w:t>
            </w:r>
          </w:p>
        </w:tc>
        <w:tc>
          <w:tcPr>
            <w:tcW w:w="4699"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759D053C" w14:textId="77777777" w:rsidR="008378CB" w:rsidRPr="00E07618" w:rsidRDefault="008378CB">
            <w:pPr>
              <w:tabs>
                <w:tab w:val="clear" w:pos="567"/>
              </w:tabs>
              <w:rPr>
                <w:sz w:val="22"/>
                <w:szCs w:val="22"/>
              </w:rPr>
            </w:pPr>
          </w:p>
        </w:tc>
        <w:tc>
          <w:tcPr>
            <w:tcW w:w="2013"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23DED838" w14:textId="77777777" w:rsidR="008378CB" w:rsidRPr="00E07618" w:rsidRDefault="008378CB">
            <w:pPr>
              <w:tabs>
                <w:tab w:val="clear" w:pos="567"/>
              </w:tabs>
              <w:rPr>
                <w:sz w:val="22"/>
                <w:szCs w:val="22"/>
              </w:rPr>
            </w:pPr>
          </w:p>
        </w:tc>
      </w:tr>
      <w:tr w:rsidR="008378CB" w:rsidRPr="00E07618" w14:paraId="6DBCD4E2" w14:textId="77777777">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6B72B42A" w14:textId="08A80B2C" w:rsidR="008378CB" w:rsidRPr="00E07618" w:rsidRDefault="00F534F1">
            <w:pPr>
              <w:tabs>
                <w:tab w:val="clear" w:pos="567"/>
              </w:tabs>
              <w:ind w:left="709" w:hanging="709"/>
              <w:rPr>
                <w:bCs/>
                <w:sz w:val="22"/>
                <w:szCs w:val="22"/>
              </w:rPr>
            </w:pPr>
            <w:r w:rsidRPr="00E07618">
              <w:rPr>
                <w:bCs/>
                <w:sz w:val="22"/>
                <w:szCs w:val="22"/>
              </w:rPr>
              <w:t>9.2.5</w:t>
            </w:r>
            <w:r w:rsidRPr="00E07618">
              <w:rPr>
                <w:bCs/>
                <w:sz w:val="22"/>
                <w:szCs w:val="22"/>
              </w:rPr>
              <w:tab/>
              <w:t xml:space="preserve">For Metering Systems that require Meter Advance Reconciliations (MARs) what controls do you have in place to ensure that manual MARs are performed completely, accurately and as per the timescales defined in BSCP502? (BSCP502 </w:t>
            </w:r>
            <w:r w:rsidRPr="00E07618">
              <w:rPr>
                <w:bCs/>
                <w:sz w:val="22"/>
                <w:szCs w:val="22"/>
              </w:rPr>
              <w:lastRenderedPageBreak/>
              <w:t>Appendix 4.</w:t>
            </w:r>
            <w:r w:rsidR="00976075">
              <w:rPr>
                <w:bCs/>
                <w:sz w:val="22"/>
                <w:szCs w:val="22"/>
              </w:rPr>
              <w:t>8 for SVA Metering Systems and BSCP603 Appendix 3.8 for Asset Metering Systems</w:t>
            </w:r>
            <w:r w:rsidRPr="00E07618">
              <w:rPr>
                <w:bCs/>
                <w:sz w:val="22"/>
                <w:szCs w:val="22"/>
              </w:rPr>
              <w:t>)</w:t>
            </w:r>
            <w:r w:rsidRPr="00E07618">
              <w:rPr>
                <w:sz w:val="22"/>
                <w:szCs w:val="22"/>
              </w:rPr>
              <w:t>.</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2A76A353" w14:textId="248D9C53" w:rsidR="008378CB" w:rsidRPr="00E07618" w:rsidRDefault="00F534F1">
            <w:pPr>
              <w:tabs>
                <w:tab w:val="clear" w:pos="567"/>
              </w:tabs>
              <w:jc w:val="both"/>
              <w:rPr>
                <w:sz w:val="22"/>
                <w:szCs w:val="22"/>
              </w:rPr>
            </w:pPr>
            <w:r w:rsidRPr="00E07618">
              <w:rPr>
                <w:sz w:val="22"/>
                <w:szCs w:val="22"/>
              </w:rPr>
              <w:lastRenderedPageBreak/>
              <w:t xml:space="preserve">Meter Advance Reconciliations (MARs) should be performed at least every quarter for Metering Systems where the automatic </w:t>
            </w:r>
            <w:proofErr w:type="spellStart"/>
            <w:r w:rsidRPr="00E07618">
              <w:rPr>
                <w:sz w:val="22"/>
                <w:szCs w:val="22"/>
              </w:rPr>
              <w:t>cumulation</w:t>
            </w:r>
            <w:proofErr w:type="spellEnd"/>
            <w:r w:rsidRPr="00E07618">
              <w:rPr>
                <w:sz w:val="22"/>
                <w:szCs w:val="22"/>
              </w:rPr>
              <w:t>/total consumption comparison (i.e. the mini-MAR as specified in BSCP502 Appendix 4.1.5</w:t>
            </w:r>
            <w:r w:rsidR="00976075">
              <w:rPr>
                <w:sz w:val="22"/>
                <w:szCs w:val="22"/>
              </w:rPr>
              <w:t xml:space="preserve"> for SVA Metering Systems or BSCP Appendix 3.1.5 for Asset Metering Systems</w:t>
            </w:r>
            <w:r w:rsidRPr="00E07618">
              <w:rPr>
                <w:sz w:val="22"/>
                <w:szCs w:val="22"/>
              </w:rPr>
              <w:t>) cannot be performed.</w:t>
            </w:r>
          </w:p>
          <w:p w14:paraId="24646891" w14:textId="77777777" w:rsidR="008378CB" w:rsidRPr="00E07618" w:rsidRDefault="00F534F1">
            <w:pPr>
              <w:tabs>
                <w:tab w:val="clear" w:pos="567"/>
              </w:tabs>
              <w:jc w:val="both"/>
              <w:rPr>
                <w:sz w:val="22"/>
                <w:szCs w:val="22"/>
              </w:rPr>
            </w:pPr>
            <w:r w:rsidRPr="00E07618">
              <w:rPr>
                <w:sz w:val="22"/>
                <w:szCs w:val="22"/>
              </w:rPr>
              <w:t xml:space="preserve">The response should address </w:t>
            </w:r>
            <w:r w:rsidRPr="00E07618">
              <w:rPr>
                <w:bCs/>
                <w:sz w:val="22"/>
                <w:szCs w:val="22"/>
              </w:rPr>
              <w:t xml:space="preserve">the </w:t>
            </w:r>
            <w:r w:rsidRPr="00E07618">
              <w:rPr>
                <w:sz w:val="22"/>
                <w:szCs w:val="22"/>
              </w:rPr>
              <w:t>controls and procedures in place to ensure the following:</w:t>
            </w:r>
          </w:p>
          <w:p w14:paraId="3B0C4C1B" w14:textId="77777777" w:rsidR="008378CB" w:rsidRPr="00E07618" w:rsidRDefault="00F534F1">
            <w:pPr>
              <w:tabs>
                <w:tab w:val="clear" w:pos="567"/>
              </w:tabs>
              <w:ind w:left="459" w:hanging="425"/>
              <w:jc w:val="both"/>
              <w:rPr>
                <w:bCs/>
                <w:sz w:val="22"/>
                <w:szCs w:val="22"/>
              </w:rPr>
            </w:pPr>
            <w:r w:rsidRPr="00E07618">
              <w:rPr>
                <w:sz w:val="22"/>
                <w:szCs w:val="22"/>
              </w:rPr>
              <w:t>(1)</w:t>
            </w:r>
            <w:r w:rsidRPr="00E07618">
              <w:rPr>
                <w:bCs/>
                <w:sz w:val="22"/>
                <w:szCs w:val="22"/>
              </w:rPr>
              <w:tab/>
              <w:t xml:space="preserve">Process and procedures should be in place to identify all Metering Systems that require a </w:t>
            </w:r>
            <w:r w:rsidRPr="00E07618">
              <w:rPr>
                <w:bCs/>
                <w:sz w:val="22"/>
                <w:szCs w:val="22"/>
              </w:rPr>
              <w:lastRenderedPageBreak/>
              <w:t>MAR to be performed, either an inventory or some form of identification on the systems should be available.</w:t>
            </w:r>
          </w:p>
          <w:p w14:paraId="61D081F2" w14:textId="31C153E7" w:rsidR="008378CB" w:rsidRPr="00E07618" w:rsidRDefault="00F534F1">
            <w:pPr>
              <w:tabs>
                <w:tab w:val="clear" w:pos="567"/>
              </w:tabs>
              <w:ind w:left="459" w:hanging="425"/>
              <w:jc w:val="both"/>
              <w:rPr>
                <w:bCs/>
                <w:sz w:val="22"/>
                <w:szCs w:val="22"/>
              </w:rPr>
            </w:pPr>
            <w:r w:rsidRPr="00E07618">
              <w:rPr>
                <w:sz w:val="22"/>
                <w:szCs w:val="22"/>
              </w:rPr>
              <w:t>(</w:t>
            </w:r>
            <w:r w:rsidRPr="00E07618">
              <w:rPr>
                <w:bCs/>
                <w:sz w:val="22"/>
                <w:szCs w:val="22"/>
              </w:rPr>
              <w:t>2</w:t>
            </w:r>
            <w:r w:rsidRPr="00E07618">
              <w:rPr>
                <w:sz w:val="22"/>
                <w:szCs w:val="22"/>
              </w:rPr>
              <w:t>)</w:t>
            </w:r>
            <w:r w:rsidRPr="00E07618">
              <w:rPr>
                <w:bCs/>
                <w:sz w:val="22"/>
                <w:szCs w:val="22"/>
              </w:rPr>
              <w:tab/>
              <w:t>MARs are scheduled and performed as per the requirements specified in BSCP502 Appendix 4.</w:t>
            </w:r>
            <w:r w:rsidR="00976075">
              <w:rPr>
                <w:bCs/>
                <w:sz w:val="22"/>
                <w:szCs w:val="22"/>
              </w:rPr>
              <w:t xml:space="preserve">8 </w:t>
            </w:r>
            <w:r w:rsidR="00976075" w:rsidRPr="00D249A8">
              <w:rPr>
                <w:bCs/>
                <w:sz w:val="22"/>
                <w:szCs w:val="22"/>
              </w:rPr>
              <w:t xml:space="preserve">for SVA Metering Systems and </w:t>
            </w:r>
            <w:r w:rsidR="00976075">
              <w:rPr>
                <w:bCs/>
                <w:sz w:val="22"/>
                <w:szCs w:val="22"/>
              </w:rPr>
              <w:t xml:space="preserve">BSCP603 </w:t>
            </w:r>
            <w:r w:rsidR="00976075" w:rsidRPr="00D249A8">
              <w:rPr>
                <w:bCs/>
                <w:sz w:val="22"/>
                <w:szCs w:val="22"/>
              </w:rPr>
              <w:t xml:space="preserve">Appendix </w:t>
            </w:r>
            <w:r w:rsidR="00976075">
              <w:rPr>
                <w:bCs/>
                <w:sz w:val="22"/>
                <w:szCs w:val="22"/>
              </w:rPr>
              <w:t>3</w:t>
            </w:r>
            <w:r w:rsidR="00976075" w:rsidRPr="00D249A8">
              <w:rPr>
                <w:bCs/>
                <w:sz w:val="22"/>
                <w:szCs w:val="22"/>
              </w:rPr>
              <w:t>.8 for Asset Metering Systems</w:t>
            </w:r>
            <w:r w:rsidRPr="00E07618">
              <w:rPr>
                <w:bCs/>
                <w:sz w:val="22"/>
                <w:szCs w:val="22"/>
              </w:rPr>
              <w:t>.</w:t>
            </w:r>
          </w:p>
          <w:p w14:paraId="17160E76" w14:textId="59634CCC" w:rsidR="008378CB" w:rsidRPr="00E07618" w:rsidRDefault="00F534F1">
            <w:pPr>
              <w:tabs>
                <w:tab w:val="clear" w:pos="567"/>
              </w:tabs>
              <w:ind w:left="459" w:hanging="425"/>
              <w:jc w:val="both"/>
              <w:rPr>
                <w:bCs/>
                <w:sz w:val="22"/>
                <w:szCs w:val="22"/>
              </w:rPr>
            </w:pPr>
            <w:r w:rsidRPr="00E07618">
              <w:rPr>
                <w:sz w:val="22"/>
                <w:szCs w:val="22"/>
              </w:rPr>
              <w:t>(</w:t>
            </w:r>
            <w:r w:rsidRPr="00E07618">
              <w:rPr>
                <w:bCs/>
                <w:sz w:val="22"/>
                <w:szCs w:val="22"/>
              </w:rPr>
              <w:t>3</w:t>
            </w:r>
            <w:r w:rsidRPr="00E07618">
              <w:rPr>
                <w:sz w:val="22"/>
                <w:szCs w:val="22"/>
              </w:rPr>
              <w:t>)</w:t>
            </w:r>
            <w:r w:rsidRPr="00E07618">
              <w:rPr>
                <w:bCs/>
                <w:sz w:val="22"/>
                <w:szCs w:val="22"/>
              </w:rPr>
              <w:tab/>
              <w:t>Appropriate checks are performed when using the Meter</w:t>
            </w:r>
            <w:r w:rsidR="00976075">
              <w:rPr>
                <w:bCs/>
                <w:sz w:val="22"/>
                <w:szCs w:val="22"/>
              </w:rPr>
              <w:t>, or Asset Meter,</w:t>
            </w:r>
            <w:r w:rsidRPr="00E07618">
              <w:rPr>
                <w:bCs/>
                <w:sz w:val="22"/>
                <w:szCs w:val="22"/>
              </w:rPr>
              <w:t xml:space="preserve"> register readings taken during any site visit.</w:t>
            </w:r>
          </w:p>
          <w:p w14:paraId="44358DC6" w14:textId="65B9392F" w:rsidR="008378CB" w:rsidRPr="00E07618" w:rsidRDefault="00F534F1">
            <w:pPr>
              <w:tabs>
                <w:tab w:val="clear" w:pos="567"/>
              </w:tabs>
              <w:ind w:left="459" w:hanging="425"/>
              <w:jc w:val="both"/>
              <w:rPr>
                <w:bCs/>
                <w:sz w:val="22"/>
                <w:szCs w:val="22"/>
              </w:rPr>
            </w:pPr>
            <w:r w:rsidRPr="00E07618">
              <w:rPr>
                <w:sz w:val="22"/>
                <w:szCs w:val="22"/>
              </w:rPr>
              <w:t>(</w:t>
            </w:r>
            <w:r w:rsidRPr="00E07618">
              <w:rPr>
                <w:bCs/>
                <w:sz w:val="22"/>
                <w:szCs w:val="22"/>
              </w:rPr>
              <w:t>4</w:t>
            </w:r>
            <w:r w:rsidRPr="00E07618">
              <w:rPr>
                <w:sz w:val="22"/>
                <w:szCs w:val="22"/>
              </w:rPr>
              <w:t>)</w:t>
            </w:r>
            <w:r w:rsidRPr="00E07618">
              <w:rPr>
                <w:bCs/>
                <w:sz w:val="22"/>
                <w:szCs w:val="22"/>
              </w:rPr>
              <w:tab/>
              <w:t>MARs are calculated accurately as per the requirements in BSCP502</w:t>
            </w:r>
            <w:r w:rsidR="00976075">
              <w:rPr>
                <w:bCs/>
                <w:sz w:val="22"/>
                <w:szCs w:val="22"/>
              </w:rPr>
              <w:t xml:space="preserve"> and BSCP603</w:t>
            </w:r>
            <w:r w:rsidRPr="00E07618">
              <w:rPr>
                <w:bCs/>
                <w:sz w:val="22"/>
                <w:szCs w:val="22"/>
              </w:rPr>
              <w:t>.</w:t>
            </w:r>
          </w:p>
          <w:p w14:paraId="558CB4A7" w14:textId="256CD8A0" w:rsidR="008378CB" w:rsidRPr="00E07618" w:rsidRDefault="00F534F1">
            <w:pPr>
              <w:tabs>
                <w:tab w:val="clear" w:pos="567"/>
              </w:tabs>
              <w:ind w:left="459" w:hanging="425"/>
              <w:jc w:val="both"/>
              <w:rPr>
                <w:bCs/>
                <w:sz w:val="22"/>
                <w:szCs w:val="22"/>
              </w:rPr>
            </w:pPr>
            <w:r w:rsidRPr="00E07618">
              <w:rPr>
                <w:sz w:val="22"/>
                <w:szCs w:val="22"/>
              </w:rPr>
              <w:t>(5)</w:t>
            </w:r>
            <w:r w:rsidRPr="00E07618">
              <w:rPr>
                <w:bCs/>
                <w:sz w:val="22"/>
                <w:szCs w:val="22"/>
              </w:rPr>
              <w:tab/>
              <w:t>Reports are produced and sent to the relevant Supplier</w:t>
            </w:r>
            <w:r w:rsidR="00976075">
              <w:rPr>
                <w:bCs/>
                <w:sz w:val="22"/>
                <w:szCs w:val="22"/>
              </w:rPr>
              <w:t xml:space="preserve"> or AMVLP</w:t>
            </w:r>
            <w:r w:rsidRPr="00E07618">
              <w:rPr>
                <w:bCs/>
                <w:sz w:val="22"/>
                <w:szCs w:val="22"/>
              </w:rPr>
              <w:t xml:space="preserve"> (MAR confirmation report, MAR failure report and MAR overdue report) and</w:t>
            </w:r>
            <w:r w:rsidR="009824C4">
              <w:rPr>
                <w:bCs/>
                <w:sz w:val="22"/>
                <w:szCs w:val="22"/>
              </w:rPr>
              <w:t xml:space="preserve"> for SVA Metering Systems the</w:t>
            </w:r>
            <w:r w:rsidRPr="00E07618">
              <w:rPr>
                <w:bCs/>
                <w:sz w:val="22"/>
                <w:szCs w:val="22"/>
              </w:rPr>
              <w:t xml:space="preserve"> LDSO (Meter Advance Reconciliation report).</w:t>
            </w:r>
          </w:p>
          <w:p w14:paraId="11FB4EB3" w14:textId="77777777" w:rsidR="008378CB" w:rsidRPr="00E07618" w:rsidRDefault="00F534F1">
            <w:pPr>
              <w:tabs>
                <w:tab w:val="clear" w:pos="567"/>
              </w:tabs>
              <w:ind w:left="459" w:hanging="425"/>
              <w:jc w:val="both"/>
              <w:rPr>
                <w:bCs/>
                <w:sz w:val="22"/>
                <w:szCs w:val="22"/>
              </w:rPr>
            </w:pPr>
            <w:r w:rsidRPr="00E07618">
              <w:rPr>
                <w:sz w:val="22"/>
                <w:szCs w:val="22"/>
              </w:rPr>
              <w:t>(</w:t>
            </w:r>
            <w:r w:rsidRPr="00E07618">
              <w:rPr>
                <w:bCs/>
                <w:sz w:val="22"/>
                <w:szCs w:val="22"/>
              </w:rPr>
              <w:t>6</w:t>
            </w:r>
            <w:r w:rsidRPr="00E07618">
              <w:rPr>
                <w:sz w:val="22"/>
                <w:szCs w:val="22"/>
              </w:rPr>
              <w:t>)</w:t>
            </w:r>
            <w:r w:rsidRPr="00E07618">
              <w:rPr>
                <w:bCs/>
                <w:sz w:val="22"/>
                <w:szCs w:val="22"/>
              </w:rPr>
              <w:tab/>
              <w:t>Appropriate actions are taken in response to the failure to perform a MAR (action taken to identify the cause of the failure and subsequent MARs performed).</w:t>
            </w:r>
          </w:p>
          <w:p w14:paraId="7106EF4F" w14:textId="77777777" w:rsidR="008378CB" w:rsidRPr="00E07618" w:rsidRDefault="00F534F1">
            <w:pPr>
              <w:tabs>
                <w:tab w:val="clear" w:pos="567"/>
              </w:tabs>
              <w:ind w:left="459" w:hanging="425"/>
              <w:jc w:val="both"/>
              <w:rPr>
                <w:sz w:val="22"/>
                <w:szCs w:val="22"/>
              </w:rPr>
            </w:pPr>
            <w:r w:rsidRPr="00E07618">
              <w:rPr>
                <w:sz w:val="22"/>
                <w:szCs w:val="22"/>
              </w:rPr>
              <w:t>(</w:t>
            </w:r>
            <w:r w:rsidRPr="00E07618">
              <w:rPr>
                <w:bCs/>
                <w:sz w:val="22"/>
                <w:szCs w:val="22"/>
              </w:rPr>
              <w:t>7</w:t>
            </w:r>
            <w:r w:rsidRPr="00E07618">
              <w:rPr>
                <w:sz w:val="22"/>
                <w:szCs w:val="22"/>
              </w:rPr>
              <w:t>)</w:t>
            </w:r>
            <w:r w:rsidRPr="00E07618">
              <w:rPr>
                <w:bCs/>
                <w:sz w:val="22"/>
                <w:szCs w:val="22"/>
              </w:rPr>
              <w:tab/>
              <w:t>Follow up of any exceptions identified in the</w:t>
            </w:r>
            <w:r w:rsidRPr="00E07618">
              <w:rPr>
                <w:sz w:val="22"/>
                <w:szCs w:val="22"/>
              </w:rPr>
              <w:t xml:space="preserve"> completion of the MAR process.</w:t>
            </w:r>
          </w:p>
        </w:tc>
        <w:tc>
          <w:tcPr>
            <w:tcW w:w="4699"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32179213" w14:textId="77777777" w:rsidR="008378CB" w:rsidRPr="00E07618" w:rsidRDefault="008378CB">
            <w:pPr>
              <w:tabs>
                <w:tab w:val="clear" w:pos="567"/>
              </w:tabs>
              <w:rPr>
                <w:sz w:val="22"/>
                <w:szCs w:val="22"/>
              </w:rPr>
            </w:pPr>
          </w:p>
        </w:tc>
        <w:tc>
          <w:tcPr>
            <w:tcW w:w="2013"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4D4BBDCA" w14:textId="77777777" w:rsidR="008378CB" w:rsidRPr="00E07618" w:rsidRDefault="008378CB">
            <w:pPr>
              <w:tabs>
                <w:tab w:val="clear" w:pos="567"/>
              </w:tabs>
              <w:rPr>
                <w:sz w:val="22"/>
                <w:szCs w:val="22"/>
              </w:rPr>
            </w:pPr>
          </w:p>
        </w:tc>
      </w:tr>
      <w:tr w:rsidR="008378CB" w:rsidRPr="00E07618" w14:paraId="4441B24A" w14:textId="77777777">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003FCE87" w14:textId="346353D6" w:rsidR="008378CB" w:rsidRPr="00E07618" w:rsidRDefault="00F534F1">
            <w:pPr>
              <w:tabs>
                <w:tab w:val="clear" w:pos="567"/>
              </w:tabs>
              <w:ind w:left="709" w:hanging="709"/>
              <w:rPr>
                <w:bCs/>
                <w:sz w:val="22"/>
                <w:szCs w:val="22"/>
              </w:rPr>
            </w:pPr>
            <w:r w:rsidRPr="00E07618">
              <w:rPr>
                <w:bCs/>
                <w:sz w:val="22"/>
                <w:szCs w:val="22"/>
              </w:rPr>
              <w:t>9.2.6</w:t>
            </w:r>
            <w:r w:rsidRPr="00E07618">
              <w:rPr>
                <w:bCs/>
                <w:sz w:val="22"/>
                <w:szCs w:val="22"/>
              </w:rPr>
              <w:tab/>
              <w:t xml:space="preserve">For Metering Systems that require proving tests what controls do you have in place to </w:t>
            </w:r>
            <w:r w:rsidRPr="00E07618">
              <w:rPr>
                <w:bCs/>
                <w:sz w:val="22"/>
                <w:szCs w:val="22"/>
              </w:rPr>
              <w:lastRenderedPageBreak/>
              <w:t>ensure that proving tests are performed in all the circumstances and timescales as defined by BSCP502 3.2.4.5 and Appendix 4.6</w:t>
            </w:r>
            <w:r w:rsidR="009824C4">
              <w:rPr>
                <w:bCs/>
                <w:sz w:val="22"/>
                <w:szCs w:val="22"/>
              </w:rPr>
              <w:t>; BSCP603 2.5 and Appendix 3.6</w:t>
            </w:r>
            <w:r w:rsidRPr="00E07618">
              <w:rPr>
                <w:bCs/>
                <w:sz w:val="22"/>
                <w:szCs w:val="22"/>
              </w:rPr>
              <w:t>?</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2AE2BE3A" w14:textId="28782541" w:rsidR="008378CB" w:rsidRPr="00E07618" w:rsidRDefault="00F534F1">
            <w:pPr>
              <w:tabs>
                <w:tab w:val="clear" w:pos="567"/>
              </w:tabs>
              <w:jc w:val="both"/>
              <w:rPr>
                <w:bCs/>
                <w:sz w:val="22"/>
                <w:szCs w:val="22"/>
              </w:rPr>
            </w:pPr>
            <w:r w:rsidRPr="00E07618">
              <w:rPr>
                <w:sz w:val="22"/>
                <w:szCs w:val="22"/>
              </w:rPr>
              <w:lastRenderedPageBreak/>
              <w:t xml:space="preserve">The HHDC agent is required to perform Proving Tests at the request of the </w:t>
            </w:r>
            <w:r w:rsidR="00CA5A6A">
              <w:rPr>
                <w:sz w:val="22"/>
                <w:szCs w:val="22"/>
              </w:rPr>
              <w:t xml:space="preserve">SVA </w:t>
            </w:r>
            <w:r w:rsidRPr="00E07618">
              <w:rPr>
                <w:sz w:val="22"/>
                <w:szCs w:val="22"/>
              </w:rPr>
              <w:t>Meter Operator Agent. BSCP502 3.5</w:t>
            </w:r>
            <w:r w:rsidR="009824C4">
              <w:rPr>
                <w:sz w:val="22"/>
                <w:szCs w:val="22"/>
              </w:rPr>
              <w:t xml:space="preserve"> and BSCP603 2.5</w:t>
            </w:r>
            <w:r w:rsidRPr="00E07618">
              <w:rPr>
                <w:sz w:val="22"/>
                <w:szCs w:val="22"/>
              </w:rPr>
              <w:t xml:space="preserve"> specifies the procedures to be used for different proving </w:t>
            </w:r>
            <w:r w:rsidRPr="00E07618">
              <w:rPr>
                <w:sz w:val="22"/>
                <w:szCs w:val="22"/>
              </w:rPr>
              <w:lastRenderedPageBreak/>
              <w:t>methods</w:t>
            </w:r>
            <w:r w:rsidRPr="00E07618">
              <w:rPr>
                <w:bCs/>
                <w:sz w:val="22"/>
                <w:szCs w:val="22"/>
              </w:rPr>
              <w:t xml:space="preserve">. </w:t>
            </w:r>
            <w:r w:rsidR="009824C4">
              <w:rPr>
                <w:bCs/>
                <w:sz w:val="22"/>
                <w:szCs w:val="22"/>
              </w:rPr>
              <w:t xml:space="preserve">BSCP502 </w:t>
            </w:r>
            <w:r w:rsidRPr="00E07618">
              <w:rPr>
                <w:bCs/>
                <w:sz w:val="22"/>
                <w:szCs w:val="22"/>
              </w:rPr>
              <w:t>Appendix 4.6</w:t>
            </w:r>
            <w:r w:rsidR="009824C4">
              <w:rPr>
                <w:bCs/>
                <w:sz w:val="22"/>
                <w:szCs w:val="22"/>
              </w:rPr>
              <w:t xml:space="preserve"> for SVA Metering Systems and BSCP603 Appendix 3.6 for Asset Metering Systems</w:t>
            </w:r>
            <w:r w:rsidRPr="00E07618">
              <w:rPr>
                <w:bCs/>
                <w:sz w:val="22"/>
                <w:szCs w:val="22"/>
              </w:rPr>
              <w:t xml:space="preserve"> sets out, the circumstances in which a proving test will be required, the methods which can be used, the timescales to be applied and the actions to be taken with exceptions. Your response should address the end to end procedures and controls in place to cover the following:</w:t>
            </w:r>
          </w:p>
          <w:p w14:paraId="57A87EDA" w14:textId="4BB54F33" w:rsidR="008378CB" w:rsidRPr="00E07618" w:rsidRDefault="00F534F1">
            <w:pPr>
              <w:tabs>
                <w:tab w:val="clear" w:pos="567"/>
              </w:tabs>
              <w:ind w:left="459" w:hanging="425"/>
              <w:jc w:val="both"/>
              <w:rPr>
                <w:bCs/>
                <w:sz w:val="22"/>
                <w:szCs w:val="22"/>
              </w:rPr>
            </w:pPr>
            <w:r w:rsidRPr="00E07618">
              <w:rPr>
                <w:sz w:val="22"/>
                <w:szCs w:val="22"/>
              </w:rPr>
              <w:t>(1)</w:t>
            </w:r>
            <w:r w:rsidRPr="00E07618">
              <w:rPr>
                <w:bCs/>
                <w:sz w:val="22"/>
                <w:szCs w:val="22"/>
              </w:rPr>
              <w:tab/>
              <w:t>Appropriate scheduling of proving tests to ensure that proving tests are carried out on both main and check Metering Systems</w:t>
            </w:r>
            <w:r w:rsidR="009824C4">
              <w:rPr>
                <w:bCs/>
                <w:sz w:val="22"/>
                <w:szCs w:val="22"/>
              </w:rPr>
              <w:t>, or Asset Metering Systems,</w:t>
            </w:r>
            <w:r w:rsidRPr="00E07618">
              <w:rPr>
                <w:bCs/>
                <w:sz w:val="22"/>
                <w:szCs w:val="22"/>
              </w:rPr>
              <w:t xml:space="preserve"> in all the circumstances defined in BSCP502 Appendix 4.6</w:t>
            </w:r>
            <w:r w:rsidR="009824C4" w:rsidRPr="00E07618">
              <w:rPr>
                <w:bCs/>
                <w:sz w:val="22"/>
                <w:szCs w:val="22"/>
              </w:rPr>
              <w:t xml:space="preserve"> </w:t>
            </w:r>
            <w:r w:rsidR="009824C4">
              <w:rPr>
                <w:bCs/>
                <w:sz w:val="22"/>
                <w:szCs w:val="22"/>
              </w:rPr>
              <w:t>for SVA Metering Systems and BSCP603 Appendix 3.6 for Asset Meters</w:t>
            </w:r>
            <w:r w:rsidRPr="00E07618">
              <w:rPr>
                <w:bCs/>
                <w:sz w:val="22"/>
                <w:szCs w:val="22"/>
              </w:rPr>
              <w:t xml:space="preserve"> where the HHDC knows that a proving test should have been performed (due to one of the circumstances set out in BSCP502 Appendix 4.6 </w:t>
            </w:r>
            <w:r w:rsidR="009824C4">
              <w:rPr>
                <w:bCs/>
                <w:sz w:val="22"/>
                <w:szCs w:val="22"/>
              </w:rPr>
              <w:t xml:space="preserve">or BSCP514 Appendix 3.6 </w:t>
            </w:r>
            <w:r w:rsidRPr="00E07618">
              <w:rPr>
                <w:bCs/>
                <w:sz w:val="22"/>
                <w:szCs w:val="22"/>
              </w:rPr>
              <w:t xml:space="preserve">arising) then the HHDC is required to report this to the </w:t>
            </w:r>
            <w:r w:rsidR="00CA5A6A">
              <w:rPr>
                <w:bCs/>
                <w:sz w:val="22"/>
                <w:szCs w:val="22"/>
              </w:rPr>
              <w:t xml:space="preserve">SVA </w:t>
            </w:r>
            <w:r w:rsidRPr="00E07618">
              <w:rPr>
                <w:bCs/>
                <w:sz w:val="22"/>
                <w:szCs w:val="22"/>
              </w:rPr>
              <w:t>MOA and the Supplier</w:t>
            </w:r>
            <w:r w:rsidR="009824C4">
              <w:rPr>
                <w:bCs/>
                <w:sz w:val="22"/>
                <w:szCs w:val="22"/>
              </w:rPr>
              <w:t xml:space="preserve"> or AMVLP</w:t>
            </w:r>
            <w:r w:rsidRPr="00E07618">
              <w:rPr>
                <w:bCs/>
                <w:sz w:val="22"/>
                <w:szCs w:val="22"/>
              </w:rPr>
              <w:t>.</w:t>
            </w:r>
          </w:p>
          <w:p w14:paraId="761759DE" w14:textId="77777777" w:rsidR="008378CB" w:rsidRPr="00E07618" w:rsidRDefault="00F534F1">
            <w:pPr>
              <w:tabs>
                <w:tab w:val="clear" w:pos="567"/>
              </w:tabs>
              <w:ind w:left="459" w:hanging="425"/>
              <w:jc w:val="both"/>
              <w:rPr>
                <w:bCs/>
                <w:sz w:val="22"/>
                <w:szCs w:val="22"/>
              </w:rPr>
            </w:pPr>
            <w:r w:rsidRPr="00E07618">
              <w:rPr>
                <w:sz w:val="22"/>
                <w:szCs w:val="22"/>
              </w:rPr>
              <w:t>(</w:t>
            </w:r>
            <w:r w:rsidRPr="00E07618">
              <w:rPr>
                <w:bCs/>
                <w:sz w:val="22"/>
                <w:szCs w:val="22"/>
              </w:rPr>
              <w:t>2</w:t>
            </w:r>
            <w:r w:rsidRPr="00E07618">
              <w:rPr>
                <w:sz w:val="22"/>
                <w:szCs w:val="22"/>
              </w:rPr>
              <w:t>)</w:t>
            </w:r>
            <w:r w:rsidRPr="00E07618">
              <w:rPr>
                <w:bCs/>
                <w:sz w:val="22"/>
                <w:szCs w:val="22"/>
              </w:rPr>
              <w:tab/>
              <w:t xml:space="preserve">Monitoring controls to review the completeness over scheduling of proving tests. </w:t>
            </w:r>
          </w:p>
          <w:p w14:paraId="78DF9055" w14:textId="2F52098F" w:rsidR="008378CB" w:rsidRPr="00E07618" w:rsidRDefault="00F534F1">
            <w:pPr>
              <w:tabs>
                <w:tab w:val="clear" w:pos="567"/>
              </w:tabs>
              <w:ind w:left="459" w:hanging="425"/>
              <w:jc w:val="both"/>
              <w:rPr>
                <w:bCs/>
                <w:sz w:val="22"/>
                <w:szCs w:val="22"/>
              </w:rPr>
            </w:pPr>
            <w:r w:rsidRPr="00E07618">
              <w:rPr>
                <w:sz w:val="22"/>
                <w:szCs w:val="22"/>
              </w:rPr>
              <w:t>(</w:t>
            </w:r>
            <w:r w:rsidRPr="00E07618">
              <w:rPr>
                <w:bCs/>
                <w:sz w:val="22"/>
                <w:szCs w:val="22"/>
              </w:rPr>
              <w:t>3</w:t>
            </w:r>
            <w:r w:rsidRPr="00E07618">
              <w:rPr>
                <w:sz w:val="22"/>
                <w:szCs w:val="22"/>
              </w:rPr>
              <w:t>)</w:t>
            </w:r>
            <w:r w:rsidRPr="00E07618">
              <w:rPr>
                <w:bCs/>
                <w:sz w:val="22"/>
                <w:szCs w:val="22"/>
              </w:rPr>
              <w:tab/>
              <w:t>Utilisation of an appropriate proving method (BSCP502 3.5 &amp; Appendix 4.6.2</w:t>
            </w:r>
            <w:r w:rsidR="009824C4">
              <w:rPr>
                <w:bCs/>
                <w:sz w:val="22"/>
                <w:szCs w:val="22"/>
              </w:rPr>
              <w:t>; BSCP603 2.4 and Appendix 3.6.2</w:t>
            </w:r>
            <w:r w:rsidRPr="00E07618">
              <w:rPr>
                <w:bCs/>
                <w:sz w:val="22"/>
                <w:szCs w:val="22"/>
              </w:rPr>
              <w:t>).</w:t>
            </w:r>
          </w:p>
          <w:p w14:paraId="33B1024B" w14:textId="56192100" w:rsidR="008378CB" w:rsidRPr="00E07618" w:rsidRDefault="00F534F1">
            <w:pPr>
              <w:tabs>
                <w:tab w:val="clear" w:pos="567"/>
              </w:tabs>
              <w:ind w:left="459" w:hanging="425"/>
              <w:jc w:val="both"/>
              <w:rPr>
                <w:sz w:val="22"/>
                <w:szCs w:val="22"/>
              </w:rPr>
            </w:pPr>
            <w:r w:rsidRPr="00E07618">
              <w:rPr>
                <w:sz w:val="22"/>
                <w:szCs w:val="22"/>
              </w:rPr>
              <w:t>(</w:t>
            </w:r>
            <w:r w:rsidRPr="00E07618">
              <w:rPr>
                <w:bCs/>
                <w:sz w:val="22"/>
                <w:szCs w:val="22"/>
              </w:rPr>
              <w:t>4</w:t>
            </w:r>
            <w:r w:rsidRPr="00E07618">
              <w:rPr>
                <w:sz w:val="22"/>
                <w:szCs w:val="22"/>
              </w:rPr>
              <w:t>)</w:t>
            </w:r>
            <w:r w:rsidRPr="00E07618">
              <w:rPr>
                <w:bCs/>
                <w:sz w:val="22"/>
                <w:szCs w:val="22"/>
              </w:rPr>
              <w:tab/>
              <w:t xml:space="preserve">Adherence to defined timescales for testing and </w:t>
            </w:r>
            <w:r w:rsidRPr="00E07618">
              <w:rPr>
                <w:sz w:val="22"/>
                <w:szCs w:val="22"/>
              </w:rPr>
              <w:t>re-testing (BSCP502 Appendix 4.6.5</w:t>
            </w:r>
            <w:r w:rsidR="009824C4">
              <w:rPr>
                <w:sz w:val="22"/>
                <w:szCs w:val="22"/>
              </w:rPr>
              <w:t xml:space="preserve"> </w:t>
            </w:r>
            <w:r w:rsidR="009824C4">
              <w:rPr>
                <w:sz w:val="22"/>
                <w:szCs w:val="22"/>
              </w:rPr>
              <w:lastRenderedPageBreak/>
              <w:t>for SVA Metering Systems and BSCP603 Appendix 3.6.5 for Asset Metering Systems</w:t>
            </w:r>
            <w:r w:rsidRPr="00E07618">
              <w:rPr>
                <w:sz w:val="22"/>
                <w:szCs w:val="22"/>
              </w:rPr>
              <w:t>).</w:t>
            </w:r>
          </w:p>
          <w:p w14:paraId="28B1C300" w14:textId="77777777" w:rsidR="008378CB" w:rsidRPr="00E07618" w:rsidRDefault="00F534F1">
            <w:pPr>
              <w:tabs>
                <w:tab w:val="clear" w:pos="567"/>
              </w:tabs>
              <w:ind w:left="459" w:hanging="425"/>
              <w:jc w:val="both"/>
              <w:rPr>
                <w:bCs/>
                <w:sz w:val="22"/>
                <w:szCs w:val="22"/>
              </w:rPr>
            </w:pPr>
            <w:r w:rsidRPr="00E07618">
              <w:rPr>
                <w:sz w:val="22"/>
                <w:szCs w:val="22"/>
              </w:rPr>
              <w:t>(5)</w:t>
            </w:r>
            <w:r w:rsidRPr="00E07618">
              <w:rPr>
                <w:bCs/>
                <w:sz w:val="22"/>
                <w:szCs w:val="22"/>
              </w:rPr>
              <w:tab/>
              <w:t xml:space="preserve">Monitoring controls to review the completeness over </w:t>
            </w:r>
            <w:proofErr w:type="spellStart"/>
            <w:r w:rsidRPr="00E07618">
              <w:rPr>
                <w:bCs/>
                <w:sz w:val="22"/>
                <w:szCs w:val="22"/>
              </w:rPr>
              <w:t>actioning</w:t>
            </w:r>
            <w:proofErr w:type="spellEnd"/>
            <w:r w:rsidRPr="00E07618">
              <w:rPr>
                <w:bCs/>
                <w:sz w:val="22"/>
                <w:szCs w:val="22"/>
              </w:rPr>
              <w:t xml:space="preserve"> of proving tests and adherence to timescales. </w:t>
            </w:r>
          </w:p>
          <w:p w14:paraId="4692A2FA" w14:textId="12A2FAC8" w:rsidR="008378CB" w:rsidRPr="00E07618" w:rsidRDefault="00F534F1">
            <w:pPr>
              <w:tabs>
                <w:tab w:val="clear" w:pos="567"/>
              </w:tabs>
              <w:ind w:left="459" w:hanging="425"/>
              <w:jc w:val="both"/>
              <w:rPr>
                <w:sz w:val="22"/>
                <w:szCs w:val="22"/>
              </w:rPr>
            </w:pPr>
            <w:r w:rsidRPr="00E07618">
              <w:rPr>
                <w:sz w:val="22"/>
                <w:szCs w:val="22"/>
              </w:rPr>
              <w:t>(</w:t>
            </w:r>
            <w:r w:rsidRPr="00E07618">
              <w:rPr>
                <w:bCs/>
                <w:sz w:val="22"/>
                <w:szCs w:val="22"/>
              </w:rPr>
              <w:t>6</w:t>
            </w:r>
            <w:r w:rsidRPr="00E07618">
              <w:rPr>
                <w:sz w:val="22"/>
                <w:szCs w:val="22"/>
              </w:rPr>
              <w:t>)</w:t>
            </w:r>
            <w:r w:rsidRPr="00E07618">
              <w:rPr>
                <w:bCs/>
                <w:sz w:val="22"/>
                <w:szCs w:val="22"/>
              </w:rPr>
              <w:tab/>
              <w:t>Controls to ensure appropriate action is taken upon failed / incomplete proving tests (BSCP502 Appendix 4.6.6 &amp; 4.6.7</w:t>
            </w:r>
            <w:r w:rsidR="009824C4">
              <w:rPr>
                <w:bCs/>
                <w:sz w:val="22"/>
                <w:szCs w:val="22"/>
              </w:rPr>
              <w:t xml:space="preserve"> for SVA Metering Systems and BSCP603 3.6.6 and 3.6.7 for Asset Metering Systems</w:t>
            </w:r>
            <w:r w:rsidRPr="00E07618">
              <w:rPr>
                <w:bCs/>
                <w:sz w:val="22"/>
                <w:szCs w:val="22"/>
              </w:rPr>
              <w:t>).</w:t>
            </w:r>
          </w:p>
        </w:tc>
        <w:tc>
          <w:tcPr>
            <w:tcW w:w="4699"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028331B5" w14:textId="77777777" w:rsidR="008378CB" w:rsidRPr="00E07618" w:rsidRDefault="008378CB">
            <w:pPr>
              <w:tabs>
                <w:tab w:val="clear" w:pos="567"/>
              </w:tabs>
              <w:rPr>
                <w:sz w:val="22"/>
                <w:szCs w:val="22"/>
              </w:rPr>
            </w:pPr>
          </w:p>
        </w:tc>
        <w:tc>
          <w:tcPr>
            <w:tcW w:w="2013"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7E169AE8" w14:textId="77777777" w:rsidR="008378CB" w:rsidRPr="00E07618" w:rsidRDefault="008378CB">
            <w:pPr>
              <w:tabs>
                <w:tab w:val="clear" w:pos="567"/>
              </w:tabs>
              <w:rPr>
                <w:sz w:val="22"/>
                <w:szCs w:val="22"/>
              </w:rPr>
            </w:pPr>
          </w:p>
        </w:tc>
      </w:tr>
      <w:tr w:rsidR="008378CB" w:rsidRPr="00E07618" w14:paraId="031BE540" w14:textId="77777777">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2761A2F7" w14:textId="2D7C501D" w:rsidR="008378CB" w:rsidRPr="00E07618" w:rsidRDefault="00F534F1">
            <w:pPr>
              <w:tabs>
                <w:tab w:val="clear" w:pos="567"/>
              </w:tabs>
              <w:spacing w:after="0"/>
              <w:ind w:left="709" w:hanging="709"/>
              <w:rPr>
                <w:bCs/>
                <w:sz w:val="22"/>
                <w:szCs w:val="22"/>
              </w:rPr>
            </w:pPr>
            <w:r w:rsidRPr="00E07618">
              <w:rPr>
                <w:sz w:val="22"/>
                <w:szCs w:val="22"/>
              </w:rPr>
              <w:lastRenderedPageBreak/>
              <w:t>9.2.7</w:t>
            </w:r>
            <w:r w:rsidRPr="00E07618">
              <w:rPr>
                <w:sz w:val="22"/>
                <w:szCs w:val="22"/>
              </w:rPr>
              <w:tab/>
              <w:t xml:space="preserve">How do you ensure that within two working days of detecting consumption on de-energised metering, the HHDC reports any detection to the Supplier and </w:t>
            </w:r>
            <w:r w:rsidR="00CA5A6A">
              <w:rPr>
                <w:sz w:val="22"/>
                <w:szCs w:val="22"/>
              </w:rPr>
              <w:t xml:space="preserve">SVA </w:t>
            </w:r>
            <w:r w:rsidRPr="00E07618">
              <w:rPr>
                <w:sz w:val="22"/>
                <w:szCs w:val="22"/>
              </w:rPr>
              <w:t>Meter Operator Agent as per BSCP502 3.4.1.6</w:t>
            </w:r>
            <w:r w:rsidR="009824C4">
              <w:rPr>
                <w:sz w:val="22"/>
                <w:szCs w:val="22"/>
              </w:rPr>
              <w:t xml:space="preserve"> for SVA Metering Systems and as per BSCP603 2.3.1.4 to the AMVLP and Meter Operator Agent for Asset Metering Systems</w:t>
            </w:r>
            <w:r w:rsidRPr="00E07618">
              <w:rPr>
                <w:sz w:val="22"/>
                <w:szCs w:val="22"/>
              </w:rPr>
              <w:t>?</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67B5AEA7" w14:textId="77777777" w:rsidR="008378CB" w:rsidRPr="00E07618" w:rsidRDefault="00F534F1">
            <w:pPr>
              <w:tabs>
                <w:tab w:val="clear" w:pos="567"/>
              </w:tabs>
              <w:jc w:val="both"/>
              <w:rPr>
                <w:sz w:val="22"/>
                <w:szCs w:val="22"/>
              </w:rPr>
            </w:pPr>
            <w:r w:rsidRPr="00E07618">
              <w:rPr>
                <w:sz w:val="22"/>
                <w:szCs w:val="22"/>
              </w:rPr>
              <w:t>The response should detail the controls in place to ensure:</w:t>
            </w:r>
          </w:p>
          <w:p w14:paraId="3FFA1D1A" w14:textId="7707A8DD" w:rsidR="008378CB" w:rsidRPr="00E07618" w:rsidRDefault="00F534F1">
            <w:pPr>
              <w:tabs>
                <w:tab w:val="clear" w:pos="567"/>
              </w:tabs>
              <w:ind w:left="459" w:hanging="425"/>
              <w:jc w:val="both"/>
              <w:rPr>
                <w:bCs/>
                <w:sz w:val="22"/>
                <w:szCs w:val="22"/>
              </w:rPr>
            </w:pPr>
            <w:r w:rsidRPr="00E07618">
              <w:rPr>
                <w:sz w:val="22"/>
                <w:szCs w:val="22"/>
              </w:rPr>
              <w:t>(1)</w:t>
            </w:r>
            <w:r w:rsidRPr="00E07618">
              <w:rPr>
                <w:bCs/>
                <w:sz w:val="22"/>
                <w:szCs w:val="22"/>
              </w:rPr>
              <w:tab/>
              <w:t>Complete reporting via a D0001 data flow to Supplier</w:t>
            </w:r>
            <w:r w:rsidR="009824C4">
              <w:rPr>
                <w:bCs/>
                <w:sz w:val="22"/>
                <w:szCs w:val="22"/>
              </w:rPr>
              <w:t xml:space="preserve"> (SVA Metering Systems) or AMVLP (Asset Metering Systems)</w:t>
            </w:r>
            <w:r w:rsidRPr="00E07618">
              <w:rPr>
                <w:bCs/>
                <w:sz w:val="22"/>
                <w:szCs w:val="22"/>
              </w:rPr>
              <w:t xml:space="preserve"> and the relevant </w:t>
            </w:r>
            <w:r w:rsidR="00CA5A6A">
              <w:rPr>
                <w:bCs/>
                <w:sz w:val="22"/>
                <w:szCs w:val="22"/>
              </w:rPr>
              <w:t xml:space="preserve">SVA </w:t>
            </w:r>
            <w:r w:rsidRPr="00E07618">
              <w:rPr>
                <w:bCs/>
                <w:sz w:val="22"/>
                <w:szCs w:val="22"/>
              </w:rPr>
              <w:t>Meter Operator Agent of any consumption detected on a de-energised Metering System (BSCP502 3.4.1.6</w:t>
            </w:r>
            <w:r w:rsidR="009824C4">
              <w:rPr>
                <w:bCs/>
                <w:sz w:val="22"/>
                <w:szCs w:val="22"/>
              </w:rPr>
              <w:t xml:space="preserve"> for SVA Metering Systems and BSCP603 2.3.1.4 for Asset Metering Systems</w:t>
            </w:r>
            <w:r w:rsidRPr="00E07618">
              <w:rPr>
                <w:bCs/>
                <w:sz w:val="22"/>
                <w:szCs w:val="22"/>
              </w:rPr>
              <w:t>).</w:t>
            </w:r>
          </w:p>
          <w:p w14:paraId="793B3F84" w14:textId="77DA4C9E" w:rsidR="008378CB" w:rsidRPr="00E07618" w:rsidRDefault="00F534F1">
            <w:pPr>
              <w:tabs>
                <w:tab w:val="clear" w:pos="567"/>
              </w:tabs>
              <w:spacing w:after="0"/>
              <w:ind w:left="459" w:hanging="425"/>
              <w:jc w:val="both"/>
              <w:rPr>
                <w:bCs/>
                <w:sz w:val="22"/>
                <w:szCs w:val="22"/>
              </w:rPr>
            </w:pPr>
            <w:r w:rsidRPr="00E07618">
              <w:rPr>
                <w:sz w:val="22"/>
                <w:szCs w:val="22"/>
              </w:rPr>
              <w:t>(</w:t>
            </w:r>
            <w:r w:rsidRPr="00E07618">
              <w:rPr>
                <w:bCs/>
                <w:sz w:val="22"/>
                <w:szCs w:val="22"/>
              </w:rPr>
              <w:t>2</w:t>
            </w:r>
            <w:r w:rsidRPr="00E07618">
              <w:rPr>
                <w:sz w:val="22"/>
                <w:szCs w:val="22"/>
              </w:rPr>
              <w:t>)</w:t>
            </w:r>
            <w:r w:rsidRPr="00E07618">
              <w:rPr>
                <w:bCs/>
                <w:sz w:val="22"/>
                <w:szCs w:val="22"/>
              </w:rPr>
              <w:tab/>
              <w:t>Accurate and timely follow up of subsequent instructions received from the Supplier</w:t>
            </w:r>
            <w:r w:rsidR="009824C4">
              <w:rPr>
                <w:bCs/>
                <w:sz w:val="22"/>
                <w:szCs w:val="22"/>
              </w:rPr>
              <w:t xml:space="preserve"> or AMVLP (as applicable)</w:t>
            </w:r>
            <w:r w:rsidRPr="00E07618">
              <w:rPr>
                <w:bCs/>
                <w:sz w:val="22"/>
                <w:szCs w:val="22"/>
              </w:rPr>
              <w:t xml:space="preserve"> on a D0005 data flow – instruction on action.</w:t>
            </w:r>
          </w:p>
        </w:tc>
        <w:tc>
          <w:tcPr>
            <w:tcW w:w="4699"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71009952" w14:textId="77777777" w:rsidR="008378CB" w:rsidRPr="00E07618" w:rsidRDefault="008378CB">
            <w:pPr>
              <w:tabs>
                <w:tab w:val="clear" w:pos="567"/>
              </w:tabs>
              <w:spacing w:after="0"/>
              <w:rPr>
                <w:sz w:val="22"/>
                <w:szCs w:val="22"/>
              </w:rPr>
            </w:pPr>
          </w:p>
        </w:tc>
        <w:tc>
          <w:tcPr>
            <w:tcW w:w="2013"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3F06CE0F" w14:textId="77777777" w:rsidR="008378CB" w:rsidRPr="00E07618" w:rsidRDefault="008378CB">
            <w:pPr>
              <w:tabs>
                <w:tab w:val="clear" w:pos="567"/>
              </w:tabs>
              <w:spacing w:after="0"/>
              <w:rPr>
                <w:sz w:val="22"/>
                <w:szCs w:val="22"/>
              </w:rPr>
            </w:pPr>
          </w:p>
        </w:tc>
      </w:tr>
      <w:tr w:rsidR="008378CB" w:rsidRPr="00E07618" w14:paraId="61C346EE" w14:textId="77777777">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60368CE2" w14:textId="3444DFC0" w:rsidR="008378CB" w:rsidRPr="00E07618" w:rsidRDefault="00F534F1">
            <w:pPr>
              <w:tabs>
                <w:tab w:val="clear" w:pos="567"/>
              </w:tabs>
              <w:ind w:left="709" w:hanging="709"/>
              <w:rPr>
                <w:bCs/>
                <w:sz w:val="22"/>
                <w:szCs w:val="22"/>
              </w:rPr>
            </w:pPr>
            <w:r w:rsidRPr="00E07618">
              <w:rPr>
                <w:bCs/>
                <w:sz w:val="22"/>
                <w:szCs w:val="22"/>
              </w:rPr>
              <w:lastRenderedPageBreak/>
              <w:t>9.2.8</w:t>
            </w:r>
            <w:r w:rsidRPr="00E07618">
              <w:rPr>
                <w:bCs/>
                <w:sz w:val="22"/>
                <w:szCs w:val="22"/>
              </w:rPr>
              <w:tab/>
              <w:t>What procedures do you have in place to proactively monitor and improve the standards of quality of the data (both standing data and Meter</w:t>
            </w:r>
            <w:r w:rsidR="00F6623A">
              <w:rPr>
                <w:bCs/>
                <w:sz w:val="22"/>
                <w:szCs w:val="22"/>
              </w:rPr>
              <w:t>, or Asset Meter,</w:t>
            </w:r>
            <w:r w:rsidRPr="00E07618">
              <w:rPr>
                <w:bCs/>
                <w:sz w:val="22"/>
                <w:szCs w:val="22"/>
              </w:rPr>
              <w:t xml:space="preserve"> reads) used by your Agency Service?</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27C7A2A1" w14:textId="77777777" w:rsidR="008378CB" w:rsidRPr="00E07618" w:rsidRDefault="00F534F1">
            <w:pPr>
              <w:tabs>
                <w:tab w:val="clear" w:pos="567"/>
              </w:tabs>
              <w:jc w:val="both"/>
              <w:rPr>
                <w:bCs/>
                <w:sz w:val="22"/>
                <w:szCs w:val="22"/>
              </w:rPr>
            </w:pPr>
            <w:r w:rsidRPr="00E07618">
              <w:rPr>
                <w:bCs/>
                <w:sz w:val="22"/>
                <w:szCs w:val="22"/>
              </w:rPr>
              <w:t>The response should address the following areas:</w:t>
            </w:r>
          </w:p>
          <w:p w14:paraId="30B6D3E1" w14:textId="77777777" w:rsidR="008378CB" w:rsidRPr="00E07618" w:rsidRDefault="00F534F1">
            <w:pPr>
              <w:tabs>
                <w:tab w:val="clear" w:pos="567"/>
              </w:tabs>
              <w:ind w:left="459" w:hanging="425"/>
              <w:jc w:val="both"/>
              <w:rPr>
                <w:bCs/>
                <w:sz w:val="22"/>
                <w:szCs w:val="22"/>
              </w:rPr>
            </w:pPr>
            <w:r w:rsidRPr="00E07618">
              <w:rPr>
                <w:sz w:val="22"/>
                <w:szCs w:val="22"/>
              </w:rPr>
              <w:t>(1)</w:t>
            </w:r>
            <w:r w:rsidRPr="00E07618">
              <w:rPr>
                <w:sz w:val="22"/>
                <w:szCs w:val="22"/>
              </w:rPr>
              <w:tab/>
            </w:r>
            <w:r w:rsidRPr="00E07618">
              <w:rPr>
                <w:bCs/>
                <w:sz w:val="22"/>
                <w:szCs w:val="22"/>
              </w:rPr>
              <w:t>Processes in place to measure and report upon data quality, (including what data quality is measured against and how you would identify an improvement or decline in the quality of data used by your Party Agent service).</w:t>
            </w:r>
          </w:p>
          <w:p w14:paraId="70EB2CF6" w14:textId="77777777" w:rsidR="008378CB" w:rsidRPr="00E07618" w:rsidRDefault="00F534F1">
            <w:pPr>
              <w:tabs>
                <w:tab w:val="clear" w:pos="567"/>
              </w:tabs>
              <w:spacing w:after="0"/>
              <w:ind w:left="459" w:hanging="425"/>
              <w:jc w:val="both"/>
              <w:rPr>
                <w:bCs/>
                <w:sz w:val="22"/>
                <w:szCs w:val="22"/>
              </w:rPr>
            </w:pPr>
            <w:r w:rsidRPr="00E07618">
              <w:rPr>
                <w:sz w:val="22"/>
                <w:szCs w:val="22"/>
              </w:rPr>
              <w:t>(</w:t>
            </w:r>
            <w:r w:rsidRPr="00E07618">
              <w:rPr>
                <w:bCs/>
                <w:sz w:val="22"/>
                <w:szCs w:val="22"/>
              </w:rPr>
              <w:t>2</w:t>
            </w:r>
            <w:r w:rsidRPr="00E07618">
              <w:rPr>
                <w:sz w:val="22"/>
                <w:szCs w:val="22"/>
              </w:rPr>
              <w:t>)</w:t>
            </w:r>
            <w:r w:rsidRPr="00E07618">
              <w:rPr>
                <w:bCs/>
                <w:sz w:val="22"/>
                <w:szCs w:val="22"/>
              </w:rPr>
              <w:tab/>
              <w:t>Review of data quality statistics by senior</w:t>
            </w:r>
            <w:r w:rsidRPr="00E07618">
              <w:rPr>
                <w:sz w:val="22"/>
                <w:szCs w:val="22"/>
              </w:rPr>
              <w:t xml:space="preserve"> management.</w:t>
            </w:r>
          </w:p>
        </w:tc>
        <w:tc>
          <w:tcPr>
            <w:tcW w:w="4699"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0928CB7D" w14:textId="77777777" w:rsidR="008378CB" w:rsidRPr="00E07618" w:rsidRDefault="008378CB">
            <w:pPr>
              <w:tabs>
                <w:tab w:val="clear" w:pos="567"/>
              </w:tabs>
              <w:rPr>
                <w:sz w:val="22"/>
                <w:szCs w:val="22"/>
              </w:rPr>
            </w:pPr>
          </w:p>
        </w:tc>
        <w:tc>
          <w:tcPr>
            <w:tcW w:w="2013"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7D132018" w14:textId="77777777" w:rsidR="008378CB" w:rsidRPr="00E07618" w:rsidRDefault="008378CB">
            <w:pPr>
              <w:tabs>
                <w:tab w:val="clear" w:pos="567"/>
              </w:tabs>
              <w:rPr>
                <w:sz w:val="22"/>
                <w:szCs w:val="22"/>
              </w:rPr>
            </w:pPr>
          </w:p>
        </w:tc>
      </w:tr>
      <w:tr w:rsidR="008378CB" w:rsidRPr="00E07618" w14:paraId="494185BC" w14:textId="77777777">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1B850F60" w14:textId="40FB6264" w:rsidR="008378CB" w:rsidRPr="00E07618" w:rsidRDefault="00F534F1">
            <w:pPr>
              <w:tabs>
                <w:tab w:val="clear" w:pos="567"/>
              </w:tabs>
              <w:spacing w:after="0"/>
              <w:ind w:left="709" w:hanging="709"/>
              <w:rPr>
                <w:bCs/>
                <w:sz w:val="22"/>
                <w:szCs w:val="22"/>
              </w:rPr>
            </w:pPr>
            <w:r w:rsidRPr="00E07618">
              <w:rPr>
                <w:bCs/>
                <w:sz w:val="22"/>
                <w:szCs w:val="22"/>
              </w:rPr>
              <w:t>9.2.9</w:t>
            </w:r>
            <w:r w:rsidRPr="00E07618">
              <w:rPr>
                <w:bCs/>
                <w:sz w:val="22"/>
                <w:szCs w:val="22"/>
              </w:rPr>
              <w:tab/>
              <w:t>How have you demonstrated that your data retrieval systems (including HHUs and any third party systems) are appropriate to communicate with Metering Equipment</w:t>
            </w:r>
            <w:r w:rsidR="00F6623A">
              <w:rPr>
                <w:bCs/>
                <w:sz w:val="22"/>
                <w:szCs w:val="22"/>
              </w:rPr>
              <w:t xml:space="preserve"> or Asset Metering Equipment</w:t>
            </w:r>
            <w:r w:rsidRPr="00E07618">
              <w:rPr>
                <w:bCs/>
                <w:sz w:val="22"/>
                <w:szCs w:val="22"/>
              </w:rPr>
              <w:t xml:space="preserve"> in accordance with BSCP601?</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3816D5AB" w14:textId="77777777" w:rsidR="008378CB" w:rsidRPr="00E07618" w:rsidRDefault="00F534F1">
            <w:pPr>
              <w:tabs>
                <w:tab w:val="clear" w:pos="567"/>
              </w:tabs>
              <w:spacing w:after="0"/>
              <w:jc w:val="both"/>
              <w:rPr>
                <w:bCs/>
                <w:sz w:val="22"/>
                <w:szCs w:val="22"/>
              </w:rPr>
            </w:pPr>
            <w:r w:rsidRPr="00E07618">
              <w:rPr>
                <w:bCs/>
                <w:sz w:val="22"/>
                <w:szCs w:val="22"/>
              </w:rPr>
              <w:t>The HHDC agent is required to ensure that any data retrieval carried out by it or a third party on its behalf is in accordance with the approved protocol. The HHDC agent achieves this by performing protocol testing. BSCP601 sets out the tests and requirements relating to Metering Equipment protocols.</w:t>
            </w:r>
          </w:p>
          <w:p w14:paraId="36C2AD59" w14:textId="77777777" w:rsidR="004F753F" w:rsidRPr="00E07618" w:rsidRDefault="004F753F">
            <w:pPr>
              <w:tabs>
                <w:tab w:val="clear" w:pos="567"/>
              </w:tabs>
              <w:spacing w:after="0"/>
              <w:jc w:val="both"/>
              <w:rPr>
                <w:bCs/>
                <w:sz w:val="22"/>
                <w:szCs w:val="22"/>
              </w:rPr>
            </w:pPr>
          </w:p>
          <w:p w14:paraId="5AAB9377" w14:textId="5022A9F8" w:rsidR="004F753F" w:rsidRPr="00E07618" w:rsidRDefault="004F753F">
            <w:pPr>
              <w:tabs>
                <w:tab w:val="clear" w:pos="567"/>
              </w:tabs>
              <w:spacing w:after="0"/>
              <w:jc w:val="both"/>
              <w:rPr>
                <w:bCs/>
                <w:sz w:val="22"/>
                <w:szCs w:val="22"/>
              </w:rPr>
            </w:pPr>
            <w:r w:rsidRPr="00E07618">
              <w:rPr>
                <w:bCs/>
                <w:sz w:val="22"/>
                <w:szCs w:val="22"/>
              </w:rPr>
              <w:t xml:space="preserve">In your response, please also confirm that you have contacted </w:t>
            </w:r>
            <w:r w:rsidR="00CA5A6A">
              <w:rPr>
                <w:bCs/>
                <w:sz w:val="22"/>
                <w:szCs w:val="22"/>
              </w:rPr>
              <w:t>Elexon</w:t>
            </w:r>
            <w:r w:rsidRPr="00E07618">
              <w:rPr>
                <w:bCs/>
                <w:sz w:val="22"/>
                <w:szCs w:val="22"/>
              </w:rPr>
              <w:t xml:space="preserve"> Metering to apply for Protocol Approval.</w:t>
            </w:r>
          </w:p>
        </w:tc>
        <w:tc>
          <w:tcPr>
            <w:tcW w:w="4699"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034521EA" w14:textId="77777777" w:rsidR="008378CB" w:rsidRPr="00E07618" w:rsidRDefault="008378CB">
            <w:pPr>
              <w:tabs>
                <w:tab w:val="clear" w:pos="567"/>
              </w:tabs>
              <w:spacing w:after="0"/>
              <w:rPr>
                <w:sz w:val="22"/>
                <w:szCs w:val="22"/>
              </w:rPr>
            </w:pPr>
          </w:p>
        </w:tc>
        <w:tc>
          <w:tcPr>
            <w:tcW w:w="2013"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0E32ADC8" w14:textId="77777777" w:rsidR="008378CB" w:rsidRPr="00E07618" w:rsidRDefault="008378CB">
            <w:pPr>
              <w:tabs>
                <w:tab w:val="clear" w:pos="567"/>
              </w:tabs>
              <w:spacing w:after="0"/>
              <w:rPr>
                <w:sz w:val="22"/>
                <w:szCs w:val="22"/>
              </w:rPr>
            </w:pPr>
          </w:p>
        </w:tc>
      </w:tr>
    </w:tbl>
    <w:p w14:paraId="71B450FD" w14:textId="74715FDC" w:rsidR="008378CB" w:rsidRDefault="008378CB">
      <w:pPr>
        <w:tabs>
          <w:tab w:val="clear" w:pos="567"/>
          <w:tab w:val="left" w:pos="720"/>
        </w:tabs>
        <w:spacing w:after="240"/>
        <w:rPr>
          <w:sz w:val="22"/>
          <w:szCs w:val="22"/>
        </w:rPr>
      </w:pPr>
    </w:p>
    <w:p w14:paraId="618233D2" w14:textId="77777777" w:rsidR="000E7945" w:rsidRDefault="000E7945" w:rsidP="00A364B2">
      <w:pPr>
        <w:pageBreakBefore/>
        <w:tabs>
          <w:tab w:val="clear" w:pos="567"/>
        </w:tabs>
        <w:ind w:left="567" w:hanging="567"/>
        <w:outlineLvl w:val="1"/>
        <w:rPr>
          <w:b/>
          <w:sz w:val="24"/>
          <w:szCs w:val="24"/>
        </w:rPr>
      </w:pPr>
      <w:bookmarkStart w:id="241" w:name="_Toc89251594"/>
      <w:bookmarkStart w:id="242" w:name="_Toc125468575"/>
      <w:bookmarkStart w:id="243" w:name="_Toc126928366"/>
      <w:r>
        <w:rPr>
          <w:b/>
          <w:sz w:val="24"/>
          <w:szCs w:val="24"/>
        </w:rPr>
        <w:lastRenderedPageBreak/>
        <w:t>9.3</w:t>
      </w:r>
      <w:r>
        <w:rPr>
          <w:b/>
          <w:sz w:val="24"/>
          <w:szCs w:val="24"/>
        </w:rPr>
        <w:tab/>
        <w:t>Additional Information</w:t>
      </w:r>
      <w:bookmarkEnd w:id="241"/>
      <w:bookmarkEnd w:id="242"/>
      <w:bookmarkEnd w:id="24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7"/>
        <w:gridCol w:w="4471"/>
        <w:gridCol w:w="4627"/>
        <w:gridCol w:w="1993"/>
      </w:tblGrid>
      <w:tr w:rsidR="000E7945" w:rsidRPr="00E07618" w14:paraId="52281C6D" w14:textId="77777777" w:rsidTr="00A62060">
        <w:trPr>
          <w:tblHeader/>
        </w:trPr>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5B0AFAFF" w14:textId="77777777" w:rsidR="000E7945" w:rsidRPr="00E07618" w:rsidRDefault="000E7945" w:rsidP="00A62060">
            <w:pPr>
              <w:tabs>
                <w:tab w:val="clear" w:pos="567"/>
              </w:tabs>
              <w:spacing w:after="0" w:line="240" w:lineRule="exact"/>
              <w:rPr>
                <w:b/>
                <w:bCs/>
                <w:sz w:val="22"/>
              </w:rPr>
            </w:pPr>
            <w:r w:rsidRPr="00E07618">
              <w:rPr>
                <w:b/>
                <w:bCs/>
                <w:sz w:val="22"/>
              </w:rPr>
              <w:t>Question</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4F4BDE34" w14:textId="77777777" w:rsidR="000E7945" w:rsidRPr="00E07618" w:rsidRDefault="000E7945" w:rsidP="00A62060">
            <w:pPr>
              <w:tabs>
                <w:tab w:val="clear" w:pos="567"/>
              </w:tabs>
              <w:spacing w:after="0" w:line="240" w:lineRule="exact"/>
              <w:rPr>
                <w:b/>
                <w:bCs/>
                <w:sz w:val="22"/>
              </w:rPr>
            </w:pPr>
            <w:r w:rsidRPr="00E07618">
              <w:rPr>
                <w:b/>
                <w:bCs/>
                <w:sz w:val="22"/>
              </w:rPr>
              <w:t>Guidance</w:t>
            </w:r>
          </w:p>
        </w:tc>
        <w:tc>
          <w:tcPr>
            <w:tcW w:w="4699"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2C985B5E" w14:textId="77777777" w:rsidR="000E7945" w:rsidRPr="00E07618" w:rsidRDefault="000E7945" w:rsidP="00A62060">
            <w:pPr>
              <w:tabs>
                <w:tab w:val="clear" w:pos="567"/>
              </w:tabs>
              <w:spacing w:after="0" w:line="240" w:lineRule="exact"/>
              <w:rPr>
                <w:b/>
                <w:bCs/>
                <w:sz w:val="22"/>
              </w:rPr>
            </w:pPr>
            <w:r w:rsidRPr="00E07618">
              <w:rPr>
                <w:b/>
                <w:bCs/>
                <w:sz w:val="22"/>
              </w:rPr>
              <w:t>Response</w:t>
            </w:r>
          </w:p>
        </w:tc>
        <w:tc>
          <w:tcPr>
            <w:tcW w:w="2013"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6BF5DCE5" w14:textId="77777777" w:rsidR="000E7945" w:rsidRPr="00E07618" w:rsidRDefault="000E7945" w:rsidP="00A62060">
            <w:pPr>
              <w:tabs>
                <w:tab w:val="clear" w:pos="567"/>
              </w:tabs>
              <w:spacing w:after="0" w:line="240" w:lineRule="exact"/>
              <w:rPr>
                <w:b/>
                <w:bCs/>
                <w:sz w:val="22"/>
              </w:rPr>
            </w:pPr>
            <w:r w:rsidRPr="00E07618">
              <w:rPr>
                <w:b/>
                <w:bCs/>
                <w:sz w:val="22"/>
              </w:rPr>
              <w:t>Evidence</w:t>
            </w:r>
          </w:p>
        </w:tc>
      </w:tr>
      <w:tr w:rsidR="000E7945" w:rsidRPr="00E07618" w14:paraId="01D8160F" w14:textId="77777777" w:rsidTr="00A62060">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67D75657" w14:textId="77777777" w:rsidR="000E7945" w:rsidRPr="00E07618" w:rsidRDefault="000E7945" w:rsidP="00A62060">
            <w:pPr>
              <w:tabs>
                <w:tab w:val="clear" w:pos="567"/>
              </w:tabs>
              <w:spacing w:after="0" w:line="240" w:lineRule="exact"/>
              <w:ind w:left="709" w:hanging="709"/>
              <w:rPr>
                <w:sz w:val="22"/>
              </w:rPr>
            </w:pPr>
            <w:r w:rsidRPr="00E07618">
              <w:rPr>
                <w:sz w:val="22"/>
              </w:rPr>
              <w:t>9.3.1</w:t>
            </w:r>
            <w:r w:rsidRPr="00E07618">
              <w:rPr>
                <w:sz w:val="22"/>
              </w:rPr>
              <w:tab/>
              <w:t>What additional detail would you like to add to your response?</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4B183227" w14:textId="77777777" w:rsidR="000E7945" w:rsidRPr="00E07618" w:rsidRDefault="000E7945" w:rsidP="00A62060">
            <w:pPr>
              <w:tabs>
                <w:tab w:val="clear" w:pos="567"/>
              </w:tabs>
              <w:spacing w:line="240" w:lineRule="exact"/>
              <w:rPr>
                <w:sz w:val="22"/>
              </w:rPr>
            </w:pPr>
            <w:r w:rsidRPr="00E07618">
              <w:rPr>
                <w:sz w:val="22"/>
              </w:rPr>
              <w:t>The Applicant can use the space provided to add any additional clarification and/or evidence that they consider necessary.</w:t>
            </w:r>
          </w:p>
          <w:p w14:paraId="7A48E73E" w14:textId="77777777" w:rsidR="000E7945" w:rsidRPr="00E07618" w:rsidRDefault="000E7945" w:rsidP="00A62060">
            <w:pPr>
              <w:tabs>
                <w:tab w:val="clear" w:pos="567"/>
              </w:tabs>
              <w:spacing w:after="0" w:line="240" w:lineRule="exact"/>
              <w:rPr>
                <w:sz w:val="22"/>
              </w:rPr>
            </w:pPr>
            <w:r w:rsidRPr="00E07618">
              <w:rPr>
                <w:sz w:val="22"/>
              </w:rPr>
              <w:t>This question is optional.</w:t>
            </w:r>
          </w:p>
        </w:tc>
        <w:tc>
          <w:tcPr>
            <w:tcW w:w="4699"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59DC3700" w14:textId="77777777" w:rsidR="000E7945" w:rsidRPr="00E07618" w:rsidRDefault="000E7945" w:rsidP="00A62060">
            <w:pPr>
              <w:tabs>
                <w:tab w:val="clear" w:pos="567"/>
              </w:tabs>
              <w:spacing w:after="0" w:line="240" w:lineRule="exact"/>
              <w:rPr>
                <w:sz w:val="22"/>
              </w:rPr>
            </w:pPr>
          </w:p>
        </w:tc>
        <w:tc>
          <w:tcPr>
            <w:tcW w:w="2013"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7036D00A" w14:textId="77777777" w:rsidR="000E7945" w:rsidRPr="00E07618" w:rsidRDefault="000E7945" w:rsidP="00A62060">
            <w:pPr>
              <w:tabs>
                <w:tab w:val="clear" w:pos="567"/>
              </w:tabs>
              <w:spacing w:after="0" w:line="240" w:lineRule="exact"/>
              <w:rPr>
                <w:sz w:val="22"/>
              </w:rPr>
            </w:pPr>
          </w:p>
        </w:tc>
      </w:tr>
    </w:tbl>
    <w:p w14:paraId="3C777EDF" w14:textId="77777777" w:rsidR="000E7945" w:rsidRDefault="000E7945">
      <w:pPr>
        <w:tabs>
          <w:tab w:val="clear" w:pos="567"/>
          <w:tab w:val="left" w:pos="720"/>
        </w:tabs>
        <w:spacing w:after="240"/>
        <w:rPr>
          <w:sz w:val="22"/>
          <w:szCs w:val="22"/>
        </w:rPr>
      </w:pPr>
    </w:p>
    <w:p w14:paraId="0B43220C" w14:textId="7F2FC1B9" w:rsidR="00853F0D" w:rsidRDefault="003B3A18" w:rsidP="003B3A18">
      <w:pPr>
        <w:pStyle w:val="Heading1"/>
        <w:pageBreakBefore/>
      </w:pPr>
      <w:bookmarkStart w:id="244" w:name="_Toc64028709"/>
      <w:bookmarkStart w:id="245" w:name="_Toc66110418"/>
      <w:bookmarkStart w:id="246" w:name="_Toc81922022"/>
      <w:bookmarkStart w:id="247" w:name="_Toc89251595"/>
      <w:bookmarkStart w:id="248" w:name="_Toc125468576"/>
      <w:bookmarkStart w:id="249" w:name="_Toc126928367"/>
      <w:r>
        <w:lastRenderedPageBreak/>
        <w:t>SECTION</w:t>
      </w:r>
      <w:r w:rsidR="00853F0D">
        <w:t xml:space="preserve"> 9A – AMHHDC</w:t>
      </w:r>
      <w:bookmarkEnd w:id="244"/>
      <w:bookmarkEnd w:id="245"/>
      <w:bookmarkEnd w:id="246"/>
      <w:bookmarkEnd w:id="247"/>
      <w:bookmarkEnd w:id="248"/>
      <w:bookmarkEnd w:id="249"/>
      <w:r w:rsidR="00853F0D">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988"/>
      </w:tblGrid>
      <w:tr w:rsidR="00853F0D" w14:paraId="2B94C01E" w14:textId="77777777" w:rsidTr="00A62060">
        <w:tc>
          <w:tcPr>
            <w:tcW w:w="13988"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297DD9B0" w14:textId="77777777" w:rsidR="00853F0D" w:rsidRDefault="00853F0D" w:rsidP="00A62060">
            <w:pPr>
              <w:tabs>
                <w:tab w:val="clear" w:pos="567"/>
              </w:tabs>
              <w:rPr>
                <w:b/>
                <w:bCs/>
                <w:sz w:val="22"/>
                <w:szCs w:val="22"/>
              </w:rPr>
            </w:pPr>
            <w:r>
              <w:rPr>
                <w:b/>
                <w:bCs/>
                <w:sz w:val="22"/>
                <w:szCs w:val="22"/>
              </w:rPr>
              <w:t>Objectives of this section</w:t>
            </w:r>
          </w:p>
          <w:p w14:paraId="5C14F8AC" w14:textId="77777777" w:rsidR="00853F0D" w:rsidRDefault="00853F0D" w:rsidP="00A62060">
            <w:pPr>
              <w:tabs>
                <w:tab w:val="clear" w:pos="567"/>
              </w:tabs>
              <w:rPr>
                <w:sz w:val="22"/>
                <w:szCs w:val="22"/>
              </w:rPr>
            </w:pPr>
            <w:r>
              <w:rPr>
                <w:sz w:val="22"/>
                <w:szCs w:val="22"/>
              </w:rPr>
              <w:t>The objective of this section is to consider the controls that have been built into the systems and processes supporting your Agency Service to ensure the operational requirements of the BSC and BSCP603 are met. Whilst Sections 1 to 7 of the SAD are generic to all Agency Services, this section focuses on the specific controls required to operate effectively as an AMHHDC agent.</w:t>
            </w:r>
          </w:p>
        </w:tc>
      </w:tr>
      <w:tr w:rsidR="00853F0D" w14:paraId="44E32938" w14:textId="77777777" w:rsidTr="00A62060">
        <w:tc>
          <w:tcPr>
            <w:tcW w:w="13988"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049B0C61" w14:textId="77777777" w:rsidR="00853F0D" w:rsidRDefault="00853F0D" w:rsidP="00A62060">
            <w:pPr>
              <w:tabs>
                <w:tab w:val="clear" w:pos="567"/>
              </w:tabs>
              <w:rPr>
                <w:b/>
                <w:bCs/>
                <w:sz w:val="22"/>
                <w:szCs w:val="22"/>
              </w:rPr>
            </w:pPr>
            <w:r>
              <w:rPr>
                <w:b/>
                <w:bCs/>
                <w:sz w:val="22"/>
                <w:szCs w:val="22"/>
              </w:rPr>
              <w:t>Guidance for completing this section</w:t>
            </w:r>
          </w:p>
          <w:p w14:paraId="4B3691AC" w14:textId="77777777" w:rsidR="00853F0D" w:rsidRDefault="00853F0D" w:rsidP="00A62060">
            <w:pPr>
              <w:pStyle w:val="ELEXONBody1"/>
              <w:tabs>
                <w:tab w:val="clear" w:pos="567"/>
              </w:tabs>
              <w:rPr>
                <w:sz w:val="22"/>
                <w:szCs w:val="22"/>
              </w:rPr>
            </w:pPr>
            <w:r w:rsidRPr="00073126">
              <w:rPr>
                <w:sz w:val="22"/>
                <w:szCs w:val="22"/>
              </w:rPr>
              <w:t xml:space="preserve">The </w:t>
            </w:r>
            <w:r>
              <w:rPr>
                <w:sz w:val="22"/>
                <w:szCs w:val="22"/>
              </w:rPr>
              <w:t>AM</w:t>
            </w:r>
            <w:r w:rsidRPr="00073126">
              <w:rPr>
                <w:sz w:val="22"/>
                <w:szCs w:val="22"/>
              </w:rPr>
              <w:t xml:space="preserve">HHDC agent collects and validates metered data for </w:t>
            </w:r>
            <w:r>
              <w:rPr>
                <w:sz w:val="22"/>
                <w:szCs w:val="22"/>
              </w:rPr>
              <w:t>HHDC-serviced Asset</w:t>
            </w:r>
            <w:r w:rsidRPr="00073126">
              <w:rPr>
                <w:sz w:val="22"/>
                <w:szCs w:val="22"/>
              </w:rPr>
              <w:t xml:space="preserve"> Metering Systems</w:t>
            </w:r>
            <w:r>
              <w:rPr>
                <w:rStyle w:val="FootnoteReference"/>
                <w:sz w:val="22"/>
                <w:szCs w:val="22"/>
              </w:rPr>
              <w:footnoteReference w:id="4"/>
            </w:r>
            <w:r w:rsidRPr="00073126">
              <w:rPr>
                <w:sz w:val="22"/>
                <w:szCs w:val="22"/>
              </w:rPr>
              <w:t xml:space="preserve"> for onward submission to the </w:t>
            </w:r>
            <w:r>
              <w:rPr>
                <w:sz w:val="22"/>
                <w:szCs w:val="22"/>
              </w:rPr>
              <w:t>HHDC</w:t>
            </w:r>
            <w:r w:rsidRPr="00073126">
              <w:rPr>
                <w:sz w:val="22"/>
                <w:szCs w:val="22"/>
              </w:rPr>
              <w:t xml:space="preserve">. The </w:t>
            </w:r>
            <w:r>
              <w:rPr>
                <w:sz w:val="22"/>
                <w:szCs w:val="22"/>
              </w:rPr>
              <w:t>AM</w:t>
            </w:r>
            <w:r w:rsidRPr="00073126">
              <w:rPr>
                <w:sz w:val="22"/>
                <w:szCs w:val="22"/>
              </w:rPr>
              <w:t xml:space="preserve">HHDC agent is required to send active energy data to the </w:t>
            </w:r>
            <w:r>
              <w:rPr>
                <w:sz w:val="22"/>
                <w:szCs w:val="22"/>
              </w:rPr>
              <w:t>HHDC</w:t>
            </w:r>
            <w:r w:rsidRPr="00073126">
              <w:rPr>
                <w:sz w:val="22"/>
                <w:szCs w:val="22"/>
              </w:rPr>
              <w:t xml:space="preserve"> in kWh.</w:t>
            </w:r>
            <w:r>
              <w:rPr>
                <w:sz w:val="22"/>
                <w:szCs w:val="22"/>
              </w:rPr>
              <w:t xml:space="preserve"> The section is split as follows:</w:t>
            </w:r>
          </w:p>
          <w:p w14:paraId="077F4250" w14:textId="77777777" w:rsidR="00853F0D" w:rsidRDefault="00853F0D" w:rsidP="00A62060">
            <w:pPr>
              <w:tabs>
                <w:tab w:val="clear" w:pos="567"/>
              </w:tabs>
              <w:rPr>
                <w:sz w:val="22"/>
                <w:szCs w:val="22"/>
              </w:rPr>
            </w:pPr>
            <w:r>
              <w:rPr>
                <w:b/>
                <w:bCs/>
                <w:sz w:val="22"/>
                <w:szCs w:val="22"/>
              </w:rPr>
              <w:t>Business Processes and Mitigating Controls:</w:t>
            </w:r>
            <w:r>
              <w:rPr>
                <w:sz w:val="22"/>
                <w:szCs w:val="22"/>
              </w:rPr>
              <w:t xml:space="preserve"> This set of questions looks at the controls over the input of Asset Meter readings to the AMHHDC service and the subsequent transmission of data to the HHDC agent. It also considers the maintenance of standing data (which, if incorrect, may impact upon Settlement), the provisions for a full audit trail history of the data used by your Agency Service, and any changes made to it as outlined in BSCP603.</w:t>
            </w:r>
          </w:p>
          <w:p w14:paraId="381FADD6" w14:textId="77777777" w:rsidR="00853F0D" w:rsidRDefault="00853F0D" w:rsidP="00A62060">
            <w:pPr>
              <w:pStyle w:val="ELEXONBody1"/>
              <w:tabs>
                <w:tab w:val="clear" w:pos="567"/>
              </w:tabs>
              <w:rPr>
                <w:sz w:val="22"/>
                <w:szCs w:val="22"/>
              </w:rPr>
            </w:pPr>
            <w:r>
              <w:rPr>
                <w:b/>
                <w:bCs/>
                <w:sz w:val="22"/>
                <w:szCs w:val="22"/>
              </w:rPr>
              <w:t>Exception Management:</w:t>
            </w:r>
            <w:r>
              <w:rPr>
                <w:sz w:val="22"/>
                <w:szCs w:val="22"/>
              </w:rPr>
              <w:t xml:space="preserve"> This set of questions looks at the specific controls you have in place to report on, monitor and resolve exceptions during the processing of your data.</w:t>
            </w:r>
          </w:p>
          <w:p w14:paraId="325CBC1E" w14:textId="77777777" w:rsidR="00853F0D" w:rsidRDefault="00853F0D" w:rsidP="00A62060">
            <w:pPr>
              <w:tabs>
                <w:tab w:val="clear" w:pos="567"/>
              </w:tabs>
              <w:rPr>
                <w:sz w:val="22"/>
                <w:szCs w:val="22"/>
              </w:rPr>
            </w:pPr>
            <w:r>
              <w:rPr>
                <w:sz w:val="22"/>
                <w:szCs w:val="22"/>
              </w:rPr>
              <w:t>A number of questions in the SAD relate to ‘data quality’. This section of the SAD is concerned with the on-going quality of your data when your Agency Service is live and in operation.  The quality of the data used to initially populate your Agency Service is considered in Section 7 of the SAD. A number of the questions in the service specific sections of the SAD relate to how you will ensure the accuracy of incoming and outgoing data and in the event that poor quality data does enter your Agency Service, how you identify and resolve this to minimise the impact upon other Parties and Party Agents.</w:t>
            </w:r>
          </w:p>
          <w:p w14:paraId="2AA9886B" w14:textId="77777777" w:rsidR="00853F0D" w:rsidRDefault="00853F0D" w:rsidP="00A62060">
            <w:pPr>
              <w:tabs>
                <w:tab w:val="clear" w:pos="567"/>
              </w:tabs>
              <w:rPr>
                <w:sz w:val="22"/>
                <w:szCs w:val="22"/>
              </w:rPr>
            </w:pPr>
            <w:r>
              <w:rPr>
                <w:sz w:val="22"/>
                <w:szCs w:val="22"/>
              </w:rPr>
              <w:t>Both system and manual controls should be considered when answering the SAD questions as your Agency Service will rely on both system and manual processes to effectively fulfil its obligations. Responses should consider the procedures in place for dealing with electronic flows received via the DTN and also manual data flows received via any other means (e.g. email, letter).</w:t>
            </w:r>
          </w:p>
        </w:tc>
      </w:tr>
    </w:tbl>
    <w:p w14:paraId="4A25524B" w14:textId="77777777" w:rsidR="00853F0D" w:rsidRDefault="00853F0D">
      <w:pPr>
        <w:tabs>
          <w:tab w:val="clear" w:pos="567"/>
          <w:tab w:val="left" w:pos="720"/>
        </w:tabs>
        <w:spacing w:after="240"/>
        <w:rPr>
          <w:sz w:val="22"/>
          <w:szCs w:val="22"/>
        </w:rPr>
      </w:pPr>
    </w:p>
    <w:p w14:paraId="26428E20" w14:textId="7BFA99AB" w:rsidR="00F6623A" w:rsidRDefault="00F6623A" w:rsidP="00F6623A">
      <w:pPr>
        <w:pageBreakBefore/>
        <w:tabs>
          <w:tab w:val="clear" w:pos="567"/>
        </w:tabs>
        <w:outlineLvl w:val="1"/>
        <w:rPr>
          <w:b/>
          <w:sz w:val="24"/>
          <w:szCs w:val="24"/>
        </w:rPr>
      </w:pPr>
      <w:bookmarkStart w:id="250" w:name="_Toc64028710"/>
      <w:bookmarkStart w:id="251" w:name="_Toc66110419"/>
      <w:bookmarkStart w:id="252" w:name="_Toc81922023"/>
      <w:bookmarkStart w:id="253" w:name="_Toc89251596"/>
      <w:bookmarkStart w:id="254" w:name="_Toc125468577"/>
      <w:bookmarkStart w:id="255" w:name="_Toc126928368"/>
      <w:r>
        <w:rPr>
          <w:b/>
          <w:sz w:val="24"/>
          <w:szCs w:val="24"/>
        </w:rPr>
        <w:lastRenderedPageBreak/>
        <w:t>9A.1</w:t>
      </w:r>
      <w:r>
        <w:rPr>
          <w:b/>
          <w:sz w:val="24"/>
          <w:szCs w:val="24"/>
        </w:rPr>
        <w:tab/>
        <w:t>Business processes and mitigating controls</w:t>
      </w:r>
      <w:bookmarkEnd w:id="250"/>
      <w:bookmarkEnd w:id="251"/>
      <w:bookmarkEnd w:id="252"/>
      <w:bookmarkEnd w:id="253"/>
      <w:bookmarkEnd w:id="254"/>
      <w:bookmarkEnd w:id="25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7"/>
        <w:gridCol w:w="4523"/>
        <w:gridCol w:w="4540"/>
        <w:gridCol w:w="1980"/>
        <w:gridCol w:w="28"/>
      </w:tblGrid>
      <w:tr w:rsidR="00F6623A" w:rsidRPr="00E07618" w14:paraId="734C5228" w14:textId="77777777" w:rsidTr="001F792C">
        <w:trPr>
          <w:tblHeader/>
        </w:trPr>
        <w:tc>
          <w:tcPr>
            <w:tcW w:w="2917"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62533AB7" w14:textId="77777777" w:rsidR="00F6623A" w:rsidRPr="00E07618" w:rsidRDefault="00F6623A" w:rsidP="001F792C">
            <w:pPr>
              <w:tabs>
                <w:tab w:val="clear" w:pos="567"/>
              </w:tabs>
              <w:spacing w:after="0"/>
              <w:rPr>
                <w:b/>
                <w:bCs/>
                <w:sz w:val="22"/>
                <w:szCs w:val="22"/>
              </w:rPr>
            </w:pPr>
            <w:r w:rsidRPr="00E07618">
              <w:rPr>
                <w:b/>
                <w:bCs/>
                <w:sz w:val="22"/>
                <w:szCs w:val="22"/>
              </w:rPr>
              <w:t>Question</w:t>
            </w:r>
          </w:p>
        </w:tc>
        <w:tc>
          <w:tcPr>
            <w:tcW w:w="4523"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2E005732" w14:textId="77777777" w:rsidR="00F6623A" w:rsidRPr="00E07618" w:rsidRDefault="00F6623A" w:rsidP="001F792C">
            <w:pPr>
              <w:tabs>
                <w:tab w:val="clear" w:pos="567"/>
              </w:tabs>
              <w:spacing w:after="0"/>
              <w:jc w:val="both"/>
              <w:rPr>
                <w:b/>
                <w:bCs/>
                <w:sz w:val="22"/>
                <w:szCs w:val="22"/>
              </w:rPr>
            </w:pPr>
            <w:r w:rsidRPr="00E07618">
              <w:rPr>
                <w:b/>
                <w:bCs/>
                <w:sz w:val="22"/>
                <w:szCs w:val="22"/>
              </w:rPr>
              <w:t>Guidance</w:t>
            </w:r>
          </w:p>
        </w:tc>
        <w:tc>
          <w:tcPr>
            <w:tcW w:w="454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5E1DF566" w14:textId="77777777" w:rsidR="00F6623A" w:rsidRPr="00E07618" w:rsidRDefault="00F6623A" w:rsidP="001F792C">
            <w:pPr>
              <w:tabs>
                <w:tab w:val="clear" w:pos="567"/>
              </w:tabs>
              <w:spacing w:after="0"/>
              <w:rPr>
                <w:b/>
                <w:bCs/>
                <w:sz w:val="22"/>
                <w:szCs w:val="22"/>
              </w:rPr>
            </w:pPr>
            <w:r w:rsidRPr="00E07618">
              <w:rPr>
                <w:b/>
                <w:bCs/>
                <w:sz w:val="22"/>
                <w:szCs w:val="22"/>
              </w:rPr>
              <w:t>Response</w:t>
            </w:r>
          </w:p>
        </w:tc>
        <w:tc>
          <w:tcPr>
            <w:tcW w:w="2008" w:type="dxa"/>
            <w:gridSpan w:val="2"/>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3E5C3AE6" w14:textId="77777777" w:rsidR="00F6623A" w:rsidRPr="00E07618" w:rsidRDefault="00F6623A" w:rsidP="001F792C">
            <w:pPr>
              <w:tabs>
                <w:tab w:val="clear" w:pos="567"/>
              </w:tabs>
              <w:spacing w:after="0"/>
              <w:rPr>
                <w:b/>
                <w:bCs/>
                <w:sz w:val="22"/>
                <w:szCs w:val="22"/>
              </w:rPr>
            </w:pPr>
            <w:r w:rsidRPr="00E07618">
              <w:rPr>
                <w:b/>
                <w:bCs/>
                <w:sz w:val="22"/>
                <w:szCs w:val="22"/>
              </w:rPr>
              <w:t>Evidence</w:t>
            </w:r>
          </w:p>
        </w:tc>
      </w:tr>
      <w:tr w:rsidR="00F6623A" w:rsidRPr="00E07618" w14:paraId="5C95E3DE" w14:textId="77777777" w:rsidTr="001F792C">
        <w:tc>
          <w:tcPr>
            <w:tcW w:w="2917"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760105EF" w14:textId="510EFB4C" w:rsidR="00F6623A" w:rsidRPr="00E07618" w:rsidRDefault="00F6623A" w:rsidP="001F792C">
            <w:pPr>
              <w:tabs>
                <w:tab w:val="clear" w:pos="567"/>
              </w:tabs>
              <w:ind w:left="709" w:hanging="709"/>
              <w:rPr>
                <w:sz w:val="22"/>
                <w:szCs w:val="22"/>
              </w:rPr>
            </w:pPr>
            <w:r>
              <w:rPr>
                <w:sz w:val="22"/>
                <w:szCs w:val="22"/>
              </w:rPr>
              <w:t>9A</w:t>
            </w:r>
            <w:r w:rsidRPr="00E07618">
              <w:rPr>
                <w:sz w:val="22"/>
                <w:szCs w:val="22"/>
              </w:rPr>
              <w:t>.1.1</w:t>
            </w:r>
            <w:r w:rsidRPr="00E07618">
              <w:rPr>
                <w:sz w:val="22"/>
                <w:szCs w:val="22"/>
              </w:rPr>
              <w:tab/>
              <w:t>How do you ensure that standing data is received and processed completely, accurately and in a timely manner, in line with the requirements of BSCP</w:t>
            </w:r>
            <w:r>
              <w:rPr>
                <w:sz w:val="22"/>
                <w:szCs w:val="22"/>
              </w:rPr>
              <w:t>603</w:t>
            </w:r>
            <w:r w:rsidRPr="00E07618">
              <w:rPr>
                <w:sz w:val="22"/>
                <w:szCs w:val="22"/>
              </w:rPr>
              <w:t>?</w:t>
            </w:r>
          </w:p>
        </w:tc>
        <w:tc>
          <w:tcPr>
            <w:tcW w:w="4523"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204D984A" w14:textId="77777777" w:rsidR="00F6623A" w:rsidRPr="00E07618" w:rsidRDefault="00F6623A" w:rsidP="001F792C">
            <w:pPr>
              <w:tabs>
                <w:tab w:val="clear" w:pos="567"/>
              </w:tabs>
              <w:jc w:val="both"/>
              <w:rPr>
                <w:bCs/>
                <w:sz w:val="22"/>
                <w:szCs w:val="22"/>
              </w:rPr>
            </w:pPr>
            <w:r w:rsidRPr="00E07618">
              <w:rPr>
                <w:bCs/>
                <w:sz w:val="22"/>
                <w:szCs w:val="22"/>
              </w:rPr>
              <w:t xml:space="preserve">The </w:t>
            </w:r>
            <w:r>
              <w:rPr>
                <w:bCs/>
                <w:sz w:val="22"/>
                <w:szCs w:val="22"/>
              </w:rPr>
              <w:t>AM</w:t>
            </w:r>
            <w:r w:rsidRPr="00E07618">
              <w:rPr>
                <w:bCs/>
                <w:sz w:val="22"/>
                <w:szCs w:val="22"/>
              </w:rPr>
              <w:t>HHDC Agent receives a number of key inputs, including the following:</w:t>
            </w:r>
          </w:p>
          <w:p w14:paraId="5BD8091A" w14:textId="77777777" w:rsidR="00F6623A" w:rsidRPr="00E07618" w:rsidRDefault="00F6623A" w:rsidP="001F792C">
            <w:pPr>
              <w:tabs>
                <w:tab w:val="clear" w:pos="567"/>
              </w:tabs>
              <w:ind w:left="459" w:hanging="425"/>
              <w:jc w:val="both"/>
              <w:rPr>
                <w:sz w:val="22"/>
                <w:szCs w:val="22"/>
              </w:rPr>
            </w:pPr>
            <w:r w:rsidRPr="00E07618">
              <w:rPr>
                <w:sz w:val="22"/>
                <w:szCs w:val="22"/>
              </w:rPr>
              <w:t>(</w:t>
            </w:r>
            <w:r w:rsidRPr="00E07618">
              <w:rPr>
                <w:bCs/>
                <w:sz w:val="22"/>
                <w:szCs w:val="22"/>
              </w:rPr>
              <w:t>1</w:t>
            </w:r>
            <w:r w:rsidRPr="00E07618">
              <w:rPr>
                <w:sz w:val="22"/>
                <w:szCs w:val="22"/>
              </w:rPr>
              <w:t>)</w:t>
            </w:r>
            <w:r w:rsidRPr="00E07618">
              <w:rPr>
                <w:sz w:val="22"/>
                <w:szCs w:val="22"/>
              </w:rPr>
              <w:tab/>
              <w:t xml:space="preserve">Appointment and termination notifications from </w:t>
            </w:r>
            <w:r>
              <w:rPr>
                <w:sz w:val="22"/>
                <w:szCs w:val="22"/>
              </w:rPr>
              <w:t>AMVLPs</w:t>
            </w:r>
            <w:r w:rsidRPr="00E07618">
              <w:rPr>
                <w:sz w:val="22"/>
                <w:szCs w:val="22"/>
              </w:rPr>
              <w:t xml:space="preserve"> on D0155 and D0151 data flows</w:t>
            </w:r>
            <w:r>
              <w:rPr>
                <w:sz w:val="22"/>
                <w:szCs w:val="22"/>
              </w:rPr>
              <w:t xml:space="preserve">; </w:t>
            </w:r>
            <w:r w:rsidRPr="00E07618">
              <w:rPr>
                <w:sz w:val="22"/>
                <w:szCs w:val="22"/>
              </w:rPr>
              <w:t>(including read frequency requests) (BSCP</w:t>
            </w:r>
            <w:r>
              <w:rPr>
                <w:sz w:val="22"/>
                <w:szCs w:val="22"/>
              </w:rPr>
              <w:t>603</w:t>
            </w:r>
            <w:r w:rsidRPr="00E07618">
              <w:rPr>
                <w:sz w:val="22"/>
                <w:szCs w:val="22"/>
              </w:rPr>
              <w:t xml:space="preserve"> 2</w:t>
            </w:r>
            <w:r>
              <w:rPr>
                <w:sz w:val="22"/>
                <w:szCs w:val="22"/>
              </w:rPr>
              <w:t>.1, 2.2</w:t>
            </w:r>
            <w:r w:rsidRPr="00E07618">
              <w:rPr>
                <w:sz w:val="22"/>
                <w:szCs w:val="22"/>
              </w:rPr>
              <w:t>).</w:t>
            </w:r>
          </w:p>
          <w:p w14:paraId="09E20975" w14:textId="77777777" w:rsidR="00F6623A" w:rsidRPr="00E07618" w:rsidRDefault="00F6623A" w:rsidP="001F792C">
            <w:pPr>
              <w:tabs>
                <w:tab w:val="clear" w:pos="567"/>
              </w:tabs>
              <w:ind w:left="459" w:hanging="425"/>
              <w:jc w:val="both"/>
              <w:rPr>
                <w:sz w:val="22"/>
                <w:szCs w:val="22"/>
              </w:rPr>
            </w:pPr>
            <w:r w:rsidRPr="00E07618">
              <w:rPr>
                <w:sz w:val="22"/>
                <w:szCs w:val="22"/>
              </w:rPr>
              <w:t>(2)</w:t>
            </w:r>
            <w:r w:rsidRPr="00E07618">
              <w:rPr>
                <w:sz w:val="22"/>
                <w:szCs w:val="22"/>
              </w:rPr>
              <w:tab/>
              <w:t xml:space="preserve">Notification of change to other parties from </w:t>
            </w:r>
            <w:r>
              <w:rPr>
                <w:sz w:val="22"/>
                <w:szCs w:val="22"/>
              </w:rPr>
              <w:t>AMVLPs</w:t>
            </w:r>
            <w:r w:rsidRPr="00E07618">
              <w:rPr>
                <w:sz w:val="22"/>
                <w:szCs w:val="22"/>
              </w:rPr>
              <w:t xml:space="preserve"> on a D0148 data flow</w:t>
            </w:r>
            <w:r>
              <w:rPr>
                <w:sz w:val="22"/>
                <w:szCs w:val="22"/>
              </w:rPr>
              <w:t xml:space="preserve">; </w:t>
            </w:r>
            <w:r w:rsidRPr="00E07618">
              <w:rPr>
                <w:sz w:val="22"/>
                <w:szCs w:val="22"/>
              </w:rPr>
              <w:t>(BSCP</w:t>
            </w:r>
            <w:r>
              <w:rPr>
                <w:sz w:val="22"/>
                <w:szCs w:val="22"/>
              </w:rPr>
              <w:t>603</w:t>
            </w:r>
            <w:r w:rsidRPr="00E07618">
              <w:rPr>
                <w:sz w:val="22"/>
                <w:szCs w:val="22"/>
              </w:rPr>
              <w:t xml:space="preserve"> </w:t>
            </w:r>
            <w:r>
              <w:rPr>
                <w:sz w:val="22"/>
                <w:szCs w:val="22"/>
              </w:rPr>
              <w:t>2</w:t>
            </w:r>
            <w:r w:rsidRPr="00E07618">
              <w:rPr>
                <w:sz w:val="22"/>
                <w:szCs w:val="22"/>
              </w:rPr>
              <w:t>.</w:t>
            </w:r>
            <w:r>
              <w:rPr>
                <w:sz w:val="22"/>
                <w:szCs w:val="22"/>
              </w:rPr>
              <w:t>1</w:t>
            </w:r>
            <w:r w:rsidRPr="00E07618">
              <w:rPr>
                <w:sz w:val="22"/>
                <w:szCs w:val="22"/>
              </w:rPr>
              <w:t>).</w:t>
            </w:r>
          </w:p>
          <w:p w14:paraId="3F918D45" w14:textId="77777777" w:rsidR="00F6623A" w:rsidRPr="00E07618" w:rsidRDefault="00F6623A" w:rsidP="001F792C">
            <w:pPr>
              <w:tabs>
                <w:tab w:val="clear" w:pos="567"/>
              </w:tabs>
              <w:ind w:left="459" w:hanging="425"/>
              <w:jc w:val="both"/>
              <w:rPr>
                <w:sz w:val="22"/>
                <w:szCs w:val="22"/>
              </w:rPr>
            </w:pPr>
            <w:r w:rsidRPr="00E07618">
              <w:rPr>
                <w:sz w:val="22"/>
                <w:szCs w:val="22"/>
              </w:rPr>
              <w:t>(3)</w:t>
            </w:r>
            <w:r w:rsidRPr="00E07618">
              <w:rPr>
                <w:sz w:val="22"/>
                <w:szCs w:val="22"/>
              </w:rPr>
              <w:tab/>
              <w:t>Confirmation or rejection of energisation status change on a D0139 data flow from Meter Operator Agents</w:t>
            </w:r>
            <w:r>
              <w:rPr>
                <w:sz w:val="22"/>
                <w:szCs w:val="22"/>
              </w:rPr>
              <w:t xml:space="preserve"> </w:t>
            </w:r>
            <w:r w:rsidRPr="00E07618">
              <w:rPr>
                <w:sz w:val="22"/>
                <w:szCs w:val="22"/>
              </w:rPr>
              <w:t>(BSCP</w:t>
            </w:r>
            <w:r>
              <w:rPr>
                <w:sz w:val="22"/>
                <w:szCs w:val="22"/>
              </w:rPr>
              <w:t>603</w:t>
            </w:r>
            <w:r w:rsidRPr="00E07618">
              <w:rPr>
                <w:sz w:val="22"/>
                <w:szCs w:val="22"/>
              </w:rPr>
              <w:t xml:space="preserve"> </w:t>
            </w:r>
            <w:r>
              <w:rPr>
                <w:sz w:val="22"/>
                <w:szCs w:val="22"/>
              </w:rPr>
              <w:t>2</w:t>
            </w:r>
            <w:r w:rsidRPr="00E07618">
              <w:rPr>
                <w:sz w:val="22"/>
                <w:szCs w:val="22"/>
              </w:rPr>
              <w:t>.</w:t>
            </w:r>
            <w:r>
              <w:rPr>
                <w:sz w:val="22"/>
                <w:szCs w:val="22"/>
              </w:rPr>
              <w:t>2</w:t>
            </w:r>
            <w:r w:rsidRPr="00E07618">
              <w:rPr>
                <w:sz w:val="22"/>
                <w:szCs w:val="22"/>
              </w:rPr>
              <w:t>).</w:t>
            </w:r>
          </w:p>
          <w:p w14:paraId="4DE559A5" w14:textId="77777777" w:rsidR="00F6623A" w:rsidRDefault="00F6623A" w:rsidP="001F792C">
            <w:pPr>
              <w:tabs>
                <w:tab w:val="clear" w:pos="567"/>
              </w:tabs>
              <w:ind w:left="459" w:hanging="425"/>
              <w:jc w:val="both"/>
              <w:rPr>
                <w:sz w:val="22"/>
                <w:szCs w:val="22"/>
              </w:rPr>
            </w:pPr>
            <w:r w:rsidRPr="00E07618">
              <w:rPr>
                <w:sz w:val="22"/>
                <w:szCs w:val="22"/>
              </w:rPr>
              <w:t>(</w:t>
            </w:r>
            <w:r>
              <w:rPr>
                <w:sz w:val="22"/>
                <w:szCs w:val="22"/>
              </w:rPr>
              <w:t>4</w:t>
            </w:r>
            <w:r w:rsidRPr="00E07618">
              <w:rPr>
                <w:sz w:val="22"/>
                <w:szCs w:val="22"/>
              </w:rPr>
              <w:t>)</w:t>
            </w:r>
            <w:r w:rsidRPr="00E07618">
              <w:rPr>
                <w:sz w:val="22"/>
                <w:szCs w:val="22"/>
              </w:rPr>
              <w:tab/>
              <w:t>Half Hourly Meter Technical Details on a D0268 data flow</w:t>
            </w:r>
            <w:r>
              <w:rPr>
                <w:sz w:val="22"/>
                <w:szCs w:val="22"/>
              </w:rPr>
              <w:t xml:space="preserve">; </w:t>
            </w:r>
            <w:r w:rsidRPr="00E07618">
              <w:rPr>
                <w:sz w:val="22"/>
                <w:szCs w:val="22"/>
              </w:rPr>
              <w:t>(BSCP</w:t>
            </w:r>
            <w:r>
              <w:rPr>
                <w:sz w:val="22"/>
                <w:szCs w:val="22"/>
              </w:rPr>
              <w:t>603</w:t>
            </w:r>
            <w:r w:rsidRPr="00E07618">
              <w:rPr>
                <w:sz w:val="22"/>
                <w:szCs w:val="22"/>
              </w:rPr>
              <w:t xml:space="preserve"> </w:t>
            </w:r>
            <w:r>
              <w:rPr>
                <w:sz w:val="22"/>
                <w:szCs w:val="22"/>
              </w:rPr>
              <w:t>2</w:t>
            </w:r>
            <w:r w:rsidRPr="00E07618">
              <w:rPr>
                <w:sz w:val="22"/>
                <w:szCs w:val="22"/>
              </w:rPr>
              <w:t>.</w:t>
            </w:r>
            <w:r>
              <w:rPr>
                <w:sz w:val="22"/>
                <w:szCs w:val="22"/>
              </w:rPr>
              <w:t>1</w:t>
            </w:r>
            <w:r w:rsidRPr="00E07618">
              <w:rPr>
                <w:sz w:val="22"/>
                <w:szCs w:val="22"/>
              </w:rPr>
              <w:t xml:space="preserve">, </w:t>
            </w:r>
            <w:r>
              <w:rPr>
                <w:sz w:val="22"/>
                <w:szCs w:val="22"/>
              </w:rPr>
              <w:t>2</w:t>
            </w:r>
            <w:r w:rsidRPr="00E07618">
              <w:rPr>
                <w:sz w:val="22"/>
                <w:szCs w:val="22"/>
              </w:rPr>
              <w:t>.</w:t>
            </w:r>
            <w:r>
              <w:rPr>
                <w:sz w:val="22"/>
                <w:szCs w:val="22"/>
              </w:rPr>
              <w:t>2</w:t>
            </w:r>
            <w:r w:rsidRPr="00E07618">
              <w:rPr>
                <w:sz w:val="22"/>
                <w:szCs w:val="22"/>
              </w:rPr>
              <w:t>,</w:t>
            </w:r>
            <w:r>
              <w:rPr>
                <w:sz w:val="22"/>
                <w:szCs w:val="22"/>
              </w:rPr>
              <w:t xml:space="preserve"> 2.4</w:t>
            </w:r>
            <w:r w:rsidRPr="00E07618">
              <w:rPr>
                <w:sz w:val="22"/>
                <w:szCs w:val="22"/>
              </w:rPr>
              <w:t xml:space="preserve"> and </w:t>
            </w:r>
            <w:r>
              <w:rPr>
                <w:sz w:val="22"/>
                <w:szCs w:val="22"/>
              </w:rPr>
              <w:t>2</w:t>
            </w:r>
            <w:r w:rsidRPr="00E07618">
              <w:rPr>
                <w:sz w:val="22"/>
                <w:szCs w:val="22"/>
              </w:rPr>
              <w:t>.</w:t>
            </w:r>
            <w:r>
              <w:rPr>
                <w:sz w:val="22"/>
                <w:szCs w:val="22"/>
              </w:rPr>
              <w:t>5</w:t>
            </w:r>
            <w:r w:rsidRPr="00E07618">
              <w:rPr>
                <w:sz w:val="22"/>
                <w:szCs w:val="22"/>
              </w:rPr>
              <w:t>), and where relevant, a</w:t>
            </w:r>
            <w:r>
              <w:rPr>
                <w:sz w:val="22"/>
                <w:szCs w:val="22"/>
              </w:rPr>
              <w:t>n Asset Metering</w:t>
            </w:r>
            <w:r w:rsidRPr="00E07618">
              <w:rPr>
                <w:sz w:val="22"/>
                <w:szCs w:val="22"/>
              </w:rPr>
              <w:t xml:space="preserve"> Complex Site Supplementary Information Form.</w:t>
            </w:r>
          </w:p>
          <w:p w14:paraId="72ACF704" w14:textId="77777777" w:rsidR="00F6623A" w:rsidRPr="004565D7" w:rsidRDefault="00F6623A" w:rsidP="001F792C">
            <w:pPr>
              <w:tabs>
                <w:tab w:val="clear" w:pos="567"/>
              </w:tabs>
              <w:ind w:left="459" w:hanging="425"/>
              <w:jc w:val="both"/>
              <w:rPr>
                <w:sz w:val="22"/>
                <w:szCs w:val="22"/>
              </w:rPr>
            </w:pPr>
            <w:r>
              <w:rPr>
                <w:sz w:val="22"/>
                <w:szCs w:val="22"/>
              </w:rPr>
              <w:t>(5)</w:t>
            </w:r>
            <w:r w:rsidRPr="00E07618">
              <w:rPr>
                <w:sz w:val="22"/>
                <w:szCs w:val="22"/>
              </w:rPr>
              <w:t xml:space="preserve"> </w:t>
            </w:r>
            <w:r w:rsidRPr="00E07618">
              <w:rPr>
                <w:sz w:val="22"/>
                <w:szCs w:val="22"/>
              </w:rPr>
              <w:tab/>
            </w:r>
            <w:r w:rsidRPr="004565D7">
              <w:rPr>
                <w:sz w:val="22"/>
                <w:szCs w:val="22"/>
              </w:rPr>
              <w:t>Notification of Asset Metering Type in a P0303 from AMVLP.</w:t>
            </w:r>
          </w:p>
          <w:p w14:paraId="74ED9121" w14:textId="77777777" w:rsidR="00F6623A" w:rsidRPr="00E07618" w:rsidRDefault="00F6623A" w:rsidP="001F792C">
            <w:pPr>
              <w:pStyle w:val="ELEXONBody1"/>
              <w:tabs>
                <w:tab w:val="clear" w:pos="567"/>
              </w:tabs>
              <w:jc w:val="both"/>
              <w:rPr>
                <w:sz w:val="22"/>
                <w:szCs w:val="22"/>
              </w:rPr>
            </w:pPr>
            <w:r w:rsidRPr="00E07618">
              <w:rPr>
                <w:sz w:val="22"/>
                <w:szCs w:val="22"/>
              </w:rPr>
              <w:t xml:space="preserve">The response should address the following areas: </w:t>
            </w:r>
          </w:p>
          <w:p w14:paraId="58E58E1B" w14:textId="77777777" w:rsidR="00F6623A" w:rsidRPr="00E07618" w:rsidRDefault="00F6623A" w:rsidP="001F792C">
            <w:pPr>
              <w:pStyle w:val="ELEXONBody1"/>
              <w:tabs>
                <w:tab w:val="clear" w:pos="567"/>
              </w:tabs>
              <w:ind w:left="482" w:hanging="425"/>
              <w:jc w:val="both"/>
              <w:rPr>
                <w:rFonts w:eastAsia="Times New Roman"/>
                <w:sz w:val="22"/>
                <w:szCs w:val="22"/>
              </w:rPr>
            </w:pPr>
            <w:r w:rsidRPr="00E07618">
              <w:rPr>
                <w:sz w:val="22"/>
                <w:szCs w:val="22"/>
              </w:rPr>
              <w:t>(</w:t>
            </w:r>
            <w:r w:rsidRPr="00E07618">
              <w:rPr>
                <w:rFonts w:eastAsia="Times New Roman"/>
                <w:sz w:val="22"/>
                <w:szCs w:val="22"/>
              </w:rPr>
              <w:t>a)</w:t>
            </w:r>
            <w:r w:rsidRPr="00E07618">
              <w:rPr>
                <w:rFonts w:eastAsia="Times New Roman"/>
                <w:sz w:val="22"/>
                <w:szCs w:val="22"/>
              </w:rPr>
              <w:tab/>
              <w:t>The identification, review and authorisation of all data flows prior to processing.</w:t>
            </w:r>
          </w:p>
          <w:p w14:paraId="79898A08" w14:textId="77777777" w:rsidR="00F6623A" w:rsidRPr="00E07618" w:rsidRDefault="00F6623A" w:rsidP="001F792C">
            <w:pPr>
              <w:pStyle w:val="ELEXONBody1"/>
              <w:tabs>
                <w:tab w:val="clear" w:pos="567"/>
              </w:tabs>
              <w:ind w:left="482" w:hanging="425"/>
              <w:jc w:val="both"/>
              <w:rPr>
                <w:rFonts w:eastAsia="Times New Roman"/>
                <w:sz w:val="22"/>
                <w:szCs w:val="22"/>
              </w:rPr>
            </w:pPr>
            <w:r w:rsidRPr="00E07618">
              <w:rPr>
                <w:sz w:val="22"/>
                <w:szCs w:val="22"/>
              </w:rPr>
              <w:t>(</w:t>
            </w:r>
            <w:r w:rsidRPr="00E07618">
              <w:rPr>
                <w:rFonts w:eastAsia="Times New Roman"/>
                <w:sz w:val="22"/>
                <w:szCs w:val="22"/>
              </w:rPr>
              <w:t>b)</w:t>
            </w:r>
            <w:r w:rsidRPr="00E07618">
              <w:rPr>
                <w:rFonts w:eastAsia="Times New Roman"/>
                <w:sz w:val="22"/>
                <w:szCs w:val="22"/>
              </w:rPr>
              <w:tab/>
              <w:t>Controls in place to ensure that all data required or expected is received. This may be through controls within the update routines or through manual controls.</w:t>
            </w:r>
          </w:p>
          <w:p w14:paraId="2C814826" w14:textId="77777777" w:rsidR="00F6623A" w:rsidRPr="00E07618" w:rsidRDefault="00F6623A" w:rsidP="001F792C">
            <w:pPr>
              <w:pStyle w:val="ELEXONBody1"/>
              <w:tabs>
                <w:tab w:val="clear" w:pos="567"/>
              </w:tabs>
              <w:ind w:left="482" w:hanging="425"/>
              <w:jc w:val="both"/>
              <w:rPr>
                <w:rFonts w:eastAsia="Times New Roman"/>
                <w:sz w:val="22"/>
                <w:szCs w:val="22"/>
              </w:rPr>
            </w:pPr>
            <w:r w:rsidRPr="00E07618">
              <w:rPr>
                <w:sz w:val="22"/>
                <w:szCs w:val="22"/>
              </w:rPr>
              <w:lastRenderedPageBreak/>
              <w:t>(</w:t>
            </w:r>
            <w:r w:rsidRPr="00E07618">
              <w:rPr>
                <w:rFonts w:eastAsia="Times New Roman"/>
                <w:sz w:val="22"/>
                <w:szCs w:val="22"/>
              </w:rPr>
              <w:t>c)</w:t>
            </w:r>
            <w:r w:rsidRPr="00E07618">
              <w:rPr>
                <w:rFonts w:eastAsia="Times New Roman"/>
                <w:sz w:val="22"/>
                <w:szCs w:val="22"/>
              </w:rPr>
              <w:tab/>
              <w:t xml:space="preserve">The validation of data for formats and lengths, e.g. the </w:t>
            </w:r>
            <w:r>
              <w:rPr>
                <w:rFonts w:eastAsia="Times New Roman"/>
                <w:sz w:val="22"/>
                <w:szCs w:val="22"/>
              </w:rPr>
              <w:t>A</w:t>
            </w:r>
            <w:r w:rsidRPr="00E07618">
              <w:rPr>
                <w:rFonts w:eastAsia="Times New Roman"/>
                <w:sz w:val="22"/>
                <w:szCs w:val="22"/>
              </w:rPr>
              <w:t>MSID is valid.</w:t>
            </w:r>
          </w:p>
          <w:p w14:paraId="76B99B5D" w14:textId="77777777" w:rsidR="00F6623A" w:rsidRPr="00E07618" w:rsidRDefault="00F6623A" w:rsidP="001F792C">
            <w:pPr>
              <w:pStyle w:val="ELEXONBody1"/>
              <w:tabs>
                <w:tab w:val="clear" w:pos="567"/>
              </w:tabs>
              <w:ind w:left="482" w:hanging="425"/>
              <w:jc w:val="both"/>
              <w:rPr>
                <w:bCs/>
                <w:sz w:val="22"/>
                <w:szCs w:val="22"/>
              </w:rPr>
            </w:pPr>
            <w:r w:rsidRPr="00E07618">
              <w:rPr>
                <w:sz w:val="22"/>
                <w:szCs w:val="22"/>
              </w:rPr>
              <w:t>(</w:t>
            </w:r>
            <w:r w:rsidRPr="00E07618">
              <w:rPr>
                <w:rFonts w:eastAsia="Times New Roman"/>
                <w:sz w:val="22"/>
                <w:szCs w:val="22"/>
              </w:rPr>
              <w:t>d)</w:t>
            </w:r>
            <w:r w:rsidRPr="00E07618">
              <w:rPr>
                <w:rFonts w:eastAsia="Times New Roman"/>
                <w:sz w:val="22"/>
                <w:szCs w:val="22"/>
              </w:rPr>
              <w:tab/>
              <w:t>The validation of data for its internal consistency.</w:t>
            </w:r>
          </w:p>
        </w:tc>
        <w:tc>
          <w:tcPr>
            <w:tcW w:w="454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498A3C84" w14:textId="77777777" w:rsidR="00F6623A" w:rsidRPr="00E07618" w:rsidRDefault="00F6623A" w:rsidP="001F792C">
            <w:pPr>
              <w:tabs>
                <w:tab w:val="clear" w:pos="567"/>
              </w:tabs>
              <w:rPr>
                <w:bCs/>
                <w:sz w:val="22"/>
                <w:szCs w:val="22"/>
              </w:rPr>
            </w:pPr>
          </w:p>
        </w:tc>
        <w:tc>
          <w:tcPr>
            <w:tcW w:w="2008" w:type="dxa"/>
            <w:gridSpan w:val="2"/>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57406600" w14:textId="77777777" w:rsidR="00F6623A" w:rsidRPr="00E07618" w:rsidRDefault="00F6623A" w:rsidP="001F792C">
            <w:pPr>
              <w:tabs>
                <w:tab w:val="clear" w:pos="567"/>
              </w:tabs>
              <w:rPr>
                <w:sz w:val="22"/>
                <w:szCs w:val="22"/>
              </w:rPr>
            </w:pPr>
          </w:p>
        </w:tc>
      </w:tr>
      <w:tr w:rsidR="00F6623A" w:rsidRPr="00E07618" w14:paraId="4E3C940E" w14:textId="77777777" w:rsidTr="001F792C">
        <w:tc>
          <w:tcPr>
            <w:tcW w:w="2917"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7D539BA1" w14:textId="77777777" w:rsidR="00F6623A" w:rsidRPr="00E07618" w:rsidRDefault="00F6623A" w:rsidP="001F792C">
            <w:pPr>
              <w:tabs>
                <w:tab w:val="clear" w:pos="567"/>
              </w:tabs>
              <w:ind w:left="709" w:hanging="709"/>
              <w:rPr>
                <w:sz w:val="22"/>
                <w:szCs w:val="22"/>
              </w:rPr>
            </w:pPr>
            <w:r>
              <w:rPr>
                <w:sz w:val="22"/>
                <w:szCs w:val="22"/>
              </w:rPr>
              <w:t>9A</w:t>
            </w:r>
            <w:r w:rsidRPr="00E07618">
              <w:rPr>
                <w:sz w:val="22"/>
                <w:szCs w:val="22"/>
              </w:rPr>
              <w:t>.1.2</w:t>
            </w:r>
            <w:r w:rsidRPr="00E07618">
              <w:rPr>
                <w:sz w:val="22"/>
                <w:szCs w:val="22"/>
              </w:rPr>
              <w:tab/>
              <w:t xml:space="preserve">For </w:t>
            </w:r>
            <w:r>
              <w:rPr>
                <w:sz w:val="22"/>
                <w:szCs w:val="22"/>
              </w:rPr>
              <w:t xml:space="preserve">Asset </w:t>
            </w:r>
            <w:r w:rsidRPr="00E07618">
              <w:rPr>
                <w:sz w:val="22"/>
                <w:szCs w:val="22"/>
              </w:rPr>
              <w:t xml:space="preserve">Metering Systems where you retrieve the data and where your retrieval system is separate from your data processing system, what controls do you have in place to ensure that </w:t>
            </w:r>
            <w:r>
              <w:rPr>
                <w:sz w:val="22"/>
                <w:szCs w:val="22"/>
              </w:rPr>
              <w:t xml:space="preserve">Asset </w:t>
            </w:r>
            <w:r w:rsidRPr="00E07618">
              <w:rPr>
                <w:sz w:val="22"/>
                <w:szCs w:val="22"/>
              </w:rPr>
              <w:t>Meter readings collected by one system are transferred completely and accurately to the other?</w:t>
            </w:r>
          </w:p>
        </w:tc>
        <w:tc>
          <w:tcPr>
            <w:tcW w:w="4523"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0B86637B" w14:textId="77777777" w:rsidR="00F6623A" w:rsidRPr="00E07618" w:rsidRDefault="00F6623A" w:rsidP="001F792C">
            <w:pPr>
              <w:pStyle w:val="BodyText3"/>
              <w:tabs>
                <w:tab w:val="clear" w:pos="567"/>
              </w:tabs>
              <w:jc w:val="both"/>
              <w:rPr>
                <w:bCs/>
                <w:sz w:val="22"/>
                <w:szCs w:val="22"/>
              </w:rPr>
            </w:pPr>
            <w:r w:rsidRPr="00E07618">
              <w:rPr>
                <w:bCs/>
                <w:sz w:val="22"/>
                <w:szCs w:val="22"/>
              </w:rPr>
              <w:t xml:space="preserve">This question is only relevant to </w:t>
            </w:r>
            <w:r>
              <w:rPr>
                <w:bCs/>
                <w:sz w:val="22"/>
                <w:szCs w:val="22"/>
              </w:rPr>
              <w:t xml:space="preserve">AMHHDCs </w:t>
            </w:r>
            <w:r w:rsidRPr="00E07618">
              <w:rPr>
                <w:bCs/>
                <w:sz w:val="22"/>
                <w:szCs w:val="22"/>
              </w:rPr>
              <w:t>operating separate data retrieval and data processing systems. Where this is not relevant please state “not applicable”.</w:t>
            </w:r>
          </w:p>
          <w:p w14:paraId="3DA3200E" w14:textId="77777777" w:rsidR="00F6623A" w:rsidRPr="00E07618" w:rsidRDefault="00F6623A" w:rsidP="001F792C">
            <w:pPr>
              <w:tabs>
                <w:tab w:val="clear" w:pos="567"/>
              </w:tabs>
              <w:jc w:val="both"/>
              <w:rPr>
                <w:bCs/>
                <w:sz w:val="22"/>
                <w:szCs w:val="22"/>
              </w:rPr>
            </w:pPr>
            <w:r w:rsidRPr="00E07618">
              <w:rPr>
                <w:bCs/>
                <w:sz w:val="22"/>
                <w:szCs w:val="22"/>
              </w:rPr>
              <w:t xml:space="preserve">Controls should be in place to ensure that, where these activities are separate, each system is updated with all required standing data in order for it to perform its function. Procedures should ensure that data held by different parts of the system is consistent. </w:t>
            </w:r>
          </w:p>
        </w:tc>
        <w:tc>
          <w:tcPr>
            <w:tcW w:w="454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36117FAB" w14:textId="77777777" w:rsidR="00F6623A" w:rsidRPr="00E07618" w:rsidRDefault="00F6623A" w:rsidP="001F792C">
            <w:pPr>
              <w:tabs>
                <w:tab w:val="clear" w:pos="567"/>
              </w:tabs>
              <w:rPr>
                <w:bCs/>
                <w:sz w:val="22"/>
                <w:szCs w:val="22"/>
              </w:rPr>
            </w:pPr>
          </w:p>
        </w:tc>
        <w:tc>
          <w:tcPr>
            <w:tcW w:w="2008" w:type="dxa"/>
            <w:gridSpan w:val="2"/>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585BA101" w14:textId="77777777" w:rsidR="00F6623A" w:rsidRPr="00E07618" w:rsidRDefault="00F6623A" w:rsidP="001F792C">
            <w:pPr>
              <w:tabs>
                <w:tab w:val="clear" w:pos="567"/>
              </w:tabs>
              <w:rPr>
                <w:sz w:val="22"/>
                <w:szCs w:val="22"/>
              </w:rPr>
            </w:pPr>
          </w:p>
        </w:tc>
      </w:tr>
      <w:tr w:rsidR="00F6623A" w:rsidRPr="00E07618" w14:paraId="15580C0A" w14:textId="77777777" w:rsidTr="001F792C">
        <w:tc>
          <w:tcPr>
            <w:tcW w:w="2917"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0508BE1F" w14:textId="77777777" w:rsidR="00F6623A" w:rsidRPr="00E07618" w:rsidRDefault="00F6623A" w:rsidP="001F792C">
            <w:pPr>
              <w:tabs>
                <w:tab w:val="clear" w:pos="567"/>
              </w:tabs>
              <w:ind w:left="709" w:hanging="709"/>
              <w:rPr>
                <w:sz w:val="22"/>
                <w:szCs w:val="22"/>
              </w:rPr>
            </w:pPr>
            <w:r>
              <w:rPr>
                <w:sz w:val="22"/>
                <w:szCs w:val="22"/>
              </w:rPr>
              <w:t>9A</w:t>
            </w:r>
            <w:r w:rsidRPr="00E07618">
              <w:rPr>
                <w:sz w:val="22"/>
                <w:szCs w:val="22"/>
              </w:rPr>
              <w:t>.1.</w:t>
            </w:r>
            <w:r>
              <w:rPr>
                <w:sz w:val="22"/>
                <w:szCs w:val="22"/>
              </w:rPr>
              <w:t>3</w:t>
            </w:r>
            <w:r w:rsidRPr="00E07618">
              <w:rPr>
                <w:sz w:val="22"/>
                <w:szCs w:val="22"/>
              </w:rPr>
              <w:tab/>
              <w:t xml:space="preserve">For </w:t>
            </w:r>
            <w:r>
              <w:rPr>
                <w:sz w:val="22"/>
                <w:szCs w:val="22"/>
              </w:rPr>
              <w:t xml:space="preserve">Asset </w:t>
            </w:r>
            <w:r w:rsidRPr="00E07618">
              <w:rPr>
                <w:sz w:val="22"/>
                <w:szCs w:val="22"/>
              </w:rPr>
              <w:t xml:space="preserve">Metering Systems </w:t>
            </w:r>
            <w:r>
              <w:rPr>
                <w:sz w:val="22"/>
                <w:szCs w:val="22"/>
              </w:rPr>
              <w:t xml:space="preserve">where </w:t>
            </w:r>
            <w:r w:rsidRPr="00E07618">
              <w:rPr>
                <w:sz w:val="22"/>
                <w:szCs w:val="22"/>
              </w:rPr>
              <w:t xml:space="preserve">you retrieve </w:t>
            </w:r>
            <w:r>
              <w:rPr>
                <w:sz w:val="22"/>
                <w:szCs w:val="22"/>
              </w:rPr>
              <w:t>data from the Asset Metering System, h</w:t>
            </w:r>
            <w:r w:rsidRPr="000702A3">
              <w:rPr>
                <w:sz w:val="22"/>
                <w:szCs w:val="22"/>
              </w:rPr>
              <w:t>ow have you demonstrated that your data retrieval systems (including H</w:t>
            </w:r>
            <w:r>
              <w:rPr>
                <w:sz w:val="22"/>
                <w:szCs w:val="22"/>
              </w:rPr>
              <w:t xml:space="preserve">and </w:t>
            </w:r>
            <w:r w:rsidRPr="000702A3">
              <w:rPr>
                <w:sz w:val="22"/>
                <w:szCs w:val="22"/>
              </w:rPr>
              <w:t>H</w:t>
            </w:r>
            <w:r>
              <w:rPr>
                <w:sz w:val="22"/>
                <w:szCs w:val="22"/>
              </w:rPr>
              <w:t xml:space="preserve">eld </w:t>
            </w:r>
            <w:r w:rsidRPr="000702A3">
              <w:rPr>
                <w:sz w:val="22"/>
                <w:szCs w:val="22"/>
              </w:rPr>
              <w:t>U</w:t>
            </w:r>
            <w:r>
              <w:rPr>
                <w:sz w:val="22"/>
                <w:szCs w:val="22"/>
              </w:rPr>
              <w:t>nit</w:t>
            </w:r>
            <w:r w:rsidRPr="000702A3">
              <w:rPr>
                <w:sz w:val="22"/>
                <w:szCs w:val="22"/>
              </w:rPr>
              <w:t xml:space="preserve">s and any third party systems) are appropriate to </w:t>
            </w:r>
            <w:r w:rsidRPr="000702A3">
              <w:rPr>
                <w:sz w:val="22"/>
                <w:szCs w:val="22"/>
              </w:rPr>
              <w:lastRenderedPageBreak/>
              <w:t>communicate with Metering Equipment in accordance with BSCP601</w:t>
            </w:r>
            <w:r>
              <w:rPr>
                <w:sz w:val="22"/>
                <w:szCs w:val="22"/>
              </w:rPr>
              <w:t xml:space="preserve">? </w:t>
            </w:r>
          </w:p>
        </w:tc>
        <w:tc>
          <w:tcPr>
            <w:tcW w:w="4523"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3B72675B" w14:textId="77777777" w:rsidR="00F6623A" w:rsidRDefault="00F6623A" w:rsidP="001F792C">
            <w:pPr>
              <w:tabs>
                <w:tab w:val="clear" w:pos="567"/>
              </w:tabs>
              <w:jc w:val="both"/>
              <w:rPr>
                <w:bCs/>
                <w:sz w:val="22"/>
                <w:szCs w:val="22"/>
              </w:rPr>
            </w:pPr>
            <w:r w:rsidRPr="00E07618">
              <w:rPr>
                <w:bCs/>
                <w:sz w:val="22"/>
                <w:szCs w:val="22"/>
              </w:rPr>
              <w:lastRenderedPageBreak/>
              <w:t>The response should address the following areas:</w:t>
            </w:r>
          </w:p>
          <w:p w14:paraId="5C3709B1" w14:textId="46CB6E8C" w:rsidR="00F6623A" w:rsidRPr="00E07618" w:rsidRDefault="00F6623A" w:rsidP="00E978A1">
            <w:pPr>
              <w:tabs>
                <w:tab w:val="clear" w:pos="567"/>
              </w:tabs>
              <w:jc w:val="both"/>
              <w:rPr>
                <w:bCs/>
                <w:sz w:val="22"/>
                <w:szCs w:val="22"/>
              </w:rPr>
            </w:pPr>
            <w:r w:rsidRPr="00E07618">
              <w:rPr>
                <w:bCs/>
                <w:sz w:val="22"/>
                <w:szCs w:val="22"/>
              </w:rPr>
              <w:t xml:space="preserve">The </w:t>
            </w:r>
            <w:r>
              <w:rPr>
                <w:bCs/>
                <w:sz w:val="22"/>
                <w:szCs w:val="22"/>
              </w:rPr>
              <w:t>AM</w:t>
            </w:r>
            <w:r w:rsidRPr="00E07618">
              <w:rPr>
                <w:bCs/>
                <w:sz w:val="22"/>
                <w:szCs w:val="22"/>
              </w:rPr>
              <w:t xml:space="preserve">HHDC agent is required to ensure that any data retrieval carried out by it or a third party on its behalf is in accordance with the approved protocol. The </w:t>
            </w:r>
            <w:r>
              <w:rPr>
                <w:bCs/>
                <w:sz w:val="22"/>
                <w:szCs w:val="22"/>
              </w:rPr>
              <w:t>AM</w:t>
            </w:r>
            <w:r w:rsidRPr="00E07618">
              <w:rPr>
                <w:bCs/>
                <w:sz w:val="22"/>
                <w:szCs w:val="22"/>
              </w:rPr>
              <w:t>HHDC agent achieves this by performing protocol testing. BSCP601 sets out the tests and requirements relating to Metering Equipment protocols.</w:t>
            </w:r>
          </w:p>
          <w:p w14:paraId="467BC49C" w14:textId="77777777" w:rsidR="00F6623A" w:rsidRDefault="00F6623A" w:rsidP="001F792C">
            <w:pPr>
              <w:tabs>
                <w:tab w:val="clear" w:pos="567"/>
              </w:tabs>
              <w:jc w:val="both"/>
              <w:rPr>
                <w:bCs/>
                <w:sz w:val="22"/>
                <w:szCs w:val="22"/>
              </w:rPr>
            </w:pPr>
            <w:r w:rsidRPr="00E07618">
              <w:rPr>
                <w:bCs/>
                <w:sz w:val="22"/>
                <w:szCs w:val="22"/>
              </w:rPr>
              <w:t>In your response, please also confirm that</w:t>
            </w:r>
            <w:r>
              <w:rPr>
                <w:bCs/>
                <w:sz w:val="22"/>
                <w:szCs w:val="22"/>
              </w:rPr>
              <w:t xml:space="preserve"> Protocol Approval for an Asset Meter Type(s) has </w:t>
            </w:r>
            <w:r>
              <w:rPr>
                <w:bCs/>
                <w:sz w:val="22"/>
                <w:szCs w:val="22"/>
              </w:rPr>
              <w:lastRenderedPageBreak/>
              <w:t xml:space="preserve">been achieved or where not that the </w:t>
            </w:r>
            <w:r w:rsidRPr="00E07618">
              <w:rPr>
                <w:bCs/>
                <w:sz w:val="22"/>
                <w:szCs w:val="22"/>
              </w:rPr>
              <w:t>E</w:t>
            </w:r>
            <w:r>
              <w:rPr>
                <w:bCs/>
                <w:sz w:val="22"/>
                <w:szCs w:val="22"/>
              </w:rPr>
              <w:t>lexon</w:t>
            </w:r>
            <w:r w:rsidRPr="00E07618">
              <w:rPr>
                <w:bCs/>
                <w:sz w:val="22"/>
                <w:szCs w:val="22"/>
              </w:rPr>
              <w:t xml:space="preserve"> Metering</w:t>
            </w:r>
            <w:r>
              <w:rPr>
                <w:bCs/>
                <w:sz w:val="22"/>
                <w:szCs w:val="22"/>
              </w:rPr>
              <w:t xml:space="preserve"> Team have been contacted</w:t>
            </w:r>
            <w:r w:rsidRPr="00E07618">
              <w:rPr>
                <w:bCs/>
                <w:sz w:val="22"/>
                <w:szCs w:val="22"/>
              </w:rPr>
              <w:t xml:space="preserve"> to apply for Protocol Approval.</w:t>
            </w:r>
          </w:p>
          <w:p w14:paraId="4B368438" w14:textId="77777777" w:rsidR="00F6623A" w:rsidRPr="00E07618" w:rsidRDefault="00F6623A" w:rsidP="001F792C">
            <w:pPr>
              <w:tabs>
                <w:tab w:val="clear" w:pos="567"/>
              </w:tabs>
              <w:ind w:left="459" w:hanging="425"/>
              <w:jc w:val="both"/>
              <w:rPr>
                <w:bCs/>
                <w:sz w:val="22"/>
                <w:szCs w:val="22"/>
              </w:rPr>
            </w:pPr>
            <w:r w:rsidRPr="00E07618">
              <w:rPr>
                <w:sz w:val="22"/>
                <w:szCs w:val="22"/>
              </w:rPr>
              <w:t>(</w:t>
            </w:r>
            <w:r w:rsidRPr="00E07618">
              <w:rPr>
                <w:bCs/>
                <w:sz w:val="22"/>
                <w:szCs w:val="22"/>
              </w:rPr>
              <w:t>1</w:t>
            </w:r>
            <w:r w:rsidRPr="00E07618">
              <w:rPr>
                <w:sz w:val="22"/>
                <w:szCs w:val="22"/>
              </w:rPr>
              <w:t>)</w:t>
            </w:r>
            <w:r w:rsidRPr="00E07618">
              <w:rPr>
                <w:sz w:val="22"/>
                <w:szCs w:val="22"/>
              </w:rPr>
              <w:tab/>
              <w:t>The controls in place to ensure th</w:t>
            </w:r>
            <w:r>
              <w:rPr>
                <w:sz w:val="22"/>
                <w:szCs w:val="22"/>
              </w:rPr>
              <w:t>at for any AMSID appointed to that Protocol Approval has been achieved for the relevant Asset Meter Type</w:t>
            </w:r>
            <w:r w:rsidRPr="00E07618">
              <w:rPr>
                <w:sz w:val="22"/>
                <w:szCs w:val="22"/>
              </w:rPr>
              <w:t>.</w:t>
            </w:r>
          </w:p>
        </w:tc>
        <w:tc>
          <w:tcPr>
            <w:tcW w:w="454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057B2A78" w14:textId="77777777" w:rsidR="00F6623A" w:rsidRPr="00E07618" w:rsidRDefault="00F6623A" w:rsidP="001F792C">
            <w:pPr>
              <w:tabs>
                <w:tab w:val="clear" w:pos="567"/>
              </w:tabs>
              <w:rPr>
                <w:bCs/>
                <w:sz w:val="22"/>
                <w:szCs w:val="22"/>
              </w:rPr>
            </w:pPr>
          </w:p>
        </w:tc>
        <w:tc>
          <w:tcPr>
            <w:tcW w:w="2008" w:type="dxa"/>
            <w:gridSpan w:val="2"/>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6118F411" w14:textId="77777777" w:rsidR="00F6623A" w:rsidRPr="00E07618" w:rsidRDefault="00F6623A" w:rsidP="001F792C">
            <w:pPr>
              <w:tabs>
                <w:tab w:val="clear" w:pos="567"/>
              </w:tabs>
              <w:rPr>
                <w:sz w:val="22"/>
                <w:szCs w:val="22"/>
              </w:rPr>
            </w:pPr>
          </w:p>
        </w:tc>
      </w:tr>
      <w:tr w:rsidR="00F6623A" w:rsidRPr="00E07618" w14:paraId="7778A57E" w14:textId="77777777" w:rsidTr="001F792C">
        <w:tc>
          <w:tcPr>
            <w:tcW w:w="2917"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45C28910" w14:textId="055CC5D5" w:rsidR="00F6623A" w:rsidRPr="00E07618" w:rsidRDefault="00F6623A" w:rsidP="005C65E5">
            <w:pPr>
              <w:tabs>
                <w:tab w:val="clear" w:pos="567"/>
              </w:tabs>
              <w:ind w:left="709" w:hanging="709"/>
              <w:rPr>
                <w:bCs/>
                <w:i/>
                <w:sz w:val="22"/>
                <w:szCs w:val="22"/>
              </w:rPr>
            </w:pPr>
            <w:r>
              <w:rPr>
                <w:sz w:val="22"/>
                <w:szCs w:val="22"/>
              </w:rPr>
              <w:t>9A</w:t>
            </w:r>
            <w:r w:rsidRPr="00E07618">
              <w:rPr>
                <w:sz w:val="22"/>
                <w:szCs w:val="22"/>
              </w:rPr>
              <w:t>.1.</w:t>
            </w:r>
            <w:r>
              <w:rPr>
                <w:sz w:val="22"/>
                <w:szCs w:val="22"/>
              </w:rPr>
              <w:t>4</w:t>
            </w:r>
            <w:r w:rsidRPr="00E07618">
              <w:rPr>
                <w:sz w:val="22"/>
                <w:szCs w:val="22"/>
              </w:rPr>
              <w:tab/>
            </w:r>
            <w:r w:rsidRPr="00E07618">
              <w:rPr>
                <w:bCs/>
                <w:sz w:val="22"/>
                <w:szCs w:val="22"/>
              </w:rPr>
              <w:t xml:space="preserve">How do you ensure that all appropriate </w:t>
            </w:r>
            <w:r>
              <w:rPr>
                <w:bCs/>
                <w:sz w:val="22"/>
                <w:szCs w:val="22"/>
              </w:rPr>
              <w:t xml:space="preserve">Asset </w:t>
            </w:r>
            <w:r w:rsidRPr="00E07618">
              <w:rPr>
                <w:bCs/>
                <w:sz w:val="22"/>
                <w:szCs w:val="22"/>
              </w:rPr>
              <w:t>Meter readings are collected or have been received to satisfy BSCP</w:t>
            </w:r>
            <w:r w:rsidR="00A16EAC">
              <w:rPr>
                <w:bCs/>
                <w:sz w:val="22"/>
                <w:szCs w:val="22"/>
              </w:rPr>
              <w:t>603</w:t>
            </w:r>
            <w:r w:rsidRPr="00E07618">
              <w:rPr>
                <w:bCs/>
                <w:sz w:val="22"/>
                <w:szCs w:val="22"/>
              </w:rPr>
              <w:t xml:space="preserve"> requirements? (BSCP</w:t>
            </w:r>
            <w:r>
              <w:rPr>
                <w:bCs/>
                <w:sz w:val="22"/>
                <w:szCs w:val="22"/>
              </w:rPr>
              <w:t>603</w:t>
            </w:r>
            <w:r w:rsidRPr="00E07618">
              <w:rPr>
                <w:bCs/>
                <w:sz w:val="22"/>
                <w:szCs w:val="22"/>
              </w:rPr>
              <w:t xml:space="preserve"> </w:t>
            </w:r>
            <w:r>
              <w:rPr>
                <w:bCs/>
                <w:sz w:val="22"/>
                <w:szCs w:val="22"/>
              </w:rPr>
              <w:t>2</w:t>
            </w:r>
            <w:r w:rsidRPr="00E07618">
              <w:rPr>
                <w:bCs/>
                <w:sz w:val="22"/>
                <w:szCs w:val="22"/>
              </w:rPr>
              <w:t>.</w:t>
            </w:r>
            <w:r>
              <w:rPr>
                <w:bCs/>
                <w:sz w:val="22"/>
                <w:szCs w:val="22"/>
              </w:rPr>
              <w:t>3</w:t>
            </w:r>
            <w:r w:rsidRPr="00E07618">
              <w:rPr>
                <w:bCs/>
                <w:sz w:val="22"/>
                <w:szCs w:val="22"/>
              </w:rPr>
              <w:t>)</w:t>
            </w:r>
          </w:p>
        </w:tc>
        <w:tc>
          <w:tcPr>
            <w:tcW w:w="4523"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53110327" w14:textId="77777777" w:rsidR="00F6623A" w:rsidRPr="00E07618" w:rsidRDefault="00F6623A" w:rsidP="001F792C">
            <w:pPr>
              <w:tabs>
                <w:tab w:val="clear" w:pos="567"/>
              </w:tabs>
              <w:jc w:val="both"/>
              <w:rPr>
                <w:bCs/>
                <w:sz w:val="22"/>
                <w:szCs w:val="22"/>
              </w:rPr>
            </w:pPr>
            <w:r w:rsidRPr="00E07618">
              <w:rPr>
                <w:bCs/>
                <w:sz w:val="22"/>
                <w:szCs w:val="22"/>
              </w:rPr>
              <w:t>The response should address the following areas:</w:t>
            </w:r>
          </w:p>
          <w:p w14:paraId="4EB2CEED" w14:textId="77777777" w:rsidR="00F6623A" w:rsidRDefault="00F6623A" w:rsidP="001F792C">
            <w:pPr>
              <w:tabs>
                <w:tab w:val="clear" w:pos="567"/>
              </w:tabs>
              <w:ind w:left="459" w:hanging="425"/>
              <w:jc w:val="both"/>
              <w:rPr>
                <w:sz w:val="22"/>
                <w:szCs w:val="22"/>
              </w:rPr>
            </w:pPr>
            <w:r w:rsidRPr="00E07618">
              <w:rPr>
                <w:sz w:val="22"/>
                <w:szCs w:val="22"/>
              </w:rPr>
              <w:t>(</w:t>
            </w:r>
            <w:r w:rsidRPr="00E07618">
              <w:rPr>
                <w:bCs/>
                <w:sz w:val="22"/>
                <w:szCs w:val="22"/>
              </w:rPr>
              <w:t>1</w:t>
            </w:r>
            <w:r w:rsidRPr="00E07618">
              <w:rPr>
                <w:sz w:val="22"/>
                <w:szCs w:val="22"/>
              </w:rPr>
              <w:t>)</w:t>
            </w:r>
            <w:r w:rsidRPr="00E07618">
              <w:rPr>
                <w:sz w:val="22"/>
                <w:szCs w:val="22"/>
              </w:rPr>
              <w:tab/>
              <w:t xml:space="preserve">The controls in place to ensure the completeness of </w:t>
            </w:r>
            <w:r>
              <w:rPr>
                <w:sz w:val="22"/>
                <w:szCs w:val="22"/>
              </w:rPr>
              <w:t xml:space="preserve">Asset </w:t>
            </w:r>
            <w:r w:rsidRPr="00E07618">
              <w:rPr>
                <w:sz w:val="22"/>
                <w:szCs w:val="22"/>
              </w:rPr>
              <w:t xml:space="preserve">Meter read collection and upload onto the system; this should include both manual and electronic </w:t>
            </w:r>
            <w:r>
              <w:rPr>
                <w:sz w:val="22"/>
                <w:szCs w:val="22"/>
              </w:rPr>
              <w:t xml:space="preserve">Asset </w:t>
            </w:r>
            <w:r w:rsidRPr="00E07618">
              <w:rPr>
                <w:sz w:val="22"/>
                <w:szCs w:val="22"/>
              </w:rPr>
              <w:t>Meter reads (including both dial up reads and those received on D0010 data flows).</w:t>
            </w:r>
          </w:p>
          <w:p w14:paraId="28D386CF" w14:textId="77777777" w:rsidR="00F6623A" w:rsidRPr="00E07618" w:rsidRDefault="00F6623A" w:rsidP="001F792C">
            <w:pPr>
              <w:tabs>
                <w:tab w:val="clear" w:pos="567"/>
              </w:tabs>
              <w:ind w:left="459" w:hanging="425"/>
              <w:jc w:val="both"/>
              <w:rPr>
                <w:sz w:val="22"/>
                <w:szCs w:val="22"/>
              </w:rPr>
            </w:pPr>
            <w:r w:rsidRPr="00E07618">
              <w:rPr>
                <w:sz w:val="22"/>
                <w:szCs w:val="22"/>
              </w:rPr>
              <w:t>(</w:t>
            </w:r>
            <w:r>
              <w:rPr>
                <w:sz w:val="22"/>
                <w:szCs w:val="22"/>
              </w:rPr>
              <w:t>2</w:t>
            </w:r>
            <w:r w:rsidRPr="00E07618">
              <w:rPr>
                <w:sz w:val="22"/>
                <w:szCs w:val="22"/>
              </w:rPr>
              <w:t>)</w:t>
            </w:r>
            <w:r w:rsidRPr="00E07618">
              <w:rPr>
                <w:sz w:val="22"/>
                <w:szCs w:val="22"/>
              </w:rPr>
              <w:tab/>
              <w:t>Reporting processes in place to identify failed dial up attempts (non</w:t>
            </w:r>
            <w:r>
              <w:rPr>
                <w:sz w:val="22"/>
                <w:szCs w:val="22"/>
              </w:rPr>
              <w:t>-</w:t>
            </w:r>
            <w:r w:rsidRPr="00E07618">
              <w:rPr>
                <w:sz w:val="22"/>
                <w:szCs w:val="22"/>
              </w:rPr>
              <w:t>collection of read data).</w:t>
            </w:r>
          </w:p>
          <w:p w14:paraId="55E778A8" w14:textId="77777777" w:rsidR="00F6623A" w:rsidRDefault="00F6623A" w:rsidP="001F792C">
            <w:pPr>
              <w:tabs>
                <w:tab w:val="clear" w:pos="567"/>
              </w:tabs>
              <w:ind w:left="459" w:hanging="425"/>
              <w:jc w:val="both"/>
              <w:rPr>
                <w:sz w:val="22"/>
                <w:szCs w:val="22"/>
              </w:rPr>
            </w:pPr>
            <w:r w:rsidRPr="00E07618">
              <w:rPr>
                <w:sz w:val="22"/>
                <w:szCs w:val="22"/>
              </w:rPr>
              <w:t>(</w:t>
            </w:r>
            <w:r>
              <w:rPr>
                <w:sz w:val="22"/>
                <w:szCs w:val="22"/>
              </w:rPr>
              <w:t>3</w:t>
            </w:r>
            <w:r w:rsidRPr="00E07618">
              <w:rPr>
                <w:sz w:val="22"/>
                <w:szCs w:val="22"/>
              </w:rPr>
              <w:t>)</w:t>
            </w:r>
            <w:r w:rsidRPr="00E07618">
              <w:rPr>
                <w:sz w:val="22"/>
                <w:szCs w:val="22"/>
              </w:rPr>
              <w:tab/>
              <w:t>Appropriate review, follow-up (e.g. investigation of communication links, notification to the HHMOA</w:t>
            </w:r>
            <w:r>
              <w:rPr>
                <w:sz w:val="22"/>
                <w:szCs w:val="22"/>
              </w:rPr>
              <w:t xml:space="preserve"> and AMMOA</w:t>
            </w:r>
            <w:r w:rsidRPr="00E07618">
              <w:rPr>
                <w:sz w:val="22"/>
                <w:szCs w:val="22"/>
              </w:rPr>
              <w:t xml:space="preserve">) for </w:t>
            </w:r>
            <w:r>
              <w:rPr>
                <w:sz w:val="22"/>
                <w:szCs w:val="22"/>
              </w:rPr>
              <w:t>AM</w:t>
            </w:r>
            <w:r w:rsidRPr="00E07618">
              <w:rPr>
                <w:sz w:val="22"/>
                <w:szCs w:val="22"/>
              </w:rPr>
              <w:t xml:space="preserve">HHDC-serviced </w:t>
            </w:r>
            <w:r>
              <w:rPr>
                <w:sz w:val="22"/>
                <w:szCs w:val="22"/>
              </w:rPr>
              <w:t xml:space="preserve">Asset </w:t>
            </w:r>
            <w:r w:rsidRPr="00E07618">
              <w:rPr>
                <w:sz w:val="22"/>
                <w:szCs w:val="22"/>
              </w:rPr>
              <w:t>Metering Systems and resolution of exceptions reported on a failed dial-up report.</w:t>
            </w:r>
          </w:p>
          <w:p w14:paraId="2C0CAD7C" w14:textId="77777777" w:rsidR="00F6623A" w:rsidRPr="00E07618" w:rsidRDefault="00F6623A" w:rsidP="001F792C">
            <w:pPr>
              <w:tabs>
                <w:tab w:val="clear" w:pos="567"/>
              </w:tabs>
              <w:ind w:left="459" w:hanging="425"/>
              <w:jc w:val="both"/>
              <w:rPr>
                <w:sz w:val="22"/>
                <w:szCs w:val="22"/>
              </w:rPr>
            </w:pPr>
            <w:r w:rsidRPr="00C8012B">
              <w:rPr>
                <w:sz w:val="22"/>
                <w:szCs w:val="22"/>
              </w:rPr>
              <w:t>(5)</w:t>
            </w:r>
            <w:r w:rsidRPr="00C8012B">
              <w:rPr>
                <w:sz w:val="22"/>
                <w:szCs w:val="22"/>
              </w:rPr>
              <w:tab/>
              <w:t xml:space="preserve">Estimation of data where meters are missing data for a specific time period (refer to question </w:t>
            </w:r>
            <w:r w:rsidRPr="004248C2">
              <w:rPr>
                <w:sz w:val="22"/>
                <w:szCs w:val="22"/>
              </w:rPr>
              <w:t>9A.1.6</w:t>
            </w:r>
            <w:r w:rsidRPr="00C8012B">
              <w:rPr>
                <w:sz w:val="22"/>
                <w:szCs w:val="22"/>
              </w:rPr>
              <w:t>).</w:t>
            </w:r>
          </w:p>
        </w:tc>
        <w:tc>
          <w:tcPr>
            <w:tcW w:w="454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7D682976" w14:textId="77777777" w:rsidR="00F6623A" w:rsidRPr="00E07618" w:rsidRDefault="00F6623A" w:rsidP="001F792C">
            <w:pPr>
              <w:tabs>
                <w:tab w:val="clear" w:pos="567"/>
              </w:tabs>
              <w:rPr>
                <w:bCs/>
                <w:sz w:val="22"/>
                <w:szCs w:val="22"/>
              </w:rPr>
            </w:pPr>
          </w:p>
        </w:tc>
        <w:tc>
          <w:tcPr>
            <w:tcW w:w="2008" w:type="dxa"/>
            <w:gridSpan w:val="2"/>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200B95A5" w14:textId="77777777" w:rsidR="00F6623A" w:rsidRPr="00E07618" w:rsidRDefault="00F6623A" w:rsidP="001F792C">
            <w:pPr>
              <w:tabs>
                <w:tab w:val="clear" w:pos="567"/>
              </w:tabs>
              <w:rPr>
                <w:sz w:val="22"/>
                <w:szCs w:val="22"/>
              </w:rPr>
            </w:pPr>
          </w:p>
        </w:tc>
      </w:tr>
      <w:tr w:rsidR="00F6623A" w:rsidRPr="00E07618" w14:paraId="14F5C333" w14:textId="77777777" w:rsidTr="001F792C">
        <w:tc>
          <w:tcPr>
            <w:tcW w:w="2917"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2A2DC45C" w14:textId="531E2F1B" w:rsidR="00F6623A" w:rsidRPr="00E07618" w:rsidRDefault="00F6623A" w:rsidP="005C65E5">
            <w:pPr>
              <w:tabs>
                <w:tab w:val="clear" w:pos="567"/>
              </w:tabs>
              <w:ind w:left="709" w:hanging="709"/>
              <w:rPr>
                <w:sz w:val="22"/>
                <w:szCs w:val="22"/>
              </w:rPr>
            </w:pPr>
            <w:r>
              <w:rPr>
                <w:bCs/>
                <w:sz w:val="22"/>
                <w:szCs w:val="22"/>
              </w:rPr>
              <w:t>9A</w:t>
            </w:r>
            <w:r w:rsidRPr="00E07618">
              <w:rPr>
                <w:bCs/>
                <w:sz w:val="22"/>
                <w:szCs w:val="22"/>
              </w:rPr>
              <w:t>.1.</w:t>
            </w:r>
            <w:r>
              <w:rPr>
                <w:bCs/>
                <w:sz w:val="22"/>
                <w:szCs w:val="22"/>
              </w:rPr>
              <w:t>5</w:t>
            </w:r>
            <w:r w:rsidRPr="00E07618">
              <w:rPr>
                <w:bCs/>
                <w:sz w:val="22"/>
                <w:szCs w:val="22"/>
              </w:rPr>
              <w:tab/>
              <w:t xml:space="preserve">Where you are responsible for </w:t>
            </w:r>
            <w:r w:rsidRPr="00E07618">
              <w:rPr>
                <w:bCs/>
                <w:sz w:val="22"/>
                <w:szCs w:val="22"/>
              </w:rPr>
              <w:lastRenderedPageBreak/>
              <w:t xml:space="preserve">validating </w:t>
            </w:r>
            <w:r>
              <w:rPr>
                <w:bCs/>
                <w:sz w:val="22"/>
                <w:szCs w:val="22"/>
              </w:rPr>
              <w:t xml:space="preserve">Asset </w:t>
            </w:r>
            <w:r w:rsidRPr="00E07618">
              <w:rPr>
                <w:bCs/>
                <w:sz w:val="22"/>
                <w:szCs w:val="22"/>
              </w:rPr>
              <w:t xml:space="preserve">Metering System data how do you ensure that </w:t>
            </w:r>
            <w:r>
              <w:rPr>
                <w:bCs/>
                <w:sz w:val="22"/>
                <w:szCs w:val="22"/>
              </w:rPr>
              <w:t xml:space="preserve">Asset </w:t>
            </w:r>
            <w:r w:rsidRPr="00E07618">
              <w:rPr>
                <w:bCs/>
                <w:sz w:val="22"/>
                <w:szCs w:val="22"/>
              </w:rPr>
              <w:t>Meter data is validated to satisfy BSCP</w:t>
            </w:r>
            <w:r>
              <w:rPr>
                <w:bCs/>
                <w:sz w:val="22"/>
                <w:szCs w:val="22"/>
              </w:rPr>
              <w:t>603</w:t>
            </w:r>
            <w:r w:rsidRPr="00E07618">
              <w:rPr>
                <w:bCs/>
                <w:sz w:val="22"/>
                <w:szCs w:val="22"/>
              </w:rPr>
              <w:t>?</w:t>
            </w:r>
          </w:p>
        </w:tc>
        <w:tc>
          <w:tcPr>
            <w:tcW w:w="4523"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38D2D9E2" w14:textId="77777777" w:rsidR="00F6623A" w:rsidRPr="00E07618" w:rsidRDefault="00F6623A" w:rsidP="001F792C">
            <w:pPr>
              <w:pStyle w:val="ELEXONBody1"/>
              <w:tabs>
                <w:tab w:val="clear" w:pos="567"/>
              </w:tabs>
              <w:jc w:val="both"/>
              <w:rPr>
                <w:bCs/>
                <w:sz w:val="22"/>
                <w:szCs w:val="22"/>
              </w:rPr>
            </w:pPr>
            <w:r w:rsidRPr="00E07618">
              <w:rPr>
                <w:bCs/>
                <w:sz w:val="22"/>
                <w:szCs w:val="22"/>
              </w:rPr>
              <w:lastRenderedPageBreak/>
              <w:t xml:space="preserve">The response should address the type and level of validation undertaken. The minimum validation </w:t>
            </w:r>
            <w:r w:rsidRPr="00E07618">
              <w:rPr>
                <w:bCs/>
                <w:sz w:val="22"/>
                <w:szCs w:val="22"/>
              </w:rPr>
              <w:lastRenderedPageBreak/>
              <w:t xml:space="preserve">requirements for </w:t>
            </w:r>
            <w:r>
              <w:rPr>
                <w:bCs/>
                <w:sz w:val="22"/>
                <w:szCs w:val="22"/>
              </w:rPr>
              <w:t xml:space="preserve">Asset </w:t>
            </w:r>
            <w:r w:rsidRPr="00E07618">
              <w:rPr>
                <w:bCs/>
                <w:sz w:val="22"/>
                <w:szCs w:val="22"/>
              </w:rPr>
              <w:t>Meter data are set out in BSCP</w:t>
            </w:r>
            <w:r>
              <w:rPr>
                <w:bCs/>
                <w:sz w:val="22"/>
                <w:szCs w:val="22"/>
              </w:rPr>
              <w:t>603</w:t>
            </w:r>
            <w:r w:rsidRPr="00E07618">
              <w:rPr>
                <w:bCs/>
                <w:sz w:val="22"/>
                <w:szCs w:val="22"/>
              </w:rPr>
              <w:t xml:space="preserve"> Appendix </w:t>
            </w:r>
            <w:r>
              <w:rPr>
                <w:bCs/>
                <w:sz w:val="22"/>
                <w:szCs w:val="22"/>
              </w:rPr>
              <w:t>3</w:t>
            </w:r>
            <w:r w:rsidRPr="00E07618">
              <w:rPr>
                <w:bCs/>
                <w:sz w:val="22"/>
                <w:szCs w:val="22"/>
              </w:rPr>
              <w:t>.1.</w:t>
            </w:r>
          </w:p>
          <w:p w14:paraId="0BFD927D" w14:textId="77777777" w:rsidR="00F6623A" w:rsidRPr="00E07618" w:rsidRDefault="00F6623A" w:rsidP="001F792C">
            <w:pPr>
              <w:pStyle w:val="ELEXONBody1"/>
              <w:tabs>
                <w:tab w:val="clear" w:pos="567"/>
              </w:tabs>
              <w:jc w:val="both"/>
              <w:rPr>
                <w:bCs/>
                <w:sz w:val="22"/>
                <w:szCs w:val="22"/>
              </w:rPr>
            </w:pPr>
            <w:r w:rsidRPr="00E07618">
              <w:rPr>
                <w:bCs/>
                <w:sz w:val="22"/>
                <w:szCs w:val="22"/>
              </w:rPr>
              <w:t>The response should specify where the validation is performed (may be split between different parts of the system where data retrieval is separate to data processing).</w:t>
            </w:r>
          </w:p>
          <w:p w14:paraId="19E981A8" w14:textId="77777777" w:rsidR="00F6623A" w:rsidRPr="00E07618" w:rsidRDefault="00F6623A" w:rsidP="001F792C">
            <w:pPr>
              <w:pStyle w:val="ELEXONBody1"/>
              <w:tabs>
                <w:tab w:val="clear" w:pos="567"/>
              </w:tabs>
              <w:jc w:val="both"/>
              <w:rPr>
                <w:sz w:val="22"/>
                <w:szCs w:val="22"/>
              </w:rPr>
            </w:pPr>
            <w:r w:rsidRPr="00E07618">
              <w:rPr>
                <w:sz w:val="22"/>
                <w:szCs w:val="22"/>
              </w:rPr>
              <w:t xml:space="preserve">Controls should be in place to ensure that the validation is performed on all </w:t>
            </w:r>
            <w:r>
              <w:rPr>
                <w:sz w:val="22"/>
                <w:szCs w:val="22"/>
              </w:rPr>
              <w:t xml:space="preserve">Asset </w:t>
            </w:r>
            <w:r w:rsidRPr="00E07618">
              <w:rPr>
                <w:sz w:val="22"/>
                <w:szCs w:val="22"/>
              </w:rPr>
              <w:t>Meter read types</w:t>
            </w:r>
            <w:r>
              <w:rPr>
                <w:sz w:val="22"/>
                <w:szCs w:val="22"/>
              </w:rPr>
              <w:t xml:space="preserve"> – including manual and those received on D0010 data flows</w:t>
            </w:r>
            <w:r w:rsidRPr="005A7293">
              <w:rPr>
                <w:sz w:val="22"/>
                <w:szCs w:val="22"/>
              </w:rPr>
              <w:t>.</w:t>
            </w:r>
          </w:p>
          <w:p w14:paraId="2E1FBF02" w14:textId="77777777" w:rsidR="00F6623A" w:rsidRPr="00E07618" w:rsidRDefault="00F6623A" w:rsidP="001F792C">
            <w:pPr>
              <w:pStyle w:val="ELEXONBody1"/>
              <w:tabs>
                <w:tab w:val="clear" w:pos="567"/>
              </w:tabs>
              <w:jc w:val="both"/>
              <w:rPr>
                <w:sz w:val="22"/>
                <w:szCs w:val="22"/>
              </w:rPr>
            </w:pPr>
            <w:r w:rsidRPr="00E07618">
              <w:rPr>
                <w:sz w:val="22"/>
                <w:szCs w:val="22"/>
              </w:rPr>
              <w:t>Where relevant</w:t>
            </w:r>
            <w:r>
              <w:rPr>
                <w:sz w:val="22"/>
                <w:szCs w:val="22"/>
              </w:rPr>
              <w:t>,</w:t>
            </w:r>
            <w:r w:rsidRPr="00E07618">
              <w:rPr>
                <w:sz w:val="22"/>
                <w:szCs w:val="22"/>
              </w:rPr>
              <w:t xml:space="preserve"> controls should be in place to ensure that the ‘mini-MAR’ is performed as required by BSCP</w:t>
            </w:r>
            <w:r>
              <w:rPr>
                <w:sz w:val="22"/>
                <w:szCs w:val="22"/>
              </w:rPr>
              <w:t>603</w:t>
            </w:r>
            <w:r w:rsidRPr="00E07618">
              <w:rPr>
                <w:sz w:val="22"/>
                <w:szCs w:val="22"/>
              </w:rPr>
              <w:t xml:space="preserve"> Appendix </w:t>
            </w:r>
            <w:r>
              <w:rPr>
                <w:sz w:val="22"/>
                <w:szCs w:val="22"/>
              </w:rPr>
              <w:t>3</w:t>
            </w:r>
            <w:r w:rsidRPr="00E07618">
              <w:rPr>
                <w:sz w:val="22"/>
                <w:szCs w:val="22"/>
              </w:rPr>
              <w:t>.1.5.</w:t>
            </w:r>
          </w:p>
        </w:tc>
        <w:tc>
          <w:tcPr>
            <w:tcW w:w="454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12EF7351" w14:textId="77777777" w:rsidR="00F6623A" w:rsidRPr="00E07618" w:rsidRDefault="00F6623A" w:rsidP="001F792C">
            <w:pPr>
              <w:tabs>
                <w:tab w:val="clear" w:pos="567"/>
              </w:tabs>
              <w:rPr>
                <w:bCs/>
                <w:sz w:val="22"/>
                <w:szCs w:val="22"/>
              </w:rPr>
            </w:pPr>
          </w:p>
        </w:tc>
        <w:tc>
          <w:tcPr>
            <w:tcW w:w="2008" w:type="dxa"/>
            <w:gridSpan w:val="2"/>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072797C3" w14:textId="77777777" w:rsidR="00F6623A" w:rsidRPr="00E07618" w:rsidRDefault="00F6623A" w:rsidP="001F792C">
            <w:pPr>
              <w:tabs>
                <w:tab w:val="clear" w:pos="567"/>
              </w:tabs>
              <w:rPr>
                <w:sz w:val="22"/>
                <w:szCs w:val="22"/>
              </w:rPr>
            </w:pPr>
          </w:p>
        </w:tc>
      </w:tr>
      <w:tr w:rsidR="00F6623A" w:rsidRPr="00E07618" w14:paraId="2EEEA72D" w14:textId="77777777" w:rsidTr="001F792C">
        <w:tc>
          <w:tcPr>
            <w:tcW w:w="2917"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334E2736" w14:textId="77777777" w:rsidR="00F6623A" w:rsidRDefault="00F6623A" w:rsidP="001F792C">
            <w:pPr>
              <w:tabs>
                <w:tab w:val="clear" w:pos="567"/>
              </w:tabs>
              <w:ind w:left="709" w:hanging="709"/>
              <w:rPr>
                <w:bCs/>
                <w:sz w:val="22"/>
                <w:szCs w:val="22"/>
              </w:rPr>
            </w:pPr>
            <w:r w:rsidRPr="00E07618">
              <w:rPr>
                <w:sz w:val="22"/>
                <w:szCs w:val="22"/>
              </w:rPr>
              <w:t>9</w:t>
            </w:r>
            <w:r>
              <w:rPr>
                <w:sz w:val="22"/>
                <w:szCs w:val="22"/>
              </w:rPr>
              <w:t>A</w:t>
            </w:r>
            <w:r w:rsidRPr="00E07618">
              <w:rPr>
                <w:sz w:val="22"/>
                <w:szCs w:val="22"/>
              </w:rPr>
              <w:t>.1.</w:t>
            </w:r>
            <w:r>
              <w:rPr>
                <w:sz w:val="22"/>
                <w:szCs w:val="22"/>
              </w:rPr>
              <w:t>6</w:t>
            </w:r>
            <w:r w:rsidRPr="00E07618">
              <w:rPr>
                <w:sz w:val="22"/>
                <w:szCs w:val="22"/>
              </w:rPr>
              <w:tab/>
              <w:t>For metering Systems where you are estimating data and actual reads cannot be collected, how do you ensure that appropriate procedures for the estimation of reads in line with BSCP</w:t>
            </w:r>
            <w:r>
              <w:rPr>
                <w:sz w:val="22"/>
                <w:szCs w:val="22"/>
              </w:rPr>
              <w:t>603</w:t>
            </w:r>
            <w:r w:rsidRPr="00E07618">
              <w:rPr>
                <w:sz w:val="22"/>
                <w:szCs w:val="22"/>
              </w:rPr>
              <w:t xml:space="preserve"> are imposed?</w:t>
            </w:r>
          </w:p>
        </w:tc>
        <w:tc>
          <w:tcPr>
            <w:tcW w:w="4523"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5843187C" w14:textId="77777777" w:rsidR="00F6623A" w:rsidRPr="00E07618" w:rsidRDefault="00F6623A" w:rsidP="001F792C">
            <w:pPr>
              <w:tabs>
                <w:tab w:val="clear" w:pos="567"/>
              </w:tabs>
              <w:jc w:val="both"/>
              <w:rPr>
                <w:sz w:val="22"/>
                <w:szCs w:val="22"/>
              </w:rPr>
            </w:pPr>
            <w:r w:rsidRPr="00E07618">
              <w:rPr>
                <w:sz w:val="22"/>
                <w:szCs w:val="22"/>
              </w:rPr>
              <w:t xml:space="preserve">Estimation has to be performed by the </w:t>
            </w:r>
            <w:r>
              <w:rPr>
                <w:sz w:val="22"/>
                <w:szCs w:val="22"/>
              </w:rPr>
              <w:t>AM</w:t>
            </w:r>
            <w:r w:rsidRPr="00E07618">
              <w:rPr>
                <w:sz w:val="22"/>
                <w:szCs w:val="22"/>
              </w:rPr>
              <w:t xml:space="preserve">HHDC when data is invalid or is missing, and the </w:t>
            </w:r>
            <w:r>
              <w:rPr>
                <w:sz w:val="22"/>
                <w:szCs w:val="22"/>
              </w:rPr>
              <w:t>AM</w:t>
            </w:r>
            <w:r w:rsidRPr="00E07618">
              <w:rPr>
                <w:sz w:val="22"/>
                <w:szCs w:val="22"/>
              </w:rPr>
              <w:t xml:space="preserve">HHDC has to notify the relevant </w:t>
            </w:r>
            <w:r>
              <w:rPr>
                <w:sz w:val="22"/>
                <w:szCs w:val="22"/>
              </w:rPr>
              <w:t>AMVLP</w:t>
            </w:r>
            <w:r w:rsidRPr="00E07618">
              <w:rPr>
                <w:sz w:val="22"/>
                <w:szCs w:val="22"/>
              </w:rPr>
              <w:t xml:space="preserve"> of the method used to produce the data estimate.</w:t>
            </w:r>
          </w:p>
          <w:p w14:paraId="210F2D08" w14:textId="77777777" w:rsidR="00F6623A" w:rsidRPr="00E07618" w:rsidRDefault="00F6623A" w:rsidP="001F792C">
            <w:pPr>
              <w:tabs>
                <w:tab w:val="clear" w:pos="567"/>
              </w:tabs>
              <w:jc w:val="both"/>
              <w:rPr>
                <w:sz w:val="22"/>
                <w:szCs w:val="22"/>
              </w:rPr>
            </w:pPr>
            <w:r w:rsidRPr="00E07618">
              <w:rPr>
                <w:sz w:val="22"/>
                <w:szCs w:val="22"/>
              </w:rPr>
              <w:t>The methods of estimation are set out in BSCP</w:t>
            </w:r>
            <w:r>
              <w:rPr>
                <w:sz w:val="22"/>
                <w:szCs w:val="22"/>
              </w:rPr>
              <w:t>603 for Asset Metering Systems Appendix 3.2</w:t>
            </w:r>
            <w:r w:rsidRPr="00E07618">
              <w:rPr>
                <w:sz w:val="22"/>
                <w:szCs w:val="22"/>
              </w:rPr>
              <w:t>.</w:t>
            </w:r>
          </w:p>
          <w:p w14:paraId="5E3F5988" w14:textId="77777777" w:rsidR="00F6623A" w:rsidRPr="00E07618" w:rsidRDefault="00F6623A" w:rsidP="001F792C">
            <w:pPr>
              <w:tabs>
                <w:tab w:val="clear" w:pos="567"/>
              </w:tabs>
              <w:jc w:val="both"/>
              <w:rPr>
                <w:sz w:val="22"/>
                <w:szCs w:val="22"/>
              </w:rPr>
            </w:pPr>
            <w:r w:rsidRPr="00E07618">
              <w:rPr>
                <w:bCs/>
                <w:sz w:val="22"/>
                <w:szCs w:val="22"/>
              </w:rPr>
              <w:t>The response should address the following areas:</w:t>
            </w:r>
          </w:p>
          <w:p w14:paraId="3F5A9724" w14:textId="77777777" w:rsidR="00F6623A" w:rsidRPr="00E07618" w:rsidRDefault="00F6623A" w:rsidP="001F792C">
            <w:pPr>
              <w:tabs>
                <w:tab w:val="clear" w:pos="567"/>
              </w:tabs>
              <w:ind w:left="459" w:hanging="425"/>
              <w:jc w:val="both"/>
              <w:rPr>
                <w:sz w:val="22"/>
                <w:szCs w:val="22"/>
              </w:rPr>
            </w:pPr>
            <w:r w:rsidRPr="00E07618">
              <w:rPr>
                <w:sz w:val="22"/>
                <w:szCs w:val="22"/>
              </w:rPr>
              <w:t>(</w:t>
            </w:r>
            <w:r w:rsidRPr="00E07618">
              <w:rPr>
                <w:bCs/>
                <w:sz w:val="22"/>
                <w:szCs w:val="22"/>
              </w:rPr>
              <w:t>1</w:t>
            </w:r>
            <w:r w:rsidRPr="00E07618">
              <w:rPr>
                <w:sz w:val="22"/>
                <w:szCs w:val="22"/>
              </w:rPr>
              <w:t>)</w:t>
            </w:r>
            <w:r w:rsidRPr="00E07618">
              <w:rPr>
                <w:sz w:val="22"/>
                <w:szCs w:val="22"/>
              </w:rPr>
              <w:tab/>
              <w:t>The estimation methods undertaken by your Agency Service and how these calculations are checked for completeness and accuracy.</w:t>
            </w:r>
          </w:p>
          <w:p w14:paraId="116506AA" w14:textId="77777777" w:rsidR="00F6623A" w:rsidRPr="00E07618" w:rsidRDefault="00F6623A" w:rsidP="001F792C">
            <w:pPr>
              <w:tabs>
                <w:tab w:val="clear" w:pos="567"/>
              </w:tabs>
              <w:ind w:left="459" w:hanging="425"/>
              <w:jc w:val="both"/>
              <w:rPr>
                <w:sz w:val="22"/>
                <w:szCs w:val="22"/>
              </w:rPr>
            </w:pPr>
            <w:r w:rsidRPr="00E07618">
              <w:rPr>
                <w:sz w:val="22"/>
                <w:szCs w:val="22"/>
              </w:rPr>
              <w:t>(2)</w:t>
            </w:r>
            <w:r w:rsidRPr="00E07618">
              <w:rPr>
                <w:sz w:val="22"/>
                <w:szCs w:val="22"/>
              </w:rPr>
              <w:tab/>
              <w:t>Controls in place to ensure that the estimation method applied follows the order of precedence set out in BSCP</w:t>
            </w:r>
            <w:r>
              <w:rPr>
                <w:sz w:val="22"/>
                <w:szCs w:val="22"/>
              </w:rPr>
              <w:t>603</w:t>
            </w:r>
            <w:r w:rsidRPr="00E07618">
              <w:rPr>
                <w:sz w:val="22"/>
                <w:szCs w:val="22"/>
              </w:rPr>
              <w:t xml:space="preserve"> Appendix </w:t>
            </w:r>
            <w:r>
              <w:rPr>
                <w:sz w:val="22"/>
                <w:szCs w:val="22"/>
              </w:rPr>
              <w:t>3</w:t>
            </w:r>
            <w:r w:rsidRPr="00E07618">
              <w:rPr>
                <w:sz w:val="22"/>
                <w:szCs w:val="22"/>
              </w:rPr>
              <w:t>.2.</w:t>
            </w:r>
          </w:p>
          <w:p w14:paraId="6BBD5F47" w14:textId="77777777" w:rsidR="00F6623A" w:rsidRPr="00E07618" w:rsidRDefault="00F6623A" w:rsidP="001F792C">
            <w:pPr>
              <w:tabs>
                <w:tab w:val="clear" w:pos="567"/>
              </w:tabs>
              <w:ind w:left="459" w:hanging="425"/>
              <w:jc w:val="both"/>
              <w:rPr>
                <w:sz w:val="22"/>
                <w:szCs w:val="22"/>
              </w:rPr>
            </w:pPr>
            <w:r w:rsidRPr="00E07618">
              <w:rPr>
                <w:sz w:val="22"/>
                <w:szCs w:val="22"/>
              </w:rPr>
              <w:lastRenderedPageBreak/>
              <w:t>(3)</w:t>
            </w:r>
            <w:r w:rsidRPr="00E07618">
              <w:rPr>
                <w:sz w:val="22"/>
                <w:szCs w:val="22"/>
              </w:rPr>
              <w:tab/>
              <w:t>Processes in place to ensure that the method of estimation used and the rationale behind the application of that method are recorded.</w:t>
            </w:r>
          </w:p>
          <w:p w14:paraId="5AFD177C" w14:textId="77777777" w:rsidR="00F6623A" w:rsidRPr="00E07618" w:rsidRDefault="00F6623A" w:rsidP="001F792C">
            <w:pPr>
              <w:tabs>
                <w:tab w:val="clear" w:pos="567"/>
              </w:tabs>
              <w:ind w:left="459" w:hanging="425"/>
              <w:jc w:val="both"/>
              <w:rPr>
                <w:sz w:val="22"/>
                <w:szCs w:val="22"/>
              </w:rPr>
            </w:pPr>
            <w:r w:rsidRPr="00E07618">
              <w:rPr>
                <w:sz w:val="22"/>
                <w:szCs w:val="22"/>
              </w:rPr>
              <w:t>(4)</w:t>
            </w:r>
            <w:r w:rsidRPr="00E07618">
              <w:rPr>
                <w:sz w:val="22"/>
                <w:szCs w:val="22"/>
              </w:rPr>
              <w:tab/>
              <w:t>Specific procedures for abnormal consumption patterns should be in place.</w:t>
            </w:r>
          </w:p>
          <w:p w14:paraId="3A7AD114" w14:textId="77777777" w:rsidR="00F6623A" w:rsidRDefault="00F6623A" w:rsidP="00E978A1">
            <w:pPr>
              <w:tabs>
                <w:tab w:val="clear" w:pos="567"/>
              </w:tabs>
              <w:ind w:left="459" w:hanging="425"/>
              <w:jc w:val="both"/>
              <w:rPr>
                <w:sz w:val="22"/>
                <w:szCs w:val="22"/>
              </w:rPr>
            </w:pPr>
            <w:r w:rsidRPr="00E07618">
              <w:rPr>
                <w:sz w:val="22"/>
                <w:szCs w:val="22"/>
              </w:rPr>
              <w:t>(5)</w:t>
            </w:r>
            <w:r w:rsidRPr="00E07618">
              <w:rPr>
                <w:sz w:val="22"/>
                <w:szCs w:val="22"/>
              </w:rPr>
              <w:tab/>
              <w:t>Controls should be in place to ensure that where more accurate data becomes available (either actual of estimated), this is applied.</w:t>
            </w:r>
          </w:p>
          <w:p w14:paraId="510E5C9B" w14:textId="4801F786" w:rsidR="007D13C6" w:rsidRPr="00E07618" w:rsidRDefault="00F6623A" w:rsidP="00E978A1">
            <w:pPr>
              <w:pStyle w:val="ELEXONBody1"/>
              <w:tabs>
                <w:tab w:val="clear" w:pos="567"/>
              </w:tabs>
              <w:ind w:left="459" w:hanging="425"/>
              <w:jc w:val="both"/>
              <w:rPr>
                <w:bCs/>
                <w:sz w:val="22"/>
                <w:szCs w:val="22"/>
              </w:rPr>
            </w:pPr>
            <w:r>
              <w:rPr>
                <w:sz w:val="22"/>
                <w:szCs w:val="22"/>
              </w:rPr>
              <w:t>(6)</w:t>
            </w:r>
            <w:r w:rsidRPr="00E07618">
              <w:rPr>
                <w:sz w:val="22"/>
                <w:szCs w:val="22"/>
              </w:rPr>
              <w:tab/>
            </w:r>
            <w:r w:rsidRPr="009741E5">
              <w:rPr>
                <w:sz w:val="22"/>
                <w:szCs w:val="22"/>
              </w:rPr>
              <w:t>Where relevant controls should be in place to ensure that when estimation due to high energy recorded is carried out that a P</w:t>
            </w:r>
            <w:r>
              <w:rPr>
                <w:sz w:val="22"/>
                <w:szCs w:val="22"/>
              </w:rPr>
              <w:t>0313</w:t>
            </w:r>
            <w:r w:rsidRPr="009741E5">
              <w:rPr>
                <w:sz w:val="22"/>
                <w:szCs w:val="22"/>
              </w:rPr>
              <w:t xml:space="preserve"> flow is sent to </w:t>
            </w:r>
            <w:proofErr w:type="spellStart"/>
            <w:r w:rsidRPr="009741E5">
              <w:rPr>
                <w:sz w:val="22"/>
                <w:szCs w:val="22"/>
              </w:rPr>
              <w:t>BSCCo</w:t>
            </w:r>
            <w:proofErr w:type="spellEnd"/>
            <w:r>
              <w:rPr>
                <w:sz w:val="22"/>
                <w:szCs w:val="22"/>
              </w:rPr>
              <w:t>.</w:t>
            </w:r>
          </w:p>
        </w:tc>
        <w:tc>
          <w:tcPr>
            <w:tcW w:w="454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2F039880" w14:textId="77777777" w:rsidR="00F6623A" w:rsidRPr="00E07618" w:rsidRDefault="00F6623A" w:rsidP="001F792C">
            <w:pPr>
              <w:tabs>
                <w:tab w:val="clear" w:pos="567"/>
              </w:tabs>
              <w:rPr>
                <w:bCs/>
                <w:sz w:val="22"/>
                <w:szCs w:val="22"/>
              </w:rPr>
            </w:pPr>
          </w:p>
        </w:tc>
        <w:tc>
          <w:tcPr>
            <w:tcW w:w="2008" w:type="dxa"/>
            <w:gridSpan w:val="2"/>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37FE3972" w14:textId="77777777" w:rsidR="00F6623A" w:rsidRPr="00E07618" w:rsidRDefault="00F6623A" w:rsidP="001F792C">
            <w:pPr>
              <w:tabs>
                <w:tab w:val="clear" w:pos="567"/>
              </w:tabs>
              <w:rPr>
                <w:sz w:val="22"/>
                <w:szCs w:val="22"/>
              </w:rPr>
            </w:pPr>
          </w:p>
        </w:tc>
      </w:tr>
      <w:tr w:rsidR="00F6623A" w:rsidRPr="00E07618" w14:paraId="13EDABE5" w14:textId="77777777" w:rsidTr="001F792C">
        <w:tc>
          <w:tcPr>
            <w:tcW w:w="2917"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14903E3F" w14:textId="26D80FEB" w:rsidR="00F6623A" w:rsidRPr="00E07618" w:rsidRDefault="00F6623A" w:rsidP="008E7AB4">
            <w:pPr>
              <w:tabs>
                <w:tab w:val="clear" w:pos="567"/>
              </w:tabs>
              <w:spacing w:after="0"/>
              <w:ind w:left="709" w:hanging="709"/>
              <w:rPr>
                <w:bCs/>
                <w:i/>
                <w:sz w:val="22"/>
                <w:szCs w:val="22"/>
              </w:rPr>
            </w:pPr>
            <w:r>
              <w:rPr>
                <w:bCs/>
                <w:sz w:val="22"/>
                <w:szCs w:val="22"/>
              </w:rPr>
              <w:t>9A</w:t>
            </w:r>
            <w:r w:rsidRPr="00E07618">
              <w:rPr>
                <w:bCs/>
                <w:sz w:val="22"/>
                <w:szCs w:val="22"/>
              </w:rPr>
              <w:t>.1.</w:t>
            </w:r>
            <w:r>
              <w:rPr>
                <w:bCs/>
                <w:sz w:val="22"/>
                <w:szCs w:val="22"/>
              </w:rPr>
              <w:t>7</w:t>
            </w:r>
            <w:r w:rsidRPr="00E07618">
              <w:rPr>
                <w:bCs/>
                <w:sz w:val="22"/>
                <w:szCs w:val="22"/>
              </w:rPr>
              <w:tab/>
              <w:t xml:space="preserve">How do you ensure that all consumption data is transmitted completely, accurately and on a timely basis to the </w:t>
            </w:r>
            <w:r>
              <w:rPr>
                <w:bCs/>
                <w:sz w:val="22"/>
                <w:szCs w:val="22"/>
              </w:rPr>
              <w:t>HHDC</w:t>
            </w:r>
            <w:r w:rsidRPr="00E07618">
              <w:rPr>
                <w:bCs/>
                <w:sz w:val="22"/>
                <w:szCs w:val="22"/>
              </w:rPr>
              <w:t xml:space="preserve"> (</w:t>
            </w:r>
            <w:r>
              <w:rPr>
                <w:bCs/>
                <w:sz w:val="22"/>
                <w:szCs w:val="22"/>
              </w:rPr>
              <w:t xml:space="preserve">on a </w:t>
            </w:r>
            <w:r w:rsidR="008E7AB4">
              <w:rPr>
                <w:bCs/>
                <w:sz w:val="22"/>
                <w:szCs w:val="22"/>
              </w:rPr>
              <w:t>D0390</w:t>
            </w:r>
            <w:r w:rsidRPr="00447190">
              <w:rPr>
                <w:bCs/>
                <w:sz w:val="22"/>
                <w:szCs w:val="22"/>
              </w:rPr>
              <w:t xml:space="preserve"> ‘Asset Metering System Half Hourly Metered Data’</w:t>
            </w:r>
            <w:r w:rsidRPr="00E07618">
              <w:rPr>
                <w:bCs/>
                <w:sz w:val="22"/>
                <w:szCs w:val="22"/>
              </w:rPr>
              <w:t>)?</w:t>
            </w:r>
          </w:p>
        </w:tc>
        <w:tc>
          <w:tcPr>
            <w:tcW w:w="4523"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7CB0A2A4" w14:textId="77777777" w:rsidR="00F6623A" w:rsidRPr="00E07618" w:rsidRDefault="00F6623A" w:rsidP="001F792C">
            <w:pPr>
              <w:tabs>
                <w:tab w:val="clear" w:pos="567"/>
              </w:tabs>
              <w:jc w:val="both"/>
              <w:rPr>
                <w:bCs/>
                <w:sz w:val="22"/>
                <w:szCs w:val="22"/>
              </w:rPr>
            </w:pPr>
            <w:r w:rsidRPr="00E07618">
              <w:rPr>
                <w:bCs/>
                <w:sz w:val="22"/>
                <w:szCs w:val="22"/>
              </w:rPr>
              <w:t xml:space="preserve">The response should address the following areas: </w:t>
            </w:r>
          </w:p>
          <w:p w14:paraId="1F5C70C8" w14:textId="77777777" w:rsidR="00F6623A" w:rsidRPr="00E07618" w:rsidRDefault="00F6623A" w:rsidP="001F792C">
            <w:pPr>
              <w:tabs>
                <w:tab w:val="clear" w:pos="567"/>
              </w:tabs>
              <w:ind w:left="459" w:hanging="425"/>
              <w:jc w:val="both"/>
              <w:rPr>
                <w:sz w:val="22"/>
                <w:szCs w:val="22"/>
              </w:rPr>
            </w:pPr>
            <w:r w:rsidRPr="00E07618">
              <w:rPr>
                <w:sz w:val="22"/>
                <w:szCs w:val="22"/>
              </w:rPr>
              <w:t>(</w:t>
            </w:r>
            <w:r w:rsidRPr="00E07618">
              <w:rPr>
                <w:bCs/>
                <w:sz w:val="22"/>
                <w:szCs w:val="22"/>
              </w:rPr>
              <w:t>1</w:t>
            </w:r>
            <w:r w:rsidRPr="00E07618">
              <w:rPr>
                <w:sz w:val="22"/>
                <w:szCs w:val="22"/>
              </w:rPr>
              <w:t>)</w:t>
            </w:r>
            <w:r w:rsidRPr="00E07618">
              <w:rPr>
                <w:sz w:val="22"/>
                <w:szCs w:val="22"/>
              </w:rPr>
              <w:tab/>
              <w:t>A schedule of expected transmission dates/times is drawn up and maintained, such that staff are made aware and the transmissions made are monitored, to ensure the timetable is met.</w:t>
            </w:r>
          </w:p>
          <w:p w14:paraId="385F5E3B" w14:textId="77777777" w:rsidR="00F6623A" w:rsidRPr="00E07618" w:rsidRDefault="00F6623A" w:rsidP="001F792C">
            <w:pPr>
              <w:tabs>
                <w:tab w:val="clear" w:pos="567"/>
              </w:tabs>
              <w:spacing w:after="0"/>
              <w:ind w:left="459" w:hanging="425"/>
              <w:jc w:val="both"/>
              <w:rPr>
                <w:sz w:val="22"/>
                <w:szCs w:val="22"/>
              </w:rPr>
            </w:pPr>
            <w:r w:rsidRPr="00E07618">
              <w:rPr>
                <w:sz w:val="22"/>
                <w:szCs w:val="22"/>
              </w:rPr>
              <w:t>(2)</w:t>
            </w:r>
            <w:r w:rsidRPr="00E07618">
              <w:rPr>
                <w:sz w:val="22"/>
                <w:szCs w:val="22"/>
              </w:rPr>
              <w:tab/>
              <w:t>All relevant data for transmission is collated completely and accurately in the required format.</w:t>
            </w:r>
          </w:p>
          <w:p w14:paraId="3DAED267" w14:textId="77777777" w:rsidR="00F6623A" w:rsidRPr="00E07618" w:rsidRDefault="00F6623A" w:rsidP="001F792C">
            <w:pPr>
              <w:tabs>
                <w:tab w:val="clear" w:pos="567"/>
              </w:tabs>
              <w:ind w:left="459" w:hanging="425"/>
              <w:jc w:val="both"/>
              <w:rPr>
                <w:sz w:val="22"/>
                <w:szCs w:val="22"/>
              </w:rPr>
            </w:pPr>
            <w:r w:rsidRPr="00E07618">
              <w:rPr>
                <w:sz w:val="22"/>
                <w:szCs w:val="22"/>
              </w:rPr>
              <w:t>(</w:t>
            </w:r>
            <w:r>
              <w:rPr>
                <w:sz w:val="22"/>
                <w:szCs w:val="22"/>
              </w:rPr>
              <w:t>3</w:t>
            </w:r>
            <w:r w:rsidRPr="00E07618">
              <w:rPr>
                <w:sz w:val="22"/>
                <w:szCs w:val="22"/>
              </w:rPr>
              <w:t>)</w:t>
            </w:r>
            <w:r w:rsidRPr="00E07618">
              <w:rPr>
                <w:sz w:val="22"/>
                <w:szCs w:val="22"/>
              </w:rPr>
              <w:tab/>
              <w:t xml:space="preserve">File sequence numbers are maintained for </w:t>
            </w:r>
            <w:r>
              <w:rPr>
                <w:sz w:val="22"/>
                <w:szCs w:val="22"/>
              </w:rPr>
              <w:t>the HHDC</w:t>
            </w:r>
            <w:r w:rsidRPr="00E07618">
              <w:rPr>
                <w:sz w:val="22"/>
                <w:szCs w:val="22"/>
              </w:rPr>
              <w:t xml:space="preserve"> to ensure all are processed, and in the correct order.</w:t>
            </w:r>
          </w:p>
          <w:p w14:paraId="76CA9281" w14:textId="77777777" w:rsidR="00F6623A" w:rsidRPr="00E07618" w:rsidRDefault="00F6623A" w:rsidP="001F792C">
            <w:pPr>
              <w:tabs>
                <w:tab w:val="clear" w:pos="567"/>
              </w:tabs>
              <w:ind w:left="459" w:hanging="425"/>
              <w:jc w:val="both"/>
              <w:rPr>
                <w:sz w:val="22"/>
                <w:szCs w:val="22"/>
              </w:rPr>
            </w:pPr>
            <w:r w:rsidRPr="00E07618">
              <w:rPr>
                <w:sz w:val="22"/>
                <w:szCs w:val="22"/>
              </w:rPr>
              <w:t>(5)</w:t>
            </w:r>
            <w:r w:rsidRPr="00E07618">
              <w:rPr>
                <w:sz w:val="22"/>
                <w:szCs w:val="22"/>
              </w:rPr>
              <w:tab/>
              <w:t>Record counts and check sums are provided in the data transmitted to ensure completeness.</w:t>
            </w:r>
          </w:p>
          <w:p w14:paraId="54635DF1" w14:textId="77777777" w:rsidR="00F6623A" w:rsidRPr="00E07618" w:rsidRDefault="00F6623A" w:rsidP="001F792C">
            <w:pPr>
              <w:tabs>
                <w:tab w:val="clear" w:pos="567"/>
              </w:tabs>
              <w:ind w:left="459" w:hanging="425"/>
              <w:jc w:val="both"/>
              <w:rPr>
                <w:bCs/>
                <w:sz w:val="22"/>
                <w:szCs w:val="22"/>
              </w:rPr>
            </w:pPr>
            <w:r w:rsidRPr="00E07618">
              <w:rPr>
                <w:sz w:val="22"/>
                <w:szCs w:val="22"/>
              </w:rPr>
              <w:lastRenderedPageBreak/>
              <w:t>(6)</w:t>
            </w:r>
            <w:r w:rsidRPr="00E07618">
              <w:rPr>
                <w:sz w:val="22"/>
                <w:szCs w:val="22"/>
              </w:rPr>
              <w:tab/>
            </w:r>
            <w:r>
              <w:rPr>
                <w:sz w:val="22"/>
                <w:szCs w:val="22"/>
              </w:rPr>
              <w:t>A</w:t>
            </w:r>
            <w:r w:rsidRPr="00E07618">
              <w:rPr>
                <w:bCs/>
                <w:sz w:val="22"/>
                <w:szCs w:val="22"/>
              </w:rPr>
              <w:t xml:space="preserve">n acknowledgement check is performed to confirm receipt of the files by the </w:t>
            </w:r>
            <w:r>
              <w:rPr>
                <w:bCs/>
                <w:sz w:val="22"/>
                <w:szCs w:val="22"/>
              </w:rPr>
              <w:t>HHDC</w:t>
            </w:r>
            <w:r w:rsidRPr="00E07618">
              <w:rPr>
                <w:bCs/>
                <w:sz w:val="22"/>
                <w:szCs w:val="22"/>
              </w:rPr>
              <w:t>.</w:t>
            </w:r>
          </w:p>
        </w:tc>
        <w:tc>
          <w:tcPr>
            <w:tcW w:w="454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0317C2CB" w14:textId="77777777" w:rsidR="00F6623A" w:rsidRPr="00E07618" w:rsidRDefault="00F6623A" w:rsidP="001F792C">
            <w:pPr>
              <w:tabs>
                <w:tab w:val="clear" w:pos="567"/>
              </w:tabs>
              <w:rPr>
                <w:bCs/>
                <w:sz w:val="22"/>
                <w:szCs w:val="22"/>
              </w:rPr>
            </w:pPr>
          </w:p>
        </w:tc>
        <w:tc>
          <w:tcPr>
            <w:tcW w:w="2008" w:type="dxa"/>
            <w:gridSpan w:val="2"/>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419889DD" w14:textId="77777777" w:rsidR="00F6623A" w:rsidRPr="00E07618" w:rsidRDefault="00F6623A" w:rsidP="001F792C">
            <w:pPr>
              <w:tabs>
                <w:tab w:val="clear" w:pos="567"/>
              </w:tabs>
              <w:rPr>
                <w:sz w:val="22"/>
                <w:szCs w:val="22"/>
              </w:rPr>
            </w:pPr>
          </w:p>
        </w:tc>
      </w:tr>
      <w:tr w:rsidR="00F6623A" w:rsidRPr="00E07618" w14:paraId="2DB81BE8" w14:textId="77777777" w:rsidTr="001F792C">
        <w:tc>
          <w:tcPr>
            <w:tcW w:w="2917"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1FE83B0C" w14:textId="77777777" w:rsidR="00F6623A" w:rsidRPr="00E07618" w:rsidRDefault="00F6623A" w:rsidP="001F792C">
            <w:pPr>
              <w:tabs>
                <w:tab w:val="clear" w:pos="567"/>
              </w:tabs>
              <w:ind w:left="709" w:hanging="709"/>
              <w:rPr>
                <w:bCs/>
                <w:sz w:val="22"/>
                <w:szCs w:val="22"/>
              </w:rPr>
            </w:pPr>
            <w:r>
              <w:rPr>
                <w:sz w:val="22"/>
                <w:szCs w:val="22"/>
              </w:rPr>
              <w:t>9A</w:t>
            </w:r>
            <w:r w:rsidRPr="00E07618">
              <w:rPr>
                <w:sz w:val="22"/>
                <w:szCs w:val="22"/>
              </w:rPr>
              <w:t>.1.</w:t>
            </w:r>
            <w:r>
              <w:rPr>
                <w:sz w:val="22"/>
                <w:szCs w:val="22"/>
              </w:rPr>
              <w:t>8</w:t>
            </w:r>
            <w:r w:rsidRPr="00E07618">
              <w:rPr>
                <w:sz w:val="22"/>
                <w:szCs w:val="22"/>
              </w:rPr>
              <w:tab/>
              <w:t>What controls do you have in place to ensure that the requirements of BSCP</w:t>
            </w:r>
            <w:r>
              <w:rPr>
                <w:sz w:val="22"/>
                <w:szCs w:val="22"/>
              </w:rPr>
              <w:t>603</w:t>
            </w:r>
            <w:r w:rsidRPr="00E07618">
              <w:rPr>
                <w:sz w:val="22"/>
                <w:szCs w:val="22"/>
              </w:rPr>
              <w:t xml:space="preserve"> are met when change of agent/concurrent change of agent and change of </w:t>
            </w:r>
            <w:r>
              <w:rPr>
                <w:sz w:val="22"/>
                <w:szCs w:val="22"/>
              </w:rPr>
              <w:t>AMVLP</w:t>
            </w:r>
            <w:r w:rsidRPr="00E07618">
              <w:rPr>
                <w:sz w:val="22"/>
                <w:szCs w:val="22"/>
              </w:rPr>
              <w:t xml:space="preserve"> notifications are processed? (BSCP</w:t>
            </w:r>
            <w:r>
              <w:rPr>
                <w:sz w:val="22"/>
                <w:szCs w:val="22"/>
              </w:rPr>
              <w:t>603</w:t>
            </w:r>
            <w:r w:rsidRPr="00E07618">
              <w:rPr>
                <w:sz w:val="22"/>
                <w:szCs w:val="22"/>
              </w:rPr>
              <w:t xml:space="preserve"> </w:t>
            </w:r>
            <w:r>
              <w:rPr>
                <w:sz w:val="22"/>
                <w:szCs w:val="22"/>
              </w:rPr>
              <w:t>2.1.2, 2.1.3, 2.1.4, 2.1.5, 2.1.6, 2.1.7, 2.1.8, 2.1.9</w:t>
            </w:r>
            <w:r w:rsidRPr="00E07618">
              <w:rPr>
                <w:sz w:val="22"/>
                <w:szCs w:val="22"/>
              </w:rPr>
              <w:t xml:space="preserve"> </w:t>
            </w:r>
            <w:r>
              <w:rPr>
                <w:sz w:val="22"/>
                <w:szCs w:val="22"/>
              </w:rPr>
              <w:t>2.1.10, 2.1.11, 2.1.12 &amp; 2.1.13</w:t>
            </w:r>
            <w:r w:rsidRPr="00E07618">
              <w:rPr>
                <w:sz w:val="22"/>
                <w:szCs w:val="22"/>
              </w:rPr>
              <w:t xml:space="preserve">) </w:t>
            </w:r>
          </w:p>
        </w:tc>
        <w:tc>
          <w:tcPr>
            <w:tcW w:w="4523"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61796017" w14:textId="2F428469" w:rsidR="00852A43" w:rsidRDefault="00F6623A" w:rsidP="001F792C">
            <w:pPr>
              <w:tabs>
                <w:tab w:val="clear" w:pos="567"/>
              </w:tabs>
              <w:jc w:val="both"/>
              <w:rPr>
                <w:bCs/>
                <w:sz w:val="22"/>
                <w:szCs w:val="22"/>
              </w:rPr>
            </w:pPr>
            <w:r w:rsidRPr="00E07618">
              <w:rPr>
                <w:bCs/>
                <w:sz w:val="22"/>
                <w:szCs w:val="22"/>
              </w:rPr>
              <w:t xml:space="preserve">The response should consider the following key events, which may take place as part of the change of agent/concurrent change of agent and change of </w:t>
            </w:r>
            <w:r>
              <w:rPr>
                <w:bCs/>
                <w:sz w:val="22"/>
                <w:szCs w:val="22"/>
              </w:rPr>
              <w:t>AMVLP</w:t>
            </w:r>
            <w:r w:rsidRPr="00E07618">
              <w:rPr>
                <w:bCs/>
                <w:sz w:val="22"/>
                <w:szCs w:val="22"/>
              </w:rPr>
              <w:t xml:space="preserve"> process:</w:t>
            </w:r>
          </w:p>
          <w:p w14:paraId="27D1908B" w14:textId="77777777" w:rsidR="00643183" w:rsidRPr="00E07618" w:rsidRDefault="00643183" w:rsidP="00643183">
            <w:pPr>
              <w:tabs>
                <w:tab w:val="clear" w:pos="567"/>
              </w:tabs>
              <w:ind w:left="459" w:hanging="425"/>
              <w:jc w:val="both"/>
              <w:rPr>
                <w:sz w:val="22"/>
                <w:szCs w:val="22"/>
              </w:rPr>
            </w:pPr>
            <w:r w:rsidRPr="00E07618">
              <w:rPr>
                <w:sz w:val="22"/>
                <w:szCs w:val="22"/>
              </w:rPr>
              <w:t>(</w:t>
            </w:r>
            <w:r w:rsidRPr="00E07618">
              <w:rPr>
                <w:bCs/>
                <w:sz w:val="22"/>
                <w:szCs w:val="22"/>
              </w:rPr>
              <w:t>1</w:t>
            </w:r>
            <w:r w:rsidRPr="00E07618">
              <w:rPr>
                <w:sz w:val="22"/>
                <w:szCs w:val="22"/>
              </w:rPr>
              <w:t>)</w:t>
            </w:r>
            <w:r w:rsidRPr="00E07618">
              <w:rPr>
                <w:sz w:val="22"/>
                <w:szCs w:val="22"/>
              </w:rPr>
              <w:tab/>
              <w:t xml:space="preserve">The processing of a request for </w:t>
            </w:r>
            <w:r>
              <w:rPr>
                <w:sz w:val="22"/>
                <w:szCs w:val="22"/>
              </w:rPr>
              <w:t>Asset Metering System</w:t>
            </w:r>
            <w:r w:rsidRPr="00E07618">
              <w:rPr>
                <w:sz w:val="22"/>
                <w:szCs w:val="22"/>
              </w:rPr>
              <w:t xml:space="preserve"> related details on a D0170 data flow both as the incoming and outgoing Party Agent.</w:t>
            </w:r>
          </w:p>
          <w:p w14:paraId="2DA2F1E6" w14:textId="77777777" w:rsidR="00643183" w:rsidRPr="00E07618" w:rsidRDefault="00643183" w:rsidP="00643183">
            <w:pPr>
              <w:tabs>
                <w:tab w:val="clear" w:pos="567"/>
              </w:tabs>
              <w:ind w:left="459" w:hanging="425"/>
              <w:jc w:val="both"/>
              <w:rPr>
                <w:sz w:val="22"/>
                <w:szCs w:val="22"/>
              </w:rPr>
            </w:pPr>
            <w:r w:rsidRPr="00E07618">
              <w:rPr>
                <w:sz w:val="22"/>
                <w:szCs w:val="22"/>
              </w:rPr>
              <w:t>(2)</w:t>
            </w:r>
            <w:r w:rsidRPr="00E07618">
              <w:rPr>
                <w:sz w:val="22"/>
                <w:szCs w:val="22"/>
              </w:rPr>
              <w:tab/>
              <w:t xml:space="preserve">The controls in place to ensure the creation and complete, accurate and timely sending of historic </w:t>
            </w:r>
            <w:r>
              <w:rPr>
                <w:sz w:val="22"/>
                <w:szCs w:val="22"/>
              </w:rPr>
              <w:t>Asset Meter,</w:t>
            </w:r>
            <w:r w:rsidRPr="00E07618">
              <w:rPr>
                <w:sz w:val="22"/>
                <w:szCs w:val="22"/>
              </w:rPr>
              <w:t xml:space="preserve"> reading data, on request, for the requested period of time, on a D0010 data flow and D0036 data flow – including the last physical and final register readings and a consumption history of up to 14 months.</w:t>
            </w:r>
          </w:p>
          <w:p w14:paraId="25DE8D95" w14:textId="019710A4" w:rsidR="00643183" w:rsidRPr="00643183" w:rsidRDefault="00643183" w:rsidP="00CB0A86">
            <w:pPr>
              <w:tabs>
                <w:tab w:val="clear" w:pos="567"/>
              </w:tabs>
              <w:ind w:left="459" w:hanging="425"/>
              <w:jc w:val="both"/>
              <w:rPr>
                <w:sz w:val="22"/>
                <w:szCs w:val="22"/>
              </w:rPr>
            </w:pPr>
            <w:r w:rsidRPr="00E07618">
              <w:rPr>
                <w:sz w:val="22"/>
                <w:szCs w:val="22"/>
              </w:rPr>
              <w:t>(3)</w:t>
            </w:r>
            <w:r w:rsidRPr="00E07618">
              <w:rPr>
                <w:sz w:val="22"/>
                <w:szCs w:val="22"/>
              </w:rPr>
              <w:tab/>
              <w:t xml:space="preserve">The controls in place to ensure the complete, accurate and timely processing of all D0010 and D0036 data flows upon receipt from the old </w:t>
            </w:r>
            <w:r>
              <w:rPr>
                <w:sz w:val="22"/>
                <w:szCs w:val="22"/>
              </w:rPr>
              <w:t>AM</w:t>
            </w:r>
            <w:r w:rsidRPr="00E07618">
              <w:rPr>
                <w:sz w:val="22"/>
                <w:szCs w:val="22"/>
              </w:rPr>
              <w:t>HHDC.</w:t>
            </w:r>
          </w:p>
          <w:p w14:paraId="4752191F" w14:textId="75FEEF62" w:rsidR="00F6623A" w:rsidRPr="00E07618" w:rsidRDefault="00643183" w:rsidP="001F792C">
            <w:pPr>
              <w:tabs>
                <w:tab w:val="clear" w:pos="567"/>
              </w:tabs>
              <w:ind w:left="459" w:hanging="425"/>
              <w:jc w:val="both"/>
              <w:rPr>
                <w:bCs/>
                <w:sz w:val="22"/>
                <w:szCs w:val="22"/>
              </w:rPr>
            </w:pPr>
            <w:r w:rsidRPr="007D3D9B" w:rsidDel="00643183">
              <w:rPr>
                <w:sz w:val="22"/>
                <w:szCs w:val="22"/>
              </w:rPr>
              <w:t xml:space="preserve"> </w:t>
            </w:r>
            <w:r w:rsidR="00F6623A" w:rsidRPr="00E07618">
              <w:rPr>
                <w:sz w:val="22"/>
                <w:szCs w:val="22"/>
              </w:rPr>
              <w:t>(</w:t>
            </w:r>
            <w:r>
              <w:rPr>
                <w:sz w:val="22"/>
                <w:szCs w:val="22"/>
              </w:rPr>
              <w:t>4</w:t>
            </w:r>
            <w:r w:rsidR="00F6623A" w:rsidRPr="00E07618">
              <w:rPr>
                <w:sz w:val="22"/>
                <w:szCs w:val="22"/>
              </w:rPr>
              <w:t>)</w:t>
            </w:r>
            <w:r w:rsidR="00F6623A" w:rsidRPr="00E07618">
              <w:rPr>
                <w:sz w:val="22"/>
                <w:szCs w:val="22"/>
              </w:rPr>
              <w:tab/>
              <w:t xml:space="preserve">The mechanisms in place to monitor the </w:t>
            </w:r>
            <w:r w:rsidR="00F6623A" w:rsidRPr="00E07618">
              <w:rPr>
                <w:bCs/>
                <w:sz w:val="22"/>
                <w:szCs w:val="22"/>
              </w:rPr>
              <w:t>timescales in which the above data are processed.</w:t>
            </w:r>
          </w:p>
          <w:p w14:paraId="339AA449" w14:textId="77777777" w:rsidR="00F6623A" w:rsidRPr="00E07618" w:rsidRDefault="00F6623A" w:rsidP="001F792C">
            <w:pPr>
              <w:tabs>
                <w:tab w:val="clear" w:pos="567"/>
              </w:tabs>
              <w:spacing w:after="0"/>
              <w:jc w:val="both"/>
              <w:rPr>
                <w:bCs/>
                <w:sz w:val="22"/>
                <w:szCs w:val="22"/>
              </w:rPr>
            </w:pPr>
            <w:r w:rsidRPr="00E07618">
              <w:rPr>
                <w:bCs/>
                <w:sz w:val="22"/>
                <w:szCs w:val="22"/>
              </w:rPr>
              <w:t>Note. The upload of all other data flows in relation to a change of agent should already have been referred to in the response to question 9</w:t>
            </w:r>
            <w:r>
              <w:rPr>
                <w:bCs/>
                <w:sz w:val="22"/>
                <w:szCs w:val="22"/>
              </w:rPr>
              <w:t>A</w:t>
            </w:r>
            <w:r w:rsidRPr="00E07618">
              <w:rPr>
                <w:bCs/>
                <w:sz w:val="22"/>
                <w:szCs w:val="22"/>
              </w:rPr>
              <w:t>.1.1.</w:t>
            </w:r>
          </w:p>
        </w:tc>
        <w:tc>
          <w:tcPr>
            <w:tcW w:w="454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4E9D5F2F" w14:textId="77777777" w:rsidR="00F6623A" w:rsidRPr="00E07618" w:rsidRDefault="00F6623A" w:rsidP="001F792C">
            <w:pPr>
              <w:tabs>
                <w:tab w:val="clear" w:pos="567"/>
              </w:tabs>
              <w:rPr>
                <w:sz w:val="22"/>
                <w:szCs w:val="22"/>
              </w:rPr>
            </w:pPr>
          </w:p>
        </w:tc>
        <w:tc>
          <w:tcPr>
            <w:tcW w:w="2008" w:type="dxa"/>
            <w:gridSpan w:val="2"/>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06595FAD" w14:textId="77777777" w:rsidR="00F6623A" w:rsidRPr="00E07618" w:rsidRDefault="00F6623A" w:rsidP="001F792C">
            <w:pPr>
              <w:tabs>
                <w:tab w:val="clear" w:pos="567"/>
              </w:tabs>
              <w:rPr>
                <w:sz w:val="22"/>
                <w:szCs w:val="22"/>
              </w:rPr>
            </w:pPr>
          </w:p>
        </w:tc>
      </w:tr>
      <w:tr w:rsidR="00F6623A" w:rsidRPr="00E07618" w14:paraId="4EC2A480" w14:textId="77777777" w:rsidTr="001F792C">
        <w:tc>
          <w:tcPr>
            <w:tcW w:w="2917"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0B1365A2" w14:textId="77777777" w:rsidR="00F6623A" w:rsidRPr="00E07618" w:rsidRDefault="00F6623A" w:rsidP="001F792C">
            <w:pPr>
              <w:tabs>
                <w:tab w:val="clear" w:pos="567"/>
              </w:tabs>
              <w:ind w:left="709" w:hanging="709"/>
              <w:rPr>
                <w:bCs/>
                <w:sz w:val="22"/>
                <w:szCs w:val="22"/>
              </w:rPr>
            </w:pPr>
            <w:r>
              <w:rPr>
                <w:bCs/>
                <w:sz w:val="22"/>
                <w:szCs w:val="22"/>
              </w:rPr>
              <w:lastRenderedPageBreak/>
              <w:t>9A</w:t>
            </w:r>
            <w:r w:rsidRPr="00E07618">
              <w:rPr>
                <w:bCs/>
                <w:sz w:val="22"/>
                <w:szCs w:val="22"/>
              </w:rPr>
              <w:t>.1.</w:t>
            </w:r>
            <w:r>
              <w:rPr>
                <w:bCs/>
                <w:sz w:val="22"/>
                <w:szCs w:val="22"/>
              </w:rPr>
              <w:t>9</w:t>
            </w:r>
            <w:r w:rsidRPr="00E07618">
              <w:rPr>
                <w:bCs/>
                <w:sz w:val="22"/>
                <w:szCs w:val="22"/>
              </w:rPr>
              <w:tab/>
              <w:t xml:space="preserve">How have you ensured that appropriate audit trails are in place </w:t>
            </w:r>
            <w:r>
              <w:rPr>
                <w:bCs/>
                <w:sz w:val="22"/>
                <w:szCs w:val="22"/>
              </w:rPr>
              <w:t>for Asset Metering Systems requirements in BSCP603 Appendix 3.12.1.1, 3.12.2.2 and 3.12.2.3</w:t>
            </w:r>
            <w:r w:rsidRPr="00E07618">
              <w:rPr>
                <w:bCs/>
                <w:sz w:val="22"/>
                <w:szCs w:val="22"/>
              </w:rPr>
              <w:t>?</w:t>
            </w:r>
          </w:p>
        </w:tc>
        <w:tc>
          <w:tcPr>
            <w:tcW w:w="4523"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022E9CDF" w14:textId="77777777" w:rsidR="00F6623A" w:rsidRPr="00E07618" w:rsidRDefault="00F6623A" w:rsidP="001F792C">
            <w:pPr>
              <w:tabs>
                <w:tab w:val="clear" w:pos="567"/>
              </w:tabs>
              <w:jc w:val="both"/>
              <w:rPr>
                <w:bCs/>
                <w:sz w:val="22"/>
                <w:szCs w:val="22"/>
              </w:rPr>
            </w:pPr>
            <w:r w:rsidRPr="00E07618">
              <w:rPr>
                <w:bCs/>
                <w:sz w:val="22"/>
                <w:szCs w:val="22"/>
              </w:rPr>
              <w:t>The system must record and store for audit purposes the information detailed below. The response should address the existence of audit trails over the following:</w:t>
            </w:r>
          </w:p>
          <w:p w14:paraId="5144C026" w14:textId="77777777" w:rsidR="00F6623A" w:rsidRPr="00E07618" w:rsidRDefault="00F6623A" w:rsidP="001F792C">
            <w:pPr>
              <w:tabs>
                <w:tab w:val="clear" w:pos="567"/>
              </w:tabs>
              <w:ind w:left="459" w:hanging="425"/>
              <w:jc w:val="both"/>
              <w:rPr>
                <w:sz w:val="22"/>
                <w:szCs w:val="22"/>
              </w:rPr>
            </w:pPr>
            <w:r w:rsidRPr="00E07618">
              <w:rPr>
                <w:sz w:val="22"/>
                <w:szCs w:val="22"/>
              </w:rPr>
              <w:t>(</w:t>
            </w:r>
            <w:r w:rsidRPr="00E07618">
              <w:rPr>
                <w:bCs/>
                <w:sz w:val="22"/>
                <w:szCs w:val="22"/>
              </w:rPr>
              <w:t>1</w:t>
            </w:r>
            <w:r w:rsidRPr="00E07618">
              <w:rPr>
                <w:sz w:val="22"/>
                <w:szCs w:val="22"/>
              </w:rPr>
              <w:t>)</w:t>
            </w:r>
            <w:r w:rsidRPr="00E07618">
              <w:rPr>
                <w:bCs/>
                <w:sz w:val="22"/>
                <w:szCs w:val="22"/>
              </w:rPr>
              <w:tab/>
            </w:r>
            <w:r w:rsidRPr="00E07618">
              <w:rPr>
                <w:sz w:val="22"/>
                <w:szCs w:val="22"/>
              </w:rPr>
              <w:t xml:space="preserve">Data collected by the </w:t>
            </w:r>
            <w:r>
              <w:rPr>
                <w:sz w:val="22"/>
                <w:szCs w:val="22"/>
              </w:rPr>
              <w:t>AM</w:t>
            </w:r>
            <w:r w:rsidRPr="00E07618">
              <w:rPr>
                <w:sz w:val="22"/>
                <w:szCs w:val="22"/>
              </w:rPr>
              <w:t xml:space="preserve">HHDC from the </w:t>
            </w:r>
            <w:r>
              <w:rPr>
                <w:sz w:val="22"/>
                <w:szCs w:val="22"/>
              </w:rPr>
              <w:t xml:space="preserve">AMHHDC-serviced </w:t>
            </w:r>
            <w:r w:rsidRPr="00E07618">
              <w:rPr>
                <w:sz w:val="22"/>
                <w:szCs w:val="22"/>
              </w:rPr>
              <w:t>A</w:t>
            </w:r>
            <w:r>
              <w:rPr>
                <w:sz w:val="22"/>
                <w:szCs w:val="22"/>
              </w:rPr>
              <w:t>sset</w:t>
            </w:r>
            <w:r w:rsidRPr="00E07618">
              <w:rPr>
                <w:sz w:val="22"/>
                <w:szCs w:val="22"/>
              </w:rPr>
              <w:t xml:space="preserve"> Metering Systems including </w:t>
            </w:r>
            <w:r>
              <w:rPr>
                <w:sz w:val="22"/>
                <w:szCs w:val="22"/>
              </w:rPr>
              <w:t xml:space="preserve">Asset </w:t>
            </w:r>
            <w:r w:rsidRPr="00E07618">
              <w:rPr>
                <w:sz w:val="22"/>
                <w:szCs w:val="22"/>
              </w:rPr>
              <w:t>Meter period value data cumulative readings and maximum demand readings.</w:t>
            </w:r>
          </w:p>
          <w:p w14:paraId="558C40EE" w14:textId="77777777" w:rsidR="00F6623A" w:rsidRPr="00E07618" w:rsidRDefault="00F6623A" w:rsidP="001F792C">
            <w:pPr>
              <w:tabs>
                <w:tab w:val="clear" w:pos="567"/>
              </w:tabs>
              <w:ind w:left="459" w:hanging="425"/>
              <w:jc w:val="both"/>
              <w:rPr>
                <w:sz w:val="22"/>
                <w:szCs w:val="22"/>
              </w:rPr>
            </w:pPr>
            <w:r w:rsidRPr="00E07618">
              <w:rPr>
                <w:sz w:val="22"/>
                <w:szCs w:val="22"/>
              </w:rPr>
              <w:t>(2)</w:t>
            </w:r>
            <w:r w:rsidRPr="00E07618">
              <w:rPr>
                <w:sz w:val="22"/>
                <w:szCs w:val="22"/>
              </w:rPr>
              <w:tab/>
              <w:t xml:space="preserve">Any metered data provided to the </w:t>
            </w:r>
            <w:r>
              <w:rPr>
                <w:sz w:val="22"/>
                <w:szCs w:val="22"/>
              </w:rPr>
              <w:t>AM</w:t>
            </w:r>
            <w:r w:rsidRPr="00E07618">
              <w:rPr>
                <w:sz w:val="22"/>
                <w:szCs w:val="22"/>
              </w:rPr>
              <w:t xml:space="preserve">HHDC by the associated </w:t>
            </w:r>
            <w:r>
              <w:rPr>
                <w:sz w:val="22"/>
                <w:szCs w:val="22"/>
              </w:rPr>
              <w:t>AMVLP</w:t>
            </w:r>
            <w:r w:rsidRPr="00E07618">
              <w:rPr>
                <w:sz w:val="22"/>
                <w:szCs w:val="22"/>
              </w:rPr>
              <w:t xml:space="preserve"> or the associated Meter Operator Agent.</w:t>
            </w:r>
          </w:p>
          <w:p w14:paraId="00A3D41D" w14:textId="77777777" w:rsidR="00F6623A" w:rsidRPr="00E07618" w:rsidRDefault="00F6623A" w:rsidP="001F792C">
            <w:pPr>
              <w:tabs>
                <w:tab w:val="clear" w:pos="567"/>
              </w:tabs>
              <w:ind w:left="459" w:hanging="425"/>
              <w:jc w:val="both"/>
              <w:rPr>
                <w:sz w:val="22"/>
                <w:szCs w:val="22"/>
              </w:rPr>
            </w:pPr>
            <w:r w:rsidRPr="00E07618">
              <w:rPr>
                <w:sz w:val="22"/>
                <w:szCs w:val="22"/>
              </w:rPr>
              <w:t>(3)</w:t>
            </w:r>
            <w:r w:rsidRPr="00E07618">
              <w:rPr>
                <w:sz w:val="22"/>
                <w:szCs w:val="22"/>
              </w:rPr>
              <w:tab/>
              <w:t>The details of the validation done on the collected data including:</w:t>
            </w:r>
          </w:p>
          <w:p w14:paraId="280D145C" w14:textId="77777777" w:rsidR="00F6623A" w:rsidRPr="00E07618" w:rsidRDefault="00F6623A" w:rsidP="001F792C">
            <w:pPr>
              <w:tabs>
                <w:tab w:val="clear" w:pos="567"/>
              </w:tabs>
              <w:ind w:left="884" w:hanging="425"/>
              <w:jc w:val="both"/>
              <w:rPr>
                <w:sz w:val="22"/>
                <w:szCs w:val="22"/>
              </w:rPr>
            </w:pPr>
            <w:r w:rsidRPr="00E07618">
              <w:rPr>
                <w:sz w:val="22"/>
                <w:szCs w:val="22"/>
              </w:rPr>
              <w:t>(</w:t>
            </w:r>
            <w:proofErr w:type="spellStart"/>
            <w:r w:rsidRPr="00E07618">
              <w:rPr>
                <w:sz w:val="22"/>
                <w:szCs w:val="22"/>
              </w:rPr>
              <w:t>i</w:t>
            </w:r>
            <w:proofErr w:type="spellEnd"/>
            <w:r w:rsidRPr="00E07618">
              <w:rPr>
                <w:sz w:val="22"/>
                <w:szCs w:val="22"/>
              </w:rPr>
              <w:t>)</w:t>
            </w:r>
            <w:r w:rsidRPr="00E07618">
              <w:rPr>
                <w:sz w:val="22"/>
                <w:szCs w:val="22"/>
              </w:rPr>
              <w:tab/>
              <w:t xml:space="preserve">the alarm(s) returned by the </w:t>
            </w:r>
            <w:r>
              <w:rPr>
                <w:sz w:val="22"/>
                <w:szCs w:val="22"/>
              </w:rPr>
              <w:t xml:space="preserve">Asset </w:t>
            </w:r>
            <w:r w:rsidRPr="00E07618">
              <w:rPr>
                <w:sz w:val="22"/>
                <w:szCs w:val="22"/>
              </w:rPr>
              <w:t>Meter resulting in changes to data;</w:t>
            </w:r>
          </w:p>
          <w:p w14:paraId="18D2CD44" w14:textId="77777777" w:rsidR="00F6623A" w:rsidRPr="00E07618" w:rsidRDefault="00F6623A" w:rsidP="001F792C">
            <w:pPr>
              <w:tabs>
                <w:tab w:val="clear" w:pos="567"/>
              </w:tabs>
              <w:ind w:left="884" w:hanging="425"/>
              <w:jc w:val="both"/>
              <w:rPr>
                <w:sz w:val="22"/>
                <w:szCs w:val="22"/>
              </w:rPr>
            </w:pPr>
            <w:r w:rsidRPr="00E07618">
              <w:rPr>
                <w:sz w:val="22"/>
                <w:szCs w:val="22"/>
              </w:rPr>
              <w:t>(ii)</w:t>
            </w:r>
            <w:r w:rsidRPr="00E07618">
              <w:rPr>
                <w:sz w:val="22"/>
                <w:szCs w:val="22"/>
              </w:rPr>
              <w:tab/>
              <w:t>a reason code where data is changed; and</w:t>
            </w:r>
          </w:p>
          <w:p w14:paraId="6A195F63" w14:textId="77777777" w:rsidR="00F6623A" w:rsidRPr="00E07618" w:rsidRDefault="00F6623A" w:rsidP="001F792C">
            <w:pPr>
              <w:tabs>
                <w:tab w:val="clear" w:pos="567"/>
              </w:tabs>
              <w:ind w:left="884" w:hanging="425"/>
              <w:jc w:val="both"/>
              <w:rPr>
                <w:sz w:val="22"/>
                <w:szCs w:val="22"/>
              </w:rPr>
            </w:pPr>
            <w:r w:rsidRPr="00E07618">
              <w:rPr>
                <w:sz w:val="22"/>
                <w:szCs w:val="22"/>
              </w:rPr>
              <w:t>(iii)</w:t>
            </w:r>
            <w:r w:rsidRPr="00E07618">
              <w:rPr>
                <w:sz w:val="22"/>
                <w:szCs w:val="22"/>
              </w:rPr>
              <w:tab/>
            </w:r>
            <w:proofErr w:type="gramStart"/>
            <w:r w:rsidRPr="00E07618">
              <w:rPr>
                <w:sz w:val="22"/>
                <w:szCs w:val="22"/>
              </w:rPr>
              <w:t>the</w:t>
            </w:r>
            <w:proofErr w:type="gramEnd"/>
            <w:r w:rsidRPr="00E07618">
              <w:rPr>
                <w:sz w:val="22"/>
                <w:szCs w:val="22"/>
              </w:rPr>
              <w:t xml:space="preserve"> new value for changed data.</w:t>
            </w:r>
          </w:p>
          <w:p w14:paraId="6A6D4B91" w14:textId="77777777" w:rsidR="00F6623A" w:rsidRPr="00E07618" w:rsidRDefault="00F6623A" w:rsidP="001F792C">
            <w:pPr>
              <w:tabs>
                <w:tab w:val="clear" w:pos="567"/>
              </w:tabs>
              <w:ind w:left="459" w:hanging="425"/>
              <w:jc w:val="both"/>
              <w:rPr>
                <w:sz w:val="22"/>
                <w:szCs w:val="22"/>
              </w:rPr>
            </w:pPr>
            <w:r w:rsidRPr="00E07618">
              <w:rPr>
                <w:sz w:val="22"/>
                <w:szCs w:val="22"/>
              </w:rPr>
              <w:t>(4)</w:t>
            </w:r>
            <w:r w:rsidRPr="00E07618">
              <w:rPr>
                <w:sz w:val="22"/>
                <w:szCs w:val="22"/>
              </w:rPr>
              <w:tab/>
              <w:t xml:space="preserve">All data totalled by </w:t>
            </w:r>
            <w:r>
              <w:rPr>
                <w:sz w:val="22"/>
                <w:szCs w:val="22"/>
              </w:rPr>
              <w:t>Asset</w:t>
            </w:r>
            <w:r w:rsidRPr="00E07618">
              <w:rPr>
                <w:sz w:val="22"/>
                <w:szCs w:val="22"/>
              </w:rPr>
              <w:t xml:space="preserve"> Metering System by the </w:t>
            </w:r>
            <w:r>
              <w:rPr>
                <w:sz w:val="22"/>
                <w:szCs w:val="22"/>
              </w:rPr>
              <w:t>AM</w:t>
            </w:r>
            <w:r w:rsidRPr="00E07618">
              <w:rPr>
                <w:sz w:val="22"/>
                <w:szCs w:val="22"/>
              </w:rPr>
              <w:t>HHDC.</w:t>
            </w:r>
          </w:p>
          <w:p w14:paraId="7DF8DFBA" w14:textId="77777777" w:rsidR="00F6623A" w:rsidRPr="00E07618" w:rsidRDefault="00F6623A" w:rsidP="001F792C">
            <w:pPr>
              <w:tabs>
                <w:tab w:val="clear" w:pos="567"/>
              </w:tabs>
              <w:jc w:val="both"/>
              <w:rPr>
                <w:bCs/>
                <w:sz w:val="22"/>
                <w:szCs w:val="22"/>
              </w:rPr>
            </w:pPr>
            <w:r w:rsidRPr="00E07618">
              <w:rPr>
                <w:bCs/>
                <w:sz w:val="22"/>
                <w:szCs w:val="22"/>
              </w:rPr>
              <w:t>In all circumstances you should consider whether there is enough information available for an independent person to identify the source and nature of the change (archived information should be stored so that it is available for enquiry).</w:t>
            </w:r>
          </w:p>
          <w:p w14:paraId="4FABCB8B" w14:textId="77777777" w:rsidR="00F6623A" w:rsidRPr="00E07618" w:rsidRDefault="00F6623A" w:rsidP="001F792C">
            <w:pPr>
              <w:tabs>
                <w:tab w:val="clear" w:pos="567"/>
              </w:tabs>
              <w:jc w:val="both"/>
              <w:rPr>
                <w:bCs/>
                <w:sz w:val="22"/>
                <w:szCs w:val="22"/>
              </w:rPr>
            </w:pPr>
            <w:r w:rsidRPr="00E07618">
              <w:rPr>
                <w:bCs/>
                <w:sz w:val="22"/>
                <w:szCs w:val="22"/>
              </w:rPr>
              <w:lastRenderedPageBreak/>
              <w:t xml:space="preserve">The audit trail and archiving requirements for </w:t>
            </w:r>
            <w:r>
              <w:rPr>
                <w:bCs/>
                <w:sz w:val="22"/>
                <w:szCs w:val="22"/>
              </w:rPr>
              <w:t>AM</w:t>
            </w:r>
            <w:r w:rsidRPr="00E07618">
              <w:rPr>
                <w:bCs/>
                <w:sz w:val="22"/>
                <w:szCs w:val="22"/>
              </w:rPr>
              <w:t xml:space="preserve">HHDC are set out in </w:t>
            </w:r>
            <w:r>
              <w:rPr>
                <w:bCs/>
                <w:sz w:val="22"/>
                <w:szCs w:val="22"/>
              </w:rPr>
              <w:t>BSCP603 Appendix 3.12.1.1, 3.12.2.2 and 3.12.2.3</w:t>
            </w:r>
          </w:p>
        </w:tc>
        <w:tc>
          <w:tcPr>
            <w:tcW w:w="454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0CAC7FC5" w14:textId="77777777" w:rsidR="00F6623A" w:rsidRPr="00E07618" w:rsidRDefault="00F6623A" w:rsidP="001F792C">
            <w:pPr>
              <w:tabs>
                <w:tab w:val="clear" w:pos="567"/>
              </w:tabs>
              <w:rPr>
                <w:sz w:val="22"/>
                <w:szCs w:val="22"/>
              </w:rPr>
            </w:pPr>
          </w:p>
        </w:tc>
        <w:tc>
          <w:tcPr>
            <w:tcW w:w="2008" w:type="dxa"/>
            <w:gridSpan w:val="2"/>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50AE6E19" w14:textId="77777777" w:rsidR="00F6623A" w:rsidRPr="00E07618" w:rsidRDefault="00F6623A" w:rsidP="001F792C">
            <w:pPr>
              <w:tabs>
                <w:tab w:val="clear" w:pos="567"/>
              </w:tabs>
              <w:rPr>
                <w:sz w:val="22"/>
                <w:szCs w:val="22"/>
              </w:rPr>
            </w:pPr>
          </w:p>
        </w:tc>
      </w:tr>
      <w:tr w:rsidR="00F6623A" w:rsidRPr="00E07618" w14:paraId="05B67AFE" w14:textId="77777777" w:rsidTr="001F792C">
        <w:trPr>
          <w:gridAfter w:val="1"/>
          <w:wAfter w:w="28" w:type="dxa"/>
        </w:trPr>
        <w:tc>
          <w:tcPr>
            <w:tcW w:w="2917"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1C2DA02A" w14:textId="77777777" w:rsidR="00F6623A" w:rsidRPr="00E07618" w:rsidRDefault="00F6623A" w:rsidP="001F792C">
            <w:pPr>
              <w:tabs>
                <w:tab w:val="clear" w:pos="567"/>
              </w:tabs>
              <w:ind w:left="709" w:hanging="709"/>
              <w:rPr>
                <w:bCs/>
                <w:sz w:val="22"/>
                <w:szCs w:val="22"/>
              </w:rPr>
            </w:pPr>
            <w:r>
              <w:rPr>
                <w:bCs/>
                <w:sz w:val="22"/>
                <w:szCs w:val="22"/>
              </w:rPr>
              <w:t>9A</w:t>
            </w:r>
            <w:r w:rsidRPr="00E07618">
              <w:rPr>
                <w:bCs/>
                <w:sz w:val="22"/>
                <w:szCs w:val="22"/>
              </w:rPr>
              <w:t>.1</w:t>
            </w:r>
            <w:r>
              <w:rPr>
                <w:bCs/>
                <w:sz w:val="22"/>
                <w:szCs w:val="22"/>
              </w:rPr>
              <w:t>109</w:t>
            </w:r>
            <w:r w:rsidRPr="00E07618">
              <w:rPr>
                <w:bCs/>
                <w:sz w:val="22"/>
                <w:szCs w:val="22"/>
              </w:rPr>
              <w:tab/>
              <w:t xml:space="preserve">How have you ensured that you can meet the data retention requirements set out in BSC Section U1.6 </w:t>
            </w:r>
            <w:r>
              <w:rPr>
                <w:bCs/>
                <w:sz w:val="22"/>
                <w:szCs w:val="22"/>
              </w:rPr>
              <w:t xml:space="preserve">or  requirements in </w:t>
            </w:r>
            <w:r w:rsidRPr="00E07618">
              <w:rPr>
                <w:bCs/>
                <w:sz w:val="22"/>
                <w:szCs w:val="22"/>
              </w:rPr>
              <w:t xml:space="preserve"> </w:t>
            </w:r>
            <w:r w:rsidRPr="00B611FB">
              <w:rPr>
                <w:bCs/>
                <w:sz w:val="22"/>
                <w:szCs w:val="22"/>
              </w:rPr>
              <w:t>BSCP</w:t>
            </w:r>
            <w:r>
              <w:rPr>
                <w:bCs/>
                <w:sz w:val="22"/>
                <w:szCs w:val="22"/>
              </w:rPr>
              <w:t>603</w:t>
            </w:r>
            <w:r w:rsidRPr="00B611FB">
              <w:rPr>
                <w:bCs/>
                <w:sz w:val="22"/>
                <w:szCs w:val="22"/>
              </w:rPr>
              <w:t xml:space="preserve"> Appendix </w:t>
            </w:r>
            <w:r>
              <w:rPr>
                <w:bCs/>
                <w:sz w:val="22"/>
                <w:szCs w:val="22"/>
              </w:rPr>
              <w:t>3</w:t>
            </w:r>
            <w:r w:rsidRPr="00B611FB">
              <w:rPr>
                <w:bCs/>
                <w:sz w:val="22"/>
                <w:szCs w:val="22"/>
              </w:rPr>
              <w:t>.1</w:t>
            </w:r>
            <w:r>
              <w:rPr>
                <w:bCs/>
                <w:sz w:val="22"/>
                <w:szCs w:val="22"/>
              </w:rPr>
              <w:t>2</w:t>
            </w:r>
            <w:r w:rsidRPr="00B611FB">
              <w:rPr>
                <w:bCs/>
                <w:sz w:val="22"/>
                <w:szCs w:val="22"/>
              </w:rPr>
              <w:t xml:space="preserve">.1.1, </w:t>
            </w:r>
            <w:r>
              <w:rPr>
                <w:bCs/>
                <w:sz w:val="22"/>
                <w:szCs w:val="22"/>
              </w:rPr>
              <w:t>3</w:t>
            </w:r>
            <w:r w:rsidRPr="00B611FB">
              <w:rPr>
                <w:bCs/>
                <w:sz w:val="22"/>
                <w:szCs w:val="22"/>
              </w:rPr>
              <w:t>.1</w:t>
            </w:r>
            <w:r>
              <w:rPr>
                <w:bCs/>
                <w:sz w:val="22"/>
                <w:szCs w:val="22"/>
              </w:rPr>
              <w:t>2</w:t>
            </w:r>
            <w:r w:rsidRPr="00B611FB">
              <w:rPr>
                <w:bCs/>
                <w:sz w:val="22"/>
                <w:szCs w:val="22"/>
              </w:rPr>
              <w:t xml:space="preserve">.2.2 and </w:t>
            </w:r>
            <w:r>
              <w:rPr>
                <w:bCs/>
                <w:sz w:val="22"/>
                <w:szCs w:val="22"/>
              </w:rPr>
              <w:t>3</w:t>
            </w:r>
            <w:r w:rsidRPr="00B611FB">
              <w:rPr>
                <w:bCs/>
                <w:sz w:val="22"/>
                <w:szCs w:val="22"/>
              </w:rPr>
              <w:t>.1</w:t>
            </w:r>
            <w:r>
              <w:rPr>
                <w:bCs/>
                <w:sz w:val="22"/>
                <w:szCs w:val="22"/>
              </w:rPr>
              <w:t>2</w:t>
            </w:r>
            <w:r w:rsidRPr="00B611FB">
              <w:rPr>
                <w:bCs/>
                <w:sz w:val="22"/>
                <w:szCs w:val="22"/>
              </w:rPr>
              <w:t>.2.3</w:t>
            </w:r>
            <w:r w:rsidRPr="00E07618">
              <w:rPr>
                <w:bCs/>
                <w:sz w:val="22"/>
                <w:szCs w:val="22"/>
              </w:rPr>
              <w:t>?</w:t>
            </w:r>
          </w:p>
        </w:tc>
        <w:tc>
          <w:tcPr>
            <w:tcW w:w="4523"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1D6620AF" w14:textId="77777777" w:rsidR="00F6623A" w:rsidRPr="00E07618" w:rsidRDefault="00F6623A" w:rsidP="001F792C">
            <w:pPr>
              <w:tabs>
                <w:tab w:val="clear" w:pos="567"/>
              </w:tabs>
              <w:jc w:val="both"/>
              <w:rPr>
                <w:bCs/>
                <w:sz w:val="22"/>
                <w:szCs w:val="22"/>
              </w:rPr>
            </w:pPr>
            <w:r w:rsidRPr="00E07618">
              <w:rPr>
                <w:bCs/>
                <w:sz w:val="22"/>
                <w:szCs w:val="22"/>
              </w:rPr>
              <w:t>Section U1.6 sets out the requirements on Parties and their Party Agents to retain Settlement data for:</w:t>
            </w:r>
          </w:p>
          <w:p w14:paraId="7200A09A" w14:textId="77777777" w:rsidR="00F6623A" w:rsidRPr="00E07618" w:rsidRDefault="00F6623A" w:rsidP="001F792C">
            <w:pPr>
              <w:tabs>
                <w:tab w:val="clear" w:pos="567"/>
              </w:tabs>
              <w:ind w:left="459" w:hanging="425"/>
              <w:jc w:val="both"/>
              <w:rPr>
                <w:sz w:val="22"/>
                <w:szCs w:val="22"/>
              </w:rPr>
            </w:pPr>
            <w:r w:rsidRPr="00E07618">
              <w:rPr>
                <w:sz w:val="22"/>
                <w:szCs w:val="22"/>
              </w:rPr>
              <w:t>(</w:t>
            </w:r>
            <w:r w:rsidRPr="00E07618">
              <w:rPr>
                <w:bCs/>
                <w:sz w:val="22"/>
                <w:szCs w:val="22"/>
              </w:rPr>
              <w:t>1</w:t>
            </w:r>
            <w:r w:rsidRPr="00E07618">
              <w:rPr>
                <w:sz w:val="22"/>
                <w:szCs w:val="22"/>
              </w:rPr>
              <w:t>)</w:t>
            </w:r>
            <w:r w:rsidRPr="00E07618">
              <w:rPr>
                <w:bCs/>
                <w:sz w:val="22"/>
                <w:szCs w:val="22"/>
              </w:rPr>
              <w:tab/>
            </w:r>
            <w:r w:rsidRPr="00E07618">
              <w:rPr>
                <w:sz w:val="22"/>
                <w:szCs w:val="22"/>
              </w:rPr>
              <w:t>28 months after the Settlement Day to which it relates on-line;</w:t>
            </w:r>
          </w:p>
          <w:p w14:paraId="1D1E3BA5" w14:textId="77777777" w:rsidR="00F6623A" w:rsidRPr="00E07618" w:rsidRDefault="00F6623A" w:rsidP="001F792C">
            <w:pPr>
              <w:tabs>
                <w:tab w:val="clear" w:pos="567"/>
              </w:tabs>
              <w:ind w:left="459" w:hanging="425"/>
              <w:jc w:val="both"/>
              <w:rPr>
                <w:sz w:val="22"/>
                <w:szCs w:val="22"/>
              </w:rPr>
            </w:pPr>
            <w:r w:rsidRPr="00E07618">
              <w:rPr>
                <w:sz w:val="22"/>
                <w:szCs w:val="22"/>
              </w:rPr>
              <w:t>(2)</w:t>
            </w:r>
            <w:r w:rsidRPr="00E07618">
              <w:rPr>
                <w:sz w:val="22"/>
                <w:szCs w:val="22"/>
              </w:rPr>
              <w:tab/>
              <w:t>Until the date 40 months after the Settlement Day to which it relates in an archive; and</w:t>
            </w:r>
          </w:p>
          <w:p w14:paraId="2BE2DA9F" w14:textId="77777777" w:rsidR="00F6623A" w:rsidRPr="00E07618" w:rsidRDefault="00F6623A" w:rsidP="001F792C">
            <w:pPr>
              <w:tabs>
                <w:tab w:val="clear" w:pos="567"/>
              </w:tabs>
              <w:ind w:left="459" w:hanging="425"/>
              <w:jc w:val="both"/>
              <w:rPr>
                <w:sz w:val="22"/>
                <w:szCs w:val="22"/>
              </w:rPr>
            </w:pPr>
            <w:r w:rsidRPr="00E07618">
              <w:rPr>
                <w:sz w:val="22"/>
                <w:szCs w:val="22"/>
              </w:rPr>
              <w:t>(3)</w:t>
            </w:r>
            <w:r w:rsidRPr="00E07618">
              <w:rPr>
                <w:sz w:val="22"/>
                <w:szCs w:val="22"/>
              </w:rPr>
              <w:tab/>
              <w:t>At the request of the Panel, for more than 40 months if needed for an Extra-Settlement Determination.</w:t>
            </w:r>
          </w:p>
          <w:p w14:paraId="38E9C9A6" w14:textId="77777777" w:rsidR="00F6623A" w:rsidRPr="00E07618" w:rsidRDefault="00F6623A" w:rsidP="001F792C">
            <w:pPr>
              <w:tabs>
                <w:tab w:val="clear" w:pos="567"/>
              </w:tabs>
              <w:jc w:val="both"/>
              <w:rPr>
                <w:bCs/>
                <w:sz w:val="22"/>
                <w:szCs w:val="22"/>
              </w:rPr>
            </w:pPr>
            <w:r w:rsidRPr="00E07618">
              <w:rPr>
                <w:bCs/>
                <w:sz w:val="22"/>
                <w:szCs w:val="22"/>
              </w:rPr>
              <w:t>The response should address the following:</w:t>
            </w:r>
          </w:p>
          <w:p w14:paraId="7BE9AE82" w14:textId="77777777" w:rsidR="00F6623A" w:rsidRPr="00E07618" w:rsidRDefault="00F6623A" w:rsidP="001F792C">
            <w:pPr>
              <w:pStyle w:val="ELEXONBody1"/>
              <w:tabs>
                <w:tab w:val="clear" w:pos="567"/>
              </w:tabs>
              <w:ind w:left="459" w:hanging="425"/>
              <w:jc w:val="both"/>
              <w:rPr>
                <w:bCs/>
                <w:sz w:val="22"/>
                <w:szCs w:val="22"/>
              </w:rPr>
            </w:pPr>
            <w:r w:rsidRPr="00E07618">
              <w:rPr>
                <w:sz w:val="22"/>
                <w:szCs w:val="22"/>
              </w:rPr>
              <w:t>(</w:t>
            </w:r>
            <w:r w:rsidRPr="00E07618">
              <w:rPr>
                <w:bCs/>
                <w:sz w:val="22"/>
                <w:szCs w:val="22"/>
              </w:rPr>
              <w:t>a)</w:t>
            </w:r>
            <w:r w:rsidRPr="00E07618">
              <w:rPr>
                <w:bCs/>
                <w:sz w:val="22"/>
                <w:szCs w:val="22"/>
              </w:rPr>
              <w:tab/>
              <w:t>Controls to ensure that any archived data can be retrieved within 10 Business Days.</w:t>
            </w:r>
          </w:p>
          <w:p w14:paraId="4ED89CD3" w14:textId="77777777" w:rsidR="00F6623A" w:rsidRPr="00E07618" w:rsidRDefault="00F6623A" w:rsidP="001F792C">
            <w:pPr>
              <w:pStyle w:val="ELEXONBody1"/>
              <w:tabs>
                <w:tab w:val="clear" w:pos="567"/>
              </w:tabs>
              <w:spacing w:after="0"/>
              <w:ind w:left="459" w:hanging="425"/>
              <w:jc w:val="both"/>
              <w:rPr>
                <w:bCs/>
                <w:sz w:val="22"/>
                <w:szCs w:val="22"/>
              </w:rPr>
            </w:pPr>
            <w:r w:rsidRPr="00E07618">
              <w:rPr>
                <w:sz w:val="22"/>
                <w:szCs w:val="22"/>
              </w:rPr>
              <w:t>(</w:t>
            </w:r>
            <w:r w:rsidRPr="00E07618">
              <w:rPr>
                <w:bCs/>
                <w:sz w:val="22"/>
                <w:szCs w:val="22"/>
              </w:rPr>
              <w:t>b)</w:t>
            </w:r>
            <w:r w:rsidRPr="00E07618">
              <w:rPr>
                <w:bCs/>
                <w:sz w:val="22"/>
                <w:szCs w:val="22"/>
              </w:rPr>
              <w:tab/>
              <w:t>Systems and procedures to ensure that all data that is retained is in a form in which the data can be used in carrying out a Settlement Run or Volume Allocation Run.</w:t>
            </w:r>
          </w:p>
        </w:tc>
        <w:tc>
          <w:tcPr>
            <w:tcW w:w="454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67051E32" w14:textId="77777777" w:rsidR="00F6623A" w:rsidRPr="00E07618" w:rsidRDefault="00F6623A" w:rsidP="001F792C">
            <w:pPr>
              <w:tabs>
                <w:tab w:val="clear" w:pos="567"/>
              </w:tabs>
              <w:rPr>
                <w:sz w:val="22"/>
                <w:szCs w:val="22"/>
              </w:rPr>
            </w:pPr>
          </w:p>
        </w:tc>
        <w:tc>
          <w:tcPr>
            <w:tcW w:w="198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4A64524F" w14:textId="77777777" w:rsidR="00F6623A" w:rsidRPr="00E07618" w:rsidRDefault="00F6623A" w:rsidP="001F792C">
            <w:pPr>
              <w:tabs>
                <w:tab w:val="clear" w:pos="567"/>
              </w:tabs>
              <w:rPr>
                <w:sz w:val="22"/>
                <w:szCs w:val="22"/>
              </w:rPr>
            </w:pPr>
          </w:p>
        </w:tc>
      </w:tr>
    </w:tbl>
    <w:p w14:paraId="78C8890A" w14:textId="6BABC474" w:rsidR="00F6623A" w:rsidRDefault="00F6623A">
      <w:pPr>
        <w:tabs>
          <w:tab w:val="clear" w:pos="567"/>
          <w:tab w:val="left" w:pos="720"/>
        </w:tabs>
        <w:spacing w:after="240"/>
        <w:rPr>
          <w:sz w:val="22"/>
          <w:szCs w:val="22"/>
        </w:rPr>
      </w:pPr>
    </w:p>
    <w:p w14:paraId="369F65E3" w14:textId="2F532A64" w:rsidR="00457DA4" w:rsidRDefault="00457DA4" w:rsidP="00457DA4">
      <w:pPr>
        <w:pageBreakBefore/>
        <w:tabs>
          <w:tab w:val="clear" w:pos="567"/>
        </w:tabs>
        <w:outlineLvl w:val="1"/>
        <w:rPr>
          <w:b/>
          <w:sz w:val="24"/>
          <w:szCs w:val="24"/>
        </w:rPr>
      </w:pPr>
      <w:bookmarkStart w:id="256" w:name="_Toc125468578"/>
      <w:bookmarkStart w:id="257" w:name="_Toc126928369"/>
      <w:r>
        <w:rPr>
          <w:b/>
          <w:sz w:val="24"/>
          <w:szCs w:val="24"/>
        </w:rPr>
        <w:lastRenderedPageBreak/>
        <w:t>9A.2</w:t>
      </w:r>
      <w:r>
        <w:rPr>
          <w:b/>
          <w:sz w:val="24"/>
          <w:szCs w:val="24"/>
        </w:rPr>
        <w:tab/>
        <w:t>Exception Management</w:t>
      </w:r>
      <w:bookmarkEnd w:id="256"/>
      <w:bookmarkEnd w:id="25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4"/>
        <w:gridCol w:w="4489"/>
        <w:gridCol w:w="4608"/>
        <w:gridCol w:w="1987"/>
      </w:tblGrid>
      <w:tr w:rsidR="00457DA4" w14:paraId="035C9E31" w14:textId="77777777" w:rsidTr="001F792C">
        <w:trPr>
          <w:tblHeader/>
        </w:trPr>
        <w:tc>
          <w:tcPr>
            <w:tcW w:w="2904"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1C147D66" w14:textId="77777777" w:rsidR="00457DA4" w:rsidRDefault="00457DA4" w:rsidP="001F792C">
            <w:pPr>
              <w:tabs>
                <w:tab w:val="clear" w:pos="567"/>
              </w:tabs>
              <w:spacing w:after="0"/>
              <w:rPr>
                <w:b/>
                <w:bCs/>
              </w:rPr>
            </w:pPr>
            <w:r>
              <w:rPr>
                <w:b/>
                <w:bCs/>
              </w:rPr>
              <w:t>Question</w:t>
            </w:r>
          </w:p>
        </w:tc>
        <w:tc>
          <w:tcPr>
            <w:tcW w:w="4489"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591B73EA" w14:textId="77777777" w:rsidR="00457DA4" w:rsidRDefault="00457DA4" w:rsidP="001F792C">
            <w:pPr>
              <w:tabs>
                <w:tab w:val="clear" w:pos="567"/>
              </w:tabs>
              <w:spacing w:after="0"/>
              <w:jc w:val="both"/>
              <w:rPr>
                <w:b/>
                <w:bCs/>
              </w:rPr>
            </w:pPr>
            <w:r>
              <w:rPr>
                <w:b/>
                <w:bCs/>
              </w:rPr>
              <w:t>Guidance</w:t>
            </w:r>
          </w:p>
        </w:tc>
        <w:tc>
          <w:tcPr>
            <w:tcW w:w="4608"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0D3ACB40" w14:textId="77777777" w:rsidR="00457DA4" w:rsidRDefault="00457DA4" w:rsidP="001F792C">
            <w:pPr>
              <w:tabs>
                <w:tab w:val="clear" w:pos="567"/>
              </w:tabs>
              <w:spacing w:after="0"/>
              <w:rPr>
                <w:b/>
                <w:bCs/>
              </w:rPr>
            </w:pPr>
            <w:r>
              <w:rPr>
                <w:b/>
                <w:bCs/>
              </w:rPr>
              <w:t>Response</w:t>
            </w:r>
          </w:p>
        </w:tc>
        <w:tc>
          <w:tcPr>
            <w:tcW w:w="1987"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239417AA" w14:textId="77777777" w:rsidR="00457DA4" w:rsidRDefault="00457DA4" w:rsidP="001F792C">
            <w:pPr>
              <w:tabs>
                <w:tab w:val="clear" w:pos="567"/>
              </w:tabs>
              <w:spacing w:after="0"/>
              <w:rPr>
                <w:b/>
                <w:bCs/>
              </w:rPr>
            </w:pPr>
            <w:r>
              <w:rPr>
                <w:b/>
                <w:bCs/>
              </w:rPr>
              <w:t>Evidence</w:t>
            </w:r>
          </w:p>
        </w:tc>
      </w:tr>
      <w:tr w:rsidR="00457DA4" w:rsidRPr="00E07618" w14:paraId="37E212C8" w14:textId="77777777" w:rsidTr="001F792C">
        <w:tc>
          <w:tcPr>
            <w:tcW w:w="2904"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132D7194" w14:textId="77777777" w:rsidR="00457DA4" w:rsidRPr="00E07618" w:rsidRDefault="00457DA4" w:rsidP="001F792C">
            <w:pPr>
              <w:tabs>
                <w:tab w:val="clear" w:pos="567"/>
              </w:tabs>
              <w:ind w:left="709" w:hanging="709"/>
              <w:rPr>
                <w:sz w:val="22"/>
                <w:szCs w:val="22"/>
              </w:rPr>
            </w:pPr>
            <w:r>
              <w:rPr>
                <w:bCs/>
                <w:sz w:val="22"/>
                <w:szCs w:val="22"/>
              </w:rPr>
              <w:t>9A</w:t>
            </w:r>
            <w:r w:rsidRPr="00E07618">
              <w:rPr>
                <w:bCs/>
                <w:sz w:val="22"/>
                <w:szCs w:val="22"/>
              </w:rPr>
              <w:t>.2.1</w:t>
            </w:r>
            <w:r w:rsidRPr="00E07618">
              <w:rPr>
                <w:bCs/>
                <w:sz w:val="22"/>
                <w:szCs w:val="22"/>
              </w:rPr>
              <w:tab/>
            </w:r>
            <w:r w:rsidRPr="00E07618">
              <w:rPr>
                <w:sz w:val="22"/>
                <w:szCs w:val="22"/>
              </w:rPr>
              <w:t>What procedures are in place for identifying, monitoring and resolving unprocessed data flows or notification exceptions arising in processing and other errors in order to ensure that service level requirements are met?</w:t>
            </w:r>
          </w:p>
        </w:tc>
        <w:tc>
          <w:tcPr>
            <w:tcW w:w="4489"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516B01F2" w14:textId="77777777" w:rsidR="00457DA4" w:rsidRPr="00E07618" w:rsidRDefault="00457DA4" w:rsidP="001F792C">
            <w:pPr>
              <w:tabs>
                <w:tab w:val="clear" w:pos="567"/>
              </w:tabs>
              <w:jc w:val="both"/>
              <w:rPr>
                <w:sz w:val="22"/>
                <w:szCs w:val="22"/>
              </w:rPr>
            </w:pPr>
            <w:r w:rsidRPr="00E07618">
              <w:rPr>
                <w:sz w:val="22"/>
                <w:szCs w:val="22"/>
              </w:rPr>
              <w:t>Within the requirements of the service there are a number of points at which delays in processing data could occur, which, if not addressed, could result in the timescale requirements, as set out in BSCP</w:t>
            </w:r>
            <w:r>
              <w:rPr>
                <w:sz w:val="22"/>
                <w:szCs w:val="22"/>
              </w:rPr>
              <w:t>603</w:t>
            </w:r>
            <w:r w:rsidRPr="00E07618">
              <w:rPr>
                <w:sz w:val="22"/>
                <w:szCs w:val="22"/>
              </w:rPr>
              <w:t>, being exceeded. This could consequentially have an adverse impact on the quality of data used by other Party Agents or Parties in the Settlement process.</w:t>
            </w:r>
          </w:p>
          <w:p w14:paraId="11369030" w14:textId="77777777" w:rsidR="00457DA4" w:rsidRPr="00E07618" w:rsidRDefault="00457DA4" w:rsidP="001F792C">
            <w:pPr>
              <w:tabs>
                <w:tab w:val="clear" w:pos="567"/>
              </w:tabs>
              <w:jc w:val="both"/>
              <w:rPr>
                <w:sz w:val="22"/>
                <w:szCs w:val="22"/>
              </w:rPr>
            </w:pPr>
            <w:r w:rsidRPr="00E07618">
              <w:rPr>
                <w:sz w:val="22"/>
                <w:szCs w:val="22"/>
              </w:rPr>
              <w:t>The response should address the following areas:</w:t>
            </w:r>
          </w:p>
          <w:p w14:paraId="75462ACC" w14:textId="77777777" w:rsidR="00457DA4" w:rsidRPr="00E07618" w:rsidRDefault="00457DA4" w:rsidP="001F792C">
            <w:pPr>
              <w:tabs>
                <w:tab w:val="clear" w:pos="567"/>
              </w:tabs>
              <w:ind w:left="459" w:hanging="425"/>
              <w:jc w:val="both"/>
              <w:rPr>
                <w:bCs/>
                <w:sz w:val="22"/>
                <w:szCs w:val="22"/>
              </w:rPr>
            </w:pPr>
            <w:r w:rsidRPr="00E07618">
              <w:rPr>
                <w:sz w:val="22"/>
                <w:szCs w:val="22"/>
              </w:rPr>
              <w:t>(1)</w:t>
            </w:r>
            <w:r w:rsidRPr="00E07618">
              <w:rPr>
                <w:bCs/>
                <w:sz w:val="22"/>
                <w:szCs w:val="22"/>
              </w:rPr>
              <w:tab/>
              <w:t>The internal reporting mechanisms you have in place to identify rejections, errors and backlogs in data processing on a daily basis.</w:t>
            </w:r>
          </w:p>
          <w:p w14:paraId="1FE4B824" w14:textId="77777777" w:rsidR="00457DA4" w:rsidRPr="00E07618" w:rsidRDefault="00457DA4" w:rsidP="001F792C">
            <w:pPr>
              <w:tabs>
                <w:tab w:val="clear" w:pos="567"/>
              </w:tabs>
              <w:ind w:left="459" w:hanging="425"/>
              <w:jc w:val="both"/>
              <w:rPr>
                <w:bCs/>
                <w:sz w:val="22"/>
                <w:szCs w:val="22"/>
              </w:rPr>
            </w:pPr>
            <w:r w:rsidRPr="00E07618">
              <w:rPr>
                <w:sz w:val="22"/>
                <w:szCs w:val="22"/>
              </w:rPr>
              <w:t>(</w:t>
            </w:r>
            <w:r w:rsidRPr="00E07618">
              <w:rPr>
                <w:bCs/>
                <w:sz w:val="22"/>
                <w:szCs w:val="22"/>
              </w:rPr>
              <w:t>2</w:t>
            </w:r>
            <w:r w:rsidRPr="00E07618">
              <w:rPr>
                <w:sz w:val="22"/>
                <w:szCs w:val="22"/>
              </w:rPr>
              <w:t>)</w:t>
            </w:r>
            <w:r w:rsidRPr="00E07618">
              <w:rPr>
                <w:bCs/>
                <w:sz w:val="22"/>
                <w:szCs w:val="22"/>
              </w:rPr>
              <w:tab/>
              <w:t>The ongoing analysis performed to identify:</w:t>
            </w:r>
          </w:p>
          <w:p w14:paraId="24790370" w14:textId="77777777" w:rsidR="00457DA4" w:rsidRPr="00E07618" w:rsidRDefault="00457DA4" w:rsidP="001F792C">
            <w:pPr>
              <w:tabs>
                <w:tab w:val="clear" w:pos="567"/>
              </w:tabs>
              <w:ind w:left="1049" w:hanging="567"/>
              <w:jc w:val="both"/>
              <w:rPr>
                <w:sz w:val="22"/>
                <w:szCs w:val="22"/>
              </w:rPr>
            </w:pPr>
            <w:r w:rsidRPr="00E07618">
              <w:rPr>
                <w:sz w:val="22"/>
                <w:szCs w:val="22"/>
              </w:rPr>
              <w:t>(a)</w:t>
            </w:r>
            <w:r w:rsidRPr="00E07618">
              <w:rPr>
                <w:sz w:val="22"/>
                <w:szCs w:val="22"/>
              </w:rPr>
              <w:tab/>
              <w:t>All points of rejection/failure in data flow processing.</w:t>
            </w:r>
          </w:p>
          <w:p w14:paraId="5185A8AB" w14:textId="77777777" w:rsidR="00457DA4" w:rsidRPr="00E07618" w:rsidRDefault="00457DA4" w:rsidP="001F792C">
            <w:pPr>
              <w:tabs>
                <w:tab w:val="clear" w:pos="567"/>
              </w:tabs>
              <w:ind w:left="1049" w:hanging="567"/>
              <w:jc w:val="both"/>
              <w:rPr>
                <w:sz w:val="22"/>
                <w:szCs w:val="22"/>
              </w:rPr>
            </w:pPr>
            <w:r w:rsidRPr="00E07618">
              <w:rPr>
                <w:sz w:val="22"/>
                <w:szCs w:val="22"/>
              </w:rPr>
              <w:t>(b)</w:t>
            </w:r>
            <w:r w:rsidRPr="00E07618">
              <w:rPr>
                <w:sz w:val="22"/>
                <w:szCs w:val="22"/>
              </w:rPr>
              <w:tab/>
              <w:t>All areas where backlogs may occur in processing e.g. where there are dependent data flows or where a manual review is required to validate data.</w:t>
            </w:r>
          </w:p>
          <w:p w14:paraId="0FA47ED1" w14:textId="77777777" w:rsidR="00457DA4" w:rsidRPr="00E07618" w:rsidRDefault="00457DA4" w:rsidP="001F792C">
            <w:pPr>
              <w:tabs>
                <w:tab w:val="clear" w:pos="567"/>
              </w:tabs>
              <w:ind w:left="459" w:hanging="425"/>
              <w:jc w:val="both"/>
              <w:rPr>
                <w:bCs/>
                <w:sz w:val="22"/>
                <w:szCs w:val="22"/>
              </w:rPr>
            </w:pPr>
            <w:r w:rsidRPr="00E07618">
              <w:rPr>
                <w:sz w:val="22"/>
                <w:szCs w:val="22"/>
              </w:rPr>
              <w:t>(3)</w:t>
            </w:r>
            <w:r w:rsidRPr="00E07618">
              <w:rPr>
                <w:bCs/>
                <w:sz w:val="22"/>
                <w:szCs w:val="22"/>
              </w:rPr>
              <w:tab/>
              <w:t>Management processes in place to monitor performance against the standards as set out in BSCP</w:t>
            </w:r>
            <w:r>
              <w:rPr>
                <w:bCs/>
                <w:sz w:val="22"/>
                <w:szCs w:val="22"/>
              </w:rPr>
              <w:t>603</w:t>
            </w:r>
            <w:r w:rsidRPr="00E07618">
              <w:rPr>
                <w:bCs/>
                <w:sz w:val="22"/>
                <w:szCs w:val="22"/>
              </w:rPr>
              <w:t>.</w:t>
            </w:r>
          </w:p>
          <w:p w14:paraId="34A1D179" w14:textId="77777777" w:rsidR="00457DA4" w:rsidRPr="00E07618" w:rsidRDefault="00457DA4" w:rsidP="001F792C">
            <w:pPr>
              <w:tabs>
                <w:tab w:val="clear" w:pos="567"/>
              </w:tabs>
              <w:ind w:left="459" w:hanging="425"/>
              <w:jc w:val="both"/>
              <w:rPr>
                <w:sz w:val="22"/>
                <w:szCs w:val="22"/>
              </w:rPr>
            </w:pPr>
            <w:r w:rsidRPr="00E07618">
              <w:rPr>
                <w:sz w:val="22"/>
                <w:szCs w:val="22"/>
              </w:rPr>
              <w:t>(</w:t>
            </w:r>
            <w:r w:rsidRPr="00E07618">
              <w:rPr>
                <w:bCs/>
                <w:sz w:val="22"/>
                <w:szCs w:val="22"/>
              </w:rPr>
              <w:t>4</w:t>
            </w:r>
            <w:r w:rsidRPr="00E07618">
              <w:rPr>
                <w:sz w:val="22"/>
                <w:szCs w:val="22"/>
              </w:rPr>
              <w:t>)</w:t>
            </w:r>
            <w:r w:rsidRPr="00E07618">
              <w:rPr>
                <w:bCs/>
                <w:sz w:val="22"/>
                <w:szCs w:val="22"/>
              </w:rPr>
              <w:tab/>
              <w:t xml:space="preserve">Procedures setting out the action to be taken to resolve different exception types and provide guidance as to how to resolve underlying problems, which may be </w:t>
            </w:r>
            <w:r w:rsidRPr="00E07618">
              <w:rPr>
                <w:bCs/>
                <w:sz w:val="22"/>
                <w:szCs w:val="22"/>
              </w:rPr>
              <w:lastRenderedPageBreak/>
              <w:t>preventing a data flow/notification from processing</w:t>
            </w:r>
            <w:r w:rsidRPr="00E07618">
              <w:rPr>
                <w:sz w:val="22"/>
                <w:szCs w:val="22"/>
              </w:rPr>
              <w:t xml:space="preserve">. </w:t>
            </w:r>
          </w:p>
          <w:p w14:paraId="3EEDD59D" w14:textId="77777777" w:rsidR="00457DA4" w:rsidRPr="00E07618" w:rsidRDefault="00457DA4" w:rsidP="001F792C">
            <w:pPr>
              <w:tabs>
                <w:tab w:val="clear" w:pos="567"/>
              </w:tabs>
              <w:ind w:left="459" w:hanging="425"/>
              <w:jc w:val="both"/>
              <w:rPr>
                <w:bCs/>
                <w:sz w:val="22"/>
                <w:szCs w:val="22"/>
              </w:rPr>
            </w:pPr>
            <w:r w:rsidRPr="00E07618">
              <w:rPr>
                <w:sz w:val="22"/>
                <w:szCs w:val="22"/>
              </w:rPr>
              <w:t>(5)</w:t>
            </w:r>
            <w:r w:rsidRPr="00E07618">
              <w:rPr>
                <w:bCs/>
                <w:sz w:val="22"/>
                <w:szCs w:val="22"/>
              </w:rPr>
              <w:tab/>
              <w:t>A mechanism to capture any root causes of exceptions/problems should be established in order for preventative controls to be established or enhanced.</w:t>
            </w:r>
          </w:p>
          <w:p w14:paraId="4528CCE3" w14:textId="77777777" w:rsidR="00457DA4" w:rsidRPr="00E07618" w:rsidRDefault="00457DA4" w:rsidP="001F792C">
            <w:pPr>
              <w:pStyle w:val="NormalWeb"/>
              <w:tabs>
                <w:tab w:val="clear" w:pos="567"/>
              </w:tabs>
              <w:jc w:val="both"/>
              <w:rPr>
                <w:sz w:val="22"/>
                <w:szCs w:val="22"/>
              </w:rPr>
            </w:pPr>
            <w:r w:rsidRPr="00E07618">
              <w:rPr>
                <w:sz w:val="22"/>
                <w:szCs w:val="22"/>
              </w:rPr>
              <w:t>As a minimum please ensure that the response to the above addresses actions surrounding the follow up of those data flows specified in question 9</w:t>
            </w:r>
            <w:r>
              <w:rPr>
                <w:sz w:val="22"/>
                <w:szCs w:val="22"/>
              </w:rPr>
              <w:t>A</w:t>
            </w:r>
            <w:r w:rsidRPr="00E07618">
              <w:rPr>
                <w:sz w:val="22"/>
                <w:szCs w:val="22"/>
              </w:rPr>
              <w:t xml:space="preserve">.1.1 above and also addresses the receipt of all types of </w:t>
            </w:r>
            <w:r>
              <w:rPr>
                <w:sz w:val="22"/>
                <w:szCs w:val="22"/>
              </w:rPr>
              <w:t xml:space="preserve">Asset </w:t>
            </w:r>
            <w:r w:rsidRPr="00E07618">
              <w:rPr>
                <w:sz w:val="22"/>
                <w:szCs w:val="22"/>
              </w:rPr>
              <w:t>Meter read.</w:t>
            </w:r>
          </w:p>
        </w:tc>
        <w:tc>
          <w:tcPr>
            <w:tcW w:w="4608"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49490D09" w14:textId="77777777" w:rsidR="00457DA4" w:rsidRPr="00E07618" w:rsidRDefault="00457DA4" w:rsidP="001F792C">
            <w:pPr>
              <w:tabs>
                <w:tab w:val="clear" w:pos="567"/>
              </w:tabs>
              <w:rPr>
                <w:sz w:val="22"/>
                <w:szCs w:val="22"/>
              </w:rPr>
            </w:pPr>
          </w:p>
        </w:tc>
        <w:tc>
          <w:tcPr>
            <w:tcW w:w="1987"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1285F3AE" w14:textId="77777777" w:rsidR="00457DA4" w:rsidRPr="00E07618" w:rsidRDefault="00457DA4" w:rsidP="001F792C">
            <w:pPr>
              <w:tabs>
                <w:tab w:val="clear" w:pos="567"/>
              </w:tabs>
              <w:rPr>
                <w:sz w:val="22"/>
                <w:szCs w:val="22"/>
              </w:rPr>
            </w:pPr>
          </w:p>
        </w:tc>
      </w:tr>
      <w:tr w:rsidR="00457DA4" w:rsidRPr="00E07618" w14:paraId="22052D46" w14:textId="77777777" w:rsidTr="001F792C">
        <w:tc>
          <w:tcPr>
            <w:tcW w:w="2904"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76F761D0" w14:textId="77777777" w:rsidR="00457DA4" w:rsidRPr="00E07618" w:rsidRDefault="00457DA4" w:rsidP="001F792C">
            <w:pPr>
              <w:tabs>
                <w:tab w:val="clear" w:pos="567"/>
              </w:tabs>
              <w:ind w:left="709" w:hanging="709"/>
              <w:rPr>
                <w:sz w:val="22"/>
                <w:szCs w:val="22"/>
                <w:u w:val="single"/>
              </w:rPr>
            </w:pPr>
            <w:r>
              <w:rPr>
                <w:sz w:val="22"/>
                <w:szCs w:val="22"/>
              </w:rPr>
              <w:t>9A</w:t>
            </w:r>
            <w:r w:rsidRPr="00E07618">
              <w:rPr>
                <w:sz w:val="22"/>
                <w:szCs w:val="22"/>
              </w:rPr>
              <w:t>.2.2</w:t>
            </w:r>
            <w:r w:rsidRPr="00E07618">
              <w:rPr>
                <w:sz w:val="22"/>
                <w:szCs w:val="22"/>
              </w:rPr>
              <w:tab/>
              <w:t xml:space="preserve">What procedures do you have in place to address any exceptions reported to the </w:t>
            </w:r>
            <w:r>
              <w:rPr>
                <w:sz w:val="22"/>
                <w:szCs w:val="22"/>
              </w:rPr>
              <w:t>AM</w:t>
            </w:r>
            <w:r w:rsidRPr="00E07618">
              <w:rPr>
                <w:sz w:val="22"/>
                <w:szCs w:val="22"/>
              </w:rPr>
              <w:t>HHDC (BSCP</w:t>
            </w:r>
            <w:r>
              <w:rPr>
                <w:sz w:val="22"/>
                <w:szCs w:val="22"/>
              </w:rPr>
              <w:t>603</w:t>
            </w:r>
            <w:r w:rsidRPr="00E07618">
              <w:rPr>
                <w:sz w:val="22"/>
                <w:szCs w:val="22"/>
              </w:rPr>
              <w:t xml:space="preserve"> </w:t>
            </w:r>
            <w:r>
              <w:rPr>
                <w:sz w:val="22"/>
                <w:szCs w:val="22"/>
              </w:rPr>
              <w:t>2.3.</w:t>
            </w:r>
            <w:r w:rsidRPr="00E07618">
              <w:rPr>
                <w:sz w:val="22"/>
                <w:szCs w:val="22"/>
              </w:rPr>
              <w:t>3)?</w:t>
            </w:r>
          </w:p>
        </w:tc>
        <w:tc>
          <w:tcPr>
            <w:tcW w:w="4489"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0B705CA1" w14:textId="77777777" w:rsidR="00457DA4" w:rsidRPr="00E07618" w:rsidRDefault="00457DA4" w:rsidP="001F792C">
            <w:pPr>
              <w:tabs>
                <w:tab w:val="clear" w:pos="567"/>
              </w:tabs>
              <w:jc w:val="both"/>
              <w:rPr>
                <w:bCs/>
                <w:sz w:val="22"/>
                <w:szCs w:val="22"/>
              </w:rPr>
            </w:pPr>
            <w:r w:rsidRPr="00E07618">
              <w:rPr>
                <w:sz w:val="22"/>
                <w:szCs w:val="22"/>
              </w:rPr>
              <w:t>BSCP</w:t>
            </w:r>
            <w:r>
              <w:rPr>
                <w:sz w:val="22"/>
                <w:szCs w:val="22"/>
              </w:rPr>
              <w:t>603</w:t>
            </w:r>
            <w:r w:rsidRPr="00E07618">
              <w:rPr>
                <w:sz w:val="22"/>
                <w:szCs w:val="22"/>
              </w:rPr>
              <w:t xml:space="preserve"> </w:t>
            </w:r>
            <w:r>
              <w:rPr>
                <w:sz w:val="22"/>
                <w:szCs w:val="22"/>
              </w:rPr>
              <w:t>2.3.</w:t>
            </w:r>
            <w:r w:rsidRPr="00E07618">
              <w:rPr>
                <w:sz w:val="22"/>
                <w:szCs w:val="22"/>
              </w:rPr>
              <w:t xml:space="preserve">3 defines the requirements on the </w:t>
            </w:r>
            <w:r>
              <w:rPr>
                <w:sz w:val="22"/>
                <w:szCs w:val="22"/>
              </w:rPr>
              <w:t>AM</w:t>
            </w:r>
            <w:r w:rsidRPr="00E07618">
              <w:rPr>
                <w:sz w:val="22"/>
                <w:szCs w:val="22"/>
              </w:rPr>
              <w:t>HHDC to investigate inconsistencies and rectify faults.</w:t>
            </w:r>
            <w:r w:rsidRPr="00E07618">
              <w:rPr>
                <w:bCs/>
                <w:sz w:val="22"/>
                <w:szCs w:val="22"/>
              </w:rPr>
              <w:t xml:space="preserve"> The response should address the controls and procedures in place to resolve exceptions reported. The response should address the following:</w:t>
            </w:r>
          </w:p>
          <w:p w14:paraId="709E4DE6" w14:textId="77777777" w:rsidR="00457DA4" w:rsidRPr="00E07618" w:rsidRDefault="00457DA4" w:rsidP="001F792C">
            <w:pPr>
              <w:tabs>
                <w:tab w:val="clear" w:pos="567"/>
              </w:tabs>
              <w:ind w:left="459" w:hanging="425"/>
              <w:jc w:val="both"/>
              <w:rPr>
                <w:bCs/>
                <w:sz w:val="22"/>
                <w:szCs w:val="22"/>
              </w:rPr>
            </w:pPr>
            <w:r w:rsidRPr="00E07618">
              <w:rPr>
                <w:sz w:val="22"/>
                <w:szCs w:val="22"/>
              </w:rPr>
              <w:t>(1)</w:t>
            </w:r>
            <w:r w:rsidRPr="00E07618">
              <w:rPr>
                <w:sz w:val="22"/>
                <w:szCs w:val="22"/>
              </w:rPr>
              <w:tab/>
            </w:r>
            <w:r w:rsidRPr="00E07618">
              <w:rPr>
                <w:bCs/>
                <w:sz w:val="22"/>
                <w:szCs w:val="22"/>
              </w:rPr>
              <w:t xml:space="preserve">The controls and processes in place to resolve any exceptions reported, including procedures in place which specify the action to be taken for each error code reported. </w:t>
            </w:r>
          </w:p>
          <w:p w14:paraId="041F605A" w14:textId="77777777" w:rsidR="00457DA4" w:rsidRPr="00E07618" w:rsidRDefault="00457DA4" w:rsidP="001F792C">
            <w:pPr>
              <w:tabs>
                <w:tab w:val="clear" w:pos="567"/>
              </w:tabs>
              <w:ind w:left="459" w:hanging="425"/>
              <w:jc w:val="both"/>
              <w:rPr>
                <w:bCs/>
                <w:sz w:val="22"/>
                <w:szCs w:val="22"/>
              </w:rPr>
            </w:pPr>
            <w:r w:rsidRPr="00E07618">
              <w:rPr>
                <w:sz w:val="22"/>
                <w:szCs w:val="22"/>
              </w:rPr>
              <w:t>(</w:t>
            </w:r>
            <w:r w:rsidRPr="00E07618">
              <w:rPr>
                <w:bCs/>
                <w:sz w:val="22"/>
                <w:szCs w:val="22"/>
              </w:rPr>
              <w:t>2</w:t>
            </w:r>
            <w:r w:rsidRPr="00E07618">
              <w:rPr>
                <w:sz w:val="22"/>
                <w:szCs w:val="22"/>
              </w:rPr>
              <w:t>)</w:t>
            </w:r>
            <w:r w:rsidRPr="00E07618">
              <w:rPr>
                <w:bCs/>
                <w:sz w:val="22"/>
                <w:szCs w:val="22"/>
              </w:rPr>
              <w:tab/>
              <w:t xml:space="preserve">Any additional methods used by the </w:t>
            </w:r>
            <w:r>
              <w:rPr>
                <w:bCs/>
                <w:sz w:val="22"/>
                <w:szCs w:val="22"/>
              </w:rPr>
              <w:t>AM</w:t>
            </w:r>
            <w:r w:rsidRPr="00E07618">
              <w:rPr>
                <w:bCs/>
                <w:sz w:val="22"/>
                <w:szCs w:val="22"/>
              </w:rPr>
              <w:t>HHDC to report on and resolve exceptions.</w:t>
            </w:r>
          </w:p>
          <w:p w14:paraId="42C01079" w14:textId="77777777" w:rsidR="00457DA4" w:rsidRPr="00E07618" w:rsidRDefault="00457DA4" w:rsidP="001F792C">
            <w:pPr>
              <w:tabs>
                <w:tab w:val="clear" w:pos="567"/>
              </w:tabs>
              <w:ind w:left="459" w:hanging="425"/>
              <w:jc w:val="both"/>
              <w:rPr>
                <w:bCs/>
                <w:sz w:val="22"/>
                <w:szCs w:val="22"/>
              </w:rPr>
            </w:pPr>
            <w:r w:rsidRPr="00E07618">
              <w:rPr>
                <w:sz w:val="22"/>
                <w:szCs w:val="22"/>
              </w:rPr>
              <w:t>(</w:t>
            </w:r>
            <w:r w:rsidRPr="00E07618">
              <w:rPr>
                <w:bCs/>
                <w:sz w:val="22"/>
                <w:szCs w:val="22"/>
              </w:rPr>
              <w:t>3</w:t>
            </w:r>
            <w:r w:rsidRPr="00E07618">
              <w:rPr>
                <w:sz w:val="22"/>
                <w:szCs w:val="22"/>
              </w:rPr>
              <w:t>)</w:t>
            </w:r>
            <w:r w:rsidRPr="00E07618">
              <w:rPr>
                <w:bCs/>
                <w:sz w:val="22"/>
                <w:szCs w:val="22"/>
              </w:rPr>
              <w:tab/>
              <w:t>Processes in place to monitor the level and type of exceptions received to facilitate root cause analysis.</w:t>
            </w:r>
          </w:p>
        </w:tc>
        <w:tc>
          <w:tcPr>
            <w:tcW w:w="4608"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5D44B923" w14:textId="77777777" w:rsidR="00457DA4" w:rsidRPr="00E07618" w:rsidRDefault="00457DA4" w:rsidP="001F792C">
            <w:pPr>
              <w:tabs>
                <w:tab w:val="clear" w:pos="567"/>
              </w:tabs>
              <w:rPr>
                <w:sz w:val="22"/>
                <w:szCs w:val="22"/>
              </w:rPr>
            </w:pPr>
          </w:p>
        </w:tc>
        <w:tc>
          <w:tcPr>
            <w:tcW w:w="1987"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307F62FC" w14:textId="77777777" w:rsidR="00457DA4" w:rsidRPr="00E07618" w:rsidRDefault="00457DA4" w:rsidP="001F792C">
            <w:pPr>
              <w:tabs>
                <w:tab w:val="clear" w:pos="567"/>
              </w:tabs>
              <w:rPr>
                <w:sz w:val="22"/>
                <w:szCs w:val="22"/>
              </w:rPr>
            </w:pPr>
          </w:p>
        </w:tc>
      </w:tr>
      <w:tr w:rsidR="00457DA4" w:rsidRPr="00E07618" w14:paraId="2C3F7EF3" w14:textId="77777777" w:rsidTr="001F792C">
        <w:tc>
          <w:tcPr>
            <w:tcW w:w="2904"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3BA69419" w14:textId="77777777" w:rsidR="00457DA4" w:rsidRPr="00E07618" w:rsidRDefault="00457DA4" w:rsidP="001F792C">
            <w:pPr>
              <w:tabs>
                <w:tab w:val="clear" w:pos="567"/>
              </w:tabs>
              <w:ind w:left="709" w:hanging="709"/>
              <w:rPr>
                <w:sz w:val="22"/>
                <w:szCs w:val="22"/>
              </w:rPr>
            </w:pPr>
            <w:r>
              <w:rPr>
                <w:sz w:val="22"/>
                <w:szCs w:val="22"/>
              </w:rPr>
              <w:lastRenderedPageBreak/>
              <w:t>9A</w:t>
            </w:r>
            <w:r w:rsidRPr="00E07618">
              <w:rPr>
                <w:sz w:val="22"/>
                <w:szCs w:val="22"/>
              </w:rPr>
              <w:t>.2.3</w:t>
            </w:r>
            <w:r w:rsidRPr="00E07618">
              <w:rPr>
                <w:sz w:val="22"/>
                <w:szCs w:val="22"/>
              </w:rPr>
              <w:tab/>
              <w:t xml:space="preserve">Where you are collecting data from the </w:t>
            </w:r>
            <w:r>
              <w:rPr>
                <w:sz w:val="22"/>
                <w:szCs w:val="22"/>
              </w:rPr>
              <w:t xml:space="preserve">Asset </w:t>
            </w:r>
            <w:r w:rsidRPr="00E07618">
              <w:rPr>
                <w:sz w:val="22"/>
                <w:szCs w:val="22"/>
              </w:rPr>
              <w:t xml:space="preserve">Metering System how do you ensure that the clocks on </w:t>
            </w:r>
            <w:r>
              <w:rPr>
                <w:sz w:val="22"/>
                <w:szCs w:val="22"/>
              </w:rPr>
              <w:t>Asset</w:t>
            </w:r>
            <w:r w:rsidRPr="00E07618">
              <w:rPr>
                <w:sz w:val="22"/>
                <w:szCs w:val="22"/>
              </w:rPr>
              <w:t xml:space="preserve"> Meters are checked on a regular basis and appropriate corrective action is taken if any errors are detected?</w:t>
            </w:r>
          </w:p>
        </w:tc>
        <w:tc>
          <w:tcPr>
            <w:tcW w:w="4489"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008C495E" w14:textId="77777777" w:rsidR="00457DA4" w:rsidRPr="00E07618" w:rsidRDefault="00457DA4" w:rsidP="001F792C">
            <w:pPr>
              <w:tabs>
                <w:tab w:val="clear" w:pos="567"/>
              </w:tabs>
              <w:jc w:val="both"/>
              <w:rPr>
                <w:bCs/>
                <w:sz w:val="22"/>
                <w:szCs w:val="22"/>
              </w:rPr>
            </w:pPr>
            <w:r w:rsidRPr="00E07618">
              <w:rPr>
                <w:bCs/>
                <w:sz w:val="22"/>
                <w:szCs w:val="22"/>
              </w:rPr>
              <w:t>The response should address the following areas:</w:t>
            </w:r>
          </w:p>
          <w:p w14:paraId="20E75D2A" w14:textId="77777777" w:rsidR="00457DA4" w:rsidRPr="00E07618" w:rsidRDefault="00457DA4" w:rsidP="001F792C">
            <w:pPr>
              <w:tabs>
                <w:tab w:val="clear" w:pos="567"/>
              </w:tabs>
              <w:ind w:left="459" w:hanging="425"/>
              <w:jc w:val="both"/>
              <w:rPr>
                <w:bCs/>
                <w:sz w:val="22"/>
                <w:szCs w:val="22"/>
              </w:rPr>
            </w:pPr>
            <w:r w:rsidRPr="00E07618">
              <w:rPr>
                <w:sz w:val="22"/>
                <w:szCs w:val="22"/>
              </w:rPr>
              <w:t>(1)</w:t>
            </w:r>
            <w:r w:rsidRPr="00E07618">
              <w:rPr>
                <w:bCs/>
                <w:sz w:val="22"/>
                <w:szCs w:val="22"/>
              </w:rPr>
              <w:tab/>
              <w:t xml:space="preserve">Controls in place to ensure the regular checking of </w:t>
            </w:r>
            <w:r>
              <w:rPr>
                <w:bCs/>
                <w:sz w:val="22"/>
                <w:szCs w:val="22"/>
              </w:rPr>
              <w:t>Asset Meter</w:t>
            </w:r>
            <w:r w:rsidRPr="00E07618">
              <w:rPr>
                <w:bCs/>
                <w:sz w:val="22"/>
                <w:szCs w:val="22"/>
              </w:rPr>
              <w:t xml:space="preserve"> clocks (this process may have been addressed in response to question 9</w:t>
            </w:r>
            <w:r>
              <w:rPr>
                <w:bCs/>
                <w:sz w:val="22"/>
                <w:szCs w:val="22"/>
              </w:rPr>
              <w:t>A</w:t>
            </w:r>
            <w:r w:rsidRPr="00E07618">
              <w:rPr>
                <w:bCs/>
                <w:sz w:val="22"/>
                <w:szCs w:val="22"/>
              </w:rPr>
              <w:t>.1.</w:t>
            </w:r>
            <w:r>
              <w:rPr>
                <w:bCs/>
                <w:sz w:val="22"/>
                <w:szCs w:val="22"/>
              </w:rPr>
              <w:t>5</w:t>
            </w:r>
            <w:r w:rsidRPr="00E07618">
              <w:rPr>
                <w:bCs/>
                <w:sz w:val="22"/>
                <w:szCs w:val="22"/>
              </w:rPr>
              <w:t xml:space="preserve"> on </w:t>
            </w:r>
            <w:r>
              <w:rPr>
                <w:bCs/>
                <w:sz w:val="22"/>
                <w:szCs w:val="22"/>
              </w:rPr>
              <w:t xml:space="preserve">Asset </w:t>
            </w:r>
            <w:r w:rsidRPr="00E07618">
              <w:rPr>
                <w:bCs/>
                <w:sz w:val="22"/>
                <w:szCs w:val="22"/>
              </w:rPr>
              <w:t>Meter data validation – where this is the case please provide a cross reference).</w:t>
            </w:r>
          </w:p>
          <w:p w14:paraId="66EDC8B5" w14:textId="77777777" w:rsidR="00457DA4" w:rsidRPr="00E07618" w:rsidRDefault="00457DA4" w:rsidP="001F792C">
            <w:pPr>
              <w:tabs>
                <w:tab w:val="clear" w:pos="567"/>
              </w:tabs>
              <w:ind w:left="459" w:hanging="425"/>
              <w:jc w:val="both"/>
              <w:rPr>
                <w:bCs/>
                <w:sz w:val="22"/>
                <w:szCs w:val="22"/>
              </w:rPr>
            </w:pPr>
            <w:r w:rsidRPr="00E07618">
              <w:rPr>
                <w:sz w:val="22"/>
                <w:szCs w:val="22"/>
              </w:rPr>
              <w:t>(</w:t>
            </w:r>
            <w:r w:rsidRPr="00E07618">
              <w:rPr>
                <w:bCs/>
                <w:sz w:val="22"/>
                <w:szCs w:val="22"/>
              </w:rPr>
              <w:t>2</w:t>
            </w:r>
            <w:r w:rsidRPr="00E07618">
              <w:rPr>
                <w:sz w:val="22"/>
                <w:szCs w:val="22"/>
              </w:rPr>
              <w:t>)</w:t>
            </w:r>
            <w:r w:rsidRPr="00E07618">
              <w:rPr>
                <w:bCs/>
                <w:sz w:val="22"/>
                <w:szCs w:val="22"/>
              </w:rPr>
              <w:tab/>
              <w:t>Formal reporting of clock inaccuracies.</w:t>
            </w:r>
          </w:p>
          <w:p w14:paraId="4B39B2CA" w14:textId="77777777" w:rsidR="00457DA4" w:rsidRPr="00E07618" w:rsidRDefault="00457DA4" w:rsidP="001F792C">
            <w:pPr>
              <w:tabs>
                <w:tab w:val="clear" w:pos="567"/>
              </w:tabs>
              <w:ind w:left="459" w:hanging="425"/>
              <w:jc w:val="both"/>
              <w:rPr>
                <w:bCs/>
                <w:sz w:val="22"/>
                <w:szCs w:val="22"/>
              </w:rPr>
            </w:pPr>
            <w:r w:rsidRPr="00E07618">
              <w:rPr>
                <w:sz w:val="22"/>
                <w:szCs w:val="22"/>
              </w:rPr>
              <w:t>(</w:t>
            </w:r>
            <w:r w:rsidRPr="00E07618">
              <w:rPr>
                <w:bCs/>
                <w:sz w:val="22"/>
                <w:szCs w:val="22"/>
              </w:rPr>
              <w:t>3</w:t>
            </w:r>
            <w:r w:rsidRPr="00E07618">
              <w:rPr>
                <w:sz w:val="22"/>
                <w:szCs w:val="22"/>
              </w:rPr>
              <w:t>)</w:t>
            </w:r>
            <w:r w:rsidRPr="00E07618">
              <w:rPr>
                <w:bCs/>
                <w:sz w:val="22"/>
                <w:szCs w:val="22"/>
              </w:rPr>
              <w:tab/>
              <w:t>Formal rectification procedures.</w:t>
            </w:r>
          </w:p>
          <w:p w14:paraId="7F8CC83F" w14:textId="77777777" w:rsidR="00457DA4" w:rsidRPr="00E07618" w:rsidRDefault="00457DA4" w:rsidP="001F792C">
            <w:pPr>
              <w:tabs>
                <w:tab w:val="clear" w:pos="567"/>
              </w:tabs>
              <w:ind w:left="459" w:hanging="425"/>
              <w:jc w:val="both"/>
              <w:rPr>
                <w:b/>
                <w:sz w:val="22"/>
                <w:szCs w:val="22"/>
              </w:rPr>
            </w:pPr>
            <w:r w:rsidRPr="00E07618">
              <w:rPr>
                <w:sz w:val="22"/>
                <w:szCs w:val="22"/>
              </w:rPr>
              <w:t>(</w:t>
            </w:r>
            <w:r w:rsidRPr="00E07618">
              <w:rPr>
                <w:bCs/>
                <w:sz w:val="22"/>
                <w:szCs w:val="22"/>
              </w:rPr>
              <w:t>4</w:t>
            </w:r>
            <w:r w:rsidRPr="00E07618">
              <w:rPr>
                <w:sz w:val="22"/>
                <w:szCs w:val="22"/>
              </w:rPr>
              <w:t>)</w:t>
            </w:r>
            <w:r w:rsidRPr="00E07618">
              <w:rPr>
                <w:bCs/>
                <w:sz w:val="22"/>
                <w:szCs w:val="22"/>
              </w:rPr>
              <w:tab/>
              <w:t xml:space="preserve">Monitoring in place to ensure completeness and accuracy of action taken. </w:t>
            </w:r>
          </w:p>
        </w:tc>
        <w:tc>
          <w:tcPr>
            <w:tcW w:w="4608"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56EB030F" w14:textId="77777777" w:rsidR="00457DA4" w:rsidRPr="00E07618" w:rsidRDefault="00457DA4" w:rsidP="001F792C">
            <w:pPr>
              <w:tabs>
                <w:tab w:val="clear" w:pos="567"/>
              </w:tabs>
              <w:rPr>
                <w:sz w:val="22"/>
                <w:szCs w:val="22"/>
              </w:rPr>
            </w:pPr>
          </w:p>
        </w:tc>
        <w:tc>
          <w:tcPr>
            <w:tcW w:w="1987"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10E13F21" w14:textId="77777777" w:rsidR="00457DA4" w:rsidRPr="00E07618" w:rsidRDefault="00457DA4" w:rsidP="001F792C">
            <w:pPr>
              <w:tabs>
                <w:tab w:val="clear" w:pos="567"/>
              </w:tabs>
              <w:rPr>
                <w:sz w:val="22"/>
                <w:szCs w:val="22"/>
              </w:rPr>
            </w:pPr>
          </w:p>
        </w:tc>
      </w:tr>
      <w:tr w:rsidR="00457DA4" w:rsidRPr="00E07618" w14:paraId="267C1D3D" w14:textId="77777777" w:rsidTr="001F792C">
        <w:tc>
          <w:tcPr>
            <w:tcW w:w="2904"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1AF5FF54" w14:textId="77777777" w:rsidR="00457DA4" w:rsidRDefault="00457DA4" w:rsidP="001F792C">
            <w:pPr>
              <w:tabs>
                <w:tab w:val="clear" w:pos="567"/>
              </w:tabs>
              <w:ind w:left="709" w:hanging="709"/>
              <w:rPr>
                <w:bCs/>
                <w:sz w:val="22"/>
                <w:szCs w:val="22"/>
              </w:rPr>
            </w:pPr>
            <w:r w:rsidRPr="00E07618">
              <w:rPr>
                <w:bCs/>
                <w:sz w:val="22"/>
                <w:szCs w:val="22"/>
              </w:rPr>
              <w:t>9</w:t>
            </w:r>
            <w:r>
              <w:rPr>
                <w:bCs/>
                <w:sz w:val="22"/>
                <w:szCs w:val="22"/>
              </w:rPr>
              <w:t>A</w:t>
            </w:r>
            <w:r w:rsidRPr="00E07618">
              <w:rPr>
                <w:bCs/>
                <w:sz w:val="22"/>
                <w:szCs w:val="22"/>
              </w:rPr>
              <w:t>.2.4</w:t>
            </w:r>
            <w:r w:rsidRPr="00E07618">
              <w:rPr>
                <w:bCs/>
                <w:sz w:val="22"/>
                <w:szCs w:val="22"/>
              </w:rPr>
              <w:tab/>
              <w:t xml:space="preserve">Where you are collecting data from the </w:t>
            </w:r>
            <w:r>
              <w:rPr>
                <w:bCs/>
                <w:sz w:val="22"/>
                <w:szCs w:val="22"/>
              </w:rPr>
              <w:t xml:space="preserve">Asset </w:t>
            </w:r>
            <w:r w:rsidRPr="00E07618">
              <w:rPr>
                <w:bCs/>
                <w:sz w:val="22"/>
                <w:szCs w:val="22"/>
              </w:rPr>
              <w:t>Metering System what controls do you have in place to ensure that site visits are carried out completely, accurately and as per the timescales defined in BSCP</w:t>
            </w:r>
            <w:r>
              <w:rPr>
                <w:bCs/>
                <w:sz w:val="22"/>
                <w:szCs w:val="22"/>
              </w:rPr>
              <w:t>603</w:t>
            </w:r>
            <w:r w:rsidRPr="00E07618">
              <w:rPr>
                <w:bCs/>
                <w:sz w:val="22"/>
                <w:szCs w:val="22"/>
              </w:rPr>
              <w:t>? (BSCP</w:t>
            </w:r>
            <w:r>
              <w:rPr>
                <w:bCs/>
                <w:sz w:val="22"/>
                <w:szCs w:val="22"/>
              </w:rPr>
              <w:t>603</w:t>
            </w:r>
            <w:r w:rsidRPr="00E07618">
              <w:rPr>
                <w:bCs/>
                <w:sz w:val="22"/>
                <w:szCs w:val="22"/>
              </w:rPr>
              <w:t xml:space="preserve"> </w:t>
            </w:r>
            <w:r>
              <w:rPr>
                <w:bCs/>
                <w:sz w:val="22"/>
                <w:szCs w:val="22"/>
              </w:rPr>
              <w:t>Appendix 3.1.8 &amp; 3.4</w:t>
            </w:r>
            <w:r w:rsidRPr="00E07618">
              <w:rPr>
                <w:bCs/>
                <w:sz w:val="22"/>
                <w:szCs w:val="22"/>
              </w:rPr>
              <w:t>)</w:t>
            </w:r>
          </w:p>
        </w:tc>
        <w:tc>
          <w:tcPr>
            <w:tcW w:w="4489"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6A510531" w14:textId="77777777" w:rsidR="00457DA4" w:rsidRPr="00E07618" w:rsidRDefault="00457DA4" w:rsidP="001F792C">
            <w:pPr>
              <w:tabs>
                <w:tab w:val="clear" w:pos="567"/>
              </w:tabs>
              <w:jc w:val="both"/>
              <w:rPr>
                <w:sz w:val="22"/>
                <w:szCs w:val="22"/>
              </w:rPr>
            </w:pPr>
            <w:r w:rsidRPr="00E07618">
              <w:rPr>
                <w:sz w:val="22"/>
                <w:szCs w:val="22"/>
              </w:rPr>
              <w:t>BSCP</w:t>
            </w:r>
            <w:r>
              <w:rPr>
                <w:sz w:val="22"/>
                <w:szCs w:val="22"/>
              </w:rPr>
              <w:t>603</w:t>
            </w:r>
            <w:r w:rsidRPr="00E07618">
              <w:rPr>
                <w:sz w:val="22"/>
                <w:szCs w:val="22"/>
              </w:rPr>
              <w:t xml:space="preserve"> </w:t>
            </w:r>
            <w:r>
              <w:rPr>
                <w:sz w:val="22"/>
                <w:szCs w:val="22"/>
              </w:rPr>
              <w:t>3.1.8 (Asset Metering Systems)</w:t>
            </w:r>
            <w:r w:rsidRPr="00E07618">
              <w:rPr>
                <w:sz w:val="22"/>
                <w:szCs w:val="22"/>
              </w:rPr>
              <w:t xml:space="preserve"> stipulates that sites with </w:t>
            </w:r>
            <w:proofErr w:type="spellStart"/>
            <w:r w:rsidRPr="00E07618">
              <w:rPr>
                <w:sz w:val="22"/>
                <w:szCs w:val="22"/>
              </w:rPr>
              <w:t>polyphase</w:t>
            </w:r>
            <w:proofErr w:type="spellEnd"/>
            <w:r w:rsidRPr="00E07618">
              <w:rPr>
                <w:sz w:val="22"/>
                <w:szCs w:val="22"/>
              </w:rPr>
              <w:t xml:space="preserve"> Metering Systems should be visited at least annually and single phase at least at two yearly intervals to perform the checks described.</w:t>
            </w:r>
          </w:p>
          <w:p w14:paraId="4141142C" w14:textId="77777777" w:rsidR="00457DA4" w:rsidRPr="00E07618" w:rsidRDefault="00457DA4" w:rsidP="001F792C">
            <w:pPr>
              <w:tabs>
                <w:tab w:val="clear" w:pos="567"/>
              </w:tabs>
              <w:jc w:val="both"/>
              <w:rPr>
                <w:sz w:val="22"/>
                <w:szCs w:val="22"/>
              </w:rPr>
            </w:pPr>
            <w:r w:rsidRPr="00E07618">
              <w:rPr>
                <w:sz w:val="22"/>
                <w:szCs w:val="22"/>
              </w:rPr>
              <w:t xml:space="preserve">The response should address </w:t>
            </w:r>
            <w:r w:rsidRPr="00E07618">
              <w:rPr>
                <w:bCs/>
                <w:sz w:val="22"/>
                <w:szCs w:val="22"/>
              </w:rPr>
              <w:t xml:space="preserve">the </w:t>
            </w:r>
            <w:r w:rsidRPr="00E07618">
              <w:rPr>
                <w:sz w:val="22"/>
                <w:szCs w:val="22"/>
              </w:rPr>
              <w:t>controls and procedures in place to ensure the following:</w:t>
            </w:r>
          </w:p>
          <w:p w14:paraId="78AFC0FC" w14:textId="77777777" w:rsidR="00457DA4" w:rsidRPr="00E07618" w:rsidRDefault="00457DA4" w:rsidP="001F792C">
            <w:pPr>
              <w:tabs>
                <w:tab w:val="clear" w:pos="567"/>
              </w:tabs>
              <w:ind w:left="459" w:hanging="425"/>
              <w:jc w:val="both"/>
              <w:rPr>
                <w:bCs/>
                <w:sz w:val="22"/>
                <w:szCs w:val="22"/>
              </w:rPr>
            </w:pPr>
            <w:r w:rsidRPr="00E07618">
              <w:rPr>
                <w:sz w:val="22"/>
                <w:szCs w:val="22"/>
              </w:rPr>
              <w:t>(1)</w:t>
            </w:r>
            <w:r w:rsidRPr="00E07618">
              <w:rPr>
                <w:bCs/>
                <w:sz w:val="22"/>
                <w:szCs w:val="22"/>
              </w:rPr>
              <w:tab/>
              <w:t>Site visits are scheduled and carried out in all required circumstances within timescales as defined in the BSCP.</w:t>
            </w:r>
          </w:p>
          <w:p w14:paraId="098B7E0F" w14:textId="77777777" w:rsidR="00457DA4" w:rsidRPr="00E07618" w:rsidRDefault="00457DA4" w:rsidP="001F792C">
            <w:pPr>
              <w:tabs>
                <w:tab w:val="clear" w:pos="567"/>
              </w:tabs>
              <w:ind w:left="459" w:hanging="425"/>
              <w:jc w:val="both"/>
              <w:rPr>
                <w:bCs/>
                <w:sz w:val="22"/>
                <w:szCs w:val="22"/>
              </w:rPr>
            </w:pPr>
            <w:r w:rsidRPr="00E07618">
              <w:rPr>
                <w:sz w:val="22"/>
                <w:szCs w:val="22"/>
              </w:rPr>
              <w:t>(</w:t>
            </w:r>
            <w:r w:rsidRPr="00E07618">
              <w:rPr>
                <w:bCs/>
                <w:sz w:val="22"/>
                <w:szCs w:val="22"/>
              </w:rPr>
              <w:t>2</w:t>
            </w:r>
            <w:r w:rsidRPr="00E07618">
              <w:rPr>
                <w:sz w:val="22"/>
                <w:szCs w:val="22"/>
              </w:rPr>
              <w:t>)</w:t>
            </w:r>
            <w:r w:rsidRPr="00E07618">
              <w:rPr>
                <w:bCs/>
                <w:sz w:val="22"/>
                <w:szCs w:val="22"/>
              </w:rPr>
              <w:tab/>
              <w:t>Site visits are carried out completely and accurately (with all required checks being made as defined in BSCP</w:t>
            </w:r>
            <w:r>
              <w:rPr>
                <w:bCs/>
                <w:sz w:val="22"/>
                <w:szCs w:val="22"/>
              </w:rPr>
              <w:t>603</w:t>
            </w:r>
            <w:r w:rsidRPr="00E07618">
              <w:rPr>
                <w:bCs/>
                <w:sz w:val="22"/>
                <w:szCs w:val="22"/>
              </w:rPr>
              <w:t xml:space="preserve"> Appendix</w:t>
            </w:r>
            <w:r>
              <w:rPr>
                <w:bCs/>
                <w:sz w:val="22"/>
                <w:szCs w:val="22"/>
              </w:rPr>
              <w:t xml:space="preserve"> 3.1.8 for Asset Metering Systems</w:t>
            </w:r>
            <w:r w:rsidRPr="00E07618">
              <w:rPr>
                <w:bCs/>
                <w:sz w:val="22"/>
                <w:szCs w:val="22"/>
              </w:rPr>
              <w:t>).</w:t>
            </w:r>
          </w:p>
          <w:p w14:paraId="476FB853" w14:textId="77777777" w:rsidR="00457DA4" w:rsidRPr="00E07618" w:rsidRDefault="00457DA4" w:rsidP="001F792C">
            <w:pPr>
              <w:tabs>
                <w:tab w:val="clear" w:pos="567"/>
              </w:tabs>
              <w:ind w:left="459" w:hanging="425"/>
              <w:jc w:val="both"/>
              <w:rPr>
                <w:bCs/>
                <w:sz w:val="22"/>
                <w:szCs w:val="22"/>
              </w:rPr>
            </w:pPr>
            <w:r w:rsidRPr="00E07618">
              <w:rPr>
                <w:sz w:val="22"/>
                <w:szCs w:val="22"/>
              </w:rPr>
              <w:t>(</w:t>
            </w:r>
            <w:r w:rsidRPr="00E07618">
              <w:rPr>
                <w:bCs/>
                <w:sz w:val="22"/>
                <w:szCs w:val="22"/>
              </w:rPr>
              <w:t>3</w:t>
            </w:r>
            <w:r w:rsidRPr="00E07618">
              <w:rPr>
                <w:sz w:val="22"/>
                <w:szCs w:val="22"/>
              </w:rPr>
              <w:t>)</w:t>
            </w:r>
            <w:r w:rsidRPr="00E07618">
              <w:rPr>
                <w:bCs/>
                <w:sz w:val="22"/>
                <w:szCs w:val="22"/>
              </w:rPr>
              <w:tab/>
              <w:t>The local interrogation unit (IU) or hand held unit (HHU) is set to ensure agreement with UTC at least every week.</w:t>
            </w:r>
          </w:p>
          <w:p w14:paraId="23FF2ECE" w14:textId="77777777" w:rsidR="00457DA4" w:rsidRPr="00E07618" w:rsidRDefault="00457DA4" w:rsidP="001F792C">
            <w:pPr>
              <w:tabs>
                <w:tab w:val="clear" w:pos="567"/>
              </w:tabs>
              <w:ind w:left="459" w:hanging="425"/>
              <w:jc w:val="both"/>
              <w:rPr>
                <w:bCs/>
                <w:sz w:val="22"/>
                <w:szCs w:val="22"/>
              </w:rPr>
            </w:pPr>
            <w:r w:rsidRPr="00E07618">
              <w:rPr>
                <w:sz w:val="22"/>
                <w:szCs w:val="22"/>
              </w:rPr>
              <w:lastRenderedPageBreak/>
              <w:t>(</w:t>
            </w:r>
            <w:r w:rsidRPr="00E07618">
              <w:rPr>
                <w:bCs/>
                <w:sz w:val="22"/>
                <w:szCs w:val="22"/>
              </w:rPr>
              <w:t>4</w:t>
            </w:r>
            <w:r w:rsidRPr="00E07618">
              <w:rPr>
                <w:sz w:val="22"/>
                <w:szCs w:val="22"/>
              </w:rPr>
              <w:t>)</w:t>
            </w:r>
            <w:r w:rsidRPr="00E07618">
              <w:rPr>
                <w:bCs/>
                <w:sz w:val="22"/>
                <w:szCs w:val="22"/>
              </w:rPr>
              <w:tab/>
              <w:t>Information received back from a site visit is processed in a timely manner with all exceptions being followed up as required.</w:t>
            </w:r>
          </w:p>
          <w:p w14:paraId="0FB368D5" w14:textId="77777777" w:rsidR="00457DA4" w:rsidRPr="00E07618" w:rsidRDefault="00457DA4" w:rsidP="00E978A1">
            <w:pPr>
              <w:tabs>
                <w:tab w:val="clear" w:pos="567"/>
              </w:tabs>
              <w:ind w:left="459" w:hanging="425"/>
              <w:jc w:val="both"/>
              <w:rPr>
                <w:sz w:val="22"/>
                <w:szCs w:val="22"/>
              </w:rPr>
            </w:pPr>
            <w:r w:rsidRPr="00E07618">
              <w:rPr>
                <w:sz w:val="22"/>
                <w:szCs w:val="22"/>
              </w:rPr>
              <w:t>(</w:t>
            </w:r>
            <w:r w:rsidRPr="00E07618">
              <w:rPr>
                <w:bCs/>
                <w:sz w:val="22"/>
                <w:szCs w:val="22"/>
              </w:rPr>
              <w:t>5</w:t>
            </w:r>
            <w:r w:rsidRPr="00E07618">
              <w:rPr>
                <w:sz w:val="22"/>
                <w:szCs w:val="22"/>
              </w:rPr>
              <w:t>)</w:t>
            </w:r>
            <w:r w:rsidRPr="00E07618">
              <w:rPr>
                <w:bCs/>
                <w:sz w:val="22"/>
                <w:szCs w:val="22"/>
              </w:rPr>
              <w:tab/>
              <w:t>Monitoring over the completeness, accuracy and timeliness of the performance of site visits in line with the BSCP requirements.</w:t>
            </w:r>
          </w:p>
        </w:tc>
        <w:tc>
          <w:tcPr>
            <w:tcW w:w="4608"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70C97E9B" w14:textId="77777777" w:rsidR="00457DA4" w:rsidRPr="00E07618" w:rsidRDefault="00457DA4" w:rsidP="001F792C">
            <w:pPr>
              <w:tabs>
                <w:tab w:val="clear" w:pos="567"/>
              </w:tabs>
              <w:rPr>
                <w:sz w:val="22"/>
                <w:szCs w:val="22"/>
              </w:rPr>
            </w:pPr>
          </w:p>
        </w:tc>
        <w:tc>
          <w:tcPr>
            <w:tcW w:w="1987"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7D0AE83B" w14:textId="77777777" w:rsidR="00457DA4" w:rsidRPr="00E07618" w:rsidRDefault="00457DA4" w:rsidP="001F792C">
            <w:pPr>
              <w:tabs>
                <w:tab w:val="clear" w:pos="567"/>
              </w:tabs>
              <w:rPr>
                <w:sz w:val="22"/>
                <w:szCs w:val="22"/>
              </w:rPr>
            </w:pPr>
          </w:p>
        </w:tc>
      </w:tr>
      <w:tr w:rsidR="00457DA4" w:rsidRPr="00E07618" w14:paraId="3F0B25BA" w14:textId="77777777" w:rsidTr="001F792C">
        <w:tc>
          <w:tcPr>
            <w:tcW w:w="2904"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027A861B" w14:textId="77777777" w:rsidR="00457DA4" w:rsidRDefault="00457DA4" w:rsidP="001F792C">
            <w:pPr>
              <w:tabs>
                <w:tab w:val="clear" w:pos="567"/>
              </w:tabs>
              <w:ind w:left="709" w:hanging="709"/>
              <w:rPr>
                <w:bCs/>
                <w:sz w:val="22"/>
                <w:szCs w:val="22"/>
              </w:rPr>
            </w:pPr>
            <w:r>
              <w:rPr>
                <w:bCs/>
                <w:sz w:val="22"/>
                <w:szCs w:val="22"/>
              </w:rPr>
              <w:t>9A.2.5</w:t>
            </w:r>
            <w:r>
              <w:rPr>
                <w:bCs/>
                <w:sz w:val="22"/>
                <w:szCs w:val="22"/>
              </w:rPr>
              <w:tab/>
              <w:t>For Metering Systems that require Meter Advance Reconciliations (MARs) what controls do you have in place to ensure that manual MARs are performed completely, accurately and as per the timescales defined in BSCP603? (BSCP603 Appendix 3.8 for Asset Metering Systems)</w:t>
            </w:r>
            <w:r>
              <w:rPr>
                <w:sz w:val="22"/>
                <w:szCs w:val="22"/>
              </w:rPr>
              <w:t>.</w:t>
            </w:r>
          </w:p>
        </w:tc>
        <w:tc>
          <w:tcPr>
            <w:tcW w:w="4489"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31775E3A" w14:textId="77777777" w:rsidR="00457DA4" w:rsidRDefault="00457DA4" w:rsidP="001F792C">
            <w:pPr>
              <w:tabs>
                <w:tab w:val="clear" w:pos="567"/>
                <w:tab w:val="left" w:pos="720"/>
              </w:tabs>
              <w:jc w:val="both"/>
              <w:rPr>
                <w:sz w:val="22"/>
                <w:szCs w:val="22"/>
              </w:rPr>
            </w:pPr>
            <w:r>
              <w:rPr>
                <w:sz w:val="22"/>
                <w:szCs w:val="22"/>
              </w:rPr>
              <w:t xml:space="preserve">Meter Advance Reconciliations (MARs) should be performed at least every quarter for Metering Systems where the automatic </w:t>
            </w:r>
            <w:proofErr w:type="spellStart"/>
            <w:r>
              <w:rPr>
                <w:sz w:val="22"/>
                <w:szCs w:val="22"/>
              </w:rPr>
              <w:t>cumulation</w:t>
            </w:r>
            <w:proofErr w:type="spellEnd"/>
            <w:r>
              <w:rPr>
                <w:sz w:val="22"/>
                <w:szCs w:val="22"/>
              </w:rPr>
              <w:t>/total consumption comparison (i.e. the mini-MAR as specified in BSCP603 Appendix 3.1.5 for Asset Metering Systems) cannot be performed.</w:t>
            </w:r>
          </w:p>
          <w:p w14:paraId="4B669530" w14:textId="77777777" w:rsidR="00457DA4" w:rsidRDefault="00457DA4" w:rsidP="001F792C">
            <w:pPr>
              <w:tabs>
                <w:tab w:val="clear" w:pos="567"/>
                <w:tab w:val="left" w:pos="720"/>
              </w:tabs>
              <w:jc w:val="both"/>
              <w:rPr>
                <w:sz w:val="22"/>
                <w:szCs w:val="22"/>
              </w:rPr>
            </w:pPr>
            <w:r>
              <w:rPr>
                <w:sz w:val="22"/>
                <w:szCs w:val="22"/>
              </w:rPr>
              <w:t xml:space="preserve">The response should address </w:t>
            </w:r>
            <w:r>
              <w:rPr>
                <w:bCs/>
                <w:sz w:val="22"/>
                <w:szCs w:val="22"/>
              </w:rPr>
              <w:t xml:space="preserve">the </w:t>
            </w:r>
            <w:r>
              <w:rPr>
                <w:sz w:val="22"/>
                <w:szCs w:val="22"/>
              </w:rPr>
              <w:t>controls and procedures in place to ensure the following:</w:t>
            </w:r>
          </w:p>
          <w:p w14:paraId="3976332C" w14:textId="77777777" w:rsidR="00457DA4" w:rsidRDefault="00457DA4" w:rsidP="001F792C">
            <w:pPr>
              <w:tabs>
                <w:tab w:val="clear" w:pos="567"/>
                <w:tab w:val="left" w:pos="720"/>
              </w:tabs>
              <w:ind w:left="459" w:hanging="425"/>
              <w:jc w:val="both"/>
              <w:rPr>
                <w:bCs/>
                <w:sz w:val="22"/>
                <w:szCs w:val="22"/>
              </w:rPr>
            </w:pPr>
            <w:r>
              <w:rPr>
                <w:sz w:val="22"/>
                <w:szCs w:val="22"/>
              </w:rPr>
              <w:t>(1)</w:t>
            </w:r>
            <w:r>
              <w:rPr>
                <w:bCs/>
                <w:sz w:val="22"/>
                <w:szCs w:val="22"/>
              </w:rPr>
              <w:tab/>
              <w:t>Process and procedures should be in place to identify all Asset Metering Systems that require a MAR to be performed, either an inventory or some form of identification on the systems should be available.</w:t>
            </w:r>
          </w:p>
          <w:p w14:paraId="0695E592" w14:textId="77777777" w:rsidR="00457DA4" w:rsidRDefault="00457DA4" w:rsidP="001F792C">
            <w:pPr>
              <w:tabs>
                <w:tab w:val="clear" w:pos="567"/>
                <w:tab w:val="left" w:pos="720"/>
              </w:tabs>
              <w:ind w:left="459" w:hanging="425"/>
              <w:jc w:val="both"/>
              <w:rPr>
                <w:bCs/>
                <w:sz w:val="22"/>
                <w:szCs w:val="22"/>
              </w:rPr>
            </w:pPr>
            <w:r>
              <w:rPr>
                <w:sz w:val="22"/>
                <w:szCs w:val="22"/>
              </w:rPr>
              <w:t>(</w:t>
            </w:r>
            <w:r>
              <w:rPr>
                <w:bCs/>
                <w:sz w:val="22"/>
                <w:szCs w:val="22"/>
              </w:rPr>
              <w:t>2</w:t>
            </w:r>
            <w:r>
              <w:rPr>
                <w:sz w:val="22"/>
                <w:szCs w:val="22"/>
              </w:rPr>
              <w:t>)</w:t>
            </w:r>
            <w:r>
              <w:rPr>
                <w:bCs/>
                <w:sz w:val="22"/>
                <w:szCs w:val="22"/>
              </w:rPr>
              <w:tab/>
              <w:t>MARs are scheduled and performed as per the requirements specified in BSCP603 Appendix 3.8 for Asset Metering Systems.</w:t>
            </w:r>
          </w:p>
          <w:p w14:paraId="3F94C990" w14:textId="77777777" w:rsidR="00457DA4" w:rsidRDefault="00457DA4" w:rsidP="001F792C">
            <w:pPr>
              <w:tabs>
                <w:tab w:val="clear" w:pos="567"/>
                <w:tab w:val="left" w:pos="720"/>
              </w:tabs>
              <w:ind w:left="459" w:hanging="425"/>
              <w:jc w:val="both"/>
              <w:rPr>
                <w:bCs/>
                <w:sz w:val="22"/>
                <w:szCs w:val="22"/>
              </w:rPr>
            </w:pPr>
            <w:r>
              <w:rPr>
                <w:sz w:val="22"/>
                <w:szCs w:val="22"/>
              </w:rPr>
              <w:t>(</w:t>
            </w:r>
            <w:r>
              <w:rPr>
                <w:bCs/>
                <w:sz w:val="22"/>
                <w:szCs w:val="22"/>
              </w:rPr>
              <w:t>3</w:t>
            </w:r>
            <w:r>
              <w:rPr>
                <w:sz w:val="22"/>
                <w:szCs w:val="22"/>
              </w:rPr>
              <w:t>)</w:t>
            </w:r>
            <w:r>
              <w:rPr>
                <w:bCs/>
                <w:sz w:val="22"/>
                <w:szCs w:val="22"/>
              </w:rPr>
              <w:tab/>
              <w:t>Appropriate checks are performed when using the Asset Meter register readings taken during any site visit.</w:t>
            </w:r>
          </w:p>
          <w:p w14:paraId="4A0563A4" w14:textId="77777777" w:rsidR="00457DA4" w:rsidRDefault="00457DA4" w:rsidP="001F792C">
            <w:pPr>
              <w:tabs>
                <w:tab w:val="clear" w:pos="567"/>
                <w:tab w:val="left" w:pos="720"/>
              </w:tabs>
              <w:ind w:left="459" w:hanging="425"/>
              <w:jc w:val="both"/>
              <w:rPr>
                <w:bCs/>
                <w:sz w:val="22"/>
                <w:szCs w:val="22"/>
              </w:rPr>
            </w:pPr>
            <w:r>
              <w:rPr>
                <w:sz w:val="22"/>
                <w:szCs w:val="22"/>
              </w:rPr>
              <w:t>(</w:t>
            </w:r>
            <w:r>
              <w:rPr>
                <w:bCs/>
                <w:sz w:val="22"/>
                <w:szCs w:val="22"/>
              </w:rPr>
              <w:t>4</w:t>
            </w:r>
            <w:r>
              <w:rPr>
                <w:sz w:val="22"/>
                <w:szCs w:val="22"/>
              </w:rPr>
              <w:t>)</w:t>
            </w:r>
            <w:r>
              <w:rPr>
                <w:bCs/>
                <w:sz w:val="22"/>
                <w:szCs w:val="22"/>
              </w:rPr>
              <w:tab/>
              <w:t>MARs are calculated accurately as per the requirements in BSCP603.</w:t>
            </w:r>
          </w:p>
          <w:p w14:paraId="4BCC6B9C" w14:textId="77777777" w:rsidR="00457DA4" w:rsidRDefault="00457DA4" w:rsidP="001F792C">
            <w:pPr>
              <w:tabs>
                <w:tab w:val="clear" w:pos="567"/>
                <w:tab w:val="left" w:pos="720"/>
              </w:tabs>
              <w:ind w:left="459" w:hanging="425"/>
              <w:jc w:val="both"/>
              <w:rPr>
                <w:bCs/>
                <w:sz w:val="22"/>
                <w:szCs w:val="22"/>
              </w:rPr>
            </w:pPr>
            <w:r>
              <w:rPr>
                <w:sz w:val="22"/>
                <w:szCs w:val="22"/>
              </w:rPr>
              <w:lastRenderedPageBreak/>
              <w:t>(5)</w:t>
            </w:r>
            <w:r>
              <w:rPr>
                <w:bCs/>
                <w:sz w:val="22"/>
                <w:szCs w:val="22"/>
              </w:rPr>
              <w:tab/>
              <w:t>Reports are produced and sent to the relevant AMVLP (MAR confirmation report, MAR failure report and MAR overdue report).</w:t>
            </w:r>
          </w:p>
          <w:p w14:paraId="7C492220" w14:textId="77777777" w:rsidR="00457DA4" w:rsidRDefault="00457DA4" w:rsidP="001F792C">
            <w:pPr>
              <w:tabs>
                <w:tab w:val="clear" w:pos="567"/>
                <w:tab w:val="left" w:pos="720"/>
              </w:tabs>
              <w:ind w:left="459" w:hanging="425"/>
              <w:jc w:val="both"/>
              <w:rPr>
                <w:bCs/>
                <w:sz w:val="22"/>
                <w:szCs w:val="22"/>
              </w:rPr>
            </w:pPr>
            <w:r>
              <w:rPr>
                <w:sz w:val="22"/>
                <w:szCs w:val="22"/>
              </w:rPr>
              <w:t>(</w:t>
            </w:r>
            <w:r>
              <w:rPr>
                <w:bCs/>
                <w:sz w:val="22"/>
                <w:szCs w:val="22"/>
              </w:rPr>
              <w:t>6</w:t>
            </w:r>
            <w:r>
              <w:rPr>
                <w:sz w:val="22"/>
                <w:szCs w:val="22"/>
              </w:rPr>
              <w:t>)</w:t>
            </w:r>
            <w:r>
              <w:rPr>
                <w:bCs/>
                <w:sz w:val="22"/>
                <w:szCs w:val="22"/>
              </w:rPr>
              <w:tab/>
              <w:t>Appropriate actions are taken in response to the failure to perform a MAR (action taken to identify the cause of the failure and subsequent MARs performed).</w:t>
            </w:r>
          </w:p>
          <w:p w14:paraId="046DDD3C" w14:textId="0E81ABEB" w:rsidR="00457DA4" w:rsidRPr="00E07618" w:rsidRDefault="00457DA4" w:rsidP="00E978A1">
            <w:pPr>
              <w:tabs>
                <w:tab w:val="clear" w:pos="567"/>
                <w:tab w:val="left" w:pos="720"/>
              </w:tabs>
              <w:ind w:left="459" w:hanging="425"/>
              <w:jc w:val="both"/>
              <w:rPr>
                <w:sz w:val="22"/>
                <w:szCs w:val="22"/>
              </w:rPr>
            </w:pPr>
            <w:r>
              <w:rPr>
                <w:sz w:val="22"/>
                <w:szCs w:val="22"/>
              </w:rPr>
              <w:t>(</w:t>
            </w:r>
            <w:r>
              <w:rPr>
                <w:bCs/>
                <w:sz w:val="22"/>
                <w:szCs w:val="22"/>
              </w:rPr>
              <w:t>7</w:t>
            </w:r>
            <w:r>
              <w:rPr>
                <w:sz w:val="22"/>
                <w:szCs w:val="22"/>
              </w:rPr>
              <w:t>)</w:t>
            </w:r>
            <w:r>
              <w:rPr>
                <w:bCs/>
                <w:sz w:val="22"/>
                <w:szCs w:val="22"/>
              </w:rPr>
              <w:tab/>
              <w:t>Follow up of any exceptions identified in the</w:t>
            </w:r>
            <w:r>
              <w:rPr>
                <w:sz w:val="22"/>
                <w:szCs w:val="22"/>
              </w:rPr>
              <w:t xml:space="preserve"> completion of the MAR process.</w:t>
            </w:r>
          </w:p>
        </w:tc>
        <w:tc>
          <w:tcPr>
            <w:tcW w:w="4608"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05CCFA5A" w14:textId="77777777" w:rsidR="00457DA4" w:rsidRPr="00E07618" w:rsidRDefault="00457DA4" w:rsidP="001F792C">
            <w:pPr>
              <w:tabs>
                <w:tab w:val="clear" w:pos="567"/>
              </w:tabs>
              <w:rPr>
                <w:sz w:val="22"/>
                <w:szCs w:val="22"/>
              </w:rPr>
            </w:pPr>
          </w:p>
        </w:tc>
        <w:tc>
          <w:tcPr>
            <w:tcW w:w="1987"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23AD00F9" w14:textId="77777777" w:rsidR="00457DA4" w:rsidRPr="00E07618" w:rsidRDefault="00457DA4" w:rsidP="001F792C">
            <w:pPr>
              <w:tabs>
                <w:tab w:val="clear" w:pos="567"/>
              </w:tabs>
              <w:rPr>
                <w:sz w:val="22"/>
                <w:szCs w:val="22"/>
              </w:rPr>
            </w:pPr>
          </w:p>
        </w:tc>
      </w:tr>
      <w:tr w:rsidR="00457DA4" w:rsidRPr="00E07618" w14:paraId="43CCB44A" w14:textId="77777777" w:rsidTr="001F792C">
        <w:tc>
          <w:tcPr>
            <w:tcW w:w="2904"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29B31F2C" w14:textId="77777777" w:rsidR="00457DA4" w:rsidRPr="00E07618" w:rsidRDefault="00457DA4" w:rsidP="001F792C">
            <w:pPr>
              <w:tabs>
                <w:tab w:val="clear" w:pos="567"/>
              </w:tabs>
              <w:ind w:left="709" w:hanging="709"/>
              <w:rPr>
                <w:bCs/>
                <w:sz w:val="22"/>
                <w:szCs w:val="22"/>
              </w:rPr>
            </w:pPr>
            <w:r>
              <w:rPr>
                <w:bCs/>
                <w:sz w:val="22"/>
                <w:szCs w:val="22"/>
              </w:rPr>
              <w:t>9A</w:t>
            </w:r>
            <w:r w:rsidRPr="00E07618">
              <w:rPr>
                <w:bCs/>
                <w:sz w:val="22"/>
                <w:szCs w:val="22"/>
              </w:rPr>
              <w:t>.2.</w:t>
            </w:r>
            <w:r>
              <w:rPr>
                <w:bCs/>
                <w:sz w:val="22"/>
                <w:szCs w:val="22"/>
              </w:rPr>
              <w:t>6</w:t>
            </w:r>
            <w:r w:rsidRPr="00E07618">
              <w:rPr>
                <w:bCs/>
                <w:sz w:val="22"/>
                <w:szCs w:val="22"/>
              </w:rPr>
              <w:tab/>
              <w:t xml:space="preserve">For </w:t>
            </w:r>
            <w:r>
              <w:rPr>
                <w:bCs/>
                <w:sz w:val="22"/>
                <w:szCs w:val="22"/>
              </w:rPr>
              <w:t xml:space="preserve">Asset </w:t>
            </w:r>
            <w:r w:rsidRPr="00E07618">
              <w:rPr>
                <w:bCs/>
                <w:sz w:val="22"/>
                <w:szCs w:val="22"/>
              </w:rPr>
              <w:t>Metering Systems that require proving tests what controls do you have in place to ensure that proving tests are performed in all the circumstances and timescales as defined by BSCP</w:t>
            </w:r>
            <w:r>
              <w:rPr>
                <w:bCs/>
                <w:sz w:val="22"/>
                <w:szCs w:val="22"/>
              </w:rPr>
              <w:t>603</w:t>
            </w:r>
            <w:r w:rsidRPr="00E07618">
              <w:rPr>
                <w:bCs/>
                <w:sz w:val="22"/>
                <w:szCs w:val="22"/>
              </w:rPr>
              <w:t xml:space="preserve"> </w:t>
            </w:r>
            <w:r>
              <w:rPr>
                <w:bCs/>
                <w:sz w:val="22"/>
                <w:szCs w:val="22"/>
              </w:rPr>
              <w:t>2.5</w:t>
            </w:r>
            <w:r w:rsidRPr="00E07618">
              <w:rPr>
                <w:bCs/>
                <w:sz w:val="22"/>
                <w:szCs w:val="22"/>
              </w:rPr>
              <w:t xml:space="preserve"> and Appendix </w:t>
            </w:r>
            <w:r>
              <w:rPr>
                <w:bCs/>
                <w:sz w:val="22"/>
                <w:szCs w:val="22"/>
              </w:rPr>
              <w:t>3</w:t>
            </w:r>
            <w:r w:rsidRPr="00E07618">
              <w:rPr>
                <w:bCs/>
                <w:sz w:val="22"/>
                <w:szCs w:val="22"/>
              </w:rPr>
              <w:t>.6?</w:t>
            </w:r>
          </w:p>
        </w:tc>
        <w:tc>
          <w:tcPr>
            <w:tcW w:w="4489"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57BFA337" w14:textId="77777777" w:rsidR="00457DA4" w:rsidRPr="00E07618" w:rsidRDefault="00457DA4" w:rsidP="001F792C">
            <w:pPr>
              <w:tabs>
                <w:tab w:val="clear" w:pos="567"/>
              </w:tabs>
              <w:jc w:val="both"/>
              <w:rPr>
                <w:bCs/>
                <w:sz w:val="22"/>
                <w:szCs w:val="22"/>
              </w:rPr>
            </w:pPr>
            <w:r w:rsidRPr="00E07618">
              <w:rPr>
                <w:sz w:val="22"/>
                <w:szCs w:val="22"/>
              </w:rPr>
              <w:t xml:space="preserve">The </w:t>
            </w:r>
            <w:r>
              <w:rPr>
                <w:sz w:val="22"/>
                <w:szCs w:val="22"/>
              </w:rPr>
              <w:t>AM</w:t>
            </w:r>
            <w:r w:rsidRPr="00E07618">
              <w:rPr>
                <w:sz w:val="22"/>
                <w:szCs w:val="22"/>
              </w:rPr>
              <w:t>HHDC agent is required to perform Proving Tests at the request of the Meter Operator Agent. BSCP</w:t>
            </w:r>
            <w:r>
              <w:rPr>
                <w:sz w:val="22"/>
                <w:szCs w:val="22"/>
              </w:rPr>
              <w:t>603</w:t>
            </w:r>
            <w:r w:rsidRPr="00E07618">
              <w:rPr>
                <w:sz w:val="22"/>
                <w:szCs w:val="22"/>
              </w:rPr>
              <w:t xml:space="preserve"> </w:t>
            </w:r>
            <w:r>
              <w:rPr>
                <w:sz w:val="22"/>
                <w:szCs w:val="22"/>
              </w:rPr>
              <w:t>2.5</w:t>
            </w:r>
            <w:r w:rsidRPr="00E07618">
              <w:rPr>
                <w:sz w:val="22"/>
                <w:szCs w:val="22"/>
              </w:rPr>
              <w:t xml:space="preserve"> specifies the procedures to be used for different proving methods</w:t>
            </w:r>
            <w:r w:rsidRPr="00E07618">
              <w:rPr>
                <w:bCs/>
                <w:sz w:val="22"/>
                <w:szCs w:val="22"/>
              </w:rPr>
              <w:t xml:space="preserve">. Appendix </w:t>
            </w:r>
            <w:r>
              <w:rPr>
                <w:bCs/>
                <w:sz w:val="22"/>
                <w:szCs w:val="22"/>
              </w:rPr>
              <w:t>3</w:t>
            </w:r>
            <w:r w:rsidRPr="00E07618">
              <w:rPr>
                <w:bCs/>
                <w:sz w:val="22"/>
                <w:szCs w:val="22"/>
              </w:rPr>
              <w:t>.6 sets out, the circumstances in which a proving test will be required, the methods which can be used, the timescales to be applied and the actions to be taken with exceptions. Your response should address the end to end procedures and controls in place to cover the following:</w:t>
            </w:r>
          </w:p>
          <w:p w14:paraId="6DE552B7" w14:textId="77777777" w:rsidR="00457DA4" w:rsidRPr="00E07618" w:rsidRDefault="00457DA4" w:rsidP="001F792C">
            <w:pPr>
              <w:tabs>
                <w:tab w:val="clear" w:pos="567"/>
              </w:tabs>
              <w:ind w:left="459" w:hanging="425"/>
              <w:jc w:val="both"/>
              <w:rPr>
                <w:bCs/>
                <w:sz w:val="22"/>
                <w:szCs w:val="22"/>
              </w:rPr>
            </w:pPr>
            <w:r w:rsidRPr="00E07618">
              <w:rPr>
                <w:sz w:val="22"/>
                <w:szCs w:val="22"/>
              </w:rPr>
              <w:t>(1)</w:t>
            </w:r>
            <w:r w:rsidRPr="00E07618">
              <w:rPr>
                <w:bCs/>
                <w:sz w:val="22"/>
                <w:szCs w:val="22"/>
              </w:rPr>
              <w:tab/>
              <w:t xml:space="preserve">Appropriate scheduling of proving tests to ensure that proving tests are carried out on both main and check </w:t>
            </w:r>
            <w:r>
              <w:rPr>
                <w:bCs/>
                <w:sz w:val="22"/>
                <w:szCs w:val="22"/>
              </w:rPr>
              <w:t xml:space="preserve">Asset </w:t>
            </w:r>
            <w:r w:rsidRPr="00E07618">
              <w:rPr>
                <w:bCs/>
                <w:sz w:val="22"/>
                <w:szCs w:val="22"/>
              </w:rPr>
              <w:t>Metering Systems in all the circumstances defined in BSCP</w:t>
            </w:r>
            <w:r>
              <w:rPr>
                <w:bCs/>
                <w:sz w:val="22"/>
                <w:szCs w:val="22"/>
              </w:rPr>
              <w:t>603</w:t>
            </w:r>
            <w:r w:rsidRPr="00E07618">
              <w:rPr>
                <w:bCs/>
                <w:sz w:val="22"/>
                <w:szCs w:val="22"/>
              </w:rPr>
              <w:t xml:space="preserve"> Appendix </w:t>
            </w:r>
            <w:r>
              <w:rPr>
                <w:bCs/>
                <w:sz w:val="22"/>
                <w:szCs w:val="22"/>
              </w:rPr>
              <w:t>3</w:t>
            </w:r>
            <w:r w:rsidRPr="00E07618">
              <w:rPr>
                <w:bCs/>
                <w:sz w:val="22"/>
                <w:szCs w:val="22"/>
              </w:rPr>
              <w:t xml:space="preserve">.6 where the </w:t>
            </w:r>
            <w:r>
              <w:rPr>
                <w:bCs/>
                <w:sz w:val="22"/>
                <w:szCs w:val="22"/>
              </w:rPr>
              <w:t>AM</w:t>
            </w:r>
            <w:r w:rsidRPr="00E07618">
              <w:rPr>
                <w:bCs/>
                <w:sz w:val="22"/>
                <w:szCs w:val="22"/>
              </w:rPr>
              <w:t>HHDC knows that a proving test should have been performed (due to one of the circumstances set out in BSCP</w:t>
            </w:r>
            <w:r>
              <w:rPr>
                <w:bCs/>
                <w:sz w:val="22"/>
                <w:szCs w:val="22"/>
              </w:rPr>
              <w:t>603</w:t>
            </w:r>
            <w:r w:rsidRPr="00E07618">
              <w:rPr>
                <w:bCs/>
                <w:sz w:val="22"/>
                <w:szCs w:val="22"/>
              </w:rPr>
              <w:t xml:space="preserve"> Appendix </w:t>
            </w:r>
            <w:r>
              <w:rPr>
                <w:bCs/>
                <w:sz w:val="22"/>
                <w:szCs w:val="22"/>
              </w:rPr>
              <w:t>3</w:t>
            </w:r>
            <w:r w:rsidRPr="00E07618">
              <w:rPr>
                <w:bCs/>
                <w:sz w:val="22"/>
                <w:szCs w:val="22"/>
              </w:rPr>
              <w:t xml:space="preserve">.6 arising) then the </w:t>
            </w:r>
            <w:r>
              <w:rPr>
                <w:bCs/>
                <w:sz w:val="22"/>
                <w:szCs w:val="22"/>
              </w:rPr>
              <w:t>AM</w:t>
            </w:r>
            <w:r w:rsidRPr="00E07618">
              <w:rPr>
                <w:bCs/>
                <w:sz w:val="22"/>
                <w:szCs w:val="22"/>
              </w:rPr>
              <w:t xml:space="preserve">HHDC is </w:t>
            </w:r>
            <w:r w:rsidRPr="00E07618">
              <w:rPr>
                <w:bCs/>
                <w:sz w:val="22"/>
                <w:szCs w:val="22"/>
              </w:rPr>
              <w:lastRenderedPageBreak/>
              <w:t xml:space="preserve">required to report this to the MOA and the </w:t>
            </w:r>
            <w:r>
              <w:rPr>
                <w:bCs/>
                <w:sz w:val="22"/>
                <w:szCs w:val="22"/>
              </w:rPr>
              <w:t>AMVLP</w:t>
            </w:r>
            <w:r w:rsidRPr="00E07618">
              <w:rPr>
                <w:bCs/>
                <w:sz w:val="22"/>
                <w:szCs w:val="22"/>
              </w:rPr>
              <w:t>.</w:t>
            </w:r>
          </w:p>
          <w:p w14:paraId="11A3193D" w14:textId="77777777" w:rsidR="00457DA4" w:rsidRPr="00E07618" w:rsidRDefault="00457DA4" w:rsidP="001F792C">
            <w:pPr>
              <w:tabs>
                <w:tab w:val="clear" w:pos="567"/>
              </w:tabs>
              <w:ind w:left="459" w:hanging="425"/>
              <w:jc w:val="both"/>
              <w:rPr>
                <w:bCs/>
                <w:sz w:val="22"/>
                <w:szCs w:val="22"/>
              </w:rPr>
            </w:pPr>
            <w:r w:rsidRPr="00E07618">
              <w:rPr>
                <w:sz w:val="22"/>
                <w:szCs w:val="22"/>
              </w:rPr>
              <w:t>(</w:t>
            </w:r>
            <w:r w:rsidRPr="00E07618">
              <w:rPr>
                <w:bCs/>
                <w:sz w:val="22"/>
                <w:szCs w:val="22"/>
              </w:rPr>
              <w:t>2</w:t>
            </w:r>
            <w:r w:rsidRPr="00E07618">
              <w:rPr>
                <w:sz w:val="22"/>
                <w:szCs w:val="22"/>
              </w:rPr>
              <w:t>)</w:t>
            </w:r>
            <w:r w:rsidRPr="00E07618">
              <w:rPr>
                <w:bCs/>
                <w:sz w:val="22"/>
                <w:szCs w:val="22"/>
              </w:rPr>
              <w:tab/>
              <w:t xml:space="preserve">Monitoring controls to review the completeness over scheduling of proving tests. </w:t>
            </w:r>
          </w:p>
          <w:p w14:paraId="390BFC39" w14:textId="77777777" w:rsidR="00457DA4" w:rsidRPr="00E07618" w:rsidRDefault="00457DA4" w:rsidP="001F792C">
            <w:pPr>
              <w:tabs>
                <w:tab w:val="clear" w:pos="567"/>
              </w:tabs>
              <w:ind w:left="459" w:hanging="425"/>
              <w:jc w:val="both"/>
              <w:rPr>
                <w:bCs/>
                <w:sz w:val="22"/>
                <w:szCs w:val="22"/>
              </w:rPr>
            </w:pPr>
            <w:r w:rsidRPr="00E07618">
              <w:rPr>
                <w:sz w:val="22"/>
                <w:szCs w:val="22"/>
              </w:rPr>
              <w:t>(</w:t>
            </w:r>
            <w:r w:rsidRPr="00E07618">
              <w:rPr>
                <w:bCs/>
                <w:sz w:val="22"/>
                <w:szCs w:val="22"/>
              </w:rPr>
              <w:t>3</w:t>
            </w:r>
            <w:r w:rsidRPr="00E07618">
              <w:rPr>
                <w:sz w:val="22"/>
                <w:szCs w:val="22"/>
              </w:rPr>
              <w:t>)</w:t>
            </w:r>
            <w:r w:rsidRPr="00E07618">
              <w:rPr>
                <w:bCs/>
                <w:sz w:val="22"/>
                <w:szCs w:val="22"/>
              </w:rPr>
              <w:tab/>
              <w:t>Utilisation of an appropriate proving method (BSCP</w:t>
            </w:r>
            <w:r>
              <w:rPr>
                <w:bCs/>
                <w:sz w:val="22"/>
                <w:szCs w:val="22"/>
              </w:rPr>
              <w:t>603</w:t>
            </w:r>
            <w:r w:rsidRPr="00E07618">
              <w:rPr>
                <w:bCs/>
                <w:sz w:val="22"/>
                <w:szCs w:val="22"/>
              </w:rPr>
              <w:t xml:space="preserve"> </w:t>
            </w:r>
            <w:r>
              <w:rPr>
                <w:bCs/>
                <w:sz w:val="22"/>
                <w:szCs w:val="22"/>
              </w:rPr>
              <w:t>2</w:t>
            </w:r>
            <w:r w:rsidRPr="00E07618">
              <w:rPr>
                <w:bCs/>
                <w:sz w:val="22"/>
                <w:szCs w:val="22"/>
              </w:rPr>
              <w:t>.</w:t>
            </w:r>
            <w:r>
              <w:rPr>
                <w:bCs/>
                <w:sz w:val="22"/>
                <w:szCs w:val="22"/>
              </w:rPr>
              <w:t>5</w:t>
            </w:r>
            <w:r w:rsidRPr="00E07618">
              <w:rPr>
                <w:bCs/>
                <w:sz w:val="22"/>
                <w:szCs w:val="22"/>
              </w:rPr>
              <w:t xml:space="preserve"> &amp; Appendix </w:t>
            </w:r>
            <w:r>
              <w:rPr>
                <w:bCs/>
                <w:sz w:val="22"/>
                <w:szCs w:val="22"/>
              </w:rPr>
              <w:t>3</w:t>
            </w:r>
            <w:r w:rsidRPr="00E07618">
              <w:rPr>
                <w:bCs/>
                <w:sz w:val="22"/>
                <w:szCs w:val="22"/>
              </w:rPr>
              <w:t>.6).</w:t>
            </w:r>
          </w:p>
          <w:p w14:paraId="1BD7DFFD" w14:textId="77777777" w:rsidR="00457DA4" w:rsidRPr="00E07618" w:rsidRDefault="00457DA4" w:rsidP="001F792C">
            <w:pPr>
              <w:tabs>
                <w:tab w:val="clear" w:pos="567"/>
              </w:tabs>
              <w:ind w:left="459" w:hanging="425"/>
              <w:jc w:val="both"/>
              <w:rPr>
                <w:sz w:val="22"/>
                <w:szCs w:val="22"/>
              </w:rPr>
            </w:pPr>
            <w:r w:rsidRPr="00E07618">
              <w:rPr>
                <w:sz w:val="22"/>
                <w:szCs w:val="22"/>
              </w:rPr>
              <w:t>(</w:t>
            </w:r>
            <w:r w:rsidRPr="00E07618">
              <w:rPr>
                <w:bCs/>
                <w:sz w:val="22"/>
                <w:szCs w:val="22"/>
              </w:rPr>
              <w:t>4</w:t>
            </w:r>
            <w:r w:rsidRPr="00E07618">
              <w:rPr>
                <w:sz w:val="22"/>
                <w:szCs w:val="22"/>
              </w:rPr>
              <w:t>)</w:t>
            </w:r>
            <w:r w:rsidRPr="00E07618">
              <w:rPr>
                <w:bCs/>
                <w:sz w:val="22"/>
                <w:szCs w:val="22"/>
              </w:rPr>
              <w:tab/>
              <w:t xml:space="preserve">Adherence to defined timescales for testing and </w:t>
            </w:r>
            <w:r w:rsidRPr="00E07618">
              <w:rPr>
                <w:sz w:val="22"/>
                <w:szCs w:val="22"/>
              </w:rPr>
              <w:t>re-testing (BSCP</w:t>
            </w:r>
            <w:r>
              <w:rPr>
                <w:sz w:val="22"/>
                <w:szCs w:val="22"/>
              </w:rPr>
              <w:t>603</w:t>
            </w:r>
            <w:r w:rsidRPr="00E07618">
              <w:rPr>
                <w:sz w:val="22"/>
                <w:szCs w:val="22"/>
              </w:rPr>
              <w:t xml:space="preserve"> Appendix </w:t>
            </w:r>
            <w:r>
              <w:rPr>
                <w:sz w:val="22"/>
                <w:szCs w:val="22"/>
              </w:rPr>
              <w:t>3</w:t>
            </w:r>
            <w:r w:rsidRPr="00E07618">
              <w:rPr>
                <w:sz w:val="22"/>
                <w:szCs w:val="22"/>
              </w:rPr>
              <w:t>.6).</w:t>
            </w:r>
          </w:p>
          <w:p w14:paraId="43B8B91D" w14:textId="77777777" w:rsidR="00457DA4" w:rsidRPr="00E07618" w:rsidRDefault="00457DA4" w:rsidP="001F792C">
            <w:pPr>
              <w:tabs>
                <w:tab w:val="clear" w:pos="567"/>
              </w:tabs>
              <w:ind w:left="459" w:hanging="425"/>
              <w:jc w:val="both"/>
              <w:rPr>
                <w:bCs/>
                <w:sz w:val="22"/>
                <w:szCs w:val="22"/>
              </w:rPr>
            </w:pPr>
            <w:r w:rsidRPr="00E07618">
              <w:rPr>
                <w:sz w:val="22"/>
                <w:szCs w:val="22"/>
              </w:rPr>
              <w:t>(5)</w:t>
            </w:r>
            <w:r w:rsidRPr="00E07618">
              <w:rPr>
                <w:bCs/>
                <w:sz w:val="22"/>
                <w:szCs w:val="22"/>
              </w:rPr>
              <w:tab/>
              <w:t xml:space="preserve">Monitoring controls to review the completeness over </w:t>
            </w:r>
            <w:r>
              <w:rPr>
                <w:bCs/>
                <w:sz w:val="22"/>
                <w:szCs w:val="22"/>
              </w:rPr>
              <w:t>enacting</w:t>
            </w:r>
            <w:r w:rsidRPr="00E07618">
              <w:rPr>
                <w:bCs/>
                <w:sz w:val="22"/>
                <w:szCs w:val="22"/>
              </w:rPr>
              <w:t xml:space="preserve"> proving tests and adherence to timescales. </w:t>
            </w:r>
          </w:p>
          <w:p w14:paraId="20A25CF6" w14:textId="77777777" w:rsidR="00457DA4" w:rsidRPr="00E07618" w:rsidRDefault="00457DA4" w:rsidP="001F792C">
            <w:pPr>
              <w:tabs>
                <w:tab w:val="clear" w:pos="567"/>
              </w:tabs>
              <w:ind w:left="459" w:hanging="425"/>
              <w:jc w:val="both"/>
              <w:rPr>
                <w:sz w:val="22"/>
                <w:szCs w:val="22"/>
              </w:rPr>
            </w:pPr>
            <w:r w:rsidRPr="00E07618">
              <w:rPr>
                <w:sz w:val="22"/>
                <w:szCs w:val="22"/>
              </w:rPr>
              <w:t>(</w:t>
            </w:r>
            <w:r w:rsidRPr="00E07618">
              <w:rPr>
                <w:bCs/>
                <w:sz w:val="22"/>
                <w:szCs w:val="22"/>
              </w:rPr>
              <w:t>6</w:t>
            </w:r>
            <w:r w:rsidRPr="00E07618">
              <w:rPr>
                <w:sz w:val="22"/>
                <w:szCs w:val="22"/>
              </w:rPr>
              <w:t>)</w:t>
            </w:r>
            <w:r w:rsidRPr="00E07618">
              <w:rPr>
                <w:bCs/>
                <w:sz w:val="22"/>
                <w:szCs w:val="22"/>
              </w:rPr>
              <w:tab/>
              <w:t>Controls to ensure appropriate action is taken upon failed / incomplete proving tests (BSCP</w:t>
            </w:r>
            <w:r>
              <w:rPr>
                <w:bCs/>
                <w:sz w:val="22"/>
                <w:szCs w:val="22"/>
              </w:rPr>
              <w:t>603</w:t>
            </w:r>
            <w:r w:rsidRPr="00E07618">
              <w:rPr>
                <w:bCs/>
                <w:sz w:val="22"/>
                <w:szCs w:val="22"/>
              </w:rPr>
              <w:t xml:space="preserve"> </w:t>
            </w:r>
            <w:r>
              <w:rPr>
                <w:bCs/>
                <w:sz w:val="22"/>
                <w:szCs w:val="22"/>
              </w:rPr>
              <w:t xml:space="preserve">2.5 </w:t>
            </w:r>
            <w:r w:rsidRPr="00E07618">
              <w:rPr>
                <w:bCs/>
                <w:sz w:val="22"/>
                <w:szCs w:val="22"/>
              </w:rPr>
              <w:t xml:space="preserve">Appendix </w:t>
            </w:r>
            <w:r>
              <w:rPr>
                <w:bCs/>
                <w:sz w:val="22"/>
                <w:szCs w:val="22"/>
              </w:rPr>
              <w:t>3</w:t>
            </w:r>
            <w:r w:rsidRPr="00E07618">
              <w:rPr>
                <w:bCs/>
                <w:sz w:val="22"/>
                <w:szCs w:val="22"/>
              </w:rPr>
              <w:t>.6).</w:t>
            </w:r>
          </w:p>
        </w:tc>
        <w:tc>
          <w:tcPr>
            <w:tcW w:w="4608"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0FD51187" w14:textId="77777777" w:rsidR="00457DA4" w:rsidRPr="00E07618" w:rsidRDefault="00457DA4" w:rsidP="001F792C">
            <w:pPr>
              <w:tabs>
                <w:tab w:val="clear" w:pos="567"/>
              </w:tabs>
              <w:rPr>
                <w:sz w:val="22"/>
                <w:szCs w:val="22"/>
              </w:rPr>
            </w:pPr>
          </w:p>
        </w:tc>
        <w:tc>
          <w:tcPr>
            <w:tcW w:w="1987"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7C0E1871" w14:textId="77777777" w:rsidR="00457DA4" w:rsidRPr="00E07618" w:rsidRDefault="00457DA4" w:rsidP="001F792C">
            <w:pPr>
              <w:tabs>
                <w:tab w:val="clear" w:pos="567"/>
              </w:tabs>
              <w:rPr>
                <w:sz w:val="22"/>
                <w:szCs w:val="22"/>
              </w:rPr>
            </w:pPr>
          </w:p>
        </w:tc>
      </w:tr>
      <w:tr w:rsidR="00457DA4" w:rsidRPr="00E07618" w14:paraId="1A961D63" w14:textId="77777777" w:rsidTr="001F792C">
        <w:tc>
          <w:tcPr>
            <w:tcW w:w="2904"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1F2D63DC" w14:textId="77777777" w:rsidR="00457DA4" w:rsidRDefault="00457DA4" w:rsidP="001F792C">
            <w:pPr>
              <w:tabs>
                <w:tab w:val="clear" w:pos="567"/>
              </w:tabs>
              <w:ind w:left="709" w:hanging="709"/>
              <w:rPr>
                <w:bCs/>
                <w:sz w:val="22"/>
                <w:szCs w:val="22"/>
              </w:rPr>
            </w:pPr>
            <w:r>
              <w:rPr>
                <w:sz w:val="22"/>
                <w:szCs w:val="22"/>
              </w:rPr>
              <w:t>9A.2.7</w:t>
            </w:r>
            <w:r>
              <w:rPr>
                <w:sz w:val="22"/>
                <w:szCs w:val="22"/>
              </w:rPr>
              <w:tab/>
              <w:t>How do you ensure that within two working days of detecting consumption on de-energised metering, the AMHHDC reports any detection to the AMVLP and Meter Operator Agent as per BSCP603 2.3.2.4 for Asset Metering Systems?</w:t>
            </w:r>
          </w:p>
        </w:tc>
        <w:tc>
          <w:tcPr>
            <w:tcW w:w="4489"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2B5CB4C2" w14:textId="77777777" w:rsidR="00457DA4" w:rsidRDefault="00457DA4" w:rsidP="001F792C">
            <w:pPr>
              <w:tabs>
                <w:tab w:val="clear" w:pos="567"/>
                <w:tab w:val="left" w:pos="720"/>
              </w:tabs>
              <w:jc w:val="both"/>
              <w:rPr>
                <w:sz w:val="22"/>
                <w:szCs w:val="22"/>
              </w:rPr>
            </w:pPr>
            <w:r>
              <w:rPr>
                <w:sz w:val="22"/>
                <w:szCs w:val="22"/>
              </w:rPr>
              <w:t>The response should detail the controls in place to ensure:</w:t>
            </w:r>
          </w:p>
          <w:p w14:paraId="1E8F350B" w14:textId="77777777" w:rsidR="00457DA4" w:rsidRDefault="00457DA4" w:rsidP="001F6D8D">
            <w:pPr>
              <w:tabs>
                <w:tab w:val="clear" w:pos="567"/>
                <w:tab w:val="left" w:pos="720"/>
              </w:tabs>
              <w:ind w:left="459" w:hanging="425"/>
              <w:jc w:val="both"/>
              <w:rPr>
                <w:bCs/>
                <w:sz w:val="22"/>
                <w:szCs w:val="22"/>
              </w:rPr>
            </w:pPr>
            <w:r>
              <w:rPr>
                <w:sz w:val="22"/>
                <w:szCs w:val="22"/>
              </w:rPr>
              <w:t>(1)</w:t>
            </w:r>
            <w:r>
              <w:rPr>
                <w:bCs/>
                <w:sz w:val="22"/>
                <w:szCs w:val="22"/>
              </w:rPr>
              <w:tab/>
              <w:t>Complete reporting via a D0001 data flow to AMVLP consumption detected on a de-energised Metering System (BSCP603 2.3.2.4 for Asset Metering Systems).</w:t>
            </w:r>
          </w:p>
          <w:p w14:paraId="76F2B42B" w14:textId="77777777" w:rsidR="00457DA4" w:rsidRPr="00E07618" w:rsidRDefault="00457DA4" w:rsidP="00E978A1">
            <w:pPr>
              <w:tabs>
                <w:tab w:val="clear" w:pos="567"/>
              </w:tabs>
              <w:ind w:left="459" w:hanging="425"/>
              <w:jc w:val="both"/>
              <w:rPr>
                <w:sz w:val="22"/>
                <w:szCs w:val="22"/>
              </w:rPr>
            </w:pPr>
            <w:r>
              <w:rPr>
                <w:sz w:val="22"/>
                <w:szCs w:val="22"/>
              </w:rPr>
              <w:t>(</w:t>
            </w:r>
            <w:r>
              <w:rPr>
                <w:bCs/>
                <w:sz w:val="22"/>
                <w:szCs w:val="22"/>
              </w:rPr>
              <w:t>2</w:t>
            </w:r>
            <w:r>
              <w:rPr>
                <w:sz w:val="22"/>
                <w:szCs w:val="22"/>
              </w:rPr>
              <w:t>)</w:t>
            </w:r>
            <w:r>
              <w:rPr>
                <w:bCs/>
                <w:sz w:val="22"/>
                <w:szCs w:val="22"/>
              </w:rPr>
              <w:tab/>
              <w:t>Accurate and timely follow up of subsequent instructions received from the AMVLP on a D0005 data flow – instruction on action.</w:t>
            </w:r>
          </w:p>
        </w:tc>
        <w:tc>
          <w:tcPr>
            <w:tcW w:w="4608"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57F6D945" w14:textId="77777777" w:rsidR="00457DA4" w:rsidRPr="00E07618" w:rsidRDefault="00457DA4" w:rsidP="001F792C">
            <w:pPr>
              <w:tabs>
                <w:tab w:val="clear" w:pos="567"/>
              </w:tabs>
              <w:rPr>
                <w:sz w:val="22"/>
                <w:szCs w:val="22"/>
              </w:rPr>
            </w:pPr>
          </w:p>
        </w:tc>
        <w:tc>
          <w:tcPr>
            <w:tcW w:w="1987"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33FA0B74" w14:textId="77777777" w:rsidR="00457DA4" w:rsidRPr="00E07618" w:rsidRDefault="00457DA4" w:rsidP="001F792C">
            <w:pPr>
              <w:tabs>
                <w:tab w:val="clear" w:pos="567"/>
              </w:tabs>
              <w:rPr>
                <w:sz w:val="22"/>
                <w:szCs w:val="22"/>
              </w:rPr>
            </w:pPr>
          </w:p>
        </w:tc>
      </w:tr>
      <w:tr w:rsidR="00457DA4" w:rsidRPr="00E07618" w14:paraId="473920AB" w14:textId="77777777" w:rsidTr="001F792C">
        <w:tc>
          <w:tcPr>
            <w:tcW w:w="2904"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0BF213F1" w14:textId="77777777" w:rsidR="00457DA4" w:rsidRPr="00E07618" w:rsidRDefault="00457DA4" w:rsidP="001F792C">
            <w:pPr>
              <w:tabs>
                <w:tab w:val="clear" w:pos="567"/>
              </w:tabs>
              <w:ind w:left="709" w:hanging="709"/>
              <w:rPr>
                <w:bCs/>
                <w:sz w:val="22"/>
                <w:szCs w:val="22"/>
              </w:rPr>
            </w:pPr>
            <w:r>
              <w:rPr>
                <w:bCs/>
                <w:sz w:val="22"/>
                <w:szCs w:val="22"/>
              </w:rPr>
              <w:lastRenderedPageBreak/>
              <w:t>9A</w:t>
            </w:r>
            <w:r w:rsidRPr="00E07618">
              <w:rPr>
                <w:bCs/>
                <w:sz w:val="22"/>
                <w:szCs w:val="22"/>
              </w:rPr>
              <w:t>.2.</w:t>
            </w:r>
            <w:r>
              <w:rPr>
                <w:bCs/>
                <w:sz w:val="22"/>
                <w:szCs w:val="22"/>
              </w:rPr>
              <w:t>8</w:t>
            </w:r>
            <w:r w:rsidRPr="00E07618">
              <w:rPr>
                <w:bCs/>
                <w:sz w:val="22"/>
                <w:szCs w:val="22"/>
              </w:rPr>
              <w:tab/>
              <w:t>What procedures do you have in place to proactively monitor and improve the standards of quality of the data (both standing data and Meter reads) used by your Agency Service?</w:t>
            </w:r>
          </w:p>
        </w:tc>
        <w:tc>
          <w:tcPr>
            <w:tcW w:w="4489"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60F3C822" w14:textId="77777777" w:rsidR="00457DA4" w:rsidRPr="00E07618" w:rsidRDefault="00457DA4" w:rsidP="001F792C">
            <w:pPr>
              <w:tabs>
                <w:tab w:val="clear" w:pos="567"/>
              </w:tabs>
              <w:jc w:val="both"/>
              <w:rPr>
                <w:bCs/>
                <w:sz w:val="22"/>
                <w:szCs w:val="22"/>
              </w:rPr>
            </w:pPr>
            <w:r w:rsidRPr="00E07618">
              <w:rPr>
                <w:bCs/>
                <w:sz w:val="22"/>
                <w:szCs w:val="22"/>
              </w:rPr>
              <w:t>The response should address the following areas:</w:t>
            </w:r>
          </w:p>
          <w:p w14:paraId="0351BA6A" w14:textId="77777777" w:rsidR="00457DA4" w:rsidRPr="00E07618" w:rsidRDefault="00457DA4" w:rsidP="001F6D8D">
            <w:pPr>
              <w:tabs>
                <w:tab w:val="clear" w:pos="567"/>
              </w:tabs>
              <w:ind w:left="459" w:hanging="425"/>
              <w:jc w:val="both"/>
              <w:rPr>
                <w:bCs/>
                <w:sz w:val="22"/>
                <w:szCs w:val="22"/>
              </w:rPr>
            </w:pPr>
            <w:r w:rsidRPr="00E07618">
              <w:rPr>
                <w:sz w:val="22"/>
                <w:szCs w:val="22"/>
              </w:rPr>
              <w:t>(1)</w:t>
            </w:r>
            <w:r w:rsidRPr="00E07618">
              <w:rPr>
                <w:sz w:val="22"/>
                <w:szCs w:val="22"/>
              </w:rPr>
              <w:tab/>
            </w:r>
            <w:r w:rsidRPr="00E07618">
              <w:rPr>
                <w:bCs/>
                <w:sz w:val="22"/>
                <w:szCs w:val="22"/>
              </w:rPr>
              <w:t xml:space="preserve">Processes in place to measure and report upon data quality, (including what data quality is measured against and how you would identify an improvement or decline in the quality of data used by your </w:t>
            </w:r>
            <w:proofErr w:type="gramStart"/>
            <w:r>
              <w:rPr>
                <w:bCs/>
                <w:sz w:val="22"/>
                <w:szCs w:val="22"/>
              </w:rPr>
              <w:t xml:space="preserve">AMVLP </w:t>
            </w:r>
            <w:r w:rsidRPr="00E07618">
              <w:rPr>
                <w:bCs/>
                <w:sz w:val="22"/>
                <w:szCs w:val="22"/>
              </w:rPr>
              <w:t xml:space="preserve"> Agent</w:t>
            </w:r>
            <w:proofErr w:type="gramEnd"/>
            <w:r w:rsidRPr="00E07618">
              <w:rPr>
                <w:bCs/>
                <w:sz w:val="22"/>
                <w:szCs w:val="22"/>
              </w:rPr>
              <w:t xml:space="preserve"> service).</w:t>
            </w:r>
          </w:p>
          <w:p w14:paraId="716923DC" w14:textId="77777777" w:rsidR="00457DA4" w:rsidRPr="00E07618" w:rsidRDefault="00457DA4" w:rsidP="00E978A1">
            <w:pPr>
              <w:tabs>
                <w:tab w:val="clear" w:pos="567"/>
              </w:tabs>
              <w:ind w:left="459" w:hanging="425"/>
              <w:jc w:val="both"/>
              <w:rPr>
                <w:bCs/>
                <w:sz w:val="22"/>
                <w:szCs w:val="22"/>
              </w:rPr>
            </w:pPr>
            <w:r w:rsidRPr="00E07618">
              <w:rPr>
                <w:sz w:val="22"/>
                <w:szCs w:val="22"/>
              </w:rPr>
              <w:t>(</w:t>
            </w:r>
            <w:r w:rsidRPr="00E07618">
              <w:rPr>
                <w:bCs/>
                <w:sz w:val="22"/>
                <w:szCs w:val="22"/>
              </w:rPr>
              <w:t>2</w:t>
            </w:r>
            <w:r w:rsidRPr="00E07618">
              <w:rPr>
                <w:sz w:val="22"/>
                <w:szCs w:val="22"/>
              </w:rPr>
              <w:t>)</w:t>
            </w:r>
            <w:r w:rsidRPr="00E07618">
              <w:rPr>
                <w:bCs/>
                <w:sz w:val="22"/>
                <w:szCs w:val="22"/>
              </w:rPr>
              <w:tab/>
              <w:t>Review of data quality statistics by senior</w:t>
            </w:r>
            <w:r w:rsidRPr="00E07618">
              <w:rPr>
                <w:sz w:val="22"/>
                <w:szCs w:val="22"/>
              </w:rPr>
              <w:t xml:space="preserve"> management.</w:t>
            </w:r>
          </w:p>
        </w:tc>
        <w:tc>
          <w:tcPr>
            <w:tcW w:w="4608"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6991A755" w14:textId="77777777" w:rsidR="00457DA4" w:rsidRPr="00E07618" w:rsidRDefault="00457DA4" w:rsidP="001F792C">
            <w:pPr>
              <w:tabs>
                <w:tab w:val="clear" w:pos="567"/>
              </w:tabs>
              <w:rPr>
                <w:sz w:val="22"/>
                <w:szCs w:val="22"/>
              </w:rPr>
            </w:pPr>
          </w:p>
        </w:tc>
        <w:tc>
          <w:tcPr>
            <w:tcW w:w="1987"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13CD54C1" w14:textId="77777777" w:rsidR="00457DA4" w:rsidRPr="00E07618" w:rsidRDefault="00457DA4" w:rsidP="001F792C">
            <w:pPr>
              <w:tabs>
                <w:tab w:val="clear" w:pos="567"/>
              </w:tabs>
              <w:rPr>
                <w:sz w:val="22"/>
                <w:szCs w:val="22"/>
              </w:rPr>
            </w:pPr>
          </w:p>
        </w:tc>
      </w:tr>
    </w:tbl>
    <w:p w14:paraId="75A70E91" w14:textId="77777777" w:rsidR="00457DA4" w:rsidRDefault="00457DA4" w:rsidP="00457DA4">
      <w:pPr>
        <w:tabs>
          <w:tab w:val="clear" w:pos="567"/>
          <w:tab w:val="left" w:pos="720"/>
        </w:tabs>
        <w:spacing w:after="240"/>
        <w:rPr>
          <w:sz w:val="22"/>
          <w:szCs w:val="22"/>
        </w:rPr>
      </w:pPr>
    </w:p>
    <w:p w14:paraId="2D93F5FE" w14:textId="35309BB0" w:rsidR="008378CB" w:rsidRDefault="00F534F1" w:rsidP="003613B4">
      <w:pPr>
        <w:pStyle w:val="Heading2"/>
        <w:keepNext w:val="0"/>
        <w:ind w:left="0" w:firstLine="0"/>
      </w:pPr>
      <w:bookmarkStart w:id="258" w:name="_Toc479678316"/>
      <w:bookmarkStart w:id="259" w:name="_Toc507499371"/>
      <w:bookmarkStart w:id="260" w:name="_Toc510102894"/>
      <w:bookmarkStart w:id="261" w:name="_Toc531253248"/>
      <w:bookmarkStart w:id="262" w:name="_Toc125468579"/>
      <w:bookmarkStart w:id="263" w:name="_Toc126928370"/>
      <w:r>
        <w:t>9</w:t>
      </w:r>
      <w:r w:rsidR="003D5CA6">
        <w:t>A</w:t>
      </w:r>
      <w:r>
        <w:t>.3</w:t>
      </w:r>
      <w:r>
        <w:tab/>
        <w:t>Additional Information</w:t>
      </w:r>
      <w:bookmarkEnd w:id="258"/>
      <w:bookmarkEnd w:id="259"/>
      <w:bookmarkEnd w:id="260"/>
      <w:bookmarkEnd w:id="261"/>
      <w:bookmarkEnd w:id="262"/>
      <w:bookmarkEnd w:id="26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7"/>
        <w:gridCol w:w="4471"/>
        <w:gridCol w:w="4627"/>
        <w:gridCol w:w="1993"/>
      </w:tblGrid>
      <w:tr w:rsidR="008378CB" w:rsidRPr="00E07618" w14:paraId="09C56E00" w14:textId="77777777">
        <w:trPr>
          <w:tblHeader/>
        </w:trPr>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2050E352" w14:textId="77777777" w:rsidR="008378CB" w:rsidRPr="00E07618" w:rsidRDefault="00F534F1">
            <w:pPr>
              <w:tabs>
                <w:tab w:val="clear" w:pos="567"/>
              </w:tabs>
              <w:spacing w:after="0" w:line="240" w:lineRule="exact"/>
              <w:rPr>
                <w:b/>
                <w:bCs/>
                <w:sz w:val="22"/>
              </w:rPr>
            </w:pPr>
            <w:r w:rsidRPr="00E07618">
              <w:rPr>
                <w:b/>
                <w:bCs/>
                <w:sz w:val="22"/>
              </w:rPr>
              <w:t>Question</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5A2D96A8" w14:textId="77777777" w:rsidR="008378CB" w:rsidRPr="00E07618" w:rsidRDefault="00F534F1">
            <w:pPr>
              <w:tabs>
                <w:tab w:val="clear" w:pos="567"/>
              </w:tabs>
              <w:spacing w:after="0" w:line="240" w:lineRule="exact"/>
              <w:rPr>
                <w:b/>
                <w:bCs/>
                <w:sz w:val="22"/>
              </w:rPr>
            </w:pPr>
            <w:r w:rsidRPr="00E07618">
              <w:rPr>
                <w:b/>
                <w:bCs/>
                <w:sz w:val="22"/>
              </w:rPr>
              <w:t>Guidance</w:t>
            </w:r>
          </w:p>
        </w:tc>
        <w:tc>
          <w:tcPr>
            <w:tcW w:w="4699"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21F98B04" w14:textId="77777777" w:rsidR="008378CB" w:rsidRPr="00E07618" w:rsidRDefault="00F534F1">
            <w:pPr>
              <w:tabs>
                <w:tab w:val="clear" w:pos="567"/>
              </w:tabs>
              <w:spacing w:after="0" w:line="240" w:lineRule="exact"/>
              <w:rPr>
                <w:b/>
                <w:bCs/>
                <w:sz w:val="22"/>
              </w:rPr>
            </w:pPr>
            <w:r w:rsidRPr="00E07618">
              <w:rPr>
                <w:b/>
                <w:bCs/>
                <w:sz w:val="22"/>
              </w:rPr>
              <w:t>Response</w:t>
            </w:r>
          </w:p>
        </w:tc>
        <w:tc>
          <w:tcPr>
            <w:tcW w:w="2013"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7D56E613" w14:textId="77777777" w:rsidR="008378CB" w:rsidRPr="00E07618" w:rsidRDefault="00F534F1">
            <w:pPr>
              <w:tabs>
                <w:tab w:val="clear" w:pos="567"/>
              </w:tabs>
              <w:spacing w:after="0" w:line="240" w:lineRule="exact"/>
              <w:rPr>
                <w:b/>
                <w:bCs/>
                <w:sz w:val="22"/>
              </w:rPr>
            </w:pPr>
            <w:r w:rsidRPr="00E07618">
              <w:rPr>
                <w:b/>
                <w:bCs/>
                <w:sz w:val="22"/>
              </w:rPr>
              <w:t>Evidence</w:t>
            </w:r>
          </w:p>
        </w:tc>
      </w:tr>
      <w:tr w:rsidR="008378CB" w:rsidRPr="00E07618" w14:paraId="235AFB68" w14:textId="77777777">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7619BCA8" w14:textId="69AA29D6" w:rsidR="008378CB" w:rsidRPr="00E07618" w:rsidRDefault="00F534F1">
            <w:pPr>
              <w:tabs>
                <w:tab w:val="clear" w:pos="567"/>
              </w:tabs>
              <w:spacing w:after="0" w:line="240" w:lineRule="exact"/>
              <w:ind w:left="709" w:hanging="709"/>
              <w:rPr>
                <w:sz w:val="22"/>
              </w:rPr>
            </w:pPr>
            <w:r w:rsidRPr="00E07618">
              <w:rPr>
                <w:sz w:val="22"/>
              </w:rPr>
              <w:t>9</w:t>
            </w:r>
            <w:r w:rsidR="0049172D">
              <w:rPr>
                <w:sz w:val="22"/>
              </w:rPr>
              <w:t>A</w:t>
            </w:r>
            <w:r w:rsidRPr="00E07618">
              <w:rPr>
                <w:sz w:val="22"/>
              </w:rPr>
              <w:t>.3.1</w:t>
            </w:r>
            <w:r w:rsidRPr="00E07618">
              <w:rPr>
                <w:sz w:val="22"/>
              </w:rPr>
              <w:tab/>
              <w:t>What additional detail would you like to add to your response?</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54675DE2" w14:textId="77777777" w:rsidR="008378CB" w:rsidRPr="00E07618" w:rsidRDefault="00F534F1">
            <w:pPr>
              <w:tabs>
                <w:tab w:val="clear" w:pos="567"/>
              </w:tabs>
              <w:spacing w:line="240" w:lineRule="exact"/>
              <w:rPr>
                <w:sz w:val="22"/>
              </w:rPr>
            </w:pPr>
            <w:r w:rsidRPr="00E07618">
              <w:rPr>
                <w:sz w:val="22"/>
              </w:rPr>
              <w:t>The Applicant can use the space provided to add any additional clarification and/or evidence that they consider necessary.</w:t>
            </w:r>
          </w:p>
          <w:p w14:paraId="1C8993D3" w14:textId="77777777" w:rsidR="008378CB" w:rsidRPr="00E07618" w:rsidRDefault="00F534F1">
            <w:pPr>
              <w:tabs>
                <w:tab w:val="clear" w:pos="567"/>
              </w:tabs>
              <w:spacing w:after="0" w:line="240" w:lineRule="exact"/>
              <w:rPr>
                <w:sz w:val="22"/>
              </w:rPr>
            </w:pPr>
            <w:r w:rsidRPr="00E07618">
              <w:rPr>
                <w:sz w:val="22"/>
              </w:rPr>
              <w:t>This question is optional.</w:t>
            </w:r>
          </w:p>
        </w:tc>
        <w:tc>
          <w:tcPr>
            <w:tcW w:w="4699"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64F8CEA1" w14:textId="77777777" w:rsidR="008378CB" w:rsidRPr="00E07618" w:rsidRDefault="008378CB">
            <w:pPr>
              <w:tabs>
                <w:tab w:val="clear" w:pos="567"/>
              </w:tabs>
              <w:spacing w:after="0" w:line="240" w:lineRule="exact"/>
              <w:rPr>
                <w:sz w:val="22"/>
              </w:rPr>
            </w:pPr>
          </w:p>
        </w:tc>
        <w:tc>
          <w:tcPr>
            <w:tcW w:w="2013"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381BF38B" w14:textId="77777777" w:rsidR="008378CB" w:rsidRPr="00E07618" w:rsidRDefault="008378CB">
            <w:pPr>
              <w:tabs>
                <w:tab w:val="clear" w:pos="567"/>
              </w:tabs>
              <w:spacing w:after="0" w:line="240" w:lineRule="exact"/>
              <w:rPr>
                <w:sz w:val="22"/>
              </w:rPr>
            </w:pPr>
          </w:p>
        </w:tc>
      </w:tr>
    </w:tbl>
    <w:p w14:paraId="14F6188B" w14:textId="77777777" w:rsidR="008378CB" w:rsidRDefault="008378CB">
      <w:pPr>
        <w:tabs>
          <w:tab w:val="clear" w:pos="567"/>
        </w:tabs>
        <w:spacing w:after="240"/>
        <w:rPr>
          <w:sz w:val="24"/>
          <w:szCs w:val="24"/>
        </w:rPr>
      </w:pPr>
    </w:p>
    <w:p w14:paraId="40183CD3" w14:textId="53985C5E" w:rsidR="008378CB" w:rsidRDefault="0064465F" w:rsidP="0064465F">
      <w:pPr>
        <w:pStyle w:val="Heading1"/>
        <w:pageBreakBefore/>
      </w:pPr>
      <w:bookmarkStart w:id="264" w:name="_Toc216606980"/>
      <w:bookmarkStart w:id="265" w:name="_Toc268866328"/>
      <w:bookmarkStart w:id="266" w:name="_Toc472338251"/>
      <w:bookmarkStart w:id="267" w:name="_Toc475951182"/>
      <w:bookmarkStart w:id="268" w:name="_Toc479678317"/>
      <w:bookmarkStart w:id="269" w:name="_Toc507499372"/>
      <w:bookmarkStart w:id="270" w:name="_Toc510102895"/>
      <w:bookmarkStart w:id="271" w:name="_Toc531253249"/>
      <w:bookmarkStart w:id="272" w:name="_Toc125468580"/>
      <w:bookmarkStart w:id="273" w:name="_Toc126928371"/>
      <w:r>
        <w:lastRenderedPageBreak/>
        <w:t>SECTION 10 – NHHDA</w:t>
      </w:r>
      <w:bookmarkEnd w:id="264"/>
      <w:bookmarkEnd w:id="265"/>
      <w:bookmarkEnd w:id="266"/>
      <w:bookmarkEnd w:id="267"/>
      <w:bookmarkEnd w:id="268"/>
      <w:bookmarkEnd w:id="269"/>
      <w:bookmarkEnd w:id="270"/>
      <w:bookmarkEnd w:id="271"/>
      <w:bookmarkEnd w:id="272"/>
      <w:bookmarkEnd w:id="27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88"/>
      </w:tblGrid>
      <w:tr w:rsidR="008378CB" w14:paraId="6456DB05" w14:textId="77777777">
        <w:trPr>
          <w:cantSplit/>
        </w:trPr>
        <w:tc>
          <w:tcPr>
            <w:tcW w:w="1417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7CE24A8F" w14:textId="77777777" w:rsidR="008378CB" w:rsidRDefault="00F534F1">
            <w:pPr>
              <w:tabs>
                <w:tab w:val="clear" w:pos="567"/>
              </w:tabs>
              <w:rPr>
                <w:b/>
                <w:bCs/>
                <w:sz w:val="22"/>
                <w:szCs w:val="22"/>
              </w:rPr>
            </w:pPr>
            <w:r>
              <w:rPr>
                <w:b/>
                <w:bCs/>
                <w:sz w:val="22"/>
                <w:szCs w:val="22"/>
              </w:rPr>
              <w:t>Objectives of this section</w:t>
            </w:r>
          </w:p>
          <w:p w14:paraId="10533CF9" w14:textId="77777777" w:rsidR="008378CB" w:rsidRDefault="00F534F1">
            <w:pPr>
              <w:tabs>
                <w:tab w:val="clear" w:pos="567"/>
              </w:tabs>
              <w:jc w:val="both"/>
              <w:rPr>
                <w:b/>
                <w:bCs/>
                <w:sz w:val="22"/>
                <w:szCs w:val="22"/>
              </w:rPr>
            </w:pPr>
            <w:r>
              <w:rPr>
                <w:sz w:val="22"/>
                <w:szCs w:val="22"/>
              </w:rPr>
              <w:t>The objective of this section is to consider the controls that have been built into the systems and processes supporting your Agency Service to ensure the requirements of the BSC, BSCP505 and PSL100 are met.  Whilst sections 1 to 7 of the SAD are generic to all Agency Services, this section focuses on the specific controls required to operate effectively as a NHHDA agent.</w:t>
            </w:r>
          </w:p>
        </w:tc>
      </w:tr>
      <w:tr w:rsidR="008378CB" w14:paraId="096ACD01" w14:textId="77777777">
        <w:trPr>
          <w:cantSplit/>
        </w:trPr>
        <w:tc>
          <w:tcPr>
            <w:tcW w:w="1417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731D425A" w14:textId="77777777" w:rsidR="008378CB" w:rsidRDefault="00F534F1">
            <w:pPr>
              <w:tabs>
                <w:tab w:val="clear" w:pos="567"/>
              </w:tabs>
              <w:rPr>
                <w:b/>
                <w:bCs/>
                <w:sz w:val="22"/>
                <w:szCs w:val="22"/>
              </w:rPr>
            </w:pPr>
            <w:r>
              <w:rPr>
                <w:b/>
                <w:bCs/>
                <w:sz w:val="22"/>
                <w:szCs w:val="22"/>
              </w:rPr>
              <w:t>Guidance for completing this section</w:t>
            </w:r>
          </w:p>
          <w:p w14:paraId="44877A58" w14:textId="77777777" w:rsidR="008378CB" w:rsidRDefault="00F534F1">
            <w:pPr>
              <w:pStyle w:val="ELEXONBody1"/>
              <w:tabs>
                <w:tab w:val="clear" w:pos="567"/>
              </w:tabs>
              <w:rPr>
                <w:sz w:val="22"/>
                <w:szCs w:val="22"/>
              </w:rPr>
            </w:pPr>
            <w:r>
              <w:rPr>
                <w:sz w:val="22"/>
                <w:szCs w:val="22"/>
              </w:rPr>
              <w:t>The NHHDA agent aggregates non half hourly EAC and AA values received from NHHDC agents according to the registration data held by the SMRA. The aggregated data is then passed to the SVAA in accordance with the Settlement timetable. The section is split as follows:</w:t>
            </w:r>
          </w:p>
          <w:p w14:paraId="1C6D615B" w14:textId="77777777" w:rsidR="008378CB" w:rsidRDefault="00F534F1">
            <w:pPr>
              <w:tabs>
                <w:tab w:val="clear" w:pos="567"/>
              </w:tabs>
              <w:rPr>
                <w:sz w:val="22"/>
                <w:szCs w:val="22"/>
              </w:rPr>
            </w:pPr>
            <w:r>
              <w:rPr>
                <w:b/>
                <w:bCs/>
                <w:sz w:val="22"/>
                <w:szCs w:val="22"/>
              </w:rPr>
              <w:t>Business Processes and Mitigating Controls:</w:t>
            </w:r>
            <w:r>
              <w:rPr>
                <w:sz w:val="22"/>
                <w:szCs w:val="22"/>
              </w:rPr>
              <w:t xml:space="preserve"> This section looks at the controls over the input of EAC/AA values and the transmission of aggregated data to the SVAA agent.  It also considers the maintenance of standing data (which, if incorrect, may impact upon Settlement), the provision for a full audit trail history of the data used by your Agency Service and any changes made to it as outlined in PSL100.</w:t>
            </w:r>
          </w:p>
          <w:p w14:paraId="2B3C9C4D" w14:textId="77777777" w:rsidR="008378CB" w:rsidRDefault="00F534F1">
            <w:pPr>
              <w:pStyle w:val="ELEXONBody1"/>
              <w:tabs>
                <w:tab w:val="clear" w:pos="567"/>
              </w:tabs>
              <w:rPr>
                <w:sz w:val="22"/>
                <w:szCs w:val="22"/>
              </w:rPr>
            </w:pPr>
            <w:r>
              <w:rPr>
                <w:b/>
                <w:bCs/>
                <w:sz w:val="22"/>
                <w:szCs w:val="22"/>
              </w:rPr>
              <w:t>Exception Management:</w:t>
            </w:r>
            <w:r>
              <w:rPr>
                <w:sz w:val="22"/>
                <w:szCs w:val="22"/>
              </w:rPr>
              <w:t xml:space="preserve"> The section looks at the specific controls you have in place to report on, monitor and resolve exceptions during the processing of your data. </w:t>
            </w:r>
          </w:p>
          <w:p w14:paraId="4F45114F" w14:textId="4DEDF853" w:rsidR="008378CB" w:rsidRDefault="00F534F1">
            <w:pPr>
              <w:pStyle w:val="ELEXONBody1"/>
              <w:tabs>
                <w:tab w:val="clear" w:pos="567"/>
              </w:tabs>
              <w:rPr>
                <w:sz w:val="22"/>
                <w:szCs w:val="22"/>
              </w:rPr>
            </w:pPr>
            <w:r>
              <w:rPr>
                <w:sz w:val="22"/>
                <w:szCs w:val="22"/>
              </w:rPr>
              <w:t>A number of questions in the SAD relate to ‘data quality’. This section of the SAD is concerned with the on-going quality of your data when your Agency Service is live and in operation.  The quality of the data used to initially populate your Agency Service is considered in Section 7 of</w:t>
            </w:r>
            <w:r w:rsidR="003406C9">
              <w:rPr>
                <w:sz w:val="22"/>
                <w:szCs w:val="22"/>
              </w:rPr>
              <w:t xml:space="preserve"> the SAD. </w:t>
            </w:r>
            <w:r>
              <w:rPr>
                <w:sz w:val="22"/>
                <w:szCs w:val="22"/>
              </w:rPr>
              <w:t>A number of the questions in the service specific sections of the SAD relate to how you will ensure the accuracy of incoming and outgoing data and in the event that poor quality data does enter your Agency Service, how you identify and resolve this to minimise the impact upon other Parties and Party Agents.</w:t>
            </w:r>
          </w:p>
          <w:p w14:paraId="27B5EDA6" w14:textId="5D44F45A" w:rsidR="008378CB" w:rsidRDefault="00F534F1" w:rsidP="0003575F">
            <w:pPr>
              <w:pStyle w:val="ELEXONBody1"/>
              <w:tabs>
                <w:tab w:val="clear" w:pos="567"/>
              </w:tabs>
              <w:rPr>
                <w:sz w:val="22"/>
                <w:szCs w:val="22"/>
              </w:rPr>
            </w:pPr>
            <w:r>
              <w:rPr>
                <w:sz w:val="22"/>
                <w:szCs w:val="22"/>
              </w:rPr>
              <w:t>Both system and manual controls should be considered when answering the SAD questions as your Agency Service will rely on both system and manual processes to effectively fulfil its obligations. Responses should consider the procedures in place for dealing with electronic flows received via the DTN and also manual data flows received via any other means (e.g. email, or letter).</w:t>
            </w:r>
          </w:p>
        </w:tc>
      </w:tr>
    </w:tbl>
    <w:p w14:paraId="61474EB7" w14:textId="77777777" w:rsidR="008378CB" w:rsidRDefault="008378CB">
      <w:pPr>
        <w:tabs>
          <w:tab w:val="clear" w:pos="567"/>
        </w:tabs>
        <w:spacing w:after="240"/>
        <w:rPr>
          <w:sz w:val="24"/>
          <w:szCs w:val="24"/>
        </w:rPr>
      </w:pPr>
    </w:p>
    <w:p w14:paraId="07A3BAE5" w14:textId="5F906B04" w:rsidR="008378CB" w:rsidRDefault="00F534F1" w:rsidP="0064465F">
      <w:pPr>
        <w:pStyle w:val="Heading2"/>
        <w:pageBreakBefore/>
      </w:pPr>
      <w:bookmarkStart w:id="274" w:name="_Toc479678318"/>
      <w:bookmarkStart w:id="275" w:name="_Toc507499373"/>
      <w:bookmarkStart w:id="276" w:name="_Toc510102896"/>
      <w:bookmarkStart w:id="277" w:name="_Toc531253250"/>
      <w:bookmarkStart w:id="278" w:name="_Toc125468581"/>
      <w:bookmarkStart w:id="279" w:name="_Toc126928372"/>
      <w:r>
        <w:lastRenderedPageBreak/>
        <w:t>10.1</w:t>
      </w:r>
      <w:r>
        <w:tab/>
        <w:t>Business processes and mitigating controls</w:t>
      </w:r>
      <w:bookmarkEnd w:id="274"/>
      <w:bookmarkEnd w:id="275"/>
      <w:bookmarkEnd w:id="276"/>
      <w:bookmarkEnd w:id="277"/>
      <w:bookmarkEnd w:id="278"/>
      <w:bookmarkEnd w:id="279"/>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0"/>
        <w:gridCol w:w="4536"/>
        <w:gridCol w:w="4701"/>
        <w:gridCol w:w="1985"/>
      </w:tblGrid>
      <w:tr w:rsidR="008378CB" w:rsidRPr="00E07618" w14:paraId="0B5686C0" w14:textId="77777777">
        <w:trPr>
          <w:tblHeader/>
        </w:trPr>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2F4592B3" w14:textId="77777777" w:rsidR="008378CB" w:rsidRPr="00E07618" w:rsidRDefault="00F534F1">
            <w:pPr>
              <w:tabs>
                <w:tab w:val="clear" w:pos="567"/>
              </w:tabs>
              <w:spacing w:after="0"/>
              <w:rPr>
                <w:b/>
                <w:bCs/>
                <w:sz w:val="22"/>
                <w:szCs w:val="22"/>
              </w:rPr>
            </w:pPr>
            <w:r w:rsidRPr="00E07618">
              <w:rPr>
                <w:b/>
                <w:bCs/>
                <w:sz w:val="22"/>
                <w:szCs w:val="22"/>
              </w:rPr>
              <w:t>Question</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1B1996A6" w14:textId="77777777" w:rsidR="008378CB" w:rsidRPr="00E07618" w:rsidRDefault="00F534F1">
            <w:pPr>
              <w:tabs>
                <w:tab w:val="clear" w:pos="567"/>
              </w:tabs>
              <w:spacing w:after="0"/>
              <w:jc w:val="both"/>
              <w:rPr>
                <w:b/>
                <w:bCs/>
                <w:sz w:val="22"/>
                <w:szCs w:val="22"/>
              </w:rPr>
            </w:pPr>
            <w:r w:rsidRPr="00E07618">
              <w:rPr>
                <w:b/>
                <w:bCs/>
                <w:sz w:val="22"/>
                <w:szCs w:val="22"/>
              </w:rPr>
              <w:t>Guidance</w:t>
            </w:r>
          </w:p>
        </w:tc>
        <w:tc>
          <w:tcPr>
            <w:tcW w:w="470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3FB52BEE" w14:textId="77777777" w:rsidR="008378CB" w:rsidRPr="00E07618" w:rsidRDefault="00F534F1">
            <w:pPr>
              <w:tabs>
                <w:tab w:val="clear" w:pos="567"/>
              </w:tabs>
              <w:spacing w:after="0"/>
              <w:rPr>
                <w:b/>
                <w:bCs/>
                <w:sz w:val="22"/>
                <w:szCs w:val="22"/>
              </w:rPr>
            </w:pPr>
            <w:r w:rsidRPr="00E07618">
              <w:rPr>
                <w:b/>
                <w:bCs/>
                <w:sz w:val="22"/>
                <w:szCs w:val="22"/>
              </w:rPr>
              <w:t>Response</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24632A32" w14:textId="77777777" w:rsidR="008378CB" w:rsidRPr="00E07618" w:rsidRDefault="00F534F1">
            <w:pPr>
              <w:tabs>
                <w:tab w:val="clear" w:pos="567"/>
              </w:tabs>
              <w:spacing w:after="0"/>
              <w:rPr>
                <w:b/>
                <w:bCs/>
                <w:sz w:val="22"/>
                <w:szCs w:val="22"/>
              </w:rPr>
            </w:pPr>
            <w:r w:rsidRPr="00E07618">
              <w:rPr>
                <w:b/>
                <w:bCs/>
                <w:sz w:val="22"/>
                <w:szCs w:val="22"/>
              </w:rPr>
              <w:t>Evidence</w:t>
            </w:r>
          </w:p>
        </w:tc>
      </w:tr>
      <w:tr w:rsidR="008378CB" w:rsidRPr="00E07618" w14:paraId="6C60F403" w14:textId="77777777">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117C2B46" w14:textId="1BB2C934" w:rsidR="008378CB" w:rsidRPr="00E07618" w:rsidRDefault="00F534F1">
            <w:pPr>
              <w:tabs>
                <w:tab w:val="clear" w:pos="567"/>
              </w:tabs>
              <w:ind w:left="709" w:hanging="709"/>
              <w:rPr>
                <w:b/>
                <w:sz w:val="22"/>
                <w:szCs w:val="22"/>
              </w:rPr>
            </w:pPr>
            <w:r w:rsidRPr="00E07618">
              <w:rPr>
                <w:bCs/>
                <w:sz w:val="22"/>
                <w:szCs w:val="22"/>
              </w:rPr>
              <w:t>10.1.1</w:t>
            </w:r>
            <w:r w:rsidRPr="00E07618">
              <w:rPr>
                <w:bCs/>
                <w:sz w:val="22"/>
                <w:szCs w:val="22"/>
              </w:rPr>
              <w:tab/>
              <w:t>How do you ensure that the data is received and processed completely, accurately and in a timely manner, in</w:t>
            </w:r>
            <w:r w:rsidR="00485889" w:rsidRPr="00E07618">
              <w:rPr>
                <w:bCs/>
                <w:sz w:val="22"/>
                <w:szCs w:val="22"/>
              </w:rPr>
              <w:t xml:space="preserve"> </w:t>
            </w:r>
            <w:r w:rsidRPr="00E07618">
              <w:rPr>
                <w:bCs/>
                <w:sz w:val="22"/>
                <w:szCs w:val="22"/>
              </w:rPr>
              <w:t>line with the requirements of BSCP505 and PSL100?</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6394E6C2" w14:textId="77777777" w:rsidR="008378CB" w:rsidRPr="00E07618" w:rsidRDefault="00F534F1">
            <w:pPr>
              <w:tabs>
                <w:tab w:val="clear" w:pos="567"/>
              </w:tabs>
              <w:ind w:left="459" w:hanging="425"/>
              <w:jc w:val="both"/>
              <w:rPr>
                <w:bCs/>
                <w:sz w:val="22"/>
                <w:szCs w:val="22"/>
              </w:rPr>
            </w:pPr>
            <w:r w:rsidRPr="00E07618">
              <w:rPr>
                <w:bCs/>
                <w:sz w:val="22"/>
                <w:szCs w:val="22"/>
              </w:rPr>
              <w:t>The NHHDA receives a number of key inputs:</w:t>
            </w:r>
          </w:p>
          <w:p w14:paraId="62658182" w14:textId="77777777" w:rsidR="008378CB" w:rsidRPr="00E07618" w:rsidRDefault="00F534F1">
            <w:pPr>
              <w:tabs>
                <w:tab w:val="clear" w:pos="567"/>
              </w:tabs>
              <w:ind w:left="459" w:hanging="425"/>
              <w:jc w:val="both"/>
              <w:rPr>
                <w:bCs/>
                <w:sz w:val="22"/>
                <w:szCs w:val="22"/>
              </w:rPr>
            </w:pPr>
            <w:r w:rsidRPr="00E07618">
              <w:rPr>
                <w:sz w:val="22"/>
                <w:szCs w:val="22"/>
              </w:rPr>
              <w:t>(</w:t>
            </w:r>
            <w:r w:rsidRPr="00E07618">
              <w:rPr>
                <w:bCs/>
                <w:sz w:val="22"/>
                <w:szCs w:val="22"/>
              </w:rPr>
              <w:t>1</w:t>
            </w:r>
            <w:r w:rsidRPr="00E07618">
              <w:rPr>
                <w:sz w:val="22"/>
                <w:szCs w:val="22"/>
              </w:rPr>
              <w:t>)</w:t>
            </w:r>
            <w:r w:rsidRPr="00E07618">
              <w:rPr>
                <w:bCs/>
                <w:sz w:val="22"/>
                <w:szCs w:val="22"/>
              </w:rPr>
              <w:tab/>
              <w:t>Registration data from SMRA (standing data and Metering System data) on a D0209 data flow (BSCP505 3.2.1 and 3.2.2).</w:t>
            </w:r>
          </w:p>
          <w:p w14:paraId="6B263AAE" w14:textId="77777777" w:rsidR="008378CB" w:rsidRPr="00E07618" w:rsidRDefault="00F534F1">
            <w:pPr>
              <w:tabs>
                <w:tab w:val="clear" w:pos="567"/>
              </w:tabs>
              <w:ind w:left="459" w:hanging="425"/>
              <w:jc w:val="both"/>
              <w:rPr>
                <w:bCs/>
                <w:sz w:val="22"/>
                <w:szCs w:val="22"/>
              </w:rPr>
            </w:pPr>
            <w:r w:rsidRPr="00E07618">
              <w:rPr>
                <w:sz w:val="22"/>
                <w:szCs w:val="22"/>
              </w:rPr>
              <w:t>(</w:t>
            </w:r>
            <w:r w:rsidRPr="00E07618">
              <w:rPr>
                <w:bCs/>
                <w:sz w:val="22"/>
                <w:szCs w:val="22"/>
              </w:rPr>
              <w:t>2</w:t>
            </w:r>
            <w:r w:rsidRPr="00E07618">
              <w:rPr>
                <w:sz w:val="22"/>
                <w:szCs w:val="22"/>
              </w:rPr>
              <w:t>)</w:t>
            </w:r>
            <w:r w:rsidRPr="00E07618">
              <w:rPr>
                <w:bCs/>
                <w:sz w:val="22"/>
                <w:szCs w:val="22"/>
              </w:rPr>
              <w:tab/>
              <w:t>EAC and AA data received from NHHDC agents on a D0019 data flow (BSCP505 3.3.1).</w:t>
            </w:r>
          </w:p>
          <w:p w14:paraId="34A618FA" w14:textId="77777777" w:rsidR="008378CB" w:rsidRPr="00E07618" w:rsidRDefault="00F534F1">
            <w:pPr>
              <w:tabs>
                <w:tab w:val="clear" w:pos="567"/>
              </w:tabs>
              <w:ind w:left="459" w:hanging="425"/>
              <w:jc w:val="both"/>
              <w:rPr>
                <w:bCs/>
                <w:sz w:val="22"/>
                <w:szCs w:val="22"/>
              </w:rPr>
            </w:pPr>
            <w:r w:rsidRPr="00E07618">
              <w:rPr>
                <w:sz w:val="22"/>
                <w:szCs w:val="22"/>
              </w:rPr>
              <w:t>(</w:t>
            </w:r>
            <w:r w:rsidRPr="00E07618">
              <w:rPr>
                <w:bCs/>
                <w:sz w:val="22"/>
                <w:szCs w:val="22"/>
              </w:rPr>
              <w:t>3</w:t>
            </w:r>
            <w:r w:rsidRPr="00E07618">
              <w:rPr>
                <w:sz w:val="22"/>
                <w:szCs w:val="22"/>
              </w:rPr>
              <w:t>)</w:t>
            </w:r>
            <w:r w:rsidRPr="00E07618">
              <w:rPr>
                <w:bCs/>
                <w:sz w:val="22"/>
                <w:szCs w:val="22"/>
              </w:rPr>
              <w:tab/>
              <w:t>MDD, Data Aggregation timetable and Settlement timetable on D0269, D0270 and D0286 data flows (BSCP505 3.1.3).</w:t>
            </w:r>
          </w:p>
          <w:p w14:paraId="6318FAB9" w14:textId="77777777" w:rsidR="008378CB" w:rsidRPr="00E07618" w:rsidRDefault="00F534F1">
            <w:pPr>
              <w:pStyle w:val="ELEXONBody1"/>
              <w:tabs>
                <w:tab w:val="clear" w:pos="567"/>
              </w:tabs>
              <w:ind w:left="459" w:hanging="425"/>
              <w:jc w:val="both"/>
              <w:rPr>
                <w:bCs/>
                <w:sz w:val="22"/>
                <w:szCs w:val="22"/>
              </w:rPr>
            </w:pPr>
            <w:r w:rsidRPr="00E07618">
              <w:rPr>
                <w:bCs/>
                <w:sz w:val="22"/>
                <w:szCs w:val="22"/>
              </w:rPr>
              <w:t>The response should address the following areas:</w:t>
            </w:r>
          </w:p>
          <w:p w14:paraId="5057651F" w14:textId="77777777" w:rsidR="008378CB" w:rsidRPr="00E07618" w:rsidRDefault="00F534F1">
            <w:pPr>
              <w:tabs>
                <w:tab w:val="clear" w:pos="567"/>
              </w:tabs>
              <w:ind w:left="459" w:hanging="425"/>
              <w:jc w:val="both"/>
              <w:rPr>
                <w:bCs/>
                <w:sz w:val="22"/>
                <w:szCs w:val="22"/>
              </w:rPr>
            </w:pPr>
            <w:r w:rsidRPr="00E07618">
              <w:rPr>
                <w:sz w:val="22"/>
                <w:szCs w:val="22"/>
              </w:rPr>
              <w:t>(</w:t>
            </w:r>
            <w:r w:rsidRPr="00E07618">
              <w:rPr>
                <w:bCs/>
                <w:sz w:val="22"/>
                <w:szCs w:val="22"/>
              </w:rPr>
              <w:t>a)</w:t>
            </w:r>
            <w:r w:rsidRPr="00E07618">
              <w:rPr>
                <w:bCs/>
                <w:sz w:val="22"/>
                <w:szCs w:val="22"/>
              </w:rPr>
              <w:tab/>
              <w:t>The identification, review and authorisation of flows prior to processing.</w:t>
            </w:r>
          </w:p>
          <w:p w14:paraId="43CF2EE7" w14:textId="77777777" w:rsidR="008378CB" w:rsidRPr="00E07618" w:rsidRDefault="00F534F1">
            <w:pPr>
              <w:tabs>
                <w:tab w:val="clear" w:pos="567"/>
              </w:tabs>
              <w:ind w:left="459" w:hanging="425"/>
              <w:jc w:val="both"/>
              <w:rPr>
                <w:bCs/>
                <w:sz w:val="22"/>
                <w:szCs w:val="22"/>
              </w:rPr>
            </w:pPr>
            <w:r w:rsidRPr="00E07618">
              <w:rPr>
                <w:sz w:val="22"/>
                <w:szCs w:val="22"/>
              </w:rPr>
              <w:t>(</w:t>
            </w:r>
            <w:r w:rsidRPr="00E07618">
              <w:rPr>
                <w:bCs/>
                <w:sz w:val="22"/>
                <w:szCs w:val="22"/>
              </w:rPr>
              <w:t>b)</w:t>
            </w:r>
            <w:r w:rsidRPr="00E07618">
              <w:rPr>
                <w:bCs/>
                <w:sz w:val="22"/>
                <w:szCs w:val="22"/>
              </w:rPr>
              <w:tab/>
              <w:t>Controls in place to ensure that all data required or expected is received. This may be through controls within the update routines or through manual controls.</w:t>
            </w:r>
          </w:p>
          <w:p w14:paraId="7E47292F" w14:textId="77777777" w:rsidR="008378CB" w:rsidRPr="00E07618" w:rsidRDefault="00F534F1">
            <w:pPr>
              <w:tabs>
                <w:tab w:val="clear" w:pos="567"/>
              </w:tabs>
              <w:ind w:left="459" w:hanging="425"/>
              <w:jc w:val="both"/>
              <w:rPr>
                <w:bCs/>
                <w:sz w:val="22"/>
                <w:szCs w:val="22"/>
              </w:rPr>
            </w:pPr>
            <w:r w:rsidRPr="00E07618">
              <w:rPr>
                <w:sz w:val="22"/>
                <w:szCs w:val="22"/>
              </w:rPr>
              <w:t>(</w:t>
            </w:r>
            <w:r w:rsidRPr="00E07618">
              <w:rPr>
                <w:bCs/>
                <w:sz w:val="22"/>
                <w:szCs w:val="22"/>
              </w:rPr>
              <w:t>c)</w:t>
            </w:r>
            <w:r w:rsidRPr="00E07618">
              <w:rPr>
                <w:bCs/>
                <w:sz w:val="22"/>
                <w:szCs w:val="22"/>
              </w:rPr>
              <w:tab/>
              <w:t>The validation of data for formats and lengths, e.g. the MSID is valid (instruction file validation BSCP505 Appendix 4.2.1).</w:t>
            </w:r>
          </w:p>
          <w:p w14:paraId="0B03E50A" w14:textId="37F510C5" w:rsidR="008378CB" w:rsidRPr="00E07618" w:rsidRDefault="00F534F1">
            <w:pPr>
              <w:tabs>
                <w:tab w:val="clear" w:pos="567"/>
              </w:tabs>
              <w:ind w:left="459" w:hanging="425"/>
              <w:rPr>
                <w:bCs/>
                <w:sz w:val="22"/>
                <w:szCs w:val="22"/>
              </w:rPr>
            </w:pPr>
            <w:r w:rsidRPr="00E07618">
              <w:rPr>
                <w:sz w:val="22"/>
                <w:szCs w:val="22"/>
              </w:rPr>
              <w:t>(</w:t>
            </w:r>
            <w:r w:rsidRPr="00E07618">
              <w:rPr>
                <w:bCs/>
                <w:sz w:val="22"/>
                <w:szCs w:val="22"/>
              </w:rPr>
              <w:t>d)</w:t>
            </w:r>
            <w:r w:rsidRPr="00E07618">
              <w:rPr>
                <w:bCs/>
                <w:sz w:val="22"/>
                <w:szCs w:val="22"/>
              </w:rPr>
              <w:tab/>
              <w:t xml:space="preserve">The validation of standing data received against the latest version of MDD, data items and combinations such as Profile Class, Standard Settlement Configuration, Data Aggregator ID, Data Collector ID, </w:t>
            </w:r>
            <w:r w:rsidR="00134455">
              <w:rPr>
                <w:bCs/>
                <w:sz w:val="22"/>
                <w:szCs w:val="22"/>
              </w:rPr>
              <w:t xml:space="preserve">SVA </w:t>
            </w:r>
            <w:r w:rsidRPr="00E07618">
              <w:rPr>
                <w:bCs/>
                <w:sz w:val="22"/>
                <w:szCs w:val="22"/>
              </w:rPr>
              <w:t xml:space="preserve">Meter Operator Agent ID, Supplier ID, Measurement class, GSP Group or </w:t>
            </w:r>
            <w:r w:rsidRPr="00E07618">
              <w:rPr>
                <w:bCs/>
                <w:sz w:val="22"/>
                <w:szCs w:val="22"/>
              </w:rPr>
              <w:lastRenderedPageBreak/>
              <w:t>energisation status (NHHDA appointment changes – BSCP505 4.2.2, NHHDC appointment changes - BSCP505 4.2.3).</w:t>
            </w:r>
          </w:p>
          <w:p w14:paraId="2F7678F1" w14:textId="77777777" w:rsidR="008378CB" w:rsidRPr="00E07618" w:rsidRDefault="00F534F1">
            <w:pPr>
              <w:tabs>
                <w:tab w:val="clear" w:pos="567"/>
              </w:tabs>
              <w:ind w:left="459" w:hanging="425"/>
              <w:jc w:val="both"/>
              <w:rPr>
                <w:bCs/>
                <w:sz w:val="22"/>
                <w:szCs w:val="22"/>
              </w:rPr>
            </w:pPr>
            <w:r w:rsidRPr="00E07618">
              <w:rPr>
                <w:sz w:val="22"/>
                <w:szCs w:val="22"/>
              </w:rPr>
              <w:t>(</w:t>
            </w:r>
            <w:r w:rsidRPr="00E07618">
              <w:rPr>
                <w:bCs/>
                <w:sz w:val="22"/>
                <w:szCs w:val="22"/>
              </w:rPr>
              <w:t>e)</w:t>
            </w:r>
            <w:r w:rsidRPr="00E07618">
              <w:rPr>
                <w:bCs/>
                <w:sz w:val="22"/>
                <w:szCs w:val="22"/>
              </w:rPr>
              <w:tab/>
              <w:t>The validation of Metering System data received e.g. Measurement Class is non half hourly for the whole of the Meter Advance Period (MAP), Standard Settlement Configuration, Supplier, energisation status and Measurement Class have not changed in the middle of a MAP and sets of history data include Metering System data effective on the Settlement date of the earliest MAP (SVA Metering System standing data changes - BSCP505 4.2.4).</w:t>
            </w:r>
          </w:p>
          <w:p w14:paraId="6F0A73E3" w14:textId="77777777" w:rsidR="008378CB" w:rsidRPr="00E07618" w:rsidRDefault="00F534F1">
            <w:pPr>
              <w:tabs>
                <w:tab w:val="clear" w:pos="567"/>
              </w:tabs>
              <w:ind w:left="459" w:hanging="425"/>
              <w:jc w:val="both"/>
              <w:rPr>
                <w:bCs/>
                <w:sz w:val="22"/>
                <w:szCs w:val="22"/>
              </w:rPr>
            </w:pPr>
            <w:r w:rsidRPr="00E07618">
              <w:rPr>
                <w:sz w:val="22"/>
                <w:szCs w:val="22"/>
              </w:rPr>
              <w:t>(</w:t>
            </w:r>
            <w:r w:rsidRPr="00E07618">
              <w:rPr>
                <w:bCs/>
                <w:sz w:val="22"/>
                <w:szCs w:val="22"/>
              </w:rPr>
              <w:t>f)</w:t>
            </w:r>
            <w:r w:rsidRPr="00E07618">
              <w:rPr>
                <w:bCs/>
                <w:sz w:val="22"/>
                <w:szCs w:val="22"/>
              </w:rPr>
              <w:tab/>
              <w:t>The validation of consumption data received, e.g. all MAPs are contiguous and if data contains EAC and AA data then EAC effective from Settlement date is the day after the latest AA effective to Settlement date (NHHDC Consumption data BSCP505 4.2.6).</w:t>
            </w:r>
          </w:p>
          <w:p w14:paraId="7F0CD076" w14:textId="77777777" w:rsidR="008378CB" w:rsidRPr="00E07618" w:rsidRDefault="00F534F1">
            <w:pPr>
              <w:tabs>
                <w:tab w:val="clear" w:pos="567"/>
              </w:tabs>
              <w:ind w:left="459" w:hanging="425"/>
              <w:jc w:val="both"/>
              <w:rPr>
                <w:bCs/>
                <w:sz w:val="22"/>
                <w:szCs w:val="22"/>
              </w:rPr>
            </w:pPr>
            <w:r w:rsidRPr="00E07618">
              <w:rPr>
                <w:sz w:val="22"/>
                <w:szCs w:val="22"/>
              </w:rPr>
              <w:t>(</w:t>
            </w:r>
            <w:r w:rsidRPr="00E07618">
              <w:rPr>
                <w:bCs/>
                <w:sz w:val="22"/>
                <w:szCs w:val="22"/>
              </w:rPr>
              <w:t>g)</w:t>
            </w:r>
            <w:r w:rsidRPr="00E07618">
              <w:rPr>
                <w:bCs/>
                <w:sz w:val="22"/>
                <w:szCs w:val="22"/>
              </w:rPr>
              <w:tab/>
              <w:t>The validation of data for its internal consistency.</w:t>
            </w:r>
          </w:p>
          <w:p w14:paraId="29A62898" w14:textId="77777777" w:rsidR="008378CB" w:rsidRPr="00E07618" w:rsidRDefault="00F534F1">
            <w:pPr>
              <w:tabs>
                <w:tab w:val="clear" w:pos="567"/>
              </w:tabs>
              <w:ind w:left="459" w:hanging="425"/>
              <w:jc w:val="both"/>
              <w:rPr>
                <w:bCs/>
                <w:sz w:val="22"/>
                <w:szCs w:val="22"/>
              </w:rPr>
            </w:pPr>
            <w:r w:rsidRPr="00E07618">
              <w:rPr>
                <w:sz w:val="22"/>
                <w:szCs w:val="22"/>
              </w:rPr>
              <w:t>(</w:t>
            </w:r>
            <w:r w:rsidRPr="00E07618">
              <w:rPr>
                <w:bCs/>
                <w:sz w:val="22"/>
                <w:szCs w:val="22"/>
              </w:rPr>
              <w:t>h)</w:t>
            </w:r>
            <w:r w:rsidRPr="00E07618">
              <w:rPr>
                <w:bCs/>
                <w:sz w:val="22"/>
                <w:szCs w:val="22"/>
              </w:rPr>
              <w:tab/>
              <w:t>Controls to ensure that where MDD items are selectively applied to the database, that the appropriate items are selected and that all are applied completely and accurately. Please specify whether this process will require manual intervention.</w:t>
            </w:r>
          </w:p>
        </w:tc>
        <w:tc>
          <w:tcPr>
            <w:tcW w:w="470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66700E15" w14:textId="77777777" w:rsidR="008378CB" w:rsidRPr="00E07618" w:rsidRDefault="008378CB">
            <w:pPr>
              <w:tabs>
                <w:tab w:val="clear" w:pos="567"/>
              </w:tabs>
              <w:rPr>
                <w:sz w:val="22"/>
                <w:szCs w:val="22"/>
              </w:rPr>
            </w:pPr>
          </w:p>
        </w:tc>
        <w:tc>
          <w:tcPr>
            <w:tcW w:w="198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73D924AD" w14:textId="77777777" w:rsidR="008378CB" w:rsidRPr="00E07618" w:rsidRDefault="008378CB">
            <w:pPr>
              <w:tabs>
                <w:tab w:val="clear" w:pos="567"/>
              </w:tabs>
              <w:rPr>
                <w:sz w:val="22"/>
                <w:szCs w:val="22"/>
              </w:rPr>
            </w:pPr>
          </w:p>
        </w:tc>
      </w:tr>
      <w:tr w:rsidR="008378CB" w:rsidRPr="00E07618" w14:paraId="0ECCC2D0" w14:textId="77777777">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5E7DF7F8" w14:textId="77777777" w:rsidR="008378CB" w:rsidRPr="00E07618" w:rsidRDefault="00F534F1">
            <w:pPr>
              <w:pStyle w:val="ELEXONBody1"/>
              <w:tabs>
                <w:tab w:val="clear" w:pos="567"/>
              </w:tabs>
              <w:ind w:left="709" w:hanging="709"/>
              <w:rPr>
                <w:sz w:val="22"/>
                <w:szCs w:val="22"/>
              </w:rPr>
            </w:pPr>
            <w:r w:rsidRPr="00E07618">
              <w:rPr>
                <w:sz w:val="22"/>
                <w:szCs w:val="22"/>
              </w:rPr>
              <w:lastRenderedPageBreak/>
              <w:t>10.1.2</w:t>
            </w:r>
            <w:r w:rsidRPr="00E07618">
              <w:rPr>
                <w:sz w:val="22"/>
                <w:szCs w:val="22"/>
              </w:rPr>
              <w:tab/>
              <w:t xml:space="preserve">How do you ensure that the aggregation process is performed in accordance with the Settlement timetable and that the </w:t>
            </w:r>
            <w:r w:rsidRPr="00E07618">
              <w:rPr>
                <w:bCs/>
                <w:sz w:val="22"/>
                <w:szCs w:val="22"/>
              </w:rPr>
              <w:t>transmission of the Supplier Purchase Matrix to the SVAA is complete and accurate?</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219EE00E" w14:textId="77777777" w:rsidR="008378CB" w:rsidRPr="00E07618" w:rsidRDefault="00F534F1">
            <w:pPr>
              <w:tabs>
                <w:tab w:val="clear" w:pos="567"/>
              </w:tabs>
              <w:jc w:val="both"/>
              <w:rPr>
                <w:bCs/>
                <w:sz w:val="22"/>
                <w:szCs w:val="22"/>
              </w:rPr>
            </w:pPr>
            <w:r w:rsidRPr="00E07618">
              <w:rPr>
                <w:bCs/>
                <w:sz w:val="22"/>
                <w:szCs w:val="22"/>
              </w:rPr>
              <w:t>The NHHDA agent transmits the Supplier Purchase Matrix to SVAA on a D0041.</w:t>
            </w:r>
          </w:p>
          <w:p w14:paraId="67062F55" w14:textId="77777777" w:rsidR="008378CB" w:rsidRPr="00E07618" w:rsidRDefault="00F534F1">
            <w:pPr>
              <w:pStyle w:val="ELEXONBody1"/>
              <w:tabs>
                <w:tab w:val="clear" w:pos="567"/>
              </w:tabs>
              <w:jc w:val="both"/>
              <w:rPr>
                <w:bCs/>
                <w:sz w:val="22"/>
                <w:szCs w:val="22"/>
              </w:rPr>
            </w:pPr>
            <w:r w:rsidRPr="00E07618">
              <w:rPr>
                <w:bCs/>
                <w:sz w:val="22"/>
                <w:szCs w:val="22"/>
              </w:rPr>
              <w:t>The response should address the following areas:</w:t>
            </w:r>
          </w:p>
          <w:p w14:paraId="7352BD32" w14:textId="77777777" w:rsidR="008378CB" w:rsidRPr="00E07618" w:rsidRDefault="00F534F1">
            <w:pPr>
              <w:tabs>
                <w:tab w:val="clear" w:pos="567"/>
              </w:tabs>
              <w:ind w:left="459" w:hanging="425"/>
              <w:jc w:val="both"/>
              <w:rPr>
                <w:bCs/>
                <w:sz w:val="22"/>
                <w:szCs w:val="22"/>
              </w:rPr>
            </w:pPr>
            <w:r w:rsidRPr="00E07618">
              <w:rPr>
                <w:sz w:val="22"/>
                <w:szCs w:val="22"/>
              </w:rPr>
              <w:t>(1)</w:t>
            </w:r>
            <w:r w:rsidRPr="00E07618">
              <w:rPr>
                <w:sz w:val="22"/>
                <w:szCs w:val="22"/>
              </w:rPr>
              <w:tab/>
            </w:r>
            <w:r w:rsidRPr="00E07618">
              <w:rPr>
                <w:bCs/>
                <w:sz w:val="22"/>
                <w:szCs w:val="22"/>
              </w:rPr>
              <w:t>A schedule of aggregation runs and expected transmission times and dates is prepared and issued to staff.</w:t>
            </w:r>
          </w:p>
          <w:p w14:paraId="483127E4" w14:textId="77777777" w:rsidR="008378CB" w:rsidRPr="00E07618" w:rsidRDefault="00F534F1">
            <w:pPr>
              <w:tabs>
                <w:tab w:val="clear" w:pos="567"/>
              </w:tabs>
              <w:ind w:left="459" w:hanging="425"/>
              <w:jc w:val="both"/>
              <w:rPr>
                <w:bCs/>
                <w:sz w:val="22"/>
                <w:szCs w:val="22"/>
              </w:rPr>
            </w:pPr>
            <w:r w:rsidRPr="00E07618">
              <w:rPr>
                <w:sz w:val="22"/>
                <w:szCs w:val="22"/>
              </w:rPr>
              <w:t>(</w:t>
            </w:r>
            <w:r w:rsidRPr="00E07618">
              <w:rPr>
                <w:bCs/>
                <w:sz w:val="22"/>
                <w:szCs w:val="22"/>
              </w:rPr>
              <w:t>2</w:t>
            </w:r>
            <w:r w:rsidRPr="00E07618">
              <w:rPr>
                <w:sz w:val="22"/>
                <w:szCs w:val="22"/>
              </w:rPr>
              <w:t>)</w:t>
            </w:r>
            <w:r w:rsidRPr="00E07618">
              <w:rPr>
                <w:bCs/>
                <w:sz w:val="22"/>
                <w:szCs w:val="22"/>
              </w:rPr>
              <w:tab/>
              <w:t>Aggregation run numbers are allocated to ensure that all are processed in the correct order.</w:t>
            </w:r>
          </w:p>
          <w:p w14:paraId="20D43211" w14:textId="77777777" w:rsidR="008378CB" w:rsidRPr="00E07618" w:rsidRDefault="00F534F1">
            <w:pPr>
              <w:tabs>
                <w:tab w:val="clear" w:pos="567"/>
              </w:tabs>
              <w:ind w:left="459" w:hanging="425"/>
              <w:jc w:val="both"/>
              <w:rPr>
                <w:bCs/>
                <w:sz w:val="22"/>
                <w:szCs w:val="22"/>
              </w:rPr>
            </w:pPr>
            <w:r w:rsidRPr="00E07618">
              <w:rPr>
                <w:sz w:val="22"/>
                <w:szCs w:val="22"/>
              </w:rPr>
              <w:t>(</w:t>
            </w:r>
            <w:r w:rsidRPr="00E07618">
              <w:rPr>
                <w:bCs/>
                <w:sz w:val="22"/>
                <w:szCs w:val="22"/>
              </w:rPr>
              <w:t>3</w:t>
            </w:r>
            <w:r w:rsidRPr="00E07618">
              <w:rPr>
                <w:sz w:val="22"/>
                <w:szCs w:val="22"/>
              </w:rPr>
              <w:t>)</w:t>
            </w:r>
            <w:r w:rsidRPr="00E07618">
              <w:rPr>
                <w:bCs/>
                <w:sz w:val="22"/>
                <w:szCs w:val="22"/>
              </w:rPr>
              <w:tab/>
              <w:t>All appropriate GSP Group combinations are included in the aggregation run.</w:t>
            </w:r>
          </w:p>
          <w:p w14:paraId="079180A9" w14:textId="77777777" w:rsidR="008378CB" w:rsidRPr="00E07618" w:rsidRDefault="00F534F1">
            <w:pPr>
              <w:tabs>
                <w:tab w:val="clear" w:pos="567"/>
              </w:tabs>
              <w:ind w:left="459" w:hanging="425"/>
              <w:jc w:val="both"/>
              <w:rPr>
                <w:bCs/>
                <w:sz w:val="22"/>
                <w:szCs w:val="22"/>
              </w:rPr>
            </w:pPr>
            <w:r w:rsidRPr="00E07618">
              <w:rPr>
                <w:sz w:val="22"/>
                <w:szCs w:val="22"/>
              </w:rPr>
              <w:t>(</w:t>
            </w:r>
            <w:r w:rsidRPr="00E07618">
              <w:rPr>
                <w:bCs/>
                <w:sz w:val="22"/>
                <w:szCs w:val="22"/>
              </w:rPr>
              <w:t>4</w:t>
            </w:r>
            <w:r w:rsidRPr="00E07618">
              <w:rPr>
                <w:sz w:val="22"/>
                <w:szCs w:val="22"/>
              </w:rPr>
              <w:t>)</w:t>
            </w:r>
            <w:r w:rsidRPr="00E07618">
              <w:rPr>
                <w:bCs/>
                <w:sz w:val="22"/>
                <w:szCs w:val="22"/>
              </w:rPr>
              <w:tab/>
              <w:t>Aggregation runs and files sent are monitored/reviewed to ensure that timetables are met.</w:t>
            </w:r>
          </w:p>
          <w:p w14:paraId="740175A2" w14:textId="77777777" w:rsidR="008378CB" w:rsidRPr="00E07618" w:rsidRDefault="00F534F1">
            <w:pPr>
              <w:tabs>
                <w:tab w:val="clear" w:pos="567"/>
              </w:tabs>
              <w:ind w:left="459" w:hanging="425"/>
              <w:jc w:val="both"/>
              <w:rPr>
                <w:bCs/>
                <w:sz w:val="22"/>
                <w:szCs w:val="22"/>
              </w:rPr>
            </w:pPr>
            <w:r w:rsidRPr="00E07618">
              <w:rPr>
                <w:sz w:val="22"/>
                <w:szCs w:val="22"/>
              </w:rPr>
              <w:t>(5)</w:t>
            </w:r>
            <w:r w:rsidRPr="00E07618">
              <w:rPr>
                <w:sz w:val="22"/>
                <w:szCs w:val="22"/>
              </w:rPr>
              <w:tab/>
            </w:r>
            <w:r w:rsidRPr="00E07618">
              <w:rPr>
                <w:bCs/>
                <w:sz w:val="22"/>
                <w:szCs w:val="22"/>
              </w:rPr>
              <w:t>File sequence numbers, record counts and check sums are included in the data transmitted to ensure completeness.</w:t>
            </w:r>
          </w:p>
          <w:p w14:paraId="770AC86D" w14:textId="77777777" w:rsidR="008378CB" w:rsidRPr="00E07618" w:rsidRDefault="00F534F1">
            <w:pPr>
              <w:tabs>
                <w:tab w:val="clear" w:pos="567"/>
              </w:tabs>
              <w:ind w:left="459" w:hanging="425"/>
              <w:jc w:val="both"/>
              <w:rPr>
                <w:bCs/>
                <w:sz w:val="22"/>
                <w:szCs w:val="22"/>
              </w:rPr>
            </w:pPr>
            <w:r w:rsidRPr="00E07618">
              <w:rPr>
                <w:sz w:val="22"/>
                <w:szCs w:val="22"/>
              </w:rPr>
              <w:t>(</w:t>
            </w:r>
            <w:r w:rsidRPr="00E07618">
              <w:rPr>
                <w:bCs/>
                <w:sz w:val="22"/>
                <w:szCs w:val="22"/>
              </w:rPr>
              <w:t>6</w:t>
            </w:r>
            <w:r w:rsidRPr="00E07618">
              <w:rPr>
                <w:sz w:val="22"/>
                <w:szCs w:val="22"/>
              </w:rPr>
              <w:t>)</w:t>
            </w:r>
            <w:r w:rsidRPr="00E07618">
              <w:rPr>
                <w:bCs/>
                <w:sz w:val="22"/>
                <w:szCs w:val="22"/>
              </w:rPr>
              <w:tab/>
              <w:t>Where the Data Transfer Network has not been utilised, receipt acknowledgements received from SVAA are checked to ensure completeness of transmission.</w:t>
            </w:r>
          </w:p>
          <w:p w14:paraId="73B7F21C" w14:textId="77777777" w:rsidR="008378CB" w:rsidRPr="00E07618" w:rsidRDefault="00F534F1">
            <w:pPr>
              <w:tabs>
                <w:tab w:val="clear" w:pos="567"/>
              </w:tabs>
              <w:ind w:left="459" w:hanging="425"/>
              <w:jc w:val="both"/>
              <w:rPr>
                <w:bCs/>
                <w:sz w:val="22"/>
                <w:szCs w:val="22"/>
              </w:rPr>
            </w:pPr>
            <w:r w:rsidRPr="00E07618">
              <w:rPr>
                <w:sz w:val="22"/>
                <w:szCs w:val="22"/>
              </w:rPr>
              <w:t>(</w:t>
            </w:r>
            <w:r w:rsidRPr="00E07618">
              <w:rPr>
                <w:bCs/>
                <w:sz w:val="22"/>
                <w:szCs w:val="22"/>
              </w:rPr>
              <w:t>7</w:t>
            </w:r>
            <w:r w:rsidRPr="00E07618">
              <w:rPr>
                <w:sz w:val="22"/>
                <w:szCs w:val="22"/>
              </w:rPr>
              <w:t>)</w:t>
            </w:r>
            <w:r w:rsidRPr="00E07618">
              <w:rPr>
                <w:bCs/>
                <w:sz w:val="22"/>
                <w:szCs w:val="22"/>
              </w:rPr>
              <w:tab/>
              <w:t>Processes are in place to re-run an aggregation/transmission should processing problems be encountered.</w:t>
            </w:r>
          </w:p>
        </w:tc>
        <w:tc>
          <w:tcPr>
            <w:tcW w:w="470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72D00764" w14:textId="77777777" w:rsidR="008378CB" w:rsidRPr="00E07618" w:rsidRDefault="008378CB">
            <w:pPr>
              <w:tabs>
                <w:tab w:val="clear" w:pos="567"/>
              </w:tabs>
              <w:rPr>
                <w:sz w:val="22"/>
                <w:szCs w:val="22"/>
              </w:rPr>
            </w:pPr>
          </w:p>
        </w:tc>
        <w:tc>
          <w:tcPr>
            <w:tcW w:w="198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31B884D6" w14:textId="77777777" w:rsidR="008378CB" w:rsidRPr="00E07618" w:rsidRDefault="008378CB">
            <w:pPr>
              <w:tabs>
                <w:tab w:val="clear" w:pos="567"/>
              </w:tabs>
              <w:rPr>
                <w:sz w:val="22"/>
                <w:szCs w:val="22"/>
              </w:rPr>
            </w:pPr>
          </w:p>
        </w:tc>
      </w:tr>
      <w:tr w:rsidR="008378CB" w:rsidRPr="00E07618" w14:paraId="55F97270" w14:textId="77777777" w:rsidTr="00E978A1">
        <w:trPr>
          <w:cantSplit/>
        </w:trPr>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605A5A76" w14:textId="4FD213CD" w:rsidR="008378CB" w:rsidRPr="00E07618" w:rsidRDefault="00F534F1" w:rsidP="00CF0B74">
            <w:pPr>
              <w:tabs>
                <w:tab w:val="clear" w:pos="567"/>
              </w:tabs>
              <w:spacing w:after="0"/>
              <w:ind w:left="709" w:hanging="709"/>
              <w:rPr>
                <w:bCs/>
                <w:sz w:val="22"/>
                <w:szCs w:val="22"/>
              </w:rPr>
            </w:pPr>
            <w:r w:rsidRPr="00E07618">
              <w:rPr>
                <w:bCs/>
                <w:sz w:val="22"/>
                <w:szCs w:val="22"/>
              </w:rPr>
              <w:lastRenderedPageBreak/>
              <w:t>10.1.3</w:t>
            </w:r>
            <w:r w:rsidRPr="00E07618">
              <w:rPr>
                <w:bCs/>
                <w:sz w:val="22"/>
                <w:szCs w:val="22"/>
              </w:rPr>
              <w:tab/>
              <w:t>How will you ensure that a full refresh and any selective refreshes are requested</w:t>
            </w:r>
            <w:r w:rsidR="00CF0B74">
              <w:rPr>
                <w:bCs/>
                <w:sz w:val="22"/>
                <w:szCs w:val="22"/>
              </w:rPr>
              <w:t xml:space="preserve"> from the SMRA</w:t>
            </w:r>
            <w:r w:rsidRPr="00E07618">
              <w:rPr>
                <w:bCs/>
                <w:sz w:val="22"/>
                <w:szCs w:val="22"/>
              </w:rPr>
              <w:t xml:space="preserve"> as required as per BSCP505 section 3.2.3?</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054D43DA" w14:textId="77777777" w:rsidR="008378CB" w:rsidRPr="00E07618" w:rsidRDefault="00F534F1">
            <w:pPr>
              <w:tabs>
                <w:tab w:val="clear" w:pos="567"/>
              </w:tabs>
              <w:spacing w:after="0"/>
              <w:jc w:val="both"/>
              <w:rPr>
                <w:bCs/>
                <w:sz w:val="22"/>
                <w:szCs w:val="22"/>
              </w:rPr>
            </w:pPr>
            <w:r w:rsidRPr="00E07618">
              <w:rPr>
                <w:bCs/>
                <w:sz w:val="22"/>
                <w:szCs w:val="22"/>
              </w:rPr>
              <w:t>The response should address the following areas:</w:t>
            </w:r>
          </w:p>
          <w:p w14:paraId="0030B3A7" w14:textId="494E79B0" w:rsidR="008378CB" w:rsidRPr="00E07618" w:rsidRDefault="00F534F1">
            <w:pPr>
              <w:tabs>
                <w:tab w:val="clear" w:pos="567"/>
              </w:tabs>
              <w:spacing w:after="0"/>
              <w:ind w:left="459" w:hanging="425"/>
              <w:jc w:val="both"/>
              <w:rPr>
                <w:bCs/>
                <w:sz w:val="22"/>
                <w:szCs w:val="22"/>
              </w:rPr>
            </w:pPr>
            <w:r w:rsidRPr="00E07618">
              <w:rPr>
                <w:sz w:val="22"/>
                <w:szCs w:val="22"/>
              </w:rPr>
              <w:t>(1)</w:t>
            </w:r>
            <w:r w:rsidRPr="00E07618">
              <w:rPr>
                <w:bCs/>
                <w:sz w:val="22"/>
                <w:szCs w:val="22"/>
              </w:rPr>
              <w:tab/>
              <w:t>Procedures should be in place to ensure that the NHHDA agent requests a full refresh from SMRA</w:t>
            </w:r>
            <w:r w:rsidR="00CF0B74">
              <w:rPr>
                <w:bCs/>
                <w:sz w:val="22"/>
                <w:szCs w:val="22"/>
              </w:rPr>
              <w:t xml:space="preserve"> when requested by </w:t>
            </w:r>
            <w:proofErr w:type="spellStart"/>
            <w:r w:rsidR="00CF0B74">
              <w:rPr>
                <w:bCs/>
                <w:sz w:val="22"/>
                <w:szCs w:val="22"/>
              </w:rPr>
              <w:t>BSCCo</w:t>
            </w:r>
            <w:proofErr w:type="spellEnd"/>
            <w:r w:rsidR="00CF0B74">
              <w:rPr>
                <w:bCs/>
                <w:sz w:val="22"/>
                <w:szCs w:val="22"/>
              </w:rPr>
              <w:t xml:space="preserve"> or the PAB</w:t>
            </w:r>
            <w:r w:rsidRPr="00E07618">
              <w:rPr>
                <w:bCs/>
                <w:sz w:val="22"/>
                <w:szCs w:val="22"/>
              </w:rPr>
              <w:t>.</w:t>
            </w:r>
          </w:p>
          <w:p w14:paraId="6768BCA5" w14:textId="77777777" w:rsidR="008378CB" w:rsidRPr="00E07618" w:rsidRDefault="00F534F1">
            <w:pPr>
              <w:tabs>
                <w:tab w:val="clear" w:pos="567"/>
              </w:tabs>
              <w:spacing w:after="0"/>
              <w:ind w:left="459" w:hanging="425"/>
              <w:jc w:val="both"/>
              <w:rPr>
                <w:bCs/>
                <w:sz w:val="22"/>
                <w:szCs w:val="22"/>
              </w:rPr>
            </w:pPr>
            <w:r w:rsidRPr="00E07618">
              <w:rPr>
                <w:sz w:val="22"/>
                <w:szCs w:val="22"/>
              </w:rPr>
              <w:t>(</w:t>
            </w:r>
            <w:r w:rsidRPr="00E07618">
              <w:rPr>
                <w:bCs/>
                <w:sz w:val="22"/>
                <w:szCs w:val="22"/>
              </w:rPr>
              <w:t>2</w:t>
            </w:r>
            <w:r w:rsidRPr="00E07618">
              <w:rPr>
                <w:sz w:val="22"/>
                <w:szCs w:val="22"/>
              </w:rPr>
              <w:t>)</w:t>
            </w:r>
            <w:r w:rsidRPr="00E07618">
              <w:rPr>
                <w:bCs/>
                <w:sz w:val="22"/>
                <w:szCs w:val="22"/>
              </w:rPr>
              <w:tab/>
              <w:t xml:space="preserve">Procedures are in place to identify circumstances in which a selective refresh is required. </w:t>
            </w:r>
          </w:p>
          <w:p w14:paraId="381A01E0" w14:textId="77777777" w:rsidR="008378CB" w:rsidRPr="00E07618" w:rsidRDefault="00F534F1">
            <w:pPr>
              <w:tabs>
                <w:tab w:val="clear" w:pos="567"/>
              </w:tabs>
              <w:spacing w:after="0"/>
              <w:ind w:left="459" w:hanging="425"/>
              <w:jc w:val="both"/>
              <w:rPr>
                <w:bCs/>
                <w:sz w:val="22"/>
                <w:szCs w:val="22"/>
              </w:rPr>
            </w:pPr>
            <w:r w:rsidRPr="00E07618">
              <w:rPr>
                <w:sz w:val="22"/>
                <w:szCs w:val="22"/>
              </w:rPr>
              <w:t>(</w:t>
            </w:r>
            <w:r w:rsidRPr="00E07618">
              <w:rPr>
                <w:bCs/>
                <w:sz w:val="22"/>
                <w:szCs w:val="22"/>
              </w:rPr>
              <w:t>3</w:t>
            </w:r>
            <w:r w:rsidRPr="00E07618">
              <w:rPr>
                <w:sz w:val="22"/>
                <w:szCs w:val="22"/>
              </w:rPr>
              <w:t>)</w:t>
            </w:r>
            <w:r w:rsidRPr="00E07618">
              <w:rPr>
                <w:bCs/>
                <w:sz w:val="22"/>
                <w:szCs w:val="22"/>
              </w:rPr>
              <w:tab/>
              <w:t>Controls should be in place to ensure that where a selective refresh is required, the SMRA is notified in a timely manner.</w:t>
            </w:r>
          </w:p>
          <w:p w14:paraId="5BE20453" w14:textId="629F2316" w:rsidR="008378CB" w:rsidRPr="00E07618" w:rsidRDefault="00F534F1" w:rsidP="005C65E5">
            <w:pPr>
              <w:tabs>
                <w:tab w:val="clear" w:pos="567"/>
              </w:tabs>
              <w:spacing w:after="0"/>
              <w:ind w:left="459" w:hanging="425"/>
              <w:jc w:val="both"/>
              <w:rPr>
                <w:bCs/>
                <w:sz w:val="22"/>
                <w:szCs w:val="22"/>
              </w:rPr>
            </w:pPr>
            <w:r w:rsidRPr="00E07618">
              <w:rPr>
                <w:sz w:val="22"/>
                <w:szCs w:val="22"/>
              </w:rPr>
              <w:t>(</w:t>
            </w:r>
            <w:r w:rsidRPr="00E07618">
              <w:rPr>
                <w:bCs/>
                <w:sz w:val="22"/>
                <w:szCs w:val="22"/>
              </w:rPr>
              <w:t>4</w:t>
            </w:r>
            <w:r w:rsidRPr="00E07618">
              <w:rPr>
                <w:sz w:val="22"/>
                <w:szCs w:val="22"/>
              </w:rPr>
              <w:t>)</w:t>
            </w:r>
            <w:r w:rsidRPr="00E07618">
              <w:rPr>
                <w:bCs/>
                <w:sz w:val="22"/>
                <w:szCs w:val="22"/>
              </w:rPr>
              <w:tab/>
              <w:t>Controls should be in place to ensure that the refresh is applied in accordance with the requirements set out in BSCP505.</w:t>
            </w:r>
          </w:p>
        </w:tc>
        <w:tc>
          <w:tcPr>
            <w:tcW w:w="470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08CCD1C7" w14:textId="77777777" w:rsidR="008378CB" w:rsidRPr="00E07618" w:rsidRDefault="008378CB">
            <w:pPr>
              <w:tabs>
                <w:tab w:val="clear" w:pos="567"/>
              </w:tabs>
              <w:spacing w:after="0"/>
              <w:rPr>
                <w:sz w:val="22"/>
                <w:szCs w:val="22"/>
              </w:rPr>
            </w:pPr>
          </w:p>
        </w:tc>
        <w:tc>
          <w:tcPr>
            <w:tcW w:w="198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349868CE" w14:textId="77777777" w:rsidR="008378CB" w:rsidRPr="00E07618" w:rsidRDefault="008378CB">
            <w:pPr>
              <w:tabs>
                <w:tab w:val="clear" w:pos="567"/>
              </w:tabs>
              <w:spacing w:after="0"/>
              <w:rPr>
                <w:sz w:val="22"/>
                <w:szCs w:val="22"/>
              </w:rPr>
            </w:pPr>
          </w:p>
        </w:tc>
      </w:tr>
      <w:tr w:rsidR="008378CB" w:rsidRPr="00E07618" w14:paraId="37C75D72" w14:textId="77777777">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52E49913" w14:textId="166299E5" w:rsidR="008378CB" w:rsidRPr="00E07618" w:rsidRDefault="00F534F1">
            <w:pPr>
              <w:pStyle w:val="ELEXONBody1"/>
              <w:tabs>
                <w:tab w:val="clear" w:pos="567"/>
              </w:tabs>
              <w:ind w:left="709" w:hanging="709"/>
              <w:rPr>
                <w:sz w:val="22"/>
                <w:szCs w:val="22"/>
              </w:rPr>
            </w:pPr>
            <w:r w:rsidRPr="00E07618">
              <w:rPr>
                <w:bCs/>
                <w:sz w:val="22"/>
                <w:szCs w:val="22"/>
              </w:rPr>
              <w:t>10.1.</w:t>
            </w:r>
            <w:r w:rsidR="002F5435">
              <w:rPr>
                <w:bCs/>
                <w:sz w:val="22"/>
                <w:szCs w:val="22"/>
              </w:rPr>
              <w:t>4</w:t>
            </w:r>
            <w:r w:rsidRPr="00E07618">
              <w:rPr>
                <w:bCs/>
                <w:sz w:val="22"/>
                <w:szCs w:val="22"/>
              </w:rPr>
              <w:tab/>
              <w:t>How have you ensured that you have appropriate audit trails in place?</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26D141C0" w14:textId="77777777" w:rsidR="008378CB" w:rsidRPr="00E07618" w:rsidRDefault="00F534F1">
            <w:pPr>
              <w:tabs>
                <w:tab w:val="clear" w:pos="567"/>
              </w:tabs>
              <w:jc w:val="both"/>
              <w:rPr>
                <w:bCs/>
                <w:sz w:val="22"/>
                <w:szCs w:val="22"/>
              </w:rPr>
            </w:pPr>
            <w:r w:rsidRPr="00E07618">
              <w:rPr>
                <w:bCs/>
                <w:sz w:val="22"/>
                <w:szCs w:val="22"/>
              </w:rPr>
              <w:t>The systems should be capable of reporting (or archived information should be stored so that it is available for enquiry) sufficient information so as to enable a user to obtain, in a timely fashion:</w:t>
            </w:r>
          </w:p>
          <w:p w14:paraId="44D4200B" w14:textId="77777777" w:rsidR="008378CB" w:rsidRPr="00E07618" w:rsidRDefault="00F534F1">
            <w:pPr>
              <w:tabs>
                <w:tab w:val="clear" w:pos="567"/>
              </w:tabs>
              <w:ind w:left="459" w:hanging="425"/>
              <w:jc w:val="both"/>
              <w:rPr>
                <w:bCs/>
                <w:sz w:val="22"/>
                <w:szCs w:val="22"/>
              </w:rPr>
            </w:pPr>
            <w:r w:rsidRPr="00E07618">
              <w:rPr>
                <w:sz w:val="22"/>
                <w:szCs w:val="22"/>
              </w:rPr>
              <w:t>(1)</w:t>
            </w:r>
            <w:r w:rsidRPr="00E07618">
              <w:rPr>
                <w:bCs/>
                <w:sz w:val="22"/>
                <w:szCs w:val="22"/>
              </w:rPr>
              <w:tab/>
              <w:t>A breakdown of any aggregated information calculated.</w:t>
            </w:r>
          </w:p>
          <w:p w14:paraId="18DE0FCE" w14:textId="77777777" w:rsidR="008378CB" w:rsidRPr="00E07618" w:rsidRDefault="00F534F1">
            <w:pPr>
              <w:tabs>
                <w:tab w:val="clear" w:pos="567"/>
              </w:tabs>
              <w:ind w:left="459" w:hanging="425"/>
              <w:jc w:val="both"/>
              <w:rPr>
                <w:bCs/>
                <w:sz w:val="22"/>
                <w:szCs w:val="22"/>
              </w:rPr>
            </w:pPr>
            <w:r w:rsidRPr="00E07618">
              <w:rPr>
                <w:sz w:val="22"/>
                <w:szCs w:val="22"/>
              </w:rPr>
              <w:t>(</w:t>
            </w:r>
            <w:r w:rsidRPr="00E07618">
              <w:rPr>
                <w:bCs/>
                <w:sz w:val="22"/>
                <w:szCs w:val="22"/>
              </w:rPr>
              <w:t>2</w:t>
            </w:r>
            <w:r w:rsidRPr="00E07618">
              <w:rPr>
                <w:sz w:val="22"/>
                <w:szCs w:val="22"/>
              </w:rPr>
              <w:t>)</w:t>
            </w:r>
            <w:r w:rsidRPr="00E07618">
              <w:rPr>
                <w:bCs/>
                <w:sz w:val="22"/>
                <w:szCs w:val="22"/>
              </w:rPr>
              <w:tab/>
              <w:t>Any changes to standing data held or used by the system.</w:t>
            </w:r>
          </w:p>
          <w:p w14:paraId="1A110218" w14:textId="77777777" w:rsidR="008378CB" w:rsidRPr="00E07618" w:rsidRDefault="00F534F1">
            <w:pPr>
              <w:tabs>
                <w:tab w:val="clear" w:pos="567"/>
              </w:tabs>
              <w:jc w:val="both"/>
              <w:rPr>
                <w:bCs/>
                <w:sz w:val="22"/>
                <w:szCs w:val="22"/>
              </w:rPr>
            </w:pPr>
            <w:r w:rsidRPr="00E07618">
              <w:rPr>
                <w:bCs/>
                <w:sz w:val="22"/>
                <w:szCs w:val="22"/>
              </w:rPr>
              <w:t>The audit trail and archiving requirements for NHHDA are set out in PSL100 sections 10.2 and 10.3.</w:t>
            </w:r>
          </w:p>
        </w:tc>
        <w:tc>
          <w:tcPr>
            <w:tcW w:w="470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198A054C" w14:textId="77777777" w:rsidR="008378CB" w:rsidRPr="00E07618" w:rsidRDefault="008378CB">
            <w:pPr>
              <w:tabs>
                <w:tab w:val="clear" w:pos="567"/>
              </w:tabs>
              <w:rPr>
                <w:sz w:val="22"/>
                <w:szCs w:val="22"/>
              </w:rPr>
            </w:pPr>
          </w:p>
        </w:tc>
        <w:tc>
          <w:tcPr>
            <w:tcW w:w="198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5EF9FF63" w14:textId="77777777" w:rsidR="008378CB" w:rsidRPr="00E07618" w:rsidRDefault="008378CB">
            <w:pPr>
              <w:tabs>
                <w:tab w:val="clear" w:pos="567"/>
              </w:tabs>
              <w:rPr>
                <w:sz w:val="22"/>
                <w:szCs w:val="22"/>
              </w:rPr>
            </w:pPr>
          </w:p>
        </w:tc>
      </w:tr>
      <w:tr w:rsidR="008378CB" w:rsidRPr="00E07618" w14:paraId="044E89C2" w14:textId="77777777">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7658A824" w14:textId="5FB6A834" w:rsidR="008378CB" w:rsidRPr="00E07618" w:rsidRDefault="00F534F1">
            <w:pPr>
              <w:tabs>
                <w:tab w:val="clear" w:pos="567"/>
              </w:tabs>
              <w:ind w:left="709" w:hanging="709"/>
              <w:rPr>
                <w:bCs/>
                <w:sz w:val="22"/>
                <w:szCs w:val="22"/>
              </w:rPr>
            </w:pPr>
            <w:r w:rsidRPr="00E07618">
              <w:rPr>
                <w:bCs/>
                <w:sz w:val="22"/>
                <w:szCs w:val="22"/>
              </w:rPr>
              <w:t>10.1.</w:t>
            </w:r>
            <w:r w:rsidR="002F5435">
              <w:rPr>
                <w:bCs/>
                <w:sz w:val="22"/>
                <w:szCs w:val="22"/>
              </w:rPr>
              <w:t>5</w:t>
            </w:r>
            <w:r w:rsidRPr="00E07618">
              <w:rPr>
                <w:bCs/>
                <w:sz w:val="22"/>
                <w:szCs w:val="22"/>
              </w:rPr>
              <w:tab/>
              <w:t xml:space="preserve">How have you ensured that you can meet the data retention requirements set out in BSC Section U1.6 and </w:t>
            </w:r>
            <w:r w:rsidRPr="00E07618">
              <w:rPr>
                <w:bCs/>
                <w:sz w:val="22"/>
                <w:szCs w:val="22"/>
              </w:rPr>
              <w:lastRenderedPageBreak/>
              <w:t>PSL100 Sections 10.2 and 10.3?</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42376317" w14:textId="77777777" w:rsidR="008378CB" w:rsidRPr="00E07618" w:rsidRDefault="00F534F1">
            <w:pPr>
              <w:tabs>
                <w:tab w:val="clear" w:pos="567"/>
              </w:tabs>
              <w:jc w:val="both"/>
              <w:rPr>
                <w:bCs/>
                <w:sz w:val="22"/>
                <w:szCs w:val="22"/>
              </w:rPr>
            </w:pPr>
            <w:r w:rsidRPr="00E07618">
              <w:rPr>
                <w:bCs/>
                <w:sz w:val="22"/>
                <w:szCs w:val="22"/>
              </w:rPr>
              <w:lastRenderedPageBreak/>
              <w:t>Section U1.6 sets out the requirements on Parties and their Party Agents to retain Settlement data for:</w:t>
            </w:r>
          </w:p>
          <w:p w14:paraId="61E1467D" w14:textId="77777777" w:rsidR="008378CB" w:rsidRPr="00E07618" w:rsidRDefault="00F534F1">
            <w:pPr>
              <w:tabs>
                <w:tab w:val="clear" w:pos="567"/>
              </w:tabs>
              <w:ind w:left="459" w:hanging="425"/>
              <w:jc w:val="both"/>
              <w:rPr>
                <w:bCs/>
                <w:sz w:val="22"/>
                <w:szCs w:val="22"/>
              </w:rPr>
            </w:pPr>
            <w:r w:rsidRPr="00E07618">
              <w:rPr>
                <w:sz w:val="22"/>
                <w:szCs w:val="22"/>
              </w:rPr>
              <w:lastRenderedPageBreak/>
              <w:t>(1)</w:t>
            </w:r>
            <w:r w:rsidRPr="00E07618">
              <w:rPr>
                <w:bCs/>
                <w:sz w:val="22"/>
                <w:szCs w:val="22"/>
              </w:rPr>
              <w:tab/>
              <w:t>28 months after the Settlement Day to which it relates on-line;</w:t>
            </w:r>
          </w:p>
          <w:p w14:paraId="1A5A2126" w14:textId="77777777" w:rsidR="008378CB" w:rsidRPr="00E07618" w:rsidRDefault="00F534F1">
            <w:pPr>
              <w:tabs>
                <w:tab w:val="clear" w:pos="567"/>
              </w:tabs>
              <w:ind w:left="459" w:hanging="425"/>
              <w:jc w:val="both"/>
              <w:rPr>
                <w:bCs/>
                <w:sz w:val="22"/>
                <w:szCs w:val="22"/>
              </w:rPr>
            </w:pPr>
            <w:r w:rsidRPr="00E07618">
              <w:rPr>
                <w:sz w:val="22"/>
                <w:szCs w:val="22"/>
              </w:rPr>
              <w:t>(</w:t>
            </w:r>
            <w:r w:rsidRPr="00E07618">
              <w:rPr>
                <w:bCs/>
                <w:sz w:val="22"/>
                <w:szCs w:val="22"/>
              </w:rPr>
              <w:t>2</w:t>
            </w:r>
            <w:r w:rsidRPr="00E07618">
              <w:rPr>
                <w:sz w:val="22"/>
                <w:szCs w:val="22"/>
              </w:rPr>
              <w:t>)</w:t>
            </w:r>
            <w:r w:rsidRPr="00E07618">
              <w:rPr>
                <w:bCs/>
                <w:sz w:val="22"/>
                <w:szCs w:val="22"/>
              </w:rPr>
              <w:tab/>
              <w:t>until the date 40 months after the Settlement Day to which it relates in an archive; and</w:t>
            </w:r>
          </w:p>
          <w:p w14:paraId="0EB66C53" w14:textId="77777777" w:rsidR="008378CB" w:rsidRPr="00E07618" w:rsidRDefault="00F534F1">
            <w:pPr>
              <w:tabs>
                <w:tab w:val="clear" w:pos="567"/>
              </w:tabs>
              <w:ind w:left="459" w:hanging="425"/>
              <w:jc w:val="both"/>
              <w:rPr>
                <w:bCs/>
                <w:sz w:val="22"/>
                <w:szCs w:val="22"/>
              </w:rPr>
            </w:pPr>
            <w:r w:rsidRPr="00E07618">
              <w:rPr>
                <w:sz w:val="22"/>
                <w:szCs w:val="22"/>
              </w:rPr>
              <w:t>(</w:t>
            </w:r>
            <w:r w:rsidRPr="00E07618">
              <w:rPr>
                <w:bCs/>
                <w:sz w:val="22"/>
                <w:szCs w:val="22"/>
              </w:rPr>
              <w:t>3</w:t>
            </w:r>
            <w:r w:rsidRPr="00E07618">
              <w:rPr>
                <w:sz w:val="22"/>
                <w:szCs w:val="22"/>
              </w:rPr>
              <w:t>)</w:t>
            </w:r>
            <w:r w:rsidRPr="00E07618">
              <w:rPr>
                <w:bCs/>
                <w:sz w:val="22"/>
                <w:szCs w:val="22"/>
              </w:rPr>
              <w:tab/>
              <w:t>At the request of the Panel, for more than 40 months if needed for an Extra-Settlement Determination.</w:t>
            </w:r>
          </w:p>
          <w:p w14:paraId="07666481" w14:textId="77777777" w:rsidR="008378CB" w:rsidRPr="00E07618" w:rsidRDefault="00F534F1">
            <w:pPr>
              <w:pStyle w:val="ELEXONBody1"/>
              <w:tabs>
                <w:tab w:val="clear" w:pos="567"/>
              </w:tabs>
              <w:ind w:left="175" w:hanging="141"/>
              <w:jc w:val="both"/>
              <w:rPr>
                <w:sz w:val="22"/>
                <w:szCs w:val="22"/>
              </w:rPr>
            </w:pPr>
            <w:r w:rsidRPr="00E07618">
              <w:rPr>
                <w:sz w:val="22"/>
                <w:szCs w:val="22"/>
              </w:rPr>
              <w:t>The response should address the following:</w:t>
            </w:r>
          </w:p>
          <w:p w14:paraId="7E2A4CC0" w14:textId="77777777" w:rsidR="008378CB" w:rsidRPr="00E07618" w:rsidRDefault="00F534F1">
            <w:pPr>
              <w:tabs>
                <w:tab w:val="clear" w:pos="567"/>
              </w:tabs>
              <w:ind w:left="459" w:hanging="425"/>
              <w:jc w:val="both"/>
              <w:rPr>
                <w:bCs/>
                <w:sz w:val="22"/>
                <w:szCs w:val="22"/>
              </w:rPr>
            </w:pPr>
            <w:r w:rsidRPr="00E07618">
              <w:rPr>
                <w:sz w:val="22"/>
                <w:szCs w:val="22"/>
              </w:rPr>
              <w:t>(4)</w:t>
            </w:r>
            <w:r w:rsidRPr="00E07618">
              <w:rPr>
                <w:bCs/>
                <w:sz w:val="22"/>
                <w:szCs w:val="22"/>
              </w:rPr>
              <w:tab/>
              <w:t>Controls to ensure that any archived data can be retrieved within 10 Business Days.</w:t>
            </w:r>
          </w:p>
          <w:p w14:paraId="37CF622E" w14:textId="77777777" w:rsidR="008378CB" w:rsidRPr="00E07618" w:rsidRDefault="00F534F1">
            <w:pPr>
              <w:tabs>
                <w:tab w:val="clear" w:pos="567"/>
              </w:tabs>
              <w:spacing w:after="0"/>
              <w:ind w:left="459" w:hanging="425"/>
              <w:jc w:val="both"/>
              <w:rPr>
                <w:bCs/>
                <w:sz w:val="22"/>
                <w:szCs w:val="22"/>
              </w:rPr>
            </w:pPr>
            <w:r w:rsidRPr="00E07618">
              <w:rPr>
                <w:sz w:val="22"/>
                <w:szCs w:val="22"/>
              </w:rPr>
              <w:t>(</w:t>
            </w:r>
            <w:r w:rsidRPr="00E07618">
              <w:rPr>
                <w:bCs/>
                <w:sz w:val="22"/>
                <w:szCs w:val="22"/>
              </w:rPr>
              <w:t>5)</w:t>
            </w:r>
            <w:r w:rsidRPr="00E07618">
              <w:rPr>
                <w:bCs/>
                <w:sz w:val="22"/>
                <w:szCs w:val="22"/>
              </w:rPr>
              <w:tab/>
              <w:t>Systems and procedures to ensure that all data that is retained is in a form in which the data can be used in carrying out a Settlement Run or Volume Allocation Run</w:t>
            </w:r>
            <w:r w:rsidRPr="00E07618">
              <w:rPr>
                <w:sz w:val="22"/>
                <w:szCs w:val="22"/>
              </w:rPr>
              <w:t>.</w:t>
            </w:r>
          </w:p>
        </w:tc>
        <w:tc>
          <w:tcPr>
            <w:tcW w:w="470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29F63F13" w14:textId="77777777" w:rsidR="008378CB" w:rsidRPr="00E07618" w:rsidRDefault="008378CB">
            <w:pPr>
              <w:tabs>
                <w:tab w:val="clear" w:pos="567"/>
              </w:tabs>
              <w:rPr>
                <w:sz w:val="22"/>
                <w:szCs w:val="22"/>
              </w:rPr>
            </w:pPr>
          </w:p>
        </w:tc>
        <w:tc>
          <w:tcPr>
            <w:tcW w:w="198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66DE96DD" w14:textId="77777777" w:rsidR="008378CB" w:rsidRPr="00E07618" w:rsidRDefault="008378CB">
            <w:pPr>
              <w:tabs>
                <w:tab w:val="clear" w:pos="567"/>
              </w:tabs>
              <w:rPr>
                <w:sz w:val="22"/>
                <w:szCs w:val="22"/>
              </w:rPr>
            </w:pPr>
          </w:p>
        </w:tc>
      </w:tr>
      <w:tr w:rsidR="008378CB" w:rsidRPr="00E07618" w14:paraId="3A8D8DC9" w14:textId="77777777">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5407996A" w14:textId="7D5FADB3" w:rsidR="008378CB" w:rsidRPr="00E07618" w:rsidRDefault="00F534F1">
            <w:pPr>
              <w:tabs>
                <w:tab w:val="clear" w:pos="567"/>
              </w:tabs>
              <w:ind w:left="709" w:hanging="709"/>
              <w:rPr>
                <w:bCs/>
                <w:sz w:val="22"/>
                <w:szCs w:val="22"/>
              </w:rPr>
            </w:pPr>
            <w:r w:rsidRPr="00E07618">
              <w:rPr>
                <w:bCs/>
                <w:sz w:val="22"/>
                <w:szCs w:val="22"/>
              </w:rPr>
              <w:t>10.1.</w:t>
            </w:r>
            <w:r w:rsidR="002F5435">
              <w:rPr>
                <w:bCs/>
                <w:sz w:val="22"/>
                <w:szCs w:val="22"/>
              </w:rPr>
              <w:t>6</w:t>
            </w:r>
            <w:r w:rsidRPr="00E07618">
              <w:rPr>
                <w:bCs/>
                <w:sz w:val="22"/>
                <w:szCs w:val="22"/>
              </w:rPr>
              <w:tab/>
              <w:t>What version of the NHHDA software will you go-live with and how will you ensure that the correct version is used on an ongoing basis?</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42954B5A" w14:textId="77777777" w:rsidR="008378CB" w:rsidRPr="00E07618" w:rsidRDefault="00F534F1">
            <w:pPr>
              <w:pStyle w:val="NormalWeb"/>
              <w:tabs>
                <w:tab w:val="clear" w:pos="567"/>
              </w:tabs>
              <w:jc w:val="both"/>
              <w:rPr>
                <w:bCs/>
                <w:sz w:val="22"/>
                <w:szCs w:val="22"/>
              </w:rPr>
            </w:pPr>
            <w:r w:rsidRPr="00E07618">
              <w:rPr>
                <w:bCs/>
                <w:sz w:val="22"/>
                <w:szCs w:val="22"/>
              </w:rPr>
              <w:t>Change management procedures should be detailed in section 5. In addition to providing information as to version of software at go-live provide any additional controls with respect to version control if not covered by section 5.</w:t>
            </w:r>
          </w:p>
          <w:p w14:paraId="74789F59" w14:textId="77777777" w:rsidR="008378CB" w:rsidRPr="00E07618" w:rsidRDefault="00F534F1">
            <w:pPr>
              <w:pStyle w:val="ELEXONBody1"/>
              <w:tabs>
                <w:tab w:val="clear" w:pos="567"/>
              </w:tabs>
              <w:jc w:val="both"/>
              <w:rPr>
                <w:bCs/>
                <w:sz w:val="22"/>
                <w:szCs w:val="22"/>
              </w:rPr>
            </w:pPr>
            <w:r w:rsidRPr="00E07618">
              <w:rPr>
                <w:bCs/>
                <w:sz w:val="22"/>
                <w:szCs w:val="22"/>
              </w:rPr>
              <w:t>The response should address the following areas:</w:t>
            </w:r>
          </w:p>
          <w:p w14:paraId="52860980" w14:textId="77777777" w:rsidR="008378CB" w:rsidRPr="00E07618" w:rsidRDefault="00F534F1">
            <w:pPr>
              <w:tabs>
                <w:tab w:val="clear" w:pos="567"/>
              </w:tabs>
              <w:ind w:left="459" w:hanging="425"/>
              <w:jc w:val="both"/>
              <w:rPr>
                <w:bCs/>
                <w:sz w:val="22"/>
                <w:szCs w:val="22"/>
              </w:rPr>
            </w:pPr>
            <w:r w:rsidRPr="00E07618">
              <w:rPr>
                <w:sz w:val="22"/>
                <w:szCs w:val="22"/>
              </w:rPr>
              <w:t>(1)</w:t>
            </w:r>
            <w:r w:rsidRPr="00E07618">
              <w:rPr>
                <w:sz w:val="22"/>
                <w:szCs w:val="22"/>
              </w:rPr>
              <w:tab/>
            </w:r>
            <w:r w:rsidRPr="00E07618">
              <w:rPr>
                <w:bCs/>
                <w:sz w:val="22"/>
                <w:szCs w:val="22"/>
              </w:rPr>
              <w:t>Controls should be in place to ensure that the developer supports the version of software in use.</w:t>
            </w:r>
          </w:p>
          <w:p w14:paraId="7B274A30" w14:textId="77777777" w:rsidR="008378CB" w:rsidRPr="00E07618" w:rsidRDefault="00F534F1">
            <w:pPr>
              <w:tabs>
                <w:tab w:val="clear" w:pos="567"/>
              </w:tabs>
              <w:spacing w:after="0"/>
              <w:ind w:left="459" w:hanging="425"/>
              <w:jc w:val="both"/>
              <w:rPr>
                <w:bCs/>
                <w:sz w:val="22"/>
                <w:szCs w:val="22"/>
              </w:rPr>
            </w:pPr>
            <w:r w:rsidRPr="00E07618">
              <w:rPr>
                <w:sz w:val="22"/>
                <w:szCs w:val="22"/>
              </w:rPr>
              <w:t>(</w:t>
            </w:r>
            <w:r w:rsidRPr="00E07618">
              <w:rPr>
                <w:bCs/>
                <w:sz w:val="22"/>
                <w:szCs w:val="22"/>
              </w:rPr>
              <w:t>2)</w:t>
            </w:r>
            <w:r w:rsidRPr="00E07618">
              <w:rPr>
                <w:bCs/>
                <w:sz w:val="22"/>
                <w:szCs w:val="22"/>
              </w:rPr>
              <w:tab/>
              <w:t xml:space="preserve"> On an ongoing basis, controls should be in place to ensure that, as new versions of software are received and implemented, that these are tested in the Party Agent’s own environment – i.e. some form of user </w:t>
            </w:r>
            <w:r w:rsidRPr="00E07618">
              <w:rPr>
                <w:bCs/>
                <w:sz w:val="22"/>
                <w:szCs w:val="22"/>
              </w:rPr>
              <w:lastRenderedPageBreak/>
              <w:t>acceptance testing is carried out and where relevant regression testing.</w:t>
            </w:r>
          </w:p>
        </w:tc>
        <w:tc>
          <w:tcPr>
            <w:tcW w:w="470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2D5619B6" w14:textId="77777777" w:rsidR="008378CB" w:rsidRPr="00E07618" w:rsidRDefault="008378CB">
            <w:pPr>
              <w:tabs>
                <w:tab w:val="clear" w:pos="567"/>
              </w:tabs>
              <w:rPr>
                <w:sz w:val="22"/>
                <w:szCs w:val="22"/>
              </w:rPr>
            </w:pPr>
          </w:p>
        </w:tc>
        <w:tc>
          <w:tcPr>
            <w:tcW w:w="198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5B2521C6" w14:textId="77777777" w:rsidR="008378CB" w:rsidRPr="00E07618" w:rsidRDefault="008378CB">
            <w:pPr>
              <w:tabs>
                <w:tab w:val="clear" w:pos="567"/>
              </w:tabs>
              <w:rPr>
                <w:sz w:val="22"/>
                <w:szCs w:val="22"/>
              </w:rPr>
            </w:pPr>
          </w:p>
        </w:tc>
      </w:tr>
    </w:tbl>
    <w:p w14:paraId="63851E3A" w14:textId="77777777" w:rsidR="008378CB" w:rsidRPr="00E07618" w:rsidRDefault="008378CB">
      <w:pPr>
        <w:tabs>
          <w:tab w:val="clear" w:pos="567"/>
        </w:tabs>
        <w:rPr>
          <w:sz w:val="22"/>
          <w:szCs w:val="22"/>
        </w:rPr>
      </w:pPr>
    </w:p>
    <w:p w14:paraId="04E5787B" w14:textId="77777777" w:rsidR="008378CB" w:rsidRDefault="00F534F1" w:rsidP="00E978A1">
      <w:pPr>
        <w:tabs>
          <w:tab w:val="clear" w:pos="567"/>
        </w:tabs>
        <w:ind w:left="567" w:hanging="567"/>
        <w:outlineLvl w:val="1"/>
        <w:rPr>
          <w:b/>
          <w:sz w:val="24"/>
          <w:szCs w:val="24"/>
        </w:rPr>
      </w:pPr>
      <w:bookmarkStart w:id="280" w:name="_Toc479678319"/>
      <w:bookmarkStart w:id="281" w:name="_Toc507499374"/>
      <w:bookmarkStart w:id="282" w:name="_Toc510102897"/>
      <w:bookmarkStart w:id="283" w:name="_Toc531253251"/>
      <w:bookmarkStart w:id="284" w:name="_Toc125468582"/>
      <w:bookmarkStart w:id="285" w:name="_Toc126928373"/>
      <w:r>
        <w:rPr>
          <w:b/>
          <w:sz w:val="24"/>
          <w:szCs w:val="24"/>
        </w:rPr>
        <w:t>10.2</w:t>
      </w:r>
      <w:r>
        <w:rPr>
          <w:b/>
          <w:sz w:val="24"/>
          <w:szCs w:val="24"/>
        </w:rPr>
        <w:tab/>
        <w:t>Exception Management</w:t>
      </w:r>
      <w:bookmarkEnd w:id="280"/>
      <w:bookmarkEnd w:id="281"/>
      <w:bookmarkEnd w:id="282"/>
      <w:bookmarkEnd w:id="283"/>
      <w:bookmarkEnd w:id="284"/>
      <w:bookmarkEnd w:id="28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2"/>
        <w:gridCol w:w="4494"/>
        <w:gridCol w:w="4628"/>
        <w:gridCol w:w="1964"/>
      </w:tblGrid>
      <w:tr w:rsidR="008378CB" w14:paraId="38F3D232" w14:textId="77777777">
        <w:trPr>
          <w:tblHeader/>
        </w:trPr>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724BBF40" w14:textId="77777777" w:rsidR="008378CB" w:rsidRPr="00E07618" w:rsidRDefault="00F534F1">
            <w:pPr>
              <w:tabs>
                <w:tab w:val="clear" w:pos="567"/>
              </w:tabs>
              <w:spacing w:after="0"/>
              <w:rPr>
                <w:b/>
                <w:bCs/>
                <w:sz w:val="22"/>
                <w:szCs w:val="22"/>
              </w:rPr>
            </w:pPr>
            <w:r w:rsidRPr="00E07618">
              <w:rPr>
                <w:b/>
                <w:bCs/>
                <w:sz w:val="22"/>
                <w:szCs w:val="22"/>
              </w:rPr>
              <w:t>Question</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5EF4FFC5" w14:textId="77777777" w:rsidR="008378CB" w:rsidRPr="00E07618" w:rsidRDefault="00F534F1">
            <w:pPr>
              <w:tabs>
                <w:tab w:val="clear" w:pos="567"/>
              </w:tabs>
              <w:spacing w:after="0"/>
              <w:rPr>
                <w:b/>
                <w:bCs/>
                <w:sz w:val="22"/>
                <w:szCs w:val="22"/>
              </w:rPr>
            </w:pPr>
            <w:r w:rsidRPr="00E07618">
              <w:rPr>
                <w:b/>
                <w:bCs/>
                <w:sz w:val="22"/>
                <w:szCs w:val="22"/>
              </w:rPr>
              <w:t>Guidance</w:t>
            </w:r>
          </w:p>
        </w:tc>
        <w:tc>
          <w:tcPr>
            <w:tcW w:w="470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78051CC7" w14:textId="77777777" w:rsidR="008378CB" w:rsidRPr="00E07618" w:rsidRDefault="00F534F1">
            <w:pPr>
              <w:tabs>
                <w:tab w:val="clear" w:pos="567"/>
              </w:tabs>
              <w:spacing w:after="0"/>
              <w:rPr>
                <w:b/>
                <w:bCs/>
                <w:sz w:val="22"/>
                <w:szCs w:val="22"/>
              </w:rPr>
            </w:pPr>
            <w:r w:rsidRPr="00E07618">
              <w:rPr>
                <w:b/>
                <w:bCs/>
                <w:sz w:val="22"/>
                <w:szCs w:val="22"/>
              </w:rPr>
              <w:t>Response</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772DF3ED" w14:textId="77777777" w:rsidR="008378CB" w:rsidRDefault="00F534F1">
            <w:pPr>
              <w:tabs>
                <w:tab w:val="clear" w:pos="567"/>
              </w:tabs>
              <w:spacing w:after="0"/>
              <w:rPr>
                <w:b/>
                <w:bCs/>
              </w:rPr>
            </w:pPr>
            <w:r>
              <w:rPr>
                <w:b/>
                <w:bCs/>
              </w:rPr>
              <w:t>Evidence</w:t>
            </w:r>
          </w:p>
        </w:tc>
      </w:tr>
      <w:tr w:rsidR="008378CB" w14:paraId="79CF8839" w14:textId="77777777">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7CD38ED1" w14:textId="77777777" w:rsidR="008378CB" w:rsidRPr="00E07618" w:rsidRDefault="00F534F1">
            <w:pPr>
              <w:pStyle w:val="ELEXONBody1"/>
              <w:tabs>
                <w:tab w:val="clear" w:pos="567"/>
              </w:tabs>
              <w:ind w:left="709" w:hanging="709"/>
              <w:rPr>
                <w:sz w:val="22"/>
                <w:szCs w:val="22"/>
              </w:rPr>
            </w:pPr>
            <w:r w:rsidRPr="00E07618">
              <w:rPr>
                <w:sz w:val="22"/>
                <w:szCs w:val="22"/>
              </w:rPr>
              <w:t>10.2.1</w:t>
            </w:r>
            <w:r w:rsidRPr="00E07618">
              <w:rPr>
                <w:sz w:val="22"/>
                <w:szCs w:val="22"/>
              </w:rPr>
              <w:tab/>
              <w:t>What procedures are in place for identifying, monitoring and resolving unprocessed data flows or notification exceptions arising in processing and other errors in order to ensure that service level requirements are met?</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5B1AF324" w14:textId="77777777" w:rsidR="008378CB" w:rsidRPr="00E07618" w:rsidRDefault="00F534F1">
            <w:pPr>
              <w:pStyle w:val="BodyText3"/>
              <w:tabs>
                <w:tab w:val="clear" w:pos="567"/>
              </w:tabs>
              <w:rPr>
                <w:bCs/>
                <w:sz w:val="22"/>
                <w:szCs w:val="22"/>
              </w:rPr>
            </w:pPr>
            <w:r w:rsidRPr="00E07618">
              <w:rPr>
                <w:bCs/>
                <w:sz w:val="22"/>
                <w:szCs w:val="22"/>
              </w:rPr>
              <w:t>Within the requirements of the service there are a number of points at which delays in processing data could occur which if not addressed could exceed the timescale requirements as set out in BSCP505. The performance standards to be attained are set out in BSCP505 Section 4.8.</w:t>
            </w:r>
          </w:p>
          <w:p w14:paraId="33EE98CD" w14:textId="77777777" w:rsidR="008378CB" w:rsidRPr="00E07618" w:rsidRDefault="00F534F1">
            <w:pPr>
              <w:pStyle w:val="ELEXONBody1"/>
              <w:tabs>
                <w:tab w:val="clear" w:pos="567"/>
              </w:tabs>
              <w:rPr>
                <w:bCs/>
                <w:sz w:val="22"/>
                <w:szCs w:val="22"/>
              </w:rPr>
            </w:pPr>
            <w:r w:rsidRPr="00E07618">
              <w:rPr>
                <w:bCs/>
                <w:sz w:val="22"/>
                <w:szCs w:val="22"/>
              </w:rPr>
              <w:t>The response should address the following areas:</w:t>
            </w:r>
          </w:p>
          <w:p w14:paraId="6368B973" w14:textId="77777777" w:rsidR="008378CB" w:rsidRPr="00E07618" w:rsidRDefault="00F534F1">
            <w:pPr>
              <w:tabs>
                <w:tab w:val="clear" w:pos="567"/>
              </w:tabs>
              <w:ind w:left="459" w:hanging="425"/>
              <w:rPr>
                <w:bCs/>
                <w:sz w:val="22"/>
                <w:szCs w:val="22"/>
              </w:rPr>
            </w:pPr>
            <w:r w:rsidRPr="00E07618">
              <w:rPr>
                <w:sz w:val="22"/>
                <w:szCs w:val="22"/>
              </w:rPr>
              <w:t>(1)</w:t>
            </w:r>
            <w:r w:rsidRPr="00E07618">
              <w:rPr>
                <w:sz w:val="22"/>
                <w:szCs w:val="22"/>
              </w:rPr>
              <w:tab/>
            </w:r>
            <w:r w:rsidRPr="00E07618">
              <w:rPr>
                <w:bCs/>
                <w:sz w:val="22"/>
                <w:szCs w:val="22"/>
              </w:rPr>
              <w:t>An analysis of data processing by your Agency Service has been performed in order to identify all points of rejection/failure or potential backlogs in data flow processing.</w:t>
            </w:r>
          </w:p>
          <w:p w14:paraId="439F6DD5" w14:textId="77777777" w:rsidR="008378CB" w:rsidRPr="00E07618" w:rsidRDefault="00F534F1">
            <w:pPr>
              <w:tabs>
                <w:tab w:val="clear" w:pos="567"/>
              </w:tabs>
              <w:ind w:left="459" w:hanging="425"/>
              <w:rPr>
                <w:bCs/>
                <w:sz w:val="22"/>
                <w:szCs w:val="22"/>
              </w:rPr>
            </w:pPr>
            <w:r w:rsidRPr="00E07618">
              <w:rPr>
                <w:sz w:val="22"/>
                <w:szCs w:val="22"/>
              </w:rPr>
              <w:t>(</w:t>
            </w:r>
            <w:r w:rsidRPr="00E07618">
              <w:rPr>
                <w:bCs/>
                <w:sz w:val="22"/>
                <w:szCs w:val="22"/>
              </w:rPr>
              <w:t>2)</w:t>
            </w:r>
            <w:r w:rsidRPr="00E07618">
              <w:rPr>
                <w:bCs/>
                <w:sz w:val="22"/>
                <w:szCs w:val="22"/>
              </w:rPr>
              <w:tab/>
              <w:t>Internal reporting mechanisms are in place in order to monitor levels of rejections/failures and backlogs on a daily basis.</w:t>
            </w:r>
          </w:p>
          <w:p w14:paraId="56456449" w14:textId="77777777" w:rsidR="008378CB" w:rsidRPr="00E07618" w:rsidRDefault="00F534F1">
            <w:pPr>
              <w:tabs>
                <w:tab w:val="clear" w:pos="567"/>
              </w:tabs>
              <w:ind w:left="459" w:hanging="425"/>
              <w:rPr>
                <w:bCs/>
                <w:sz w:val="22"/>
                <w:szCs w:val="22"/>
              </w:rPr>
            </w:pPr>
            <w:r w:rsidRPr="00E07618">
              <w:rPr>
                <w:sz w:val="22"/>
                <w:szCs w:val="22"/>
              </w:rPr>
              <w:t>(</w:t>
            </w:r>
            <w:r w:rsidRPr="00E07618">
              <w:rPr>
                <w:bCs/>
                <w:sz w:val="22"/>
                <w:szCs w:val="22"/>
              </w:rPr>
              <w:t>3)</w:t>
            </w:r>
            <w:r w:rsidRPr="00E07618">
              <w:rPr>
                <w:bCs/>
                <w:sz w:val="22"/>
                <w:szCs w:val="22"/>
              </w:rPr>
              <w:tab/>
              <w:t>Management processes are in place to monitor performance against the standards as set out in BSCP505.</w:t>
            </w:r>
          </w:p>
          <w:p w14:paraId="3F25318A" w14:textId="77777777" w:rsidR="008378CB" w:rsidRPr="00E07618" w:rsidRDefault="00F534F1">
            <w:pPr>
              <w:tabs>
                <w:tab w:val="clear" w:pos="567"/>
              </w:tabs>
              <w:ind w:left="459" w:hanging="425"/>
              <w:rPr>
                <w:bCs/>
                <w:sz w:val="22"/>
                <w:szCs w:val="22"/>
              </w:rPr>
            </w:pPr>
            <w:r w:rsidRPr="00E07618">
              <w:rPr>
                <w:sz w:val="22"/>
                <w:szCs w:val="22"/>
              </w:rPr>
              <w:t>(</w:t>
            </w:r>
            <w:r w:rsidRPr="00E07618">
              <w:rPr>
                <w:bCs/>
                <w:sz w:val="22"/>
                <w:szCs w:val="22"/>
              </w:rPr>
              <w:t>4)</w:t>
            </w:r>
            <w:r w:rsidRPr="00E07618">
              <w:rPr>
                <w:bCs/>
                <w:sz w:val="22"/>
                <w:szCs w:val="22"/>
              </w:rPr>
              <w:tab/>
              <w:t xml:space="preserve">Procedures set out the action to be taken to resolve different exception types and provide guidance as to how to resolve </w:t>
            </w:r>
            <w:r w:rsidRPr="00E07618">
              <w:rPr>
                <w:bCs/>
                <w:sz w:val="22"/>
                <w:szCs w:val="22"/>
              </w:rPr>
              <w:lastRenderedPageBreak/>
              <w:t>underlying problems, which may be preventing a data flow/notification from processing.</w:t>
            </w:r>
          </w:p>
          <w:p w14:paraId="10EA5FFD" w14:textId="77777777" w:rsidR="008378CB" w:rsidRPr="00E07618" w:rsidRDefault="00F534F1">
            <w:pPr>
              <w:tabs>
                <w:tab w:val="clear" w:pos="567"/>
              </w:tabs>
              <w:ind w:left="459" w:hanging="425"/>
              <w:rPr>
                <w:bCs/>
                <w:sz w:val="22"/>
                <w:szCs w:val="22"/>
              </w:rPr>
            </w:pPr>
            <w:r w:rsidRPr="00E07618">
              <w:rPr>
                <w:sz w:val="22"/>
                <w:szCs w:val="22"/>
              </w:rPr>
              <w:t>(</w:t>
            </w:r>
            <w:r w:rsidRPr="00E07618">
              <w:rPr>
                <w:bCs/>
                <w:sz w:val="22"/>
                <w:szCs w:val="22"/>
              </w:rPr>
              <w:t>5)</w:t>
            </w:r>
            <w:r w:rsidRPr="00E07618">
              <w:rPr>
                <w:bCs/>
                <w:sz w:val="22"/>
                <w:szCs w:val="22"/>
              </w:rPr>
              <w:tab/>
              <w:t>A mechanism to capture any root causes of exceptions/problems should be established in order for preventative controls to be established or enhanced.</w:t>
            </w:r>
          </w:p>
          <w:p w14:paraId="0A71331F" w14:textId="77777777" w:rsidR="008378CB" w:rsidRPr="00E07618" w:rsidRDefault="00F534F1">
            <w:pPr>
              <w:tabs>
                <w:tab w:val="clear" w:pos="567"/>
              </w:tabs>
              <w:rPr>
                <w:sz w:val="22"/>
                <w:szCs w:val="22"/>
              </w:rPr>
            </w:pPr>
            <w:r w:rsidRPr="00E07618">
              <w:rPr>
                <w:sz w:val="22"/>
                <w:szCs w:val="22"/>
              </w:rPr>
              <w:t>As a minimum please ensure that the response to the above addresses actions surrounding the follow up of those data flows specified in question 10.1.1 above.</w:t>
            </w:r>
          </w:p>
        </w:tc>
        <w:tc>
          <w:tcPr>
            <w:tcW w:w="470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33C2E74E" w14:textId="77777777" w:rsidR="008378CB" w:rsidRPr="00E07618" w:rsidRDefault="008378CB">
            <w:pPr>
              <w:tabs>
                <w:tab w:val="clear" w:pos="567"/>
              </w:tabs>
              <w:rPr>
                <w:sz w:val="22"/>
                <w:szCs w:val="22"/>
              </w:rPr>
            </w:pPr>
          </w:p>
        </w:tc>
        <w:tc>
          <w:tcPr>
            <w:tcW w:w="198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57307A45" w14:textId="77777777" w:rsidR="008378CB" w:rsidRDefault="008378CB">
            <w:pPr>
              <w:tabs>
                <w:tab w:val="clear" w:pos="567"/>
              </w:tabs>
            </w:pPr>
          </w:p>
        </w:tc>
      </w:tr>
      <w:tr w:rsidR="008378CB" w14:paraId="58929A4D" w14:textId="77777777">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29A9E6C6" w14:textId="77777777" w:rsidR="008378CB" w:rsidRPr="00E07618" w:rsidRDefault="00F534F1">
            <w:pPr>
              <w:tabs>
                <w:tab w:val="clear" w:pos="567"/>
              </w:tabs>
              <w:ind w:left="709" w:hanging="709"/>
              <w:rPr>
                <w:bCs/>
                <w:sz w:val="22"/>
                <w:szCs w:val="22"/>
              </w:rPr>
            </w:pPr>
            <w:r w:rsidRPr="00E07618">
              <w:rPr>
                <w:bCs/>
                <w:sz w:val="22"/>
                <w:szCs w:val="22"/>
              </w:rPr>
              <w:t>10.2.2</w:t>
            </w:r>
            <w:r w:rsidRPr="00E07618">
              <w:rPr>
                <w:bCs/>
                <w:sz w:val="22"/>
                <w:szCs w:val="22"/>
              </w:rPr>
              <w:tab/>
              <w:t>What procedures do you have in place to ensure that all transmission failures are detected and advised to sender and that any data validation failure results in a D0023 rejection?</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7606FB57" w14:textId="77777777" w:rsidR="008378CB" w:rsidRPr="00E07618" w:rsidRDefault="00F534F1">
            <w:pPr>
              <w:pStyle w:val="ELEXONBody1"/>
              <w:tabs>
                <w:tab w:val="clear" w:pos="567"/>
              </w:tabs>
              <w:rPr>
                <w:bCs/>
                <w:sz w:val="22"/>
                <w:szCs w:val="22"/>
              </w:rPr>
            </w:pPr>
            <w:r w:rsidRPr="00E07618">
              <w:rPr>
                <w:bCs/>
                <w:sz w:val="22"/>
                <w:szCs w:val="22"/>
              </w:rPr>
              <w:t>Validation failure may result in the following:</w:t>
            </w:r>
          </w:p>
          <w:p w14:paraId="04E52867" w14:textId="77777777" w:rsidR="008378CB" w:rsidRPr="00E07618" w:rsidRDefault="00F534F1">
            <w:pPr>
              <w:tabs>
                <w:tab w:val="clear" w:pos="567"/>
              </w:tabs>
              <w:spacing w:before="240"/>
              <w:ind w:left="459" w:hanging="425"/>
              <w:rPr>
                <w:bCs/>
                <w:sz w:val="22"/>
                <w:szCs w:val="22"/>
              </w:rPr>
            </w:pPr>
            <w:r w:rsidRPr="00E07618">
              <w:rPr>
                <w:sz w:val="22"/>
                <w:szCs w:val="22"/>
              </w:rPr>
              <w:t>(1)</w:t>
            </w:r>
            <w:r w:rsidRPr="00E07618">
              <w:rPr>
                <w:sz w:val="22"/>
                <w:szCs w:val="22"/>
              </w:rPr>
              <w:tab/>
            </w:r>
            <w:r w:rsidRPr="00E07618">
              <w:rPr>
                <w:bCs/>
                <w:sz w:val="22"/>
                <w:szCs w:val="22"/>
              </w:rPr>
              <w:t>For file transmission failures a P0035 flow will be returned.</w:t>
            </w:r>
          </w:p>
          <w:p w14:paraId="664BAB31" w14:textId="77777777" w:rsidR="008378CB" w:rsidRPr="00E07618" w:rsidRDefault="00F534F1">
            <w:pPr>
              <w:tabs>
                <w:tab w:val="clear" w:pos="567"/>
              </w:tabs>
              <w:ind w:left="459" w:hanging="425"/>
              <w:rPr>
                <w:bCs/>
                <w:sz w:val="22"/>
                <w:szCs w:val="22"/>
              </w:rPr>
            </w:pPr>
            <w:r w:rsidRPr="00E07618">
              <w:rPr>
                <w:sz w:val="22"/>
                <w:szCs w:val="22"/>
              </w:rPr>
              <w:t>(</w:t>
            </w:r>
            <w:r w:rsidRPr="00E07618">
              <w:rPr>
                <w:bCs/>
                <w:sz w:val="22"/>
                <w:szCs w:val="22"/>
              </w:rPr>
              <w:t>2</w:t>
            </w:r>
            <w:r w:rsidRPr="00E07618">
              <w:rPr>
                <w:sz w:val="22"/>
                <w:szCs w:val="22"/>
              </w:rPr>
              <w:t>)</w:t>
            </w:r>
            <w:r w:rsidRPr="00E07618">
              <w:rPr>
                <w:bCs/>
                <w:sz w:val="22"/>
                <w:szCs w:val="22"/>
              </w:rPr>
              <w:tab/>
              <w:t>For instruction processing errors a D0023 will be returned.</w:t>
            </w:r>
          </w:p>
          <w:p w14:paraId="7FF36458" w14:textId="77777777" w:rsidR="008378CB" w:rsidRPr="00E07618" w:rsidRDefault="00F534F1">
            <w:pPr>
              <w:tabs>
                <w:tab w:val="clear" w:pos="567"/>
              </w:tabs>
              <w:rPr>
                <w:bCs/>
                <w:sz w:val="22"/>
                <w:szCs w:val="22"/>
              </w:rPr>
            </w:pPr>
            <w:r w:rsidRPr="00E07618">
              <w:rPr>
                <w:bCs/>
                <w:sz w:val="22"/>
                <w:szCs w:val="22"/>
              </w:rPr>
              <w:t>The response should summarise local working procedures for this area and should address the following:</w:t>
            </w:r>
          </w:p>
          <w:p w14:paraId="375D733D" w14:textId="77777777" w:rsidR="008378CB" w:rsidRPr="00E07618" w:rsidRDefault="00F534F1">
            <w:pPr>
              <w:tabs>
                <w:tab w:val="clear" w:pos="567"/>
              </w:tabs>
              <w:ind w:left="459" w:hanging="425"/>
              <w:rPr>
                <w:bCs/>
                <w:sz w:val="22"/>
                <w:szCs w:val="22"/>
              </w:rPr>
            </w:pPr>
            <w:r w:rsidRPr="00E07618">
              <w:rPr>
                <w:sz w:val="22"/>
                <w:szCs w:val="22"/>
              </w:rPr>
              <w:t>(1)</w:t>
            </w:r>
            <w:r w:rsidRPr="00E07618">
              <w:rPr>
                <w:sz w:val="22"/>
                <w:szCs w:val="22"/>
              </w:rPr>
              <w:tab/>
            </w:r>
            <w:r w:rsidRPr="00E07618">
              <w:rPr>
                <w:bCs/>
                <w:sz w:val="22"/>
                <w:szCs w:val="22"/>
              </w:rPr>
              <w:t>Controls to detect all failures that have occurred.</w:t>
            </w:r>
          </w:p>
          <w:p w14:paraId="171ABAF6" w14:textId="395F12D0" w:rsidR="008378CB" w:rsidRPr="00E07618" w:rsidRDefault="00F534F1">
            <w:pPr>
              <w:tabs>
                <w:tab w:val="clear" w:pos="567"/>
              </w:tabs>
              <w:ind w:left="459" w:hanging="425"/>
              <w:rPr>
                <w:bCs/>
                <w:sz w:val="22"/>
                <w:szCs w:val="22"/>
              </w:rPr>
            </w:pPr>
            <w:r w:rsidRPr="00E07618">
              <w:rPr>
                <w:sz w:val="22"/>
                <w:szCs w:val="22"/>
              </w:rPr>
              <w:t>(</w:t>
            </w:r>
            <w:r w:rsidRPr="00E07618">
              <w:rPr>
                <w:bCs/>
                <w:sz w:val="22"/>
                <w:szCs w:val="22"/>
              </w:rPr>
              <w:t>2</w:t>
            </w:r>
            <w:r w:rsidRPr="00E07618">
              <w:rPr>
                <w:sz w:val="22"/>
                <w:szCs w:val="22"/>
              </w:rPr>
              <w:t>)</w:t>
            </w:r>
            <w:r w:rsidRPr="00E07618">
              <w:rPr>
                <w:bCs/>
                <w:sz w:val="22"/>
                <w:szCs w:val="22"/>
              </w:rPr>
              <w:tab/>
              <w:t>Controls to ensure that all failures result in the appropriate response to sender.</w:t>
            </w:r>
          </w:p>
          <w:p w14:paraId="77833400" w14:textId="77777777" w:rsidR="008378CB" w:rsidRPr="00E07618" w:rsidRDefault="00F534F1">
            <w:pPr>
              <w:tabs>
                <w:tab w:val="clear" w:pos="567"/>
              </w:tabs>
              <w:ind w:left="459" w:hanging="425"/>
              <w:rPr>
                <w:bCs/>
                <w:sz w:val="22"/>
                <w:szCs w:val="22"/>
              </w:rPr>
            </w:pPr>
            <w:r w:rsidRPr="00E07618">
              <w:rPr>
                <w:sz w:val="22"/>
                <w:szCs w:val="22"/>
              </w:rPr>
              <w:t>(</w:t>
            </w:r>
            <w:r w:rsidRPr="00E07618">
              <w:rPr>
                <w:bCs/>
                <w:sz w:val="22"/>
                <w:szCs w:val="22"/>
              </w:rPr>
              <w:t>3</w:t>
            </w:r>
            <w:r w:rsidRPr="00E07618">
              <w:rPr>
                <w:sz w:val="22"/>
                <w:szCs w:val="22"/>
              </w:rPr>
              <w:t>)</w:t>
            </w:r>
            <w:r w:rsidRPr="00E07618">
              <w:rPr>
                <w:bCs/>
                <w:sz w:val="22"/>
                <w:szCs w:val="22"/>
              </w:rPr>
              <w:tab/>
              <w:t>Management monitoring of processes to detect whether there is any delay or backlog in sending the appropriate flows.</w:t>
            </w:r>
          </w:p>
          <w:p w14:paraId="7F6ECC85" w14:textId="77777777" w:rsidR="008378CB" w:rsidRPr="00E07618" w:rsidRDefault="00F534F1">
            <w:pPr>
              <w:tabs>
                <w:tab w:val="clear" w:pos="567"/>
              </w:tabs>
              <w:ind w:left="459" w:hanging="425"/>
              <w:rPr>
                <w:bCs/>
                <w:sz w:val="22"/>
                <w:szCs w:val="22"/>
              </w:rPr>
            </w:pPr>
            <w:r w:rsidRPr="00E07618">
              <w:rPr>
                <w:sz w:val="22"/>
                <w:szCs w:val="22"/>
              </w:rPr>
              <w:lastRenderedPageBreak/>
              <w:t>(</w:t>
            </w:r>
            <w:r w:rsidRPr="00E07618">
              <w:rPr>
                <w:bCs/>
                <w:sz w:val="22"/>
                <w:szCs w:val="22"/>
              </w:rPr>
              <w:t>4</w:t>
            </w:r>
            <w:r w:rsidRPr="00E07618">
              <w:rPr>
                <w:sz w:val="22"/>
                <w:szCs w:val="22"/>
              </w:rPr>
              <w:t>)</w:t>
            </w:r>
            <w:r w:rsidRPr="00E07618">
              <w:rPr>
                <w:bCs/>
                <w:sz w:val="22"/>
                <w:szCs w:val="22"/>
              </w:rPr>
              <w:tab/>
              <w:t>Processes are in place to re-send transmissions should a failure occur.</w:t>
            </w:r>
          </w:p>
        </w:tc>
        <w:tc>
          <w:tcPr>
            <w:tcW w:w="470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58A91981" w14:textId="77777777" w:rsidR="008378CB" w:rsidRPr="00E07618" w:rsidRDefault="008378CB">
            <w:pPr>
              <w:tabs>
                <w:tab w:val="clear" w:pos="567"/>
              </w:tabs>
              <w:rPr>
                <w:sz w:val="22"/>
                <w:szCs w:val="22"/>
              </w:rPr>
            </w:pPr>
          </w:p>
        </w:tc>
        <w:tc>
          <w:tcPr>
            <w:tcW w:w="198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6A444832" w14:textId="77777777" w:rsidR="008378CB" w:rsidRDefault="008378CB">
            <w:pPr>
              <w:tabs>
                <w:tab w:val="clear" w:pos="567"/>
              </w:tabs>
            </w:pPr>
          </w:p>
        </w:tc>
      </w:tr>
      <w:tr w:rsidR="008378CB" w14:paraId="2229FDD2" w14:textId="77777777">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0B366AA5" w14:textId="77777777" w:rsidR="008378CB" w:rsidRPr="00E07618" w:rsidRDefault="00F534F1">
            <w:pPr>
              <w:tabs>
                <w:tab w:val="clear" w:pos="567"/>
              </w:tabs>
              <w:ind w:left="709" w:hanging="709"/>
              <w:rPr>
                <w:sz w:val="22"/>
                <w:szCs w:val="22"/>
              </w:rPr>
            </w:pPr>
            <w:r w:rsidRPr="00E07618">
              <w:rPr>
                <w:bCs/>
                <w:sz w:val="22"/>
                <w:szCs w:val="22"/>
              </w:rPr>
              <w:t>10.2.3</w:t>
            </w:r>
            <w:r w:rsidRPr="00E07618">
              <w:rPr>
                <w:bCs/>
                <w:sz w:val="22"/>
                <w:szCs w:val="22"/>
              </w:rPr>
              <w:tab/>
              <w:t>What controls are in place to send the D0095 to the correct recipient in a complete, accurate and timely manner and to deal with any exceptions or rejections?</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41A5FA48" w14:textId="77777777" w:rsidR="008378CB" w:rsidRPr="00E07618" w:rsidRDefault="00F534F1">
            <w:pPr>
              <w:tabs>
                <w:tab w:val="clear" w:pos="567"/>
              </w:tabs>
              <w:rPr>
                <w:bCs/>
                <w:sz w:val="22"/>
                <w:szCs w:val="22"/>
              </w:rPr>
            </w:pPr>
            <w:r w:rsidRPr="00E07618">
              <w:rPr>
                <w:bCs/>
                <w:sz w:val="22"/>
                <w:szCs w:val="22"/>
              </w:rPr>
              <w:t>The D0095 report is considered to be a key control in the Settlement process. BSCP505 3.3.3 specifies the required procedures in relation to the production of the D0095 report.</w:t>
            </w:r>
          </w:p>
          <w:p w14:paraId="177F7ACB" w14:textId="77777777" w:rsidR="008378CB" w:rsidRPr="00E07618" w:rsidRDefault="00F534F1">
            <w:pPr>
              <w:tabs>
                <w:tab w:val="clear" w:pos="567"/>
              </w:tabs>
              <w:autoSpaceDE w:val="0"/>
              <w:autoSpaceDN w:val="0"/>
              <w:adjustRightInd w:val="0"/>
              <w:jc w:val="both"/>
              <w:rPr>
                <w:rFonts w:eastAsia="Times New Roman"/>
                <w:sz w:val="22"/>
                <w:szCs w:val="22"/>
              </w:rPr>
            </w:pPr>
            <w:r w:rsidRPr="00E07618">
              <w:rPr>
                <w:rFonts w:eastAsia="Times New Roman"/>
                <w:sz w:val="22"/>
                <w:szCs w:val="22"/>
              </w:rPr>
              <w:t>The NHHDA agent is responsible for generation of the D0095 'Check Data Collector' report.  A suggested timetable is published on the BSC Website.</w:t>
            </w:r>
          </w:p>
          <w:p w14:paraId="10968109" w14:textId="77777777" w:rsidR="008378CB" w:rsidRPr="00E07618" w:rsidRDefault="00F534F1">
            <w:pPr>
              <w:tabs>
                <w:tab w:val="clear" w:pos="567"/>
              </w:tabs>
              <w:autoSpaceDE w:val="0"/>
              <w:autoSpaceDN w:val="0"/>
              <w:adjustRightInd w:val="0"/>
              <w:jc w:val="both"/>
              <w:rPr>
                <w:rFonts w:eastAsia="Times New Roman"/>
                <w:sz w:val="22"/>
                <w:szCs w:val="22"/>
              </w:rPr>
            </w:pPr>
            <w:r w:rsidRPr="00E07618">
              <w:rPr>
                <w:rFonts w:eastAsia="Times New Roman"/>
                <w:sz w:val="22"/>
                <w:szCs w:val="22"/>
              </w:rPr>
              <w:t>The report is provided to the Metering System Supplier and shows the following:</w:t>
            </w:r>
          </w:p>
          <w:p w14:paraId="78E0EE17" w14:textId="77777777" w:rsidR="008378CB" w:rsidRPr="00E07618" w:rsidRDefault="00F534F1">
            <w:pPr>
              <w:tabs>
                <w:tab w:val="clear" w:pos="567"/>
              </w:tabs>
              <w:ind w:left="459" w:hanging="425"/>
              <w:rPr>
                <w:bCs/>
                <w:sz w:val="22"/>
                <w:szCs w:val="22"/>
              </w:rPr>
            </w:pPr>
            <w:r w:rsidRPr="00E07618">
              <w:rPr>
                <w:sz w:val="22"/>
                <w:szCs w:val="22"/>
              </w:rPr>
              <w:t>(1)</w:t>
            </w:r>
            <w:r w:rsidRPr="00E07618">
              <w:rPr>
                <w:sz w:val="22"/>
                <w:szCs w:val="22"/>
              </w:rPr>
              <w:tab/>
            </w:r>
            <w:r w:rsidRPr="00E07618">
              <w:rPr>
                <w:bCs/>
                <w:sz w:val="22"/>
                <w:szCs w:val="22"/>
              </w:rPr>
              <w:t>Where no instruction affecting the individual Metering System concerned has been received since the exception was recorded then the exception is ignored as it has not been affected.</w:t>
            </w:r>
          </w:p>
          <w:p w14:paraId="681ACE8E" w14:textId="77777777" w:rsidR="008378CB" w:rsidRPr="00E07618" w:rsidRDefault="00F534F1">
            <w:pPr>
              <w:tabs>
                <w:tab w:val="clear" w:pos="567"/>
              </w:tabs>
              <w:ind w:left="459" w:hanging="425"/>
              <w:rPr>
                <w:bCs/>
                <w:sz w:val="22"/>
                <w:szCs w:val="22"/>
              </w:rPr>
            </w:pPr>
            <w:r w:rsidRPr="00E07618">
              <w:rPr>
                <w:sz w:val="22"/>
                <w:szCs w:val="22"/>
              </w:rPr>
              <w:t>(</w:t>
            </w:r>
            <w:r w:rsidRPr="00E07618">
              <w:rPr>
                <w:bCs/>
                <w:sz w:val="22"/>
                <w:szCs w:val="22"/>
              </w:rPr>
              <w:t>2</w:t>
            </w:r>
            <w:r w:rsidRPr="00E07618">
              <w:rPr>
                <w:sz w:val="22"/>
                <w:szCs w:val="22"/>
              </w:rPr>
              <w:t>)</w:t>
            </w:r>
            <w:r w:rsidRPr="00E07618">
              <w:rPr>
                <w:bCs/>
                <w:sz w:val="22"/>
                <w:szCs w:val="22"/>
              </w:rPr>
              <w:tab/>
              <w:t>Where an instruction affecting an individual Metering System has been received since the exception was recorded then the exception record is deleted.</w:t>
            </w:r>
          </w:p>
          <w:p w14:paraId="6773147F" w14:textId="77777777" w:rsidR="008378CB" w:rsidRPr="00E07618" w:rsidRDefault="00F534F1">
            <w:pPr>
              <w:tabs>
                <w:tab w:val="clear" w:pos="567"/>
              </w:tabs>
              <w:ind w:left="459" w:hanging="425"/>
              <w:rPr>
                <w:bCs/>
                <w:sz w:val="22"/>
                <w:szCs w:val="22"/>
              </w:rPr>
            </w:pPr>
            <w:r w:rsidRPr="00E07618">
              <w:rPr>
                <w:sz w:val="22"/>
                <w:szCs w:val="22"/>
              </w:rPr>
              <w:t>(</w:t>
            </w:r>
            <w:r w:rsidRPr="00E07618">
              <w:rPr>
                <w:bCs/>
                <w:sz w:val="22"/>
                <w:szCs w:val="22"/>
              </w:rPr>
              <w:t>3</w:t>
            </w:r>
            <w:r w:rsidRPr="00E07618">
              <w:rPr>
                <w:sz w:val="22"/>
                <w:szCs w:val="22"/>
              </w:rPr>
              <w:t>)</w:t>
            </w:r>
            <w:r w:rsidRPr="00E07618">
              <w:rPr>
                <w:bCs/>
                <w:sz w:val="22"/>
                <w:szCs w:val="22"/>
              </w:rPr>
              <w:tab/>
              <w:t>Where an inconsistency still remains after the new instruction has been processed then a new exception record is created.</w:t>
            </w:r>
          </w:p>
          <w:p w14:paraId="44E63017" w14:textId="77777777" w:rsidR="008378CB" w:rsidRPr="00E07618" w:rsidRDefault="00F534F1">
            <w:pPr>
              <w:tabs>
                <w:tab w:val="clear" w:pos="567"/>
              </w:tabs>
              <w:autoSpaceDE w:val="0"/>
              <w:autoSpaceDN w:val="0"/>
              <w:adjustRightInd w:val="0"/>
              <w:rPr>
                <w:rFonts w:eastAsia="Times New Roman"/>
                <w:sz w:val="22"/>
                <w:szCs w:val="22"/>
              </w:rPr>
            </w:pPr>
            <w:r w:rsidRPr="00E07618">
              <w:rPr>
                <w:rFonts w:eastAsia="Times New Roman"/>
                <w:sz w:val="22"/>
                <w:szCs w:val="22"/>
              </w:rPr>
              <w:t>The response should address the following areas:</w:t>
            </w:r>
          </w:p>
          <w:p w14:paraId="4DCFC808" w14:textId="77777777" w:rsidR="008378CB" w:rsidRPr="00E07618" w:rsidRDefault="00F534F1" w:rsidP="00E978A1">
            <w:pPr>
              <w:pStyle w:val="ListParagraph"/>
              <w:tabs>
                <w:tab w:val="clear" w:pos="567"/>
              </w:tabs>
              <w:autoSpaceDE w:val="0"/>
              <w:autoSpaceDN w:val="0"/>
              <w:adjustRightInd w:val="0"/>
              <w:ind w:left="459" w:hanging="425"/>
              <w:contextualSpacing w:val="0"/>
              <w:rPr>
                <w:bCs/>
                <w:sz w:val="22"/>
                <w:szCs w:val="22"/>
              </w:rPr>
            </w:pPr>
            <w:r w:rsidRPr="00E07618">
              <w:rPr>
                <w:sz w:val="22"/>
                <w:szCs w:val="22"/>
              </w:rPr>
              <w:t>(</w:t>
            </w:r>
            <w:r w:rsidRPr="00E07618">
              <w:rPr>
                <w:rFonts w:eastAsia="Times New Roman"/>
                <w:sz w:val="22"/>
                <w:szCs w:val="22"/>
              </w:rPr>
              <w:t>a)</w:t>
            </w:r>
            <w:r w:rsidRPr="00E07618">
              <w:rPr>
                <w:rFonts w:eastAsia="Times New Roman"/>
                <w:sz w:val="22"/>
                <w:szCs w:val="22"/>
              </w:rPr>
              <w:tab/>
              <w:t xml:space="preserve">Controls should be in place to ensure that all requested D0095 reports are sent in the </w:t>
            </w:r>
            <w:r w:rsidRPr="00E07618">
              <w:rPr>
                <w:rFonts w:eastAsia="Times New Roman"/>
                <w:sz w:val="22"/>
                <w:szCs w:val="22"/>
              </w:rPr>
              <w:lastRenderedPageBreak/>
              <w:t>appropriate format to each Supplier in accordance with the timetable.</w:t>
            </w:r>
          </w:p>
          <w:p w14:paraId="3739C767" w14:textId="77777777" w:rsidR="008378CB" w:rsidRPr="00E07618" w:rsidRDefault="00F534F1" w:rsidP="00E978A1">
            <w:pPr>
              <w:tabs>
                <w:tab w:val="clear" w:pos="567"/>
              </w:tabs>
              <w:autoSpaceDE w:val="0"/>
              <w:autoSpaceDN w:val="0"/>
              <w:adjustRightInd w:val="0"/>
              <w:ind w:left="459" w:hanging="425"/>
              <w:rPr>
                <w:bCs/>
                <w:sz w:val="22"/>
                <w:szCs w:val="22"/>
              </w:rPr>
            </w:pPr>
            <w:r w:rsidRPr="00E07618">
              <w:rPr>
                <w:sz w:val="22"/>
                <w:szCs w:val="22"/>
              </w:rPr>
              <w:t>(</w:t>
            </w:r>
            <w:r w:rsidRPr="00E07618">
              <w:rPr>
                <w:rFonts w:eastAsia="Times New Roman"/>
                <w:sz w:val="22"/>
                <w:szCs w:val="22"/>
              </w:rPr>
              <w:t>b)</w:t>
            </w:r>
            <w:r w:rsidRPr="00E07618">
              <w:rPr>
                <w:rFonts w:eastAsia="Times New Roman"/>
                <w:sz w:val="22"/>
                <w:szCs w:val="22"/>
              </w:rPr>
              <w:tab/>
              <w:t>Management monitoring processes to detect whether there is any backlog or delay in sending the exception report.</w:t>
            </w:r>
          </w:p>
        </w:tc>
        <w:tc>
          <w:tcPr>
            <w:tcW w:w="470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3EA394DB" w14:textId="77777777" w:rsidR="008378CB" w:rsidRPr="00E07618" w:rsidRDefault="008378CB">
            <w:pPr>
              <w:tabs>
                <w:tab w:val="clear" w:pos="567"/>
              </w:tabs>
              <w:rPr>
                <w:sz w:val="22"/>
                <w:szCs w:val="22"/>
              </w:rPr>
            </w:pPr>
          </w:p>
        </w:tc>
        <w:tc>
          <w:tcPr>
            <w:tcW w:w="198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2492789E" w14:textId="77777777" w:rsidR="008378CB" w:rsidRDefault="008378CB">
            <w:pPr>
              <w:tabs>
                <w:tab w:val="clear" w:pos="567"/>
              </w:tabs>
            </w:pPr>
          </w:p>
        </w:tc>
      </w:tr>
      <w:tr w:rsidR="008378CB" w14:paraId="45394CB5" w14:textId="77777777">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3FFB3283" w14:textId="77777777" w:rsidR="008378CB" w:rsidRPr="00E07618" w:rsidRDefault="00F534F1">
            <w:pPr>
              <w:tabs>
                <w:tab w:val="clear" w:pos="567"/>
              </w:tabs>
              <w:ind w:left="709" w:hanging="709"/>
              <w:rPr>
                <w:bCs/>
                <w:sz w:val="22"/>
                <w:szCs w:val="22"/>
              </w:rPr>
            </w:pPr>
            <w:r w:rsidRPr="00E07618">
              <w:rPr>
                <w:bCs/>
                <w:sz w:val="22"/>
                <w:szCs w:val="22"/>
              </w:rPr>
              <w:t>10.2.4</w:t>
            </w:r>
            <w:r w:rsidRPr="00E07618">
              <w:rPr>
                <w:bCs/>
                <w:sz w:val="22"/>
                <w:szCs w:val="22"/>
              </w:rPr>
              <w:tab/>
              <w:t>What procedures do you have in place to proactively monitor and improve the standards of quality of the data (both standing data and Meter advances) used by your Agency Service?</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22CDA189" w14:textId="77777777" w:rsidR="008378CB" w:rsidRPr="00E07618" w:rsidRDefault="00F534F1">
            <w:pPr>
              <w:tabs>
                <w:tab w:val="clear" w:pos="567"/>
              </w:tabs>
              <w:spacing w:after="80"/>
              <w:rPr>
                <w:bCs/>
                <w:sz w:val="22"/>
                <w:szCs w:val="22"/>
              </w:rPr>
            </w:pPr>
            <w:r w:rsidRPr="00E07618">
              <w:rPr>
                <w:bCs/>
                <w:sz w:val="22"/>
                <w:szCs w:val="22"/>
              </w:rPr>
              <w:t>The response should address the following areas:</w:t>
            </w:r>
          </w:p>
          <w:p w14:paraId="45BAC55C" w14:textId="77777777" w:rsidR="008378CB" w:rsidRPr="00E07618" w:rsidRDefault="00F534F1">
            <w:pPr>
              <w:tabs>
                <w:tab w:val="clear" w:pos="567"/>
              </w:tabs>
              <w:ind w:left="459" w:hanging="425"/>
              <w:rPr>
                <w:bCs/>
                <w:sz w:val="22"/>
                <w:szCs w:val="22"/>
              </w:rPr>
            </w:pPr>
            <w:r w:rsidRPr="00E07618">
              <w:rPr>
                <w:sz w:val="22"/>
                <w:szCs w:val="22"/>
              </w:rPr>
              <w:t>(1)</w:t>
            </w:r>
            <w:r w:rsidRPr="00E07618">
              <w:rPr>
                <w:sz w:val="22"/>
                <w:szCs w:val="22"/>
              </w:rPr>
              <w:tab/>
            </w:r>
            <w:r w:rsidRPr="00E07618">
              <w:rPr>
                <w:bCs/>
                <w:sz w:val="22"/>
                <w:szCs w:val="22"/>
              </w:rPr>
              <w:t>Processes in place to measure and report upon data quality, including what data quality is measured against and how you would identify an improvement or decline in the quality of data used by your Agency Service.</w:t>
            </w:r>
          </w:p>
          <w:p w14:paraId="293223EE" w14:textId="77777777" w:rsidR="008378CB" w:rsidRPr="00E07618" w:rsidRDefault="00F534F1">
            <w:pPr>
              <w:tabs>
                <w:tab w:val="clear" w:pos="567"/>
              </w:tabs>
              <w:spacing w:after="0"/>
              <w:ind w:left="459" w:hanging="425"/>
              <w:rPr>
                <w:bCs/>
                <w:sz w:val="22"/>
                <w:szCs w:val="22"/>
              </w:rPr>
            </w:pPr>
            <w:r w:rsidRPr="00E07618">
              <w:rPr>
                <w:sz w:val="22"/>
                <w:szCs w:val="22"/>
              </w:rPr>
              <w:t>(</w:t>
            </w:r>
            <w:r w:rsidRPr="00E07618">
              <w:rPr>
                <w:bCs/>
                <w:sz w:val="22"/>
                <w:szCs w:val="22"/>
              </w:rPr>
              <w:t>2</w:t>
            </w:r>
            <w:r w:rsidRPr="00E07618">
              <w:rPr>
                <w:sz w:val="22"/>
                <w:szCs w:val="22"/>
              </w:rPr>
              <w:t>)</w:t>
            </w:r>
            <w:r w:rsidRPr="00E07618">
              <w:rPr>
                <w:bCs/>
                <w:sz w:val="22"/>
                <w:szCs w:val="22"/>
              </w:rPr>
              <w:tab/>
              <w:t>Review of data quality statistics by senior management.</w:t>
            </w:r>
          </w:p>
        </w:tc>
        <w:tc>
          <w:tcPr>
            <w:tcW w:w="470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03991C35" w14:textId="77777777" w:rsidR="008378CB" w:rsidRPr="00E07618" w:rsidRDefault="008378CB">
            <w:pPr>
              <w:tabs>
                <w:tab w:val="clear" w:pos="567"/>
              </w:tabs>
              <w:rPr>
                <w:sz w:val="22"/>
                <w:szCs w:val="22"/>
              </w:rPr>
            </w:pPr>
          </w:p>
        </w:tc>
        <w:tc>
          <w:tcPr>
            <w:tcW w:w="198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23DBE051" w14:textId="77777777" w:rsidR="008378CB" w:rsidRDefault="008378CB">
            <w:pPr>
              <w:tabs>
                <w:tab w:val="clear" w:pos="567"/>
              </w:tabs>
            </w:pPr>
          </w:p>
        </w:tc>
      </w:tr>
    </w:tbl>
    <w:p w14:paraId="424087F5" w14:textId="77777777" w:rsidR="008378CB" w:rsidRDefault="008378CB">
      <w:pPr>
        <w:tabs>
          <w:tab w:val="clear" w:pos="567"/>
        </w:tabs>
        <w:rPr>
          <w:sz w:val="24"/>
          <w:szCs w:val="24"/>
        </w:rPr>
      </w:pPr>
    </w:p>
    <w:p w14:paraId="40AC916E" w14:textId="77777777" w:rsidR="008378CB" w:rsidRDefault="00F534F1" w:rsidP="00177B7B">
      <w:pPr>
        <w:pStyle w:val="Heading2"/>
      </w:pPr>
      <w:bookmarkStart w:id="286" w:name="_Toc479678320"/>
      <w:bookmarkStart w:id="287" w:name="_Toc507499375"/>
      <w:bookmarkStart w:id="288" w:name="_Toc510102898"/>
      <w:bookmarkStart w:id="289" w:name="_Toc531253252"/>
      <w:bookmarkStart w:id="290" w:name="_Toc125468583"/>
      <w:bookmarkStart w:id="291" w:name="_Toc126928374"/>
      <w:r>
        <w:t>10.3</w:t>
      </w:r>
      <w:r>
        <w:tab/>
        <w:t>Additional Information</w:t>
      </w:r>
      <w:bookmarkEnd w:id="286"/>
      <w:bookmarkEnd w:id="287"/>
      <w:bookmarkEnd w:id="288"/>
      <w:bookmarkEnd w:id="289"/>
      <w:bookmarkEnd w:id="290"/>
      <w:bookmarkEnd w:id="29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9"/>
        <w:gridCol w:w="4476"/>
        <w:gridCol w:w="4633"/>
        <w:gridCol w:w="1980"/>
      </w:tblGrid>
      <w:tr w:rsidR="008378CB" w:rsidRPr="00E07618" w14:paraId="74E487FA" w14:textId="77777777">
        <w:trPr>
          <w:tblHeader/>
        </w:trPr>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3753F11E" w14:textId="77777777" w:rsidR="008378CB" w:rsidRPr="00E07618" w:rsidRDefault="00F534F1">
            <w:pPr>
              <w:tabs>
                <w:tab w:val="clear" w:pos="567"/>
              </w:tabs>
              <w:spacing w:after="0" w:line="240" w:lineRule="exact"/>
              <w:rPr>
                <w:b/>
                <w:bCs/>
                <w:sz w:val="22"/>
              </w:rPr>
            </w:pPr>
            <w:r w:rsidRPr="00E07618">
              <w:rPr>
                <w:b/>
                <w:bCs/>
                <w:sz w:val="22"/>
              </w:rPr>
              <w:t>Question</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2A55E2AB" w14:textId="77777777" w:rsidR="008378CB" w:rsidRPr="00E07618" w:rsidRDefault="00F534F1">
            <w:pPr>
              <w:tabs>
                <w:tab w:val="clear" w:pos="567"/>
              </w:tabs>
              <w:spacing w:after="0" w:line="240" w:lineRule="exact"/>
              <w:rPr>
                <w:b/>
                <w:bCs/>
                <w:sz w:val="22"/>
              </w:rPr>
            </w:pPr>
            <w:r w:rsidRPr="00E07618">
              <w:rPr>
                <w:b/>
                <w:bCs/>
                <w:sz w:val="22"/>
              </w:rPr>
              <w:t>Guidance</w:t>
            </w:r>
          </w:p>
        </w:tc>
        <w:tc>
          <w:tcPr>
            <w:tcW w:w="4699"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3BE57AA3" w14:textId="77777777" w:rsidR="008378CB" w:rsidRPr="00E07618" w:rsidRDefault="00F534F1">
            <w:pPr>
              <w:tabs>
                <w:tab w:val="clear" w:pos="567"/>
              </w:tabs>
              <w:spacing w:after="0" w:line="240" w:lineRule="exact"/>
              <w:rPr>
                <w:b/>
                <w:bCs/>
                <w:sz w:val="22"/>
              </w:rPr>
            </w:pPr>
            <w:r w:rsidRPr="00E07618">
              <w:rPr>
                <w:b/>
                <w:bCs/>
                <w:sz w:val="22"/>
              </w:rPr>
              <w:t>Response</w:t>
            </w:r>
          </w:p>
        </w:tc>
        <w:tc>
          <w:tcPr>
            <w:tcW w:w="2013"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6D9E81C0" w14:textId="77777777" w:rsidR="008378CB" w:rsidRPr="00E07618" w:rsidRDefault="008378CB">
            <w:pPr>
              <w:tabs>
                <w:tab w:val="clear" w:pos="567"/>
              </w:tabs>
              <w:spacing w:after="0" w:line="240" w:lineRule="exact"/>
              <w:rPr>
                <w:b/>
                <w:bCs/>
                <w:sz w:val="22"/>
              </w:rPr>
            </w:pPr>
          </w:p>
        </w:tc>
      </w:tr>
      <w:tr w:rsidR="008378CB" w:rsidRPr="00E07618" w14:paraId="307664F3" w14:textId="77777777">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7E416AF1" w14:textId="77777777" w:rsidR="008378CB" w:rsidRPr="00E07618" w:rsidRDefault="00F534F1">
            <w:pPr>
              <w:tabs>
                <w:tab w:val="clear" w:pos="567"/>
              </w:tabs>
              <w:spacing w:after="0" w:line="240" w:lineRule="exact"/>
              <w:ind w:left="709" w:hanging="709"/>
              <w:rPr>
                <w:sz w:val="22"/>
              </w:rPr>
            </w:pPr>
            <w:r w:rsidRPr="00E07618">
              <w:rPr>
                <w:sz w:val="22"/>
              </w:rPr>
              <w:t>10.3.1</w:t>
            </w:r>
            <w:r w:rsidRPr="00E07618">
              <w:rPr>
                <w:sz w:val="22"/>
              </w:rPr>
              <w:tab/>
              <w:t>What additional detail would you like to add to your response?</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2EB099C3" w14:textId="77777777" w:rsidR="008378CB" w:rsidRPr="00E07618" w:rsidRDefault="00F534F1">
            <w:pPr>
              <w:tabs>
                <w:tab w:val="clear" w:pos="567"/>
              </w:tabs>
              <w:spacing w:line="240" w:lineRule="exact"/>
              <w:rPr>
                <w:sz w:val="22"/>
              </w:rPr>
            </w:pPr>
            <w:r w:rsidRPr="00E07618">
              <w:rPr>
                <w:sz w:val="22"/>
              </w:rPr>
              <w:t>The Applicant can use the space provided to add any additional clarification and/or evidence that they consider necessary.</w:t>
            </w:r>
          </w:p>
          <w:p w14:paraId="48078B35" w14:textId="77777777" w:rsidR="008378CB" w:rsidRPr="00E07618" w:rsidRDefault="00F534F1">
            <w:pPr>
              <w:tabs>
                <w:tab w:val="clear" w:pos="567"/>
              </w:tabs>
              <w:spacing w:after="0" w:line="240" w:lineRule="exact"/>
              <w:rPr>
                <w:sz w:val="22"/>
              </w:rPr>
            </w:pPr>
            <w:r w:rsidRPr="00E07618">
              <w:rPr>
                <w:sz w:val="22"/>
              </w:rPr>
              <w:t>This question is optional.</w:t>
            </w:r>
          </w:p>
        </w:tc>
        <w:tc>
          <w:tcPr>
            <w:tcW w:w="4699"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64744106" w14:textId="77777777" w:rsidR="008378CB" w:rsidRPr="00E07618" w:rsidRDefault="008378CB">
            <w:pPr>
              <w:tabs>
                <w:tab w:val="clear" w:pos="567"/>
              </w:tabs>
              <w:spacing w:after="0" w:line="240" w:lineRule="exact"/>
              <w:rPr>
                <w:sz w:val="22"/>
              </w:rPr>
            </w:pPr>
          </w:p>
        </w:tc>
        <w:tc>
          <w:tcPr>
            <w:tcW w:w="2013"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5AEF7C0A" w14:textId="77777777" w:rsidR="008378CB" w:rsidRPr="00E07618" w:rsidRDefault="008378CB">
            <w:pPr>
              <w:tabs>
                <w:tab w:val="clear" w:pos="567"/>
              </w:tabs>
              <w:spacing w:after="0" w:line="240" w:lineRule="exact"/>
              <w:rPr>
                <w:sz w:val="22"/>
              </w:rPr>
            </w:pPr>
          </w:p>
        </w:tc>
      </w:tr>
    </w:tbl>
    <w:p w14:paraId="690AF1E6" w14:textId="77777777" w:rsidR="008378CB" w:rsidRDefault="008378CB">
      <w:pPr>
        <w:tabs>
          <w:tab w:val="clear" w:pos="567"/>
        </w:tabs>
        <w:rPr>
          <w:sz w:val="24"/>
          <w:szCs w:val="24"/>
        </w:rPr>
      </w:pPr>
    </w:p>
    <w:p w14:paraId="63EEEDAD" w14:textId="546A5BE3" w:rsidR="008378CB" w:rsidRDefault="0064465F" w:rsidP="0064465F">
      <w:pPr>
        <w:pStyle w:val="Heading1"/>
        <w:pageBreakBefore/>
      </w:pPr>
      <w:bookmarkStart w:id="292" w:name="_Toc216606981"/>
      <w:bookmarkStart w:id="293" w:name="_Toc268866329"/>
      <w:bookmarkStart w:id="294" w:name="_Toc472338252"/>
      <w:bookmarkStart w:id="295" w:name="_Toc475951183"/>
      <w:bookmarkStart w:id="296" w:name="_Toc479678321"/>
      <w:bookmarkStart w:id="297" w:name="_Toc507499376"/>
      <w:bookmarkStart w:id="298" w:name="_Toc510102899"/>
      <w:bookmarkStart w:id="299" w:name="_Toc531253253"/>
      <w:bookmarkStart w:id="300" w:name="_Toc125468584"/>
      <w:bookmarkStart w:id="301" w:name="_Toc126928375"/>
      <w:r>
        <w:lastRenderedPageBreak/>
        <w:t>SECTION 11 – HHDA</w:t>
      </w:r>
      <w:bookmarkEnd w:id="292"/>
      <w:bookmarkEnd w:id="293"/>
      <w:bookmarkEnd w:id="294"/>
      <w:bookmarkEnd w:id="295"/>
      <w:bookmarkEnd w:id="296"/>
      <w:bookmarkEnd w:id="297"/>
      <w:bookmarkEnd w:id="298"/>
      <w:bookmarkEnd w:id="299"/>
      <w:bookmarkEnd w:id="300"/>
      <w:bookmarkEnd w:id="30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88"/>
      </w:tblGrid>
      <w:tr w:rsidR="008378CB" w14:paraId="11A564F1" w14:textId="77777777">
        <w:trPr>
          <w:cantSplit/>
        </w:trPr>
        <w:tc>
          <w:tcPr>
            <w:tcW w:w="1417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6020FFFB" w14:textId="77777777" w:rsidR="008378CB" w:rsidRDefault="00F534F1">
            <w:pPr>
              <w:tabs>
                <w:tab w:val="clear" w:pos="567"/>
              </w:tabs>
              <w:rPr>
                <w:b/>
                <w:bCs/>
                <w:sz w:val="22"/>
                <w:szCs w:val="22"/>
              </w:rPr>
            </w:pPr>
            <w:r>
              <w:rPr>
                <w:b/>
                <w:bCs/>
                <w:sz w:val="22"/>
                <w:szCs w:val="22"/>
              </w:rPr>
              <w:t>Objectives of this section</w:t>
            </w:r>
          </w:p>
          <w:p w14:paraId="6D091CDE" w14:textId="77777777" w:rsidR="008378CB" w:rsidRDefault="00F534F1">
            <w:pPr>
              <w:tabs>
                <w:tab w:val="clear" w:pos="567"/>
              </w:tabs>
              <w:jc w:val="both"/>
              <w:rPr>
                <w:b/>
                <w:bCs/>
              </w:rPr>
            </w:pPr>
            <w:r>
              <w:rPr>
                <w:sz w:val="22"/>
                <w:szCs w:val="22"/>
              </w:rPr>
              <w:t>The objective of this section is to consider the controls that have been built into the systems and processes supporting your Agency Service to ensure the requirements of the BSC, BSCP503 and PSL100 are met.  Whilst sections 1 to 7 of the SAD are generic to all Agency Services, this section focuses on the specific controls required to operate effectively as a HHDA agent.</w:t>
            </w:r>
          </w:p>
        </w:tc>
      </w:tr>
      <w:tr w:rsidR="008378CB" w14:paraId="129C2E64" w14:textId="77777777">
        <w:trPr>
          <w:cantSplit/>
        </w:trPr>
        <w:tc>
          <w:tcPr>
            <w:tcW w:w="1417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111E216F" w14:textId="77777777" w:rsidR="008378CB" w:rsidRDefault="00F534F1">
            <w:pPr>
              <w:tabs>
                <w:tab w:val="clear" w:pos="567"/>
              </w:tabs>
              <w:rPr>
                <w:b/>
                <w:bCs/>
                <w:sz w:val="22"/>
                <w:szCs w:val="22"/>
              </w:rPr>
            </w:pPr>
            <w:r>
              <w:rPr>
                <w:b/>
                <w:bCs/>
                <w:sz w:val="22"/>
                <w:szCs w:val="22"/>
              </w:rPr>
              <w:t>Guidance for completing this section</w:t>
            </w:r>
          </w:p>
          <w:p w14:paraId="4BF5556C" w14:textId="77777777" w:rsidR="008378CB" w:rsidRDefault="00F534F1">
            <w:pPr>
              <w:pStyle w:val="ELEXONBody1"/>
              <w:tabs>
                <w:tab w:val="clear" w:pos="567"/>
              </w:tabs>
              <w:rPr>
                <w:sz w:val="22"/>
                <w:szCs w:val="22"/>
              </w:rPr>
            </w:pPr>
            <w:r>
              <w:rPr>
                <w:sz w:val="22"/>
                <w:szCs w:val="22"/>
              </w:rPr>
              <w:t>The HHDA agent aggregates half hourly Meter readings received from the HHDC agents. The aggregated data is then passed to the SVAA in accordance with the Settlement timetable. Upon request from the SVAA the HHDA will also forward individual half hourly meter readings to the SVAA. The section is split as follows:</w:t>
            </w:r>
          </w:p>
          <w:p w14:paraId="1DDAEF9F" w14:textId="47EF4788" w:rsidR="008378CB" w:rsidRDefault="00F534F1">
            <w:pPr>
              <w:tabs>
                <w:tab w:val="clear" w:pos="567"/>
              </w:tabs>
              <w:rPr>
                <w:sz w:val="22"/>
                <w:szCs w:val="22"/>
              </w:rPr>
            </w:pPr>
            <w:r>
              <w:rPr>
                <w:b/>
                <w:bCs/>
                <w:sz w:val="22"/>
                <w:szCs w:val="22"/>
              </w:rPr>
              <w:t>Business Processes and Mitigating Controls:</w:t>
            </w:r>
            <w:r w:rsidR="003406C9">
              <w:rPr>
                <w:sz w:val="22"/>
                <w:szCs w:val="22"/>
              </w:rPr>
              <w:t xml:space="preserve"> </w:t>
            </w:r>
            <w:r>
              <w:rPr>
                <w:sz w:val="22"/>
                <w:szCs w:val="22"/>
              </w:rPr>
              <w:t>This section looks at the controls over the input of Half Hourly Meter readings and the transmission of data to the SVAA.  It also considers the maintenance of standing data (which, if incorrect, may impact upon Settlement), the processes for identifying errors (monitoring data quality), the provision for a full audit trail history of the data used by your Agency Service and any changes made to it as outlined in BSCP503.</w:t>
            </w:r>
          </w:p>
          <w:p w14:paraId="73276300" w14:textId="77777777" w:rsidR="008378CB" w:rsidRDefault="00F534F1">
            <w:pPr>
              <w:pStyle w:val="ELEXONBody1"/>
              <w:tabs>
                <w:tab w:val="clear" w:pos="567"/>
              </w:tabs>
              <w:rPr>
                <w:sz w:val="22"/>
                <w:szCs w:val="22"/>
              </w:rPr>
            </w:pPr>
            <w:r>
              <w:rPr>
                <w:b/>
                <w:bCs/>
                <w:sz w:val="22"/>
                <w:szCs w:val="22"/>
              </w:rPr>
              <w:t>Exception Management:</w:t>
            </w:r>
            <w:r>
              <w:rPr>
                <w:sz w:val="22"/>
                <w:szCs w:val="22"/>
              </w:rPr>
              <w:t xml:space="preserve"> The section looks at the specific controls you have in place to report on, monitor and resolve exceptions during the processing of your data. </w:t>
            </w:r>
          </w:p>
          <w:p w14:paraId="490DF8B3" w14:textId="318C3DF0" w:rsidR="008378CB" w:rsidRDefault="00F534F1">
            <w:pPr>
              <w:pStyle w:val="ELEXONBody1"/>
              <w:tabs>
                <w:tab w:val="clear" w:pos="567"/>
              </w:tabs>
              <w:rPr>
                <w:sz w:val="22"/>
                <w:szCs w:val="22"/>
              </w:rPr>
            </w:pPr>
            <w:r>
              <w:rPr>
                <w:sz w:val="22"/>
                <w:szCs w:val="22"/>
              </w:rPr>
              <w:t>A number of questions in the</w:t>
            </w:r>
            <w:r w:rsidR="003406C9">
              <w:rPr>
                <w:sz w:val="22"/>
                <w:szCs w:val="22"/>
              </w:rPr>
              <w:t xml:space="preserve"> SAD relate to ‘data quality’. </w:t>
            </w:r>
            <w:r>
              <w:rPr>
                <w:sz w:val="22"/>
                <w:szCs w:val="22"/>
              </w:rPr>
              <w:t>This section of the SAD is concerned with the on-going quality of your data when your Agency Service is live and in operation.  The quality of the data used to initially populate your Agency Service is consi</w:t>
            </w:r>
            <w:r w:rsidR="003406C9">
              <w:rPr>
                <w:sz w:val="22"/>
                <w:szCs w:val="22"/>
              </w:rPr>
              <w:t xml:space="preserve">dered in Section 7 of the SAD. </w:t>
            </w:r>
            <w:r>
              <w:rPr>
                <w:sz w:val="22"/>
                <w:szCs w:val="22"/>
              </w:rPr>
              <w:t>A number of the questions in the service specific sections of the SAD relate to how you will ensure the accuracy of incoming and outgoing data and in the event that poor quality data does enter your Agency Service, how you identify and resolve this to minimise the impact upon other Parties and Party Agents.</w:t>
            </w:r>
          </w:p>
          <w:p w14:paraId="380AD50D" w14:textId="0F61818B" w:rsidR="008378CB" w:rsidRDefault="00F534F1" w:rsidP="0003575F">
            <w:pPr>
              <w:pStyle w:val="ELEXONBody1"/>
              <w:tabs>
                <w:tab w:val="clear" w:pos="567"/>
              </w:tabs>
            </w:pPr>
            <w:r>
              <w:rPr>
                <w:sz w:val="22"/>
                <w:szCs w:val="22"/>
              </w:rPr>
              <w:t>Both system and manual controls should be considered when answering the SAD questions as your Agency Service will rely on both system and manual processes to effectively fulfil its obligations. Responses should consider the procedures in place for dealing with electronic data flows received via the Data Transfer Network and also manual data flows received via any other means (e.g. email, letter).</w:t>
            </w:r>
          </w:p>
        </w:tc>
      </w:tr>
    </w:tbl>
    <w:p w14:paraId="0CAC5D91" w14:textId="77777777" w:rsidR="008378CB" w:rsidRDefault="008378CB">
      <w:pPr>
        <w:tabs>
          <w:tab w:val="clear" w:pos="567"/>
        </w:tabs>
        <w:rPr>
          <w:sz w:val="24"/>
          <w:szCs w:val="24"/>
        </w:rPr>
      </w:pPr>
    </w:p>
    <w:p w14:paraId="4B8E2FBC" w14:textId="7B0704B2" w:rsidR="008378CB" w:rsidRDefault="00F534F1" w:rsidP="0064465F">
      <w:pPr>
        <w:pStyle w:val="Heading2"/>
      </w:pPr>
      <w:bookmarkStart w:id="302" w:name="_Toc479678322"/>
      <w:bookmarkStart w:id="303" w:name="_Toc507499377"/>
      <w:bookmarkStart w:id="304" w:name="_Toc510102900"/>
      <w:bookmarkStart w:id="305" w:name="_Toc531253254"/>
      <w:bookmarkStart w:id="306" w:name="_Toc125468585"/>
      <w:bookmarkStart w:id="307" w:name="_Toc126928376"/>
      <w:r>
        <w:lastRenderedPageBreak/>
        <w:t>11.1</w:t>
      </w:r>
      <w:r>
        <w:tab/>
        <w:t>Business processes and mitigating controls</w:t>
      </w:r>
      <w:bookmarkEnd w:id="302"/>
      <w:bookmarkEnd w:id="303"/>
      <w:bookmarkEnd w:id="304"/>
      <w:bookmarkEnd w:id="305"/>
      <w:bookmarkEnd w:id="306"/>
      <w:bookmarkEnd w:id="30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1"/>
        <w:gridCol w:w="4500"/>
        <w:gridCol w:w="4623"/>
        <w:gridCol w:w="1964"/>
      </w:tblGrid>
      <w:tr w:rsidR="008378CB" w:rsidRPr="00707933" w14:paraId="247EA852" w14:textId="77777777" w:rsidTr="00CB0A86">
        <w:trPr>
          <w:tblHeader/>
        </w:trPr>
        <w:tc>
          <w:tcPr>
            <w:tcW w:w="290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28CA11A5" w14:textId="77777777" w:rsidR="008378CB" w:rsidRPr="00707933" w:rsidRDefault="00F534F1">
            <w:pPr>
              <w:tabs>
                <w:tab w:val="clear" w:pos="567"/>
              </w:tabs>
              <w:spacing w:after="0"/>
              <w:rPr>
                <w:b/>
                <w:bCs/>
                <w:sz w:val="22"/>
                <w:szCs w:val="22"/>
              </w:rPr>
            </w:pPr>
            <w:r w:rsidRPr="00707933">
              <w:rPr>
                <w:b/>
                <w:bCs/>
                <w:sz w:val="22"/>
                <w:szCs w:val="22"/>
              </w:rPr>
              <w:t>Question</w:t>
            </w:r>
          </w:p>
        </w:tc>
        <w:tc>
          <w:tcPr>
            <w:tcW w:w="450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6B13B251" w14:textId="77777777" w:rsidR="008378CB" w:rsidRPr="00707933" w:rsidRDefault="00F534F1">
            <w:pPr>
              <w:tabs>
                <w:tab w:val="clear" w:pos="567"/>
              </w:tabs>
              <w:spacing w:after="0"/>
              <w:jc w:val="both"/>
              <w:rPr>
                <w:b/>
                <w:bCs/>
                <w:sz w:val="22"/>
                <w:szCs w:val="22"/>
              </w:rPr>
            </w:pPr>
            <w:r w:rsidRPr="00707933">
              <w:rPr>
                <w:b/>
                <w:bCs/>
                <w:sz w:val="22"/>
                <w:szCs w:val="22"/>
              </w:rPr>
              <w:t>Guidance</w:t>
            </w:r>
          </w:p>
        </w:tc>
        <w:tc>
          <w:tcPr>
            <w:tcW w:w="4623"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6DACC349" w14:textId="77777777" w:rsidR="008378CB" w:rsidRPr="00707933" w:rsidRDefault="00F534F1">
            <w:pPr>
              <w:tabs>
                <w:tab w:val="clear" w:pos="567"/>
              </w:tabs>
              <w:spacing w:after="0"/>
              <w:rPr>
                <w:b/>
                <w:bCs/>
                <w:sz w:val="22"/>
                <w:szCs w:val="22"/>
              </w:rPr>
            </w:pPr>
            <w:r w:rsidRPr="00707933">
              <w:rPr>
                <w:b/>
                <w:bCs/>
                <w:sz w:val="22"/>
                <w:szCs w:val="22"/>
              </w:rPr>
              <w:t>Response</w:t>
            </w:r>
          </w:p>
        </w:tc>
        <w:tc>
          <w:tcPr>
            <w:tcW w:w="1964"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17CCBD16" w14:textId="77777777" w:rsidR="008378CB" w:rsidRPr="00707933" w:rsidRDefault="00F534F1">
            <w:pPr>
              <w:tabs>
                <w:tab w:val="clear" w:pos="567"/>
              </w:tabs>
              <w:spacing w:after="0"/>
              <w:rPr>
                <w:b/>
                <w:bCs/>
                <w:sz w:val="22"/>
                <w:szCs w:val="22"/>
              </w:rPr>
            </w:pPr>
            <w:r w:rsidRPr="00707933">
              <w:rPr>
                <w:b/>
                <w:bCs/>
                <w:sz w:val="22"/>
                <w:szCs w:val="22"/>
              </w:rPr>
              <w:t>Evidence</w:t>
            </w:r>
          </w:p>
        </w:tc>
      </w:tr>
      <w:tr w:rsidR="008378CB" w:rsidRPr="00707933" w14:paraId="68927489" w14:textId="77777777" w:rsidTr="00CB0A86">
        <w:tc>
          <w:tcPr>
            <w:tcW w:w="290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2A0C1587" w14:textId="77777777" w:rsidR="008378CB" w:rsidRPr="00707933" w:rsidRDefault="00F534F1">
            <w:pPr>
              <w:tabs>
                <w:tab w:val="clear" w:pos="567"/>
              </w:tabs>
              <w:ind w:left="709" w:hanging="709"/>
              <w:rPr>
                <w:b/>
                <w:sz w:val="22"/>
                <w:szCs w:val="22"/>
              </w:rPr>
            </w:pPr>
            <w:r w:rsidRPr="00707933">
              <w:rPr>
                <w:bCs/>
                <w:sz w:val="22"/>
                <w:szCs w:val="22"/>
              </w:rPr>
              <w:t>11.1.1</w:t>
            </w:r>
            <w:r w:rsidRPr="00707933">
              <w:rPr>
                <w:bCs/>
                <w:sz w:val="22"/>
                <w:szCs w:val="22"/>
              </w:rPr>
              <w:tab/>
              <w:t>How do you ensure that data is received and processed completely, accurately, and in a timely manner in line with the requirements of BSCP503 and PSL100?</w:t>
            </w:r>
          </w:p>
        </w:tc>
        <w:tc>
          <w:tcPr>
            <w:tcW w:w="450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2CA29750" w14:textId="77777777" w:rsidR="008378CB" w:rsidRPr="00707933" w:rsidRDefault="00F534F1">
            <w:pPr>
              <w:tabs>
                <w:tab w:val="clear" w:pos="567"/>
              </w:tabs>
              <w:jc w:val="both"/>
              <w:rPr>
                <w:bCs/>
                <w:sz w:val="22"/>
                <w:szCs w:val="22"/>
              </w:rPr>
            </w:pPr>
            <w:r w:rsidRPr="00707933">
              <w:rPr>
                <w:bCs/>
                <w:sz w:val="22"/>
                <w:szCs w:val="22"/>
              </w:rPr>
              <w:t>The HHDA receives a number of key inputs:</w:t>
            </w:r>
          </w:p>
          <w:p w14:paraId="7493A589" w14:textId="77777777" w:rsidR="008378CB" w:rsidRPr="00707933" w:rsidRDefault="00F534F1">
            <w:pPr>
              <w:tabs>
                <w:tab w:val="clear" w:pos="567"/>
              </w:tabs>
              <w:ind w:left="459" w:hanging="425"/>
              <w:jc w:val="both"/>
              <w:rPr>
                <w:bCs/>
                <w:sz w:val="22"/>
                <w:szCs w:val="22"/>
              </w:rPr>
            </w:pPr>
            <w:r w:rsidRPr="00707933">
              <w:rPr>
                <w:sz w:val="22"/>
                <w:szCs w:val="22"/>
              </w:rPr>
              <w:t>(1)</w:t>
            </w:r>
            <w:r w:rsidRPr="00707933">
              <w:rPr>
                <w:bCs/>
                <w:sz w:val="22"/>
                <w:szCs w:val="22"/>
              </w:rPr>
              <w:tab/>
              <w:t>Registration data from SMRA on D0209 data flows (BSCP503 3.2.1 and 3.2.2).</w:t>
            </w:r>
          </w:p>
          <w:p w14:paraId="5F4271ED" w14:textId="77777777" w:rsidR="008378CB" w:rsidRPr="00707933" w:rsidRDefault="00F534F1">
            <w:pPr>
              <w:tabs>
                <w:tab w:val="clear" w:pos="567"/>
              </w:tabs>
              <w:ind w:left="459" w:hanging="425"/>
              <w:jc w:val="both"/>
              <w:rPr>
                <w:bCs/>
                <w:sz w:val="22"/>
                <w:szCs w:val="22"/>
              </w:rPr>
            </w:pPr>
            <w:r w:rsidRPr="00707933">
              <w:rPr>
                <w:sz w:val="22"/>
                <w:szCs w:val="22"/>
              </w:rPr>
              <w:t>(</w:t>
            </w:r>
            <w:r w:rsidRPr="00707933">
              <w:rPr>
                <w:bCs/>
                <w:sz w:val="22"/>
                <w:szCs w:val="22"/>
              </w:rPr>
              <w:t>2</w:t>
            </w:r>
            <w:r w:rsidRPr="00707933">
              <w:rPr>
                <w:sz w:val="22"/>
                <w:szCs w:val="22"/>
              </w:rPr>
              <w:t>)</w:t>
            </w:r>
            <w:r w:rsidRPr="00707933">
              <w:rPr>
                <w:bCs/>
                <w:sz w:val="22"/>
                <w:szCs w:val="22"/>
              </w:rPr>
              <w:tab/>
              <w:t>Estimated and actual consumption data received from HHDC agents on D0036 data flows (BSCP503 3.3.1).</w:t>
            </w:r>
          </w:p>
          <w:p w14:paraId="1319865D" w14:textId="77777777" w:rsidR="008378CB" w:rsidRPr="00707933" w:rsidRDefault="00F534F1">
            <w:pPr>
              <w:tabs>
                <w:tab w:val="clear" w:pos="567"/>
              </w:tabs>
              <w:ind w:left="459" w:hanging="425"/>
              <w:jc w:val="both"/>
              <w:rPr>
                <w:bCs/>
                <w:sz w:val="22"/>
                <w:szCs w:val="22"/>
              </w:rPr>
            </w:pPr>
            <w:r w:rsidRPr="00707933">
              <w:rPr>
                <w:sz w:val="22"/>
                <w:szCs w:val="22"/>
              </w:rPr>
              <w:t>(</w:t>
            </w:r>
            <w:r w:rsidRPr="00707933">
              <w:rPr>
                <w:bCs/>
                <w:sz w:val="22"/>
                <w:szCs w:val="22"/>
              </w:rPr>
              <w:t>3</w:t>
            </w:r>
            <w:r w:rsidRPr="00707933">
              <w:rPr>
                <w:sz w:val="22"/>
                <w:szCs w:val="22"/>
              </w:rPr>
              <w:t>)</w:t>
            </w:r>
            <w:r w:rsidRPr="00707933">
              <w:rPr>
                <w:bCs/>
                <w:sz w:val="22"/>
                <w:szCs w:val="22"/>
              </w:rPr>
              <w:tab/>
              <w:t>MDD, Data Aggregation timetables and Settlement timetables from the SVAA on D0269 and D0270 data flows (BSCP503 3.1.3).</w:t>
            </w:r>
          </w:p>
          <w:p w14:paraId="55445B86" w14:textId="77777777" w:rsidR="008378CB" w:rsidRPr="00707933" w:rsidRDefault="00F534F1">
            <w:pPr>
              <w:tabs>
                <w:tab w:val="clear" w:pos="567"/>
              </w:tabs>
              <w:ind w:left="459" w:hanging="425"/>
              <w:jc w:val="both"/>
              <w:rPr>
                <w:bCs/>
                <w:sz w:val="22"/>
                <w:szCs w:val="22"/>
              </w:rPr>
            </w:pPr>
            <w:r w:rsidRPr="00707933">
              <w:rPr>
                <w:sz w:val="22"/>
                <w:szCs w:val="22"/>
              </w:rPr>
              <w:t>(</w:t>
            </w:r>
            <w:r w:rsidRPr="00707933">
              <w:rPr>
                <w:bCs/>
                <w:sz w:val="22"/>
                <w:szCs w:val="22"/>
              </w:rPr>
              <w:t>4</w:t>
            </w:r>
            <w:r w:rsidRPr="00707933">
              <w:rPr>
                <w:sz w:val="22"/>
                <w:szCs w:val="22"/>
              </w:rPr>
              <w:t>)</w:t>
            </w:r>
            <w:r w:rsidRPr="00707933">
              <w:rPr>
                <w:bCs/>
                <w:sz w:val="22"/>
                <w:szCs w:val="22"/>
              </w:rPr>
              <w:tab/>
              <w:t>Line Loss Factor changes from LDSOs on D0265 data flows (BSCP503 3.3.1).</w:t>
            </w:r>
          </w:p>
          <w:p w14:paraId="3A78174B" w14:textId="77777777" w:rsidR="008378CB" w:rsidRPr="00707933" w:rsidRDefault="00F534F1">
            <w:pPr>
              <w:tabs>
                <w:tab w:val="clear" w:pos="567"/>
              </w:tabs>
              <w:ind w:left="459" w:hanging="425"/>
              <w:jc w:val="both"/>
              <w:rPr>
                <w:bCs/>
                <w:sz w:val="22"/>
                <w:szCs w:val="22"/>
              </w:rPr>
            </w:pPr>
            <w:r w:rsidRPr="00707933">
              <w:rPr>
                <w:sz w:val="22"/>
                <w:szCs w:val="22"/>
              </w:rPr>
              <w:t>(</w:t>
            </w:r>
            <w:r w:rsidRPr="00707933">
              <w:rPr>
                <w:bCs/>
                <w:sz w:val="22"/>
                <w:szCs w:val="22"/>
              </w:rPr>
              <w:t>5</w:t>
            </w:r>
            <w:r w:rsidRPr="00707933">
              <w:rPr>
                <w:sz w:val="22"/>
                <w:szCs w:val="22"/>
              </w:rPr>
              <w:t>)</w:t>
            </w:r>
            <w:r w:rsidRPr="00707933">
              <w:rPr>
                <w:bCs/>
                <w:sz w:val="22"/>
                <w:szCs w:val="22"/>
              </w:rPr>
              <w:tab/>
              <w:t>BM Unit allocations or changes from Suppliers on D0297 data flows (where the Applicant is seeking Qualification as a HHDA following agreement with its associated Supplier(s) to implement additional BM Units) (BSCP503 3.5).</w:t>
            </w:r>
          </w:p>
          <w:p w14:paraId="2C227C80" w14:textId="77777777" w:rsidR="008378CB" w:rsidRPr="00707933" w:rsidRDefault="00F534F1">
            <w:pPr>
              <w:tabs>
                <w:tab w:val="clear" w:pos="567"/>
              </w:tabs>
              <w:ind w:left="459" w:hanging="425"/>
              <w:jc w:val="both"/>
              <w:rPr>
                <w:bCs/>
                <w:sz w:val="22"/>
                <w:szCs w:val="22"/>
              </w:rPr>
            </w:pPr>
            <w:r w:rsidRPr="00707933">
              <w:rPr>
                <w:bCs/>
                <w:sz w:val="22"/>
                <w:szCs w:val="22"/>
              </w:rPr>
              <w:t>(6)</w:t>
            </w:r>
            <w:r w:rsidRPr="00707933">
              <w:rPr>
                <w:bCs/>
                <w:sz w:val="22"/>
                <w:szCs w:val="22"/>
              </w:rPr>
              <w:tab/>
              <w:t>Metering System Reporting Notification from SVAA (D0354) (BSCP503 3.7).</w:t>
            </w:r>
          </w:p>
          <w:p w14:paraId="420F15B0" w14:textId="77777777" w:rsidR="008378CB" w:rsidRPr="00707933" w:rsidRDefault="00F534F1">
            <w:pPr>
              <w:pStyle w:val="ELEXONBody1"/>
              <w:tabs>
                <w:tab w:val="clear" w:pos="567"/>
              </w:tabs>
              <w:jc w:val="both"/>
              <w:rPr>
                <w:bCs/>
                <w:sz w:val="22"/>
                <w:szCs w:val="22"/>
              </w:rPr>
            </w:pPr>
            <w:r w:rsidRPr="00707933">
              <w:rPr>
                <w:bCs/>
                <w:sz w:val="22"/>
                <w:szCs w:val="22"/>
              </w:rPr>
              <w:t>The response should address the following areas:</w:t>
            </w:r>
          </w:p>
          <w:p w14:paraId="57BFDCF3" w14:textId="77777777" w:rsidR="008378CB" w:rsidRPr="00707933" w:rsidRDefault="00F534F1">
            <w:pPr>
              <w:tabs>
                <w:tab w:val="clear" w:pos="567"/>
              </w:tabs>
              <w:ind w:left="482" w:hanging="448"/>
              <w:jc w:val="both"/>
              <w:rPr>
                <w:bCs/>
                <w:sz w:val="22"/>
                <w:szCs w:val="22"/>
              </w:rPr>
            </w:pPr>
            <w:r w:rsidRPr="00707933">
              <w:rPr>
                <w:sz w:val="22"/>
                <w:szCs w:val="22"/>
              </w:rPr>
              <w:t>(</w:t>
            </w:r>
            <w:r w:rsidRPr="00707933">
              <w:rPr>
                <w:bCs/>
                <w:sz w:val="22"/>
                <w:szCs w:val="22"/>
              </w:rPr>
              <w:t>a)</w:t>
            </w:r>
            <w:r w:rsidRPr="00707933">
              <w:rPr>
                <w:bCs/>
                <w:sz w:val="22"/>
                <w:szCs w:val="22"/>
              </w:rPr>
              <w:tab/>
              <w:t>The identification, review and authorisation of flows prior to processing.</w:t>
            </w:r>
          </w:p>
          <w:p w14:paraId="768C3236" w14:textId="77777777" w:rsidR="008378CB" w:rsidRPr="00707933" w:rsidRDefault="00F534F1">
            <w:pPr>
              <w:tabs>
                <w:tab w:val="clear" w:pos="567"/>
              </w:tabs>
              <w:ind w:left="482" w:hanging="448"/>
              <w:jc w:val="both"/>
              <w:rPr>
                <w:bCs/>
                <w:sz w:val="22"/>
                <w:szCs w:val="22"/>
              </w:rPr>
            </w:pPr>
            <w:r w:rsidRPr="00707933">
              <w:rPr>
                <w:sz w:val="22"/>
                <w:szCs w:val="22"/>
              </w:rPr>
              <w:t>(</w:t>
            </w:r>
            <w:r w:rsidRPr="00707933">
              <w:rPr>
                <w:bCs/>
                <w:sz w:val="22"/>
                <w:szCs w:val="22"/>
              </w:rPr>
              <w:t>b)</w:t>
            </w:r>
            <w:r w:rsidRPr="00707933">
              <w:rPr>
                <w:bCs/>
                <w:sz w:val="22"/>
                <w:szCs w:val="22"/>
              </w:rPr>
              <w:tab/>
              <w:t xml:space="preserve">Controls are in place to ensure that all data required is received. This may be by controls within the update routines or by manual controls (you should include details </w:t>
            </w:r>
            <w:r w:rsidRPr="00707933">
              <w:rPr>
                <w:bCs/>
                <w:sz w:val="22"/>
                <w:szCs w:val="22"/>
              </w:rPr>
              <w:lastRenderedPageBreak/>
              <w:t>as to how you will ensure that you have been notified of all changes to Line Loss Factors).</w:t>
            </w:r>
          </w:p>
          <w:p w14:paraId="7B6F3CF2" w14:textId="77777777" w:rsidR="008378CB" w:rsidRPr="00707933" w:rsidRDefault="00F534F1">
            <w:pPr>
              <w:tabs>
                <w:tab w:val="clear" w:pos="567"/>
              </w:tabs>
              <w:ind w:left="482" w:hanging="448"/>
              <w:jc w:val="both"/>
              <w:rPr>
                <w:bCs/>
                <w:sz w:val="22"/>
                <w:szCs w:val="22"/>
              </w:rPr>
            </w:pPr>
            <w:r w:rsidRPr="00707933">
              <w:rPr>
                <w:sz w:val="22"/>
                <w:szCs w:val="22"/>
              </w:rPr>
              <w:t>(</w:t>
            </w:r>
            <w:r w:rsidRPr="00707933">
              <w:rPr>
                <w:bCs/>
                <w:sz w:val="22"/>
                <w:szCs w:val="22"/>
              </w:rPr>
              <w:t>c)</w:t>
            </w:r>
            <w:r w:rsidRPr="00707933">
              <w:rPr>
                <w:bCs/>
                <w:sz w:val="22"/>
                <w:szCs w:val="22"/>
              </w:rPr>
              <w:tab/>
              <w:t>The validation of data for formats and lengths (e.g. the MSID is valid) (BSCP503 Appendix 4).</w:t>
            </w:r>
          </w:p>
          <w:p w14:paraId="75820F84" w14:textId="77777777" w:rsidR="008378CB" w:rsidRPr="00707933" w:rsidRDefault="00F534F1">
            <w:pPr>
              <w:tabs>
                <w:tab w:val="clear" w:pos="567"/>
              </w:tabs>
              <w:ind w:left="482" w:hanging="448"/>
              <w:jc w:val="both"/>
              <w:rPr>
                <w:bCs/>
                <w:sz w:val="22"/>
                <w:szCs w:val="22"/>
              </w:rPr>
            </w:pPr>
            <w:r w:rsidRPr="00707933">
              <w:rPr>
                <w:sz w:val="22"/>
                <w:szCs w:val="22"/>
              </w:rPr>
              <w:t>(</w:t>
            </w:r>
            <w:r w:rsidRPr="00707933">
              <w:rPr>
                <w:bCs/>
                <w:sz w:val="22"/>
                <w:szCs w:val="22"/>
              </w:rPr>
              <w:t>d)</w:t>
            </w:r>
            <w:r w:rsidRPr="00707933">
              <w:rPr>
                <w:bCs/>
                <w:sz w:val="22"/>
                <w:szCs w:val="22"/>
              </w:rPr>
              <w:tab/>
              <w:t>The validation of data for its internal consistency.</w:t>
            </w:r>
          </w:p>
          <w:p w14:paraId="199A21AF" w14:textId="77777777" w:rsidR="008378CB" w:rsidRPr="00707933" w:rsidRDefault="00F534F1">
            <w:pPr>
              <w:tabs>
                <w:tab w:val="clear" w:pos="567"/>
              </w:tabs>
              <w:ind w:left="482" w:hanging="448"/>
              <w:jc w:val="both"/>
              <w:rPr>
                <w:bCs/>
                <w:sz w:val="22"/>
                <w:szCs w:val="22"/>
              </w:rPr>
            </w:pPr>
            <w:r w:rsidRPr="00707933">
              <w:rPr>
                <w:sz w:val="22"/>
                <w:szCs w:val="22"/>
              </w:rPr>
              <w:t>(</w:t>
            </w:r>
            <w:r w:rsidRPr="00707933">
              <w:rPr>
                <w:bCs/>
                <w:sz w:val="22"/>
                <w:szCs w:val="22"/>
              </w:rPr>
              <w:t>e)</w:t>
            </w:r>
            <w:r w:rsidRPr="00707933">
              <w:rPr>
                <w:bCs/>
                <w:sz w:val="22"/>
                <w:szCs w:val="22"/>
              </w:rPr>
              <w:tab/>
              <w:t>The validation of standing data received against the latest version of MDD, data items such as Measurement Class, Data Aggregator ID, Data Collector ID, GSP Group, Line Loss Factor details or energisation status (BSCP503 4.1.2 to 4.1.7).</w:t>
            </w:r>
          </w:p>
          <w:p w14:paraId="490AEB40" w14:textId="77777777" w:rsidR="008378CB" w:rsidRPr="00707933" w:rsidRDefault="00F534F1">
            <w:pPr>
              <w:tabs>
                <w:tab w:val="clear" w:pos="567"/>
              </w:tabs>
              <w:ind w:left="482" w:hanging="448"/>
              <w:jc w:val="both"/>
              <w:rPr>
                <w:bCs/>
                <w:sz w:val="22"/>
                <w:szCs w:val="22"/>
              </w:rPr>
            </w:pPr>
            <w:r w:rsidRPr="00707933">
              <w:rPr>
                <w:sz w:val="22"/>
                <w:szCs w:val="22"/>
              </w:rPr>
              <w:t>(</w:t>
            </w:r>
            <w:r w:rsidRPr="00707933">
              <w:rPr>
                <w:bCs/>
                <w:sz w:val="22"/>
                <w:szCs w:val="22"/>
              </w:rPr>
              <w:t>f)</w:t>
            </w:r>
            <w:r w:rsidRPr="00707933">
              <w:rPr>
                <w:bCs/>
                <w:sz w:val="22"/>
                <w:szCs w:val="22"/>
              </w:rPr>
              <w:tab/>
              <w:t>The validation of Line Loss Factor data (BSCP503 4.2).</w:t>
            </w:r>
          </w:p>
          <w:p w14:paraId="42EFC453" w14:textId="77777777" w:rsidR="008378CB" w:rsidRPr="00707933" w:rsidRDefault="00F534F1">
            <w:pPr>
              <w:tabs>
                <w:tab w:val="clear" w:pos="567"/>
              </w:tabs>
              <w:ind w:left="482" w:hanging="448"/>
              <w:jc w:val="both"/>
              <w:rPr>
                <w:bCs/>
                <w:sz w:val="22"/>
                <w:szCs w:val="22"/>
              </w:rPr>
            </w:pPr>
            <w:r w:rsidRPr="00707933">
              <w:rPr>
                <w:sz w:val="22"/>
                <w:szCs w:val="22"/>
              </w:rPr>
              <w:t>(</w:t>
            </w:r>
            <w:r w:rsidRPr="00707933">
              <w:rPr>
                <w:bCs/>
                <w:sz w:val="22"/>
                <w:szCs w:val="22"/>
              </w:rPr>
              <w:t>g)</w:t>
            </w:r>
            <w:r w:rsidRPr="00707933">
              <w:rPr>
                <w:bCs/>
                <w:sz w:val="22"/>
                <w:szCs w:val="22"/>
              </w:rPr>
              <w:tab/>
              <w:t>The validation of BM Unit files (BSCP503 4.5).</w:t>
            </w:r>
          </w:p>
          <w:p w14:paraId="034B8856" w14:textId="77777777" w:rsidR="008378CB" w:rsidRPr="00707933" w:rsidRDefault="00F534F1">
            <w:pPr>
              <w:tabs>
                <w:tab w:val="clear" w:pos="567"/>
              </w:tabs>
              <w:ind w:left="482" w:hanging="448"/>
              <w:jc w:val="both"/>
              <w:rPr>
                <w:bCs/>
                <w:sz w:val="22"/>
                <w:szCs w:val="22"/>
              </w:rPr>
            </w:pPr>
            <w:r w:rsidRPr="00707933">
              <w:rPr>
                <w:bCs/>
                <w:sz w:val="22"/>
                <w:szCs w:val="22"/>
              </w:rPr>
              <w:t>(h)</w:t>
            </w:r>
            <w:r w:rsidRPr="00707933">
              <w:rPr>
                <w:bCs/>
                <w:sz w:val="22"/>
                <w:szCs w:val="22"/>
              </w:rPr>
              <w:tab/>
              <w:t>The validation Metering System Reporting Notification (BSCP503 4.6).</w:t>
            </w:r>
          </w:p>
        </w:tc>
        <w:tc>
          <w:tcPr>
            <w:tcW w:w="4623"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03B9F91A" w14:textId="77777777" w:rsidR="008378CB" w:rsidRPr="00707933" w:rsidRDefault="008378CB">
            <w:pPr>
              <w:tabs>
                <w:tab w:val="clear" w:pos="567"/>
              </w:tabs>
              <w:rPr>
                <w:sz w:val="22"/>
                <w:szCs w:val="22"/>
              </w:rPr>
            </w:pPr>
          </w:p>
        </w:tc>
        <w:tc>
          <w:tcPr>
            <w:tcW w:w="1964"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10961438" w14:textId="77777777" w:rsidR="008378CB" w:rsidRPr="00707933" w:rsidRDefault="008378CB">
            <w:pPr>
              <w:tabs>
                <w:tab w:val="clear" w:pos="567"/>
              </w:tabs>
              <w:rPr>
                <w:sz w:val="22"/>
                <w:szCs w:val="22"/>
              </w:rPr>
            </w:pPr>
          </w:p>
        </w:tc>
      </w:tr>
      <w:tr w:rsidR="008378CB" w:rsidRPr="00707933" w14:paraId="644571AE" w14:textId="77777777" w:rsidTr="00CB0A86">
        <w:tc>
          <w:tcPr>
            <w:tcW w:w="290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558D924F" w14:textId="77777777" w:rsidR="008378CB" w:rsidRPr="00707933" w:rsidRDefault="00F534F1">
            <w:pPr>
              <w:pStyle w:val="ELEXONBody1"/>
              <w:tabs>
                <w:tab w:val="clear" w:pos="567"/>
              </w:tabs>
              <w:ind w:left="709" w:hanging="709"/>
              <w:rPr>
                <w:sz w:val="22"/>
                <w:szCs w:val="22"/>
              </w:rPr>
            </w:pPr>
            <w:r w:rsidRPr="00707933">
              <w:rPr>
                <w:sz w:val="22"/>
                <w:szCs w:val="22"/>
              </w:rPr>
              <w:t>11.1.2</w:t>
            </w:r>
            <w:r w:rsidRPr="00707933">
              <w:rPr>
                <w:sz w:val="22"/>
                <w:szCs w:val="22"/>
              </w:rPr>
              <w:tab/>
              <w:t xml:space="preserve">How do you ensure that the aggregation process is performed in accordance with the Settlement timetable and that the transmission of the Aggregated Half Hour </w:t>
            </w:r>
            <w:r w:rsidRPr="00707933">
              <w:rPr>
                <w:sz w:val="22"/>
                <w:szCs w:val="22"/>
              </w:rPr>
              <w:lastRenderedPageBreak/>
              <w:t>Data (D0040) or BM Unit Half Hourly Aggregated Data (D0298) to SVAA is complete and accurate?</w:t>
            </w:r>
          </w:p>
        </w:tc>
        <w:tc>
          <w:tcPr>
            <w:tcW w:w="450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3332BD76" w14:textId="77777777" w:rsidR="008378CB" w:rsidRPr="00707933" w:rsidRDefault="00F534F1">
            <w:pPr>
              <w:pStyle w:val="ELEXONBody1"/>
              <w:tabs>
                <w:tab w:val="clear" w:pos="567"/>
              </w:tabs>
              <w:jc w:val="both"/>
              <w:rPr>
                <w:sz w:val="22"/>
                <w:szCs w:val="22"/>
              </w:rPr>
            </w:pPr>
            <w:r w:rsidRPr="00707933">
              <w:rPr>
                <w:sz w:val="22"/>
                <w:szCs w:val="22"/>
              </w:rPr>
              <w:lastRenderedPageBreak/>
              <w:t>The response should address the following areas:</w:t>
            </w:r>
          </w:p>
          <w:p w14:paraId="3C9B2CC3" w14:textId="77777777" w:rsidR="008378CB" w:rsidRPr="00707933" w:rsidRDefault="00F534F1">
            <w:pPr>
              <w:tabs>
                <w:tab w:val="clear" w:pos="567"/>
              </w:tabs>
              <w:ind w:left="459" w:hanging="425"/>
              <w:jc w:val="both"/>
              <w:rPr>
                <w:bCs/>
                <w:sz w:val="22"/>
                <w:szCs w:val="22"/>
              </w:rPr>
            </w:pPr>
            <w:r w:rsidRPr="00707933">
              <w:rPr>
                <w:sz w:val="22"/>
                <w:szCs w:val="22"/>
              </w:rPr>
              <w:t>(1)</w:t>
            </w:r>
            <w:r w:rsidRPr="00707933">
              <w:rPr>
                <w:sz w:val="22"/>
                <w:szCs w:val="22"/>
              </w:rPr>
              <w:tab/>
            </w:r>
            <w:r w:rsidRPr="00707933">
              <w:rPr>
                <w:bCs/>
                <w:sz w:val="22"/>
                <w:szCs w:val="22"/>
              </w:rPr>
              <w:t>A schedule of aggregation runs and expected transmission times and dates is prepared and issued to staff.</w:t>
            </w:r>
          </w:p>
          <w:p w14:paraId="281106F7" w14:textId="77777777" w:rsidR="008378CB" w:rsidRPr="00707933" w:rsidRDefault="00F534F1">
            <w:pPr>
              <w:tabs>
                <w:tab w:val="clear" w:pos="567"/>
              </w:tabs>
              <w:ind w:left="459" w:hanging="425"/>
              <w:jc w:val="both"/>
              <w:rPr>
                <w:bCs/>
                <w:sz w:val="22"/>
                <w:szCs w:val="22"/>
              </w:rPr>
            </w:pPr>
            <w:r w:rsidRPr="00707933">
              <w:rPr>
                <w:sz w:val="22"/>
                <w:szCs w:val="22"/>
              </w:rPr>
              <w:lastRenderedPageBreak/>
              <w:t>(</w:t>
            </w:r>
            <w:r w:rsidRPr="00707933">
              <w:rPr>
                <w:bCs/>
                <w:sz w:val="22"/>
                <w:szCs w:val="22"/>
              </w:rPr>
              <w:t>2</w:t>
            </w:r>
            <w:r w:rsidRPr="00707933">
              <w:rPr>
                <w:sz w:val="22"/>
                <w:szCs w:val="22"/>
              </w:rPr>
              <w:t>)</w:t>
            </w:r>
            <w:r w:rsidRPr="00707933">
              <w:rPr>
                <w:bCs/>
                <w:sz w:val="22"/>
                <w:szCs w:val="22"/>
              </w:rPr>
              <w:tab/>
              <w:t>Aggregation run numbers are allocated to ensure that all are processed in the correct order.</w:t>
            </w:r>
          </w:p>
          <w:p w14:paraId="3044E834" w14:textId="77777777" w:rsidR="008378CB" w:rsidRPr="00707933" w:rsidRDefault="00F534F1">
            <w:pPr>
              <w:tabs>
                <w:tab w:val="clear" w:pos="567"/>
              </w:tabs>
              <w:ind w:left="459" w:hanging="425"/>
              <w:jc w:val="both"/>
              <w:rPr>
                <w:bCs/>
                <w:sz w:val="22"/>
                <w:szCs w:val="22"/>
              </w:rPr>
            </w:pPr>
            <w:r w:rsidRPr="00707933">
              <w:rPr>
                <w:sz w:val="22"/>
                <w:szCs w:val="22"/>
              </w:rPr>
              <w:t>(</w:t>
            </w:r>
            <w:r w:rsidRPr="00707933">
              <w:rPr>
                <w:bCs/>
                <w:sz w:val="22"/>
                <w:szCs w:val="22"/>
              </w:rPr>
              <w:t>3</w:t>
            </w:r>
            <w:r w:rsidRPr="00707933">
              <w:rPr>
                <w:sz w:val="22"/>
                <w:szCs w:val="22"/>
              </w:rPr>
              <w:t>)</w:t>
            </w:r>
            <w:r w:rsidRPr="00707933">
              <w:rPr>
                <w:bCs/>
                <w:sz w:val="22"/>
                <w:szCs w:val="22"/>
              </w:rPr>
              <w:tab/>
              <w:t>Controls are in place to ensure that data is aggregated by each GSP Group for each associated Supplier for each Settlement day and separate totals for each BM Unit are maintained.</w:t>
            </w:r>
          </w:p>
          <w:p w14:paraId="5E8CEEC0" w14:textId="77777777" w:rsidR="008378CB" w:rsidRPr="00707933" w:rsidRDefault="00F534F1">
            <w:pPr>
              <w:tabs>
                <w:tab w:val="clear" w:pos="567"/>
              </w:tabs>
              <w:ind w:left="459" w:hanging="425"/>
              <w:jc w:val="both"/>
              <w:rPr>
                <w:bCs/>
                <w:sz w:val="22"/>
                <w:szCs w:val="22"/>
              </w:rPr>
            </w:pPr>
            <w:r w:rsidRPr="00707933">
              <w:rPr>
                <w:sz w:val="22"/>
                <w:szCs w:val="22"/>
              </w:rPr>
              <w:t>(4)</w:t>
            </w:r>
            <w:r w:rsidRPr="00707933">
              <w:rPr>
                <w:bCs/>
                <w:sz w:val="22"/>
                <w:szCs w:val="22"/>
              </w:rPr>
              <w:tab/>
              <w:t>File sequence numbers, record counts and check sums are included in the data transmitted to ensure completeness.</w:t>
            </w:r>
          </w:p>
          <w:p w14:paraId="5FB0301D" w14:textId="77777777" w:rsidR="008378CB" w:rsidRPr="00707933" w:rsidRDefault="00F534F1">
            <w:pPr>
              <w:tabs>
                <w:tab w:val="clear" w:pos="567"/>
              </w:tabs>
              <w:ind w:left="459" w:hanging="425"/>
              <w:jc w:val="both"/>
              <w:rPr>
                <w:bCs/>
                <w:sz w:val="22"/>
                <w:szCs w:val="22"/>
              </w:rPr>
            </w:pPr>
            <w:r w:rsidRPr="00707933">
              <w:rPr>
                <w:sz w:val="22"/>
                <w:szCs w:val="22"/>
              </w:rPr>
              <w:t>(</w:t>
            </w:r>
            <w:r w:rsidRPr="00707933">
              <w:rPr>
                <w:bCs/>
                <w:sz w:val="22"/>
                <w:szCs w:val="22"/>
              </w:rPr>
              <w:t>5</w:t>
            </w:r>
            <w:r w:rsidRPr="00707933">
              <w:rPr>
                <w:sz w:val="22"/>
                <w:szCs w:val="22"/>
              </w:rPr>
              <w:t>)</w:t>
            </w:r>
            <w:r w:rsidRPr="00707933">
              <w:rPr>
                <w:bCs/>
                <w:sz w:val="22"/>
                <w:szCs w:val="22"/>
              </w:rPr>
              <w:tab/>
              <w:t>Where the DTN has not been utilised, receipt acknowledgements received from SVAA are checked to ensure completeness of transmission.</w:t>
            </w:r>
          </w:p>
          <w:p w14:paraId="0532A5C0" w14:textId="77777777" w:rsidR="008378CB" w:rsidRPr="00707933" w:rsidRDefault="00F534F1">
            <w:pPr>
              <w:tabs>
                <w:tab w:val="clear" w:pos="567"/>
              </w:tabs>
              <w:ind w:left="459" w:hanging="425"/>
              <w:jc w:val="both"/>
              <w:rPr>
                <w:bCs/>
                <w:sz w:val="22"/>
                <w:szCs w:val="22"/>
              </w:rPr>
            </w:pPr>
            <w:r w:rsidRPr="00707933">
              <w:rPr>
                <w:sz w:val="22"/>
                <w:szCs w:val="22"/>
              </w:rPr>
              <w:t>(</w:t>
            </w:r>
            <w:r w:rsidRPr="00707933">
              <w:rPr>
                <w:bCs/>
                <w:sz w:val="22"/>
                <w:szCs w:val="22"/>
              </w:rPr>
              <w:t>6</w:t>
            </w:r>
            <w:r w:rsidRPr="00707933">
              <w:rPr>
                <w:sz w:val="22"/>
                <w:szCs w:val="22"/>
              </w:rPr>
              <w:t>)</w:t>
            </w:r>
            <w:r w:rsidRPr="00707933">
              <w:rPr>
                <w:bCs/>
                <w:sz w:val="22"/>
                <w:szCs w:val="22"/>
              </w:rPr>
              <w:tab/>
              <w:t>Aggregation runs are monitored/reviewed to ensure that timetables are met.</w:t>
            </w:r>
          </w:p>
          <w:p w14:paraId="030D68BB" w14:textId="77777777" w:rsidR="008378CB" w:rsidRPr="00707933" w:rsidRDefault="00F534F1">
            <w:pPr>
              <w:tabs>
                <w:tab w:val="clear" w:pos="567"/>
              </w:tabs>
              <w:spacing w:after="0"/>
              <w:ind w:left="459" w:hanging="425"/>
              <w:rPr>
                <w:bCs/>
                <w:sz w:val="22"/>
                <w:szCs w:val="22"/>
              </w:rPr>
            </w:pPr>
            <w:r w:rsidRPr="00707933">
              <w:rPr>
                <w:sz w:val="22"/>
                <w:szCs w:val="22"/>
              </w:rPr>
              <w:t>(</w:t>
            </w:r>
            <w:r w:rsidRPr="00707933">
              <w:rPr>
                <w:bCs/>
                <w:sz w:val="22"/>
                <w:szCs w:val="22"/>
              </w:rPr>
              <w:t>7</w:t>
            </w:r>
            <w:r w:rsidRPr="00707933">
              <w:rPr>
                <w:sz w:val="22"/>
                <w:szCs w:val="22"/>
              </w:rPr>
              <w:t>)</w:t>
            </w:r>
            <w:r w:rsidRPr="00707933">
              <w:rPr>
                <w:bCs/>
                <w:sz w:val="22"/>
                <w:szCs w:val="22"/>
              </w:rPr>
              <w:tab/>
              <w:t>Processes are in place to re-run an aggregation/transmission should processing problems be encountered.</w:t>
            </w:r>
          </w:p>
        </w:tc>
        <w:tc>
          <w:tcPr>
            <w:tcW w:w="4623"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34778754" w14:textId="77777777" w:rsidR="008378CB" w:rsidRPr="00707933" w:rsidRDefault="008378CB">
            <w:pPr>
              <w:tabs>
                <w:tab w:val="clear" w:pos="567"/>
              </w:tabs>
              <w:rPr>
                <w:sz w:val="22"/>
                <w:szCs w:val="22"/>
              </w:rPr>
            </w:pPr>
          </w:p>
        </w:tc>
        <w:tc>
          <w:tcPr>
            <w:tcW w:w="1964"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688F809A" w14:textId="77777777" w:rsidR="008378CB" w:rsidRPr="00707933" w:rsidRDefault="008378CB">
            <w:pPr>
              <w:tabs>
                <w:tab w:val="clear" w:pos="567"/>
              </w:tabs>
              <w:rPr>
                <w:sz w:val="22"/>
                <w:szCs w:val="22"/>
              </w:rPr>
            </w:pPr>
          </w:p>
        </w:tc>
      </w:tr>
      <w:tr w:rsidR="008378CB" w:rsidRPr="00707933" w14:paraId="157218E9" w14:textId="77777777" w:rsidTr="00CB0A86">
        <w:tc>
          <w:tcPr>
            <w:tcW w:w="290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572702F7" w14:textId="60E9AB2D" w:rsidR="008378CB" w:rsidRPr="00707933" w:rsidRDefault="00F534F1" w:rsidP="00CF0B74">
            <w:pPr>
              <w:tabs>
                <w:tab w:val="clear" w:pos="567"/>
              </w:tabs>
              <w:ind w:left="709" w:hanging="709"/>
              <w:rPr>
                <w:bCs/>
                <w:sz w:val="22"/>
                <w:szCs w:val="22"/>
              </w:rPr>
            </w:pPr>
            <w:r w:rsidRPr="00707933">
              <w:rPr>
                <w:bCs/>
                <w:sz w:val="22"/>
                <w:szCs w:val="22"/>
              </w:rPr>
              <w:t>11.1.3</w:t>
            </w:r>
            <w:r w:rsidRPr="00707933">
              <w:rPr>
                <w:bCs/>
                <w:sz w:val="22"/>
                <w:szCs w:val="22"/>
              </w:rPr>
              <w:tab/>
              <w:t>How will you ensure that a full refresh</w:t>
            </w:r>
            <w:r w:rsidR="00CF0B74">
              <w:rPr>
                <w:bCs/>
                <w:sz w:val="22"/>
                <w:szCs w:val="22"/>
              </w:rPr>
              <w:t xml:space="preserve"> and any selective refreshes are</w:t>
            </w:r>
            <w:r w:rsidRPr="00707933">
              <w:rPr>
                <w:bCs/>
                <w:sz w:val="22"/>
                <w:szCs w:val="22"/>
              </w:rPr>
              <w:t xml:space="preserve"> requested from the SMRA </w:t>
            </w:r>
            <w:r w:rsidR="00CF0B74">
              <w:rPr>
                <w:bCs/>
                <w:sz w:val="22"/>
                <w:szCs w:val="22"/>
              </w:rPr>
              <w:t>as required, as per BSCP503 section 3.2.2</w:t>
            </w:r>
            <w:r w:rsidRPr="00707933">
              <w:rPr>
                <w:bCs/>
                <w:sz w:val="22"/>
                <w:szCs w:val="22"/>
              </w:rPr>
              <w:t>?</w:t>
            </w:r>
          </w:p>
        </w:tc>
        <w:tc>
          <w:tcPr>
            <w:tcW w:w="450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0EA9A702" w14:textId="7F58BDDA" w:rsidR="008378CB" w:rsidRPr="00707933" w:rsidRDefault="00F534F1">
            <w:pPr>
              <w:tabs>
                <w:tab w:val="clear" w:pos="567"/>
              </w:tabs>
              <w:jc w:val="both"/>
              <w:rPr>
                <w:bCs/>
                <w:i/>
                <w:iCs/>
                <w:sz w:val="22"/>
                <w:szCs w:val="22"/>
              </w:rPr>
            </w:pPr>
            <w:r w:rsidRPr="00707933">
              <w:rPr>
                <w:bCs/>
                <w:sz w:val="22"/>
                <w:szCs w:val="22"/>
              </w:rPr>
              <w:t>Procedures should be in place to ensure that the HHDA Agent request</w:t>
            </w:r>
            <w:r w:rsidR="00CF0B74">
              <w:rPr>
                <w:bCs/>
                <w:sz w:val="22"/>
                <w:szCs w:val="22"/>
              </w:rPr>
              <w:t>s</w:t>
            </w:r>
            <w:r w:rsidRPr="00707933">
              <w:rPr>
                <w:bCs/>
                <w:sz w:val="22"/>
                <w:szCs w:val="22"/>
              </w:rPr>
              <w:t xml:space="preserve"> a full refresh from SMRA </w:t>
            </w:r>
            <w:r w:rsidR="00CF0B74">
              <w:rPr>
                <w:bCs/>
                <w:sz w:val="22"/>
                <w:szCs w:val="22"/>
              </w:rPr>
              <w:t xml:space="preserve">when requested by </w:t>
            </w:r>
            <w:proofErr w:type="spellStart"/>
            <w:r w:rsidR="00CF0B74">
              <w:rPr>
                <w:bCs/>
                <w:sz w:val="22"/>
                <w:szCs w:val="22"/>
              </w:rPr>
              <w:t>BSCCo</w:t>
            </w:r>
            <w:proofErr w:type="spellEnd"/>
            <w:r w:rsidR="00CF0B74">
              <w:rPr>
                <w:bCs/>
                <w:sz w:val="22"/>
                <w:szCs w:val="22"/>
              </w:rPr>
              <w:t xml:space="preserve"> or the PAB</w:t>
            </w:r>
            <w:r w:rsidRPr="00707933">
              <w:rPr>
                <w:bCs/>
                <w:sz w:val="22"/>
                <w:szCs w:val="22"/>
              </w:rPr>
              <w:t>.</w:t>
            </w:r>
          </w:p>
          <w:p w14:paraId="1D78B312" w14:textId="0A78529A" w:rsidR="008378CB" w:rsidRPr="00707933" w:rsidRDefault="00F534F1" w:rsidP="00CF0B74">
            <w:pPr>
              <w:pStyle w:val="NormalWeb"/>
              <w:tabs>
                <w:tab w:val="clear" w:pos="567"/>
              </w:tabs>
              <w:spacing w:after="0"/>
              <w:jc w:val="both"/>
              <w:rPr>
                <w:bCs/>
                <w:sz w:val="22"/>
                <w:szCs w:val="22"/>
              </w:rPr>
            </w:pPr>
            <w:r w:rsidRPr="00707933">
              <w:rPr>
                <w:bCs/>
                <w:sz w:val="22"/>
                <w:szCs w:val="22"/>
              </w:rPr>
              <w:t>BSCP503 Appendix 4.1.7 sets out the validation requirements to be performed on receipt of the refresh. Controls should be in place to ensure that the refresh is applied in accordance with the requirements set out in BSCP50</w:t>
            </w:r>
            <w:r w:rsidR="00CF0B74">
              <w:rPr>
                <w:bCs/>
                <w:sz w:val="22"/>
                <w:szCs w:val="22"/>
              </w:rPr>
              <w:t>3</w:t>
            </w:r>
            <w:r w:rsidRPr="00707933">
              <w:rPr>
                <w:bCs/>
                <w:sz w:val="22"/>
                <w:szCs w:val="22"/>
              </w:rPr>
              <w:t>.</w:t>
            </w:r>
          </w:p>
        </w:tc>
        <w:tc>
          <w:tcPr>
            <w:tcW w:w="4623"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3A7A8DFC" w14:textId="77777777" w:rsidR="008378CB" w:rsidRPr="00707933" w:rsidRDefault="008378CB">
            <w:pPr>
              <w:tabs>
                <w:tab w:val="clear" w:pos="567"/>
              </w:tabs>
              <w:rPr>
                <w:sz w:val="22"/>
                <w:szCs w:val="22"/>
              </w:rPr>
            </w:pPr>
          </w:p>
        </w:tc>
        <w:tc>
          <w:tcPr>
            <w:tcW w:w="1964"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0AA5CB3A" w14:textId="77777777" w:rsidR="008378CB" w:rsidRPr="00707933" w:rsidRDefault="008378CB">
            <w:pPr>
              <w:tabs>
                <w:tab w:val="clear" w:pos="567"/>
              </w:tabs>
              <w:rPr>
                <w:sz w:val="22"/>
                <w:szCs w:val="22"/>
              </w:rPr>
            </w:pPr>
          </w:p>
        </w:tc>
      </w:tr>
      <w:tr w:rsidR="008378CB" w:rsidRPr="00707933" w14:paraId="6C2145BE" w14:textId="77777777" w:rsidTr="00CB0A86">
        <w:tc>
          <w:tcPr>
            <w:tcW w:w="290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66EABFAF" w14:textId="4505A1E8" w:rsidR="008378CB" w:rsidRPr="00707933" w:rsidRDefault="00F534F1" w:rsidP="009A3C3E">
            <w:pPr>
              <w:pStyle w:val="ELEXONBody1"/>
              <w:tabs>
                <w:tab w:val="clear" w:pos="567"/>
              </w:tabs>
              <w:ind w:left="709" w:hanging="709"/>
              <w:rPr>
                <w:bCs/>
                <w:i/>
                <w:sz w:val="22"/>
                <w:szCs w:val="22"/>
              </w:rPr>
            </w:pPr>
            <w:r w:rsidRPr="00707933">
              <w:rPr>
                <w:bCs/>
                <w:sz w:val="22"/>
                <w:szCs w:val="22"/>
              </w:rPr>
              <w:lastRenderedPageBreak/>
              <w:t>11.1.</w:t>
            </w:r>
            <w:r w:rsidR="004A6F1B">
              <w:rPr>
                <w:bCs/>
                <w:sz w:val="22"/>
                <w:szCs w:val="22"/>
              </w:rPr>
              <w:t>4</w:t>
            </w:r>
            <w:r w:rsidRPr="00707933">
              <w:rPr>
                <w:bCs/>
                <w:sz w:val="22"/>
                <w:szCs w:val="22"/>
              </w:rPr>
              <w:tab/>
              <w:t>How will you ensure that you have appropriate audit trails in place to meet the requirements as set out in PSL100?</w:t>
            </w:r>
          </w:p>
        </w:tc>
        <w:tc>
          <w:tcPr>
            <w:tcW w:w="450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56C89BCD" w14:textId="77777777" w:rsidR="008378CB" w:rsidRPr="00707933" w:rsidRDefault="00F534F1">
            <w:pPr>
              <w:pStyle w:val="BodyText3"/>
              <w:tabs>
                <w:tab w:val="clear" w:pos="567"/>
              </w:tabs>
              <w:jc w:val="both"/>
              <w:rPr>
                <w:bCs/>
                <w:sz w:val="22"/>
                <w:szCs w:val="22"/>
              </w:rPr>
            </w:pPr>
            <w:r w:rsidRPr="00707933">
              <w:rPr>
                <w:bCs/>
                <w:sz w:val="22"/>
                <w:szCs w:val="22"/>
              </w:rPr>
              <w:t>The systems should be capable of reporting (or archived information should be stored so that it is available for enquiry) sufficient information so as to enable a user to obtain, in a timely fashion:</w:t>
            </w:r>
          </w:p>
          <w:p w14:paraId="690DF1A5" w14:textId="77777777" w:rsidR="008378CB" w:rsidRPr="00707933" w:rsidRDefault="00F534F1">
            <w:pPr>
              <w:tabs>
                <w:tab w:val="clear" w:pos="567"/>
              </w:tabs>
              <w:ind w:left="459" w:hanging="425"/>
              <w:jc w:val="both"/>
              <w:rPr>
                <w:bCs/>
                <w:sz w:val="22"/>
                <w:szCs w:val="22"/>
              </w:rPr>
            </w:pPr>
            <w:r w:rsidRPr="00707933">
              <w:rPr>
                <w:sz w:val="22"/>
                <w:szCs w:val="22"/>
              </w:rPr>
              <w:t>(</w:t>
            </w:r>
            <w:r w:rsidRPr="00707933">
              <w:rPr>
                <w:bCs/>
                <w:sz w:val="22"/>
                <w:szCs w:val="22"/>
              </w:rPr>
              <w:t>1</w:t>
            </w:r>
            <w:r w:rsidRPr="00707933">
              <w:rPr>
                <w:sz w:val="22"/>
                <w:szCs w:val="22"/>
              </w:rPr>
              <w:t>)</w:t>
            </w:r>
            <w:r w:rsidRPr="00707933">
              <w:rPr>
                <w:bCs/>
                <w:sz w:val="22"/>
                <w:szCs w:val="22"/>
              </w:rPr>
              <w:tab/>
              <w:t>A breakdown of any aggregated information calculated.</w:t>
            </w:r>
          </w:p>
          <w:p w14:paraId="56FC2F8A" w14:textId="77777777" w:rsidR="008378CB" w:rsidRPr="00707933" w:rsidRDefault="00F534F1">
            <w:pPr>
              <w:tabs>
                <w:tab w:val="clear" w:pos="567"/>
              </w:tabs>
              <w:ind w:left="459" w:hanging="425"/>
              <w:jc w:val="both"/>
              <w:rPr>
                <w:bCs/>
                <w:sz w:val="22"/>
                <w:szCs w:val="22"/>
              </w:rPr>
            </w:pPr>
            <w:r w:rsidRPr="00707933">
              <w:rPr>
                <w:sz w:val="22"/>
                <w:szCs w:val="22"/>
              </w:rPr>
              <w:t>(</w:t>
            </w:r>
            <w:r w:rsidRPr="00707933">
              <w:rPr>
                <w:bCs/>
                <w:sz w:val="22"/>
                <w:szCs w:val="22"/>
              </w:rPr>
              <w:t>2</w:t>
            </w:r>
            <w:r w:rsidRPr="00707933">
              <w:rPr>
                <w:sz w:val="22"/>
                <w:szCs w:val="22"/>
              </w:rPr>
              <w:t>)</w:t>
            </w:r>
            <w:r w:rsidRPr="00707933">
              <w:rPr>
                <w:bCs/>
                <w:sz w:val="22"/>
                <w:szCs w:val="22"/>
              </w:rPr>
              <w:tab/>
              <w:t>Any changes to standing data held or used by the system.</w:t>
            </w:r>
          </w:p>
          <w:p w14:paraId="23B8B0DA" w14:textId="77777777" w:rsidR="008378CB" w:rsidRPr="00707933" w:rsidRDefault="00F534F1">
            <w:pPr>
              <w:tabs>
                <w:tab w:val="clear" w:pos="567"/>
              </w:tabs>
              <w:jc w:val="both"/>
              <w:rPr>
                <w:bCs/>
                <w:sz w:val="22"/>
                <w:szCs w:val="22"/>
              </w:rPr>
            </w:pPr>
            <w:r w:rsidRPr="00707933">
              <w:rPr>
                <w:bCs/>
                <w:sz w:val="22"/>
                <w:szCs w:val="22"/>
              </w:rPr>
              <w:t>The audit trail and archiving requirements for HHDA are set out in PSL100 sections 10.2 and 10.3.</w:t>
            </w:r>
          </w:p>
        </w:tc>
        <w:tc>
          <w:tcPr>
            <w:tcW w:w="4623"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7F656E5D" w14:textId="77777777" w:rsidR="008378CB" w:rsidRPr="00707933" w:rsidRDefault="008378CB">
            <w:pPr>
              <w:tabs>
                <w:tab w:val="clear" w:pos="567"/>
              </w:tabs>
              <w:rPr>
                <w:sz w:val="22"/>
                <w:szCs w:val="22"/>
              </w:rPr>
            </w:pPr>
          </w:p>
        </w:tc>
        <w:tc>
          <w:tcPr>
            <w:tcW w:w="1964"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7147D773" w14:textId="77777777" w:rsidR="008378CB" w:rsidRPr="00707933" w:rsidRDefault="008378CB">
            <w:pPr>
              <w:tabs>
                <w:tab w:val="clear" w:pos="567"/>
              </w:tabs>
              <w:rPr>
                <w:sz w:val="22"/>
                <w:szCs w:val="22"/>
              </w:rPr>
            </w:pPr>
          </w:p>
        </w:tc>
      </w:tr>
      <w:tr w:rsidR="008378CB" w:rsidRPr="00707933" w14:paraId="57EAAD4B" w14:textId="77777777" w:rsidTr="00CB0A86">
        <w:tc>
          <w:tcPr>
            <w:tcW w:w="290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537D8AAD" w14:textId="5A97B1EC" w:rsidR="008378CB" w:rsidRPr="00707933" w:rsidRDefault="00F534F1">
            <w:pPr>
              <w:tabs>
                <w:tab w:val="clear" w:pos="567"/>
              </w:tabs>
              <w:ind w:left="709" w:hanging="709"/>
              <w:rPr>
                <w:bCs/>
                <w:sz w:val="22"/>
                <w:szCs w:val="22"/>
              </w:rPr>
            </w:pPr>
            <w:bookmarkStart w:id="308" w:name="OLE_LINK4"/>
            <w:r w:rsidRPr="00707933">
              <w:rPr>
                <w:bCs/>
                <w:sz w:val="22"/>
                <w:szCs w:val="22"/>
              </w:rPr>
              <w:t>11.1.</w:t>
            </w:r>
            <w:r w:rsidR="004A6F1B">
              <w:rPr>
                <w:bCs/>
                <w:sz w:val="22"/>
                <w:szCs w:val="22"/>
              </w:rPr>
              <w:t>5</w:t>
            </w:r>
            <w:r w:rsidRPr="00707933">
              <w:rPr>
                <w:bCs/>
                <w:sz w:val="22"/>
                <w:szCs w:val="22"/>
              </w:rPr>
              <w:tab/>
              <w:t>How have you ensured that you can meet the data retention requirements set out in BSC Section U1.6 and PSL100 Sections 10.2 and 10.3?</w:t>
            </w:r>
          </w:p>
        </w:tc>
        <w:tc>
          <w:tcPr>
            <w:tcW w:w="450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123DE40B" w14:textId="77777777" w:rsidR="008378CB" w:rsidRPr="00707933" w:rsidRDefault="00F534F1">
            <w:pPr>
              <w:tabs>
                <w:tab w:val="clear" w:pos="567"/>
              </w:tabs>
              <w:jc w:val="both"/>
              <w:rPr>
                <w:bCs/>
                <w:sz w:val="22"/>
                <w:szCs w:val="22"/>
              </w:rPr>
            </w:pPr>
            <w:r w:rsidRPr="00707933">
              <w:rPr>
                <w:bCs/>
                <w:sz w:val="22"/>
                <w:szCs w:val="22"/>
              </w:rPr>
              <w:t>Section U1.6 sets out the requirements on Parties and their Party Agents to retain Settlement Data for:</w:t>
            </w:r>
          </w:p>
          <w:p w14:paraId="6B6241A0" w14:textId="77777777" w:rsidR="008378CB" w:rsidRPr="00707933" w:rsidRDefault="00F534F1">
            <w:pPr>
              <w:tabs>
                <w:tab w:val="clear" w:pos="567"/>
              </w:tabs>
              <w:ind w:left="459" w:hanging="425"/>
              <w:jc w:val="both"/>
              <w:rPr>
                <w:bCs/>
                <w:sz w:val="22"/>
                <w:szCs w:val="22"/>
              </w:rPr>
            </w:pPr>
            <w:r w:rsidRPr="00707933">
              <w:rPr>
                <w:sz w:val="22"/>
                <w:szCs w:val="22"/>
              </w:rPr>
              <w:t>(</w:t>
            </w:r>
            <w:r w:rsidRPr="00707933">
              <w:rPr>
                <w:bCs/>
                <w:sz w:val="22"/>
                <w:szCs w:val="22"/>
              </w:rPr>
              <w:t>1</w:t>
            </w:r>
            <w:r w:rsidRPr="00707933">
              <w:rPr>
                <w:sz w:val="22"/>
                <w:szCs w:val="22"/>
              </w:rPr>
              <w:t>)</w:t>
            </w:r>
            <w:r w:rsidRPr="00707933">
              <w:rPr>
                <w:bCs/>
                <w:sz w:val="22"/>
                <w:szCs w:val="22"/>
              </w:rPr>
              <w:tab/>
              <w:t>28 months after the Settlement Day to which it relates on-line;</w:t>
            </w:r>
          </w:p>
          <w:p w14:paraId="337C89D7" w14:textId="77777777" w:rsidR="008378CB" w:rsidRPr="00707933" w:rsidRDefault="00F534F1">
            <w:pPr>
              <w:tabs>
                <w:tab w:val="clear" w:pos="567"/>
              </w:tabs>
              <w:ind w:left="459" w:hanging="425"/>
              <w:jc w:val="both"/>
              <w:rPr>
                <w:bCs/>
                <w:sz w:val="22"/>
                <w:szCs w:val="22"/>
              </w:rPr>
            </w:pPr>
            <w:r w:rsidRPr="00707933">
              <w:rPr>
                <w:sz w:val="22"/>
                <w:szCs w:val="22"/>
              </w:rPr>
              <w:t>(</w:t>
            </w:r>
            <w:r w:rsidRPr="00707933">
              <w:rPr>
                <w:bCs/>
                <w:sz w:val="22"/>
                <w:szCs w:val="22"/>
              </w:rPr>
              <w:t>2</w:t>
            </w:r>
            <w:r w:rsidRPr="00707933">
              <w:rPr>
                <w:sz w:val="22"/>
                <w:szCs w:val="22"/>
              </w:rPr>
              <w:t>)</w:t>
            </w:r>
            <w:r w:rsidRPr="00707933">
              <w:rPr>
                <w:bCs/>
                <w:sz w:val="22"/>
                <w:szCs w:val="22"/>
              </w:rPr>
              <w:tab/>
              <w:t>Until the date 40 months after the Settlement Day to which it relates in an archive; and</w:t>
            </w:r>
          </w:p>
          <w:p w14:paraId="4BC0DA8A" w14:textId="77777777" w:rsidR="008378CB" w:rsidRPr="00707933" w:rsidRDefault="00F534F1">
            <w:pPr>
              <w:tabs>
                <w:tab w:val="clear" w:pos="567"/>
              </w:tabs>
              <w:ind w:left="459" w:hanging="425"/>
              <w:jc w:val="both"/>
              <w:rPr>
                <w:bCs/>
                <w:sz w:val="22"/>
                <w:szCs w:val="22"/>
              </w:rPr>
            </w:pPr>
            <w:r w:rsidRPr="00707933">
              <w:rPr>
                <w:sz w:val="22"/>
                <w:szCs w:val="22"/>
              </w:rPr>
              <w:t>(</w:t>
            </w:r>
            <w:r w:rsidRPr="00707933">
              <w:rPr>
                <w:bCs/>
                <w:sz w:val="22"/>
                <w:szCs w:val="22"/>
              </w:rPr>
              <w:t>3</w:t>
            </w:r>
            <w:r w:rsidRPr="00707933">
              <w:rPr>
                <w:sz w:val="22"/>
                <w:szCs w:val="22"/>
              </w:rPr>
              <w:t>)</w:t>
            </w:r>
            <w:r w:rsidRPr="00707933">
              <w:rPr>
                <w:bCs/>
                <w:sz w:val="22"/>
                <w:szCs w:val="22"/>
              </w:rPr>
              <w:tab/>
              <w:t>At the request of the Panel, for more than 40 months if needed for an Extra Settlement Determination.</w:t>
            </w:r>
          </w:p>
          <w:p w14:paraId="408CCD61" w14:textId="77777777" w:rsidR="008378CB" w:rsidRPr="00707933" w:rsidRDefault="00F534F1">
            <w:pPr>
              <w:tabs>
                <w:tab w:val="clear" w:pos="567"/>
              </w:tabs>
              <w:jc w:val="both"/>
              <w:rPr>
                <w:bCs/>
                <w:sz w:val="22"/>
                <w:szCs w:val="22"/>
              </w:rPr>
            </w:pPr>
            <w:r w:rsidRPr="00707933">
              <w:rPr>
                <w:bCs/>
                <w:sz w:val="22"/>
                <w:szCs w:val="22"/>
              </w:rPr>
              <w:t>The response should address the following:</w:t>
            </w:r>
          </w:p>
          <w:p w14:paraId="74AFD5A1" w14:textId="77777777" w:rsidR="008378CB" w:rsidRPr="00707933" w:rsidRDefault="00F534F1">
            <w:pPr>
              <w:tabs>
                <w:tab w:val="clear" w:pos="567"/>
              </w:tabs>
              <w:ind w:left="459" w:hanging="425"/>
              <w:jc w:val="both"/>
              <w:rPr>
                <w:bCs/>
                <w:sz w:val="22"/>
                <w:szCs w:val="22"/>
              </w:rPr>
            </w:pPr>
            <w:r w:rsidRPr="00707933">
              <w:rPr>
                <w:sz w:val="22"/>
                <w:szCs w:val="22"/>
              </w:rPr>
              <w:t>(</w:t>
            </w:r>
            <w:r w:rsidRPr="00707933">
              <w:rPr>
                <w:bCs/>
                <w:sz w:val="22"/>
                <w:szCs w:val="22"/>
              </w:rPr>
              <w:t>a)</w:t>
            </w:r>
            <w:r w:rsidRPr="00707933">
              <w:rPr>
                <w:bCs/>
                <w:sz w:val="22"/>
                <w:szCs w:val="22"/>
              </w:rPr>
              <w:tab/>
              <w:t>Controls to ensure that any archived data can be retrieved within 10 Business Days.</w:t>
            </w:r>
          </w:p>
          <w:p w14:paraId="18A38810" w14:textId="77777777" w:rsidR="008378CB" w:rsidRPr="00707933" w:rsidRDefault="00F534F1">
            <w:pPr>
              <w:tabs>
                <w:tab w:val="clear" w:pos="567"/>
              </w:tabs>
              <w:ind w:left="459" w:hanging="425"/>
              <w:jc w:val="both"/>
              <w:rPr>
                <w:bCs/>
                <w:sz w:val="22"/>
                <w:szCs w:val="22"/>
              </w:rPr>
            </w:pPr>
            <w:r w:rsidRPr="00707933">
              <w:rPr>
                <w:sz w:val="22"/>
                <w:szCs w:val="22"/>
              </w:rPr>
              <w:t>(</w:t>
            </w:r>
            <w:r w:rsidRPr="00707933">
              <w:rPr>
                <w:bCs/>
                <w:sz w:val="22"/>
                <w:szCs w:val="22"/>
              </w:rPr>
              <w:t>b)</w:t>
            </w:r>
            <w:r w:rsidRPr="00707933">
              <w:rPr>
                <w:bCs/>
                <w:sz w:val="22"/>
                <w:szCs w:val="22"/>
              </w:rPr>
              <w:tab/>
              <w:t xml:space="preserve">Systems and procedures to ensure that all data that is retained is in a form in which the </w:t>
            </w:r>
            <w:r w:rsidRPr="00707933">
              <w:rPr>
                <w:bCs/>
                <w:sz w:val="22"/>
                <w:szCs w:val="22"/>
              </w:rPr>
              <w:lastRenderedPageBreak/>
              <w:t>data can be used in carrying out a Settlement Run or Volume Allocation Run.</w:t>
            </w:r>
          </w:p>
        </w:tc>
        <w:tc>
          <w:tcPr>
            <w:tcW w:w="4623"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54A789FB" w14:textId="77777777" w:rsidR="008378CB" w:rsidRPr="00707933" w:rsidRDefault="008378CB">
            <w:pPr>
              <w:tabs>
                <w:tab w:val="clear" w:pos="567"/>
              </w:tabs>
              <w:rPr>
                <w:sz w:val="22"/>
                <w:szCs w:val="22"/>
              </w:rPr>
            </w:pPr>
          </w:p>
        </w:tc>
        <w:tc>
          <w:tcPr>
            <w:tcW w:w="1964"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3A65368E" w14:textId="77777777" w:rsidR="008378CB" w:rsidRPr="00707933" w:rsidRDefault="008378CB">
            <w:pPr>
              <w:tabs>
                <w:tab w:val="clear" w:pos="567"/>
              </w:tabs>
              <w:rPr>
                <w:sz w:val="22"/>
                <w:szCs w:val="22"/>
              </w:rPr>
            </w:pPr>
          </w:p>
        </w:tc>
      </w:tr>
      <w:tr w:rsidR="008378CB" w:rsidRPr="00707933" w14:paraId="10C4F881" w14:textId="77777777" w:rsidTr="00CB0A86">
        <w:tc>
          <w:tcPr>
            <w:tcW w:w="290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6106E991" w14:textId="08919B5B" w:rsidR="008378CB" w:rsidRPr="00707933" w:rsidRDefault="00F534F1">
            <w:pPr>
              <w:tabs>
                <w:tab w:val="clear" w:pos="567"/>
              </w:tabs>
              <w:ind w:left="709" w:hanging="709"/>
              <w:rPr>
                <w:bCs/>
                <w:sz w:val="22"/>
                <w:szCs w:val="22"/>
              </w:rPr>
            </w:pPr>
            <w:r w:rsidRPr="00707933">
              <w:rPr>
                <w:sz w:val="22"/>
                <w:szCs w:val="22"/>
              </w:rPr>
              <w:t>11.1.</w:t>
            </w:r>
            <w:r w:rsidR="004A6F1B">
              <w:rPr>
                <w:sz w:val="22"/>
                <w:szCs w:val="22"/>
              </w:rPr>
              <w:t>6</w:t>
            </w:r>
            <w:r w:rsidRPr="00707933">
              <w:rPr>
                <w:sz w:val="22"/>
                <w:szCs w:val="22"/>
              </w:rPr>
              <w:tab/>
              <w:t>How have you ensured the complete and accurate transmission of any requested Metering System Half Hourly Metered Volume (D0385) to SVAA?</w:t>
            </w:r>
          </w:p>
        </w:tc>
        <w:tc>
          <w:tcPr>
            <w:tcW w:w="450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613B38EA" w14:textId="77777777" w:rsidR="008378CB" w:rsidRPr="00707933" w:rsidRDefault="00F534F1">
            <w:pPr>
              <w:pStyle w:val="ELEXONBody1"/>
              <w:tabs>
                <w:tab w:val="clear" w:pos="567"/>
              </w:tabs>
              <w:jc w:val="both"/>
              <w:rPr>
                <w:sz w:val="22"/>
                <w:szCs w:val="22"/>
              </w:rPr>
            </w:pPr>
            <w:r w:rsidRPr="00707933">
              <w:rPr>
                <w:sz w:val="22"/>
                <w:szCs w:val="22"/>
              </w:rPr>
              <w:t>The response should address the following areas:</w:t>
            </w:r>
          </w:p>
          <w:p w14:paraId="38034FA9" w14:textId="77777777" w:rsidR="008378CB" w:rsidRPr="00707933" w:rsidRDefault="00F534F1">
            <w:pPr>
              <w:tabs>
                <w:tab w:val="clear" w:pos="567"/>
              </w:tabs>
              <w:ind w:left="459" w:hanging="425"/>
              <w:jc w:val="both"/>
              <w:rPr>
                <w:bCs/>
                <w:sz w:val="22"/>
                <w:szCs w:val="22"/>
              </w:rPr>
            </w:pPr>
            <w:r w:rsidRPr="00707933">
              <w:rPr>
                <w:sz w:val="22"/>
                <w:szCs w:val="22"/>
              </w:rPr>
              <w:t>(1)</w:t>
            </w:r>
            <w:r w:rsidRPr="00707933">
              <w:rPr>
                <w:sz w:val="22"/>
                <w:szCs w:val="22"/>
              </w:rPr>
              <w:tab/>
            </w:r>
            <w:r w:rsidRPr="00707933">
              <w:rPr>
                <w:bCs/>
                <w:sz w:val="22"/>
                <w:szCs w:val="22"/>
              </w:rPr>
              <w:t>A schedule of aggregation runs and expected transmission times and dates is prepared and issued to staff.</w:t>
            </w:r>
          </w:p>
          <w:p w14:paraId="7213DA63" w14:textId="77777777" w:rsidR="008378CB" w:rsidRPr="00707933" w:rsidRDefault="00F534F1">
            <w:pPr>
              <w:tabs>
                <w:tab w:val="clear" w:pos="567"/>
              </w:tabs>
              <w:ind w:left="459" w:hanging="425"/>
              <w:jc w:val="both"/>
              <w:rPr>
                <w:bCs/>
                <w:sz w:val="22"/>
                <w:szCs w:val="22"/>
              </w:rPr>
            </w:pPr>
            <w:r w:rsidRPr="00707933">
              <w:rPr>
                <w:sz w:val="22"/>
                <w:szCs w:val="22"/>
              </w:rPr>
              <w:t>(</w:t>
            </w:r>
            <w:r w:rsidRPr="00707933">
              <w:rPr>
                <w:bCs/>
                <w:sz w:val="22"/>
                <w:szCs w:val="22"/>
              </w:rPr>
              <w:t>2</w:t>
            </w:r>
            <w:r w:rsidRPr="00707933">
              <w:rPr>
                <w:sz w:val="22"/>
                <w:szCs w:val="22"/>
              </w:rPr>
              <w:t>)</w:t>
            </w:r>
            <w:r w:rsidRPr="00707933">
              <w:rPr>
                <w:bCs/>
                <w:sz w:val="22"/>
                <w:szCs w:val="22"/>
              </w:rPr>
              <w:tab/>
              <w:t>Aggregation run numbers are allocated to ensure that all are processed in the correct order.</w:t>
            </w:r>
          </w:p>
          <w:p w14:paraId="7EADF98D" w14:textId="77777777" w:rsidR="008378CB" w:rsidRPr="00707933" w:rsidRDefault="00F534F1">
            <w:pPr>
              <w:tabs>
                <w:tab w:val="clear" w:pos="567"/>
              </w:tabs>
              <w:ind w:left="459" w:hanging="425"/>
              <w:jc w:val="both"/>
              <w:rPr>
                <w:bCs/>
                <w:sz w:val="22"/>
                <w:szCs w:val="22"/>
              </w:rPr>
            </w:pPr>
            <w:r w:rsidRPr="00707933">
              <w:rPr>
                <w:sz w:val="22"/>
                <w:szCs w:val="22"/>
              </w:rPr>
              <w:t>(</w:t>
            </w:r>
            <w:r w:rsidRPr="00707933">
              <w:rPr>
                <w:bCs/>
                <w:sz w:val="22"/>
                <w:szCs w:val="22"/>
              </w:rPr>
              <w:t>3</w:t>
            </w:r>
            <w:r w:rsidRPr="00707933">
              <w:rPr>
                <w:sz w:val="22"/>
                <w:szCs w:val="22"/>
              </w:rPr>
              <w:t>)</w:t>
            </w:r>
            <w:r w:rsidRPr="00707933">
              <w:rPr>
                <w:bCs/>
                <w:sz w:val="22"/>
                <w:szCs w:val="22"/>
              </w:rPr>
              <w:tab/>
              <w:t>Controls are in place to ensure that data for each Settlement Period in each Settlement Day is provided for each specified Metering System.</w:t>
            </w:r>
          </w:p>
          <w:p w14:paraId="734BA482" w14:textId="77777777" w:rsidR="008378CB" w:rsidRPr="00707933" w:rsidRDefault="00F534F1">
            <w:pPr>
              <w:tabs>
                <w:tab w:val="clear" w:pos="567"/>
              </w:tabs>
              <w:ind w:left="459" w:hanging="425"/>
              <w:jc w:val="both"/>
              <w:rPr>
                <w:bCs/>
                <w:sz w:val="22"/>
                <w:szCs w:val="22"/>
              </w:rPr>
            </w:pPr>
            <w:r w:rsidRPr="00707933">
              <w:rPr>
                <w:sz w:val="22"/>
                <w:szCs w:val="22"/>
              </w:rPr>
              <w:t>(4)</w:t>
            </w:r>
            <w:r w:rsidRPr="00707933">
              <w:rPr>
                <w:bCs/>
                <w:sz w:val="22"/>
                <w:szCs w:val="22"/>
              </w:rPr>
              <w:tab/>
              <w:t>File sequence numbers, record counts and check sums are included in the data transmitted to ensure completeness.</w:t>
            </w:r>
          </w:p>
          <w:p w14:paraId="37F30D08" w14:textId="77777777" w:rsidR="008378CB" w:rsidRPr="00707933" w:rsidRDefault="00F534F1">
            <w:pPr>
              <w:tabs>
                <w:tab w:val="clear" w:pos="567"/>
              </w:tabs>
              <w:ind w:left="459" w:hanging="425"/>
              <w:jc w:val="both"/>
              <w:rPr>
                <w:bCs/>
                <w:sz w:val="22"/>
                <w:szCs w:val="22"/>
              </w:rPr>
            </w:pPr>
            <w:r w:rsidRPr="00707933">
              <w:rPr>
                <w:sz w:val="22"/>
                <w:szCs w:val="22"/>
              </w:rPr>
              <w:t>(</w:t>
            </w:r>
            <w:r w:rsidRPr="00707933">
              <w:rPr>
                <w:bCs/>
                <w:sz w:val="22"/>
                <w:szCs w:val="22"/>
              </w:rPr>
              <w:t>5</w:t>
            </w:r>
            <w:r w:rsidRPr="00707933">
              <w:rPr>
                <w:sz w:val="22"/>
                <w:szCs w:val="22"/>
              </w:rPr>
              <w:t>)</w:t>
            </w:r>
            <w:r w:rsidRPr="00707933">
              <w:rPr>
                <w:bCs/>
                <w:sz w:val="22"/>
                <w:szCs w:val="22"/>
              </w:rPr>
              <w:tab/>
              <w:t>Where the DTN has not been utilised, receipt acknowledgements received from SVAA are checked to ensure completeness of transmission.</w:t>
            </w:r>
          </w:p>
          <w:p w14:paraId="0247C4DA" w14:textId="77777777" w:rsidR="008378CB" w:rsidRPr="00707933" w:rsidRDefault="00F534F1">
            <w:pPr>
              <w:tabs>
                <w:tab w:val="clear" w:pos="567"/>
              </w:tabs>
              <w:ind w:left="459" w:hanging="425"/>
              <w:jc w:val="both"/>
              <w:rPr>
                <w:bCs/>
                <w:sz w:val="22"/>
                <w:szCs w:val="22"/>
              </w:rPr>
            </w:pPr>
            <w:r w:rsidRPr="00707933">
              <w:rPr>
                <w:sz w:val="22"/>
                <w:szCs w:val="22"/>
              </w:rPr>
              <w:t>(</w:t>
            </w:r>
            <w:r w:rsidRPr="00707933">
              <w:rPr>
                <w:bCs/>
                <w:sz w:val="22"/>
                <w:szCs w:val="22"/>
              </w:rPr>
              <w:t>6</w:t>
            </w:r>
            <w:r w:rsidRPr="00707933">
              <w:rPr>
                <w:sz w:val="22"/>
                <w:szCs w:val="22"/>
              </w:rPr>
              <w:t>)</w:t>
            </w:r>
            <w:r w:rsidRPr="00707933">
              <w:rPr>
                <w:bCs/>
                <w:sz w:val="22"/>
                <w:szCs w:val="22"/>
              </w:rPr>
              <w:tab/>
              <w:t>Aggregation runs are monitored/reviewed to ensure that timetables are met.</w:t>
            </w:r>
          </w:p>
          <w:p w14:paraId="1657839D" w14:textId="77777777" w:rsidR="008378CB" w:rsidRPr="00707933" w:rsidRDefault="00F534F1">
            <w:pPr>
              <w:tabs>
                <w:tab w:val="clear" w:pos="567"/>
              </w:tabs>
              <w:ind w:left="459" w:hanging="425"/>
              <w:jc w:val="both"/>
              <w:rPr>
                <w:bCs/>
                <w:sz w:val="22"/>
                <w:szCs w:val="22"/>
              </w:rPr>
            </w:pPr>
            <w:r w:rsidRPr="00707933">
              <w:rPr>
                <w:sz w:val="22"/>
                <w:szCs w:val="22"/>
              </w:rPr>
              <w:t>(</w:t>
            </w:r>
            <w:r w:rsidRPr="00707933">
              <w:rPr>
                <w:bCs/>
                <w:sz w:val="22"/>
                <w:szCs w:val="22"/>
              </w:rPr>
              <w:t>7</w:t>
            </w:r>
            <w:r w:rsidRPr="00707933">
              <w:rPr>
                <w:sz w:val="22"/>
                <w:szCs w:val="22"/>
              </w:rPr>
              <w:t>)</w:t>
            </w:r>
            <w:r w:rsidRPr="00707933">
              <w:rPr>
                <w:bCs/>
                <w:sz w:val="22"/>
                <w:szCs w:val="22"/>
              </w:rPr>
              <w:tab/>
              <w:t xml:space="preserve">Processes are in place to re-send a </w:t>
            </w:r>
            <w:r w:rsidRPr="00707933">
              <w:rPr>
                <w:sz w:val="22"/>
                <w:szCs w:val="22"/>
              </w:rPr>
              <w:t xml:space="preserve">Metering System Half </w:t>
            </w:r>
            <w:r w:rsidRPr="00707933">
              <w:rPr>
                <w:bCs/>
                <w:sz w:val="22"/>
                <w:szCs w:val="22"/>
              </w:rPr>
              <w:t>Hourly</w:t>
            </w:r>
            <w:r w:rsidRPr="00707933">
              <w:rPr>
                <w:sz w:val="22"/>
                <w:szCs w:val="22"/>
              </w:rPr>
              <w:t xml:space="preserve"> Metered Volume</w:t>
            </w:r>
            <w:r w:rsidRPr="00707933">
              <w:rPr>
                <w:bCs/>
                <w:sz w:val="22"/>
                <w:szCs w:val="22"/>
              </w:rPr>
              <w:t xml:space="preserve"> should processing problems be encountered.</w:t>
            </w:r>
          </w:p>
        </w:tc>
        <w:tc>
          <w:tcPr>
            <w:tcW w:w="4623"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3660DC27" w14:textId="77777777" w:rsidR="008378CB" w:rsidRPr="00707933" w:rsidRDefault="008378CB">
            <w:pPr>
              <w:tabs>
                <w:tab w:val="clear" w:pos="567"/>
              </w:tabs>
              <w:rPr>
                <w:sz w:val="22"/>
                <w:szCs w:val="22"/>
              </w:rPr>
            </w:pPr>
          </w:p>
        </w:tc>
        <w:tc>
          <w:tcPr>
            <w:tcW w:w="1964"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3CEAA4E7" w14:textId="77777777" w:rsidR="008378CB" w:rsidRPr="00707933" w:rsidRDefault="008378CB">
            <w:pPr>
              <w:tabs>
                <w:tab w:val="clear" w:pos="567"/>
              </w:tabs>
              <w:rPr>
                <w:sz w:val="22"/>
                <w:szCs w:val="22"/>
              </w:rPr>
            </w:pPr>
          </w:p>
        </w:tc>
      </w:tr>
    </w:tbl>
    <w:p w14:paraId="5546B44B" w14:textId="77777777" w:rsidR="008378CB" w:rsidRDefault="008378CB">
      <w:pPr>
        <w:tabs>
          <w:tab w:val="clear" w:pos="567"/>
        </w:tabs>
        <w:rPr>
          <w:sz w:val="24"/>
          <w:szCs w:val="24"/>
        </w:rPr>
      </w:pPr>
    </w:p>
    <w:p w14:paraId="147F8248" w14:textId="77777777" w:rsidR="008378CB" w:rsidRDefault="00F534F1" w:rsidP="0064465F">
      <w:pPr>
        <w:pStyle w:val="Heading2"/>
        <w:pageBreakBefore/>
      </w:pPr>
      <w:bookmarkStart w:id="309" w:name="_Toc479678323"/>
      <w:bookmarkStart w:id="310" w:name="_Toc507499378"/>
      <w:bookmarkStart w:id="311" w:name="_Toc510102901"/>
      <w:bookmarkStart w:id="312" w:name="_Toc531253255"/>
      <w:bookmarkStart w:id="313" w:name="_Toc125468586"/>
      <w:bookmarkStart w:id="314" w:name="_Toc126928377"/>
      <w:bookmarkEnd w:id="308"/>
      <w:r>
        <w:lastRenderedPageBreak/>
        <w:t>11.2</w:t>
      </w:r>
      <w:r>
        <w:tab/>
        <w:t>Exception Management</w:t>
      </w:r>
      <w:bookmarkEnd w:id="309"/>
      <w:bookmarkEnd w:id="310"/>
      <w:bookmarkEnd w:id="311"/>
      <w:bookmarkEnd w:id="312"/>
      <w:bookmarkEnd w:id="313"/>
      <w:bookmarkEnd w:id="3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2"/>
        <w:gridCol w:w="4494"/>
        <w:gridCol w:w="4628"/>
        <w:gridCol w:w="1964"/>
      </w:tblGrid>
      <w:tr w:rsidR="008378CB" w14:paraId="49589148" w14:textId="77777777">
        <w:trPr>
          <w:tblHeader/>
        </w:trPr>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7AB5C03F" w14:textId="77777777" w:rsidR="008378CB" w:rsidRPr="00707933" w:rsidRDefault="00F534F1">
            <w:pPr>
              <w:tabs>
                <w:tab w:val="clear" w:pos="567"/>
              </w:tabs>
              <w:spacing w:after="0"/>
              <w:rPr>
                <w:b/>
                <w:bCs/>
                <w:sz w:val="22"/>
              </w:rPr>
            </w:pPr>
            <w:r w:rsidRPr="00707933">
              <w:rPr>
                <w:b/>
                <w:bCs/>
                <w:sz w:val="22"/>
              </w:rPr>
              <w:t>Question</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299D24A7" w14:textId="77777777" w:rsidR="008378CB" w:rsidRPr="00707933" w:rsidRDefault="00F534F1">
            <w:pPr>
              <w:tabs>
                <w:tab w:val="clear" w:pos="567"/>
              </w:tabs>
              <w:spacing w:after="0"/>
              <w:rPr>
                <w:b/>
                <w:bCs/>
                <w:sz w:val="22"/>
              </w:rPr>
            </w:pPr>
            <w:r w:rsidRPr="00707933">
              <w:rPr>
                <w:b/>
                <w:bCs/>
                <w:sz w:val="22"/>
              </w:rPr>
              <w:t>Guidance</w:t>
            </w:r>
          </w:p>
        </w:tc>
        <w:tc>
          <w:tcPr>
            <w:tcW w:w="470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0C93E693" w14:textId="77777777" w:rsidR="008378CB" w:rsidRPr="00707933" w:rsidRDefault="00F534F1">
            <w:pPr>
              <w:tabs>
                <w:tab w:val="clear" w:pos="567"/>
              </w:tabs>
              <w:spacing w:after="0"/>
              <w:rPr>
                <w:b/>
                <w:bCs/>
                <w:sz w:val="22"/>
              </w:rPr>
            </w:pPr>
            <w:r w:rsidRPr="00707933">
              <w:rPr>
                <w:b/>
                <w:bCs/>
                <w:sz w:val="22"/>
              </w:rPr>
              <w:t>Response</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210148F5" w14:textId="77777777" w:rsidR="008378CB" w:rsidRDefault="00F534F1">
            <w:pPr>
              <w:tabs>
                <w:tab w:val="clear" w:pos="567"/>
              </w:tabs>
              <w:spacing w:after="0"/>
              <w:rPr>
                <w:b/>
                <w:bCs/>
              </w:rPr>
            </w:pPr>
            <w:r>
              <w:rPr>
                <w:b/>
                <w:bCs/>
              </w:rPr>
              <w:t>Evidence</w:t>
            </w:r>
          </w:p>
        </w:tc>
      </w:tr>
      <w:tr w:rsidR="008378CB" w14:paraId="627A3521" w14:textId="77777777">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65CA4C6C" w14:textId="77777777" w:rsidR="008378CB" w:rsidRPr="00707933" w:rsidRDefault="00F534F1">
            <w:pPr>
              <w:pStyle w:val="ELEXONBody1"/>
              <w:tabs>
                <w:tab w:val="clear" w:pos="567"/>
              </w:tabs>
              <w:ind w:left="709" w:hanging="709"/>
              <w:rPr>
                <w:sz w:val="22"/>
              </w:rPr>
            </w:pPr>
            <w:r w:rsidRPr="00707933">
              <w:rPr>
                <w:sz w:val="22"/>
              </w:rPr>
              <w:t>11.2.1</w:t>
            </w:r>
            <w:r w:rsidRPr="00707933">
              <w:rPr>
                <w:sz w:val="22"/>
              </w:rPr>
              <w:tab/>
              <w:t>What procedures are in place for identifying, monitoring and resolving unprocessed data flows or notification exceptions arising in processing and other errors in order to ensure that service level requirements are met?</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1CE2C033" w14:textId="77777777" w:rsidR="008378CB" w:rsidRPr="00707933" w:rsidRDefault="00F534F1">
            <w:pPr>
              <w:pStyle w:val="BodyText3"/>
              <w:tabs>
                <w:tab w:val="clear" w:pos="567"/>
              </w:tabs>
              <w:rPr>
                <w:bCs/>
                <w:sz w:val="22"/>
                <w:szCs w:val="20"/>
              </w:rPr>
            </w:pPr>
            <w:r w:rsidRPr="00707933">
              <w:rPr>
                <w:bCs/>
                <w:sz w:val="22"/>
                <w:szCs w:val="20"/>
              </w:rPr>
              <w:t>Within the requirements of the Service there are a number of points at which delays in processing data could occur which if not addressed could exceed the timescale requirements as set out in BSCP503 or PSL100. The performance standards to be attained are set out in Appendix 4.8.</w:t>
            </w:r>
          </w:p>
          <w:p w14:paraId="41F42CC2" w14:textId="77777777" w:rsidR="008378CB" w:rsidRPr="00707933" w:rsidRDefault="00F534F1">
            <w:pPr>
              <w:pStyle w:val="ELEXONBody1"/>
              <w:tabs>
                <w:tab w:val="clear" w:pos="567"/>
              </w:tabs>
              <w:rPr>
                <w:bCs/>
                <w:sz w:val="22"/>
              </w:rPr>
            </w:pPr>
            <w:r w:rsidRPr="00707933">
              <w:rPr>
                <w:bCs/>
                <w:sz w:val="22"/>
              </w:rPr>
              <w:t>The response should address the following areas:</w:t>
            </w:r>
          </w:p>
          <w:p w14:paraId="4F65EC36" w14:textId="77777777" w:rsidR="008378CB" w:rsidRPr="00707933" w:rsidRDefault="00F534F1">
            <w:pPr>
              <w:tabs>
                <w:tab w:val="clear" w:pos="567"/>
              </w:tabs>
              <w:ind w:left="459" w:hanging="425"/>
              <w:rPr>
                <w:bCs/>
                <w:sz w:val="22"/>
              </w:rPr>
            </w:pPr>
            <w:r w:rsidRPr="00707933">
              <w:rPr>
                <w:sz w:val="22"/>
              </w:rPr>
              <w:t>(1)</w:t>
            </w:r>
            <w:r w:rsidRPr="00707933">
              <w:rPr>
                <w:bCs/>
                <w:sz w:val="22"/>
              </w:rPr>
              <w:tab/>
              <w:t>An analysis of data processing by your Agency Service has been performed in order to identify all points of rejection/failure or potential backlogs in data flow processing.</w:t>
            </w:r>
          </w:p>
          <w:p w14:paraId="1423B660" w14:textId="77777777" w:rsidR="008378CB" w:rsidRPr="00707933" w:rsidRDefault="00F534F1">
            <w:pPr>
              <w:tabs>
                <w:tab w:val="clear" w:pos="567"/>
              </w:tabs>
              <w:ind w:left="459" w:hanging="425"/>
              <w:rPr>
                <w:bCs/>
                <w:sz w:val="22"/>
              </w:rPr>
            </w:pPr>
            <w:r w:rsidRPr="00707933">
              <w:rPr>
                <w:sz w:val="22"/>
              </w:rPr>
              <w:t>(</w:t>
            </w:r>
            <w:r w:rsidRPr="00707933">
              <w:rPr>
                <w:bCs/>
                <w:sz w:val="22"/>
              </w:rPr>
              <w:t>2</w:t>
            </w:r>
            <w:r w:rsidRPr="00707933">
              <w:rPr>
                <w:sz w:val="22"/>
              </w:rPr>
              <w:t>)</w:t>
            </w:r>
            <w:r w:rsidRPr="00707933">
              <w:rPr>
                <w:bCs/>
                <w:sz w:val="22"/>
              </w:rPr>
              <w:tab/>
              <w:t>Internal reporting mechanisms are in place in order to monitor levels of rejections/failures and backlogs on a daily basis.</w:t>
            </w:r>
          </w:p>
          <w:p w14:paraId="391843C9" w14:textId="77777777" w:rsidR="008378CB" w:rsidRPr="00707933" w:rsidRDefault="00F534F1">
            <w:pPr>
              <w:tabs>
                <w:tab w:val="clear" w:pos="567"/>
              </w:tabs>
              <w:ind w:left="459" w:hanging="425"/>
              <w:rPr>
                <w:bCs/>
                <w:sz w:val="22"/>
              </w:rPr>
            </w:pPr>
            <w:r w:rsidRPr="00707933">
              <w:rPr>
                <w:sz w:val="22"/>
              </w:rPr>
              <w:t>(</w:t>
            </w:r>
            <w:r w:rsidRPr="00707933">
              <w:rPr>
                <w:bCs/>
                <w:sz w:val="22"/>
              </w:rPr>
              <w:t>3</w:t>
            </w:r>
            <w:r w:rsidRPr="00707933">
              <w:rPr>
                <w:sz w:val="22"/>
              </w:rPr>
              <w:t>)</w:t>
            </w:r>
            <w:r w:rsidRPr="00707933">
              <w:rPr>
                <w:bCs/>
                <w:sz w:val="22"/>
              </w:rPr>
              <w:tab/>
              <w:t>Management processes are in place to monitor performance against the standards as set out in BSCP505 and PSL100.</w:t>
            </w:r>
          </w:p>
          <w:p w14:paraId="72ED57B9" w14:textId="77777777" w:rsidR="008378CB" w:rsidRPr="00707933" w:rsidRDefault="00F534F1">
            <w:pPr>
              <w:tabs>
                <w:tab w:val="clear" w:pos="567"/>
              </w:tabs>
              <w:ind w:left="459" w:hanging="425"/>
              <w:rPr>
                <w:bCs/>
                <w:sz w:val="22"/>
              </w:rPr>
            </w:pPr>
            <w:r w:rsidRPr="00707933">
              <w:rPr>
                <w:sz w:val="22"/>
              </w:rPr>
              <w:t>(</w:t>
            </w:r>
            <w:r w:rsidRPr="00707933">
              <w:rPr>
                <w:bCs/>
                <w:sz w:val="22"/>
              </w:rPr>
              <w:t>4</w:t>
            </w:r>
            <w:r w:rsidRPr="00707933">
              <w:rPr>
                <w:sz w:val="22"/>
              </w:rPr>
              <w:t>)</w:t>
            </w:r>
            <w:r w:rsidRPr="00707933">
              <w:rPr>
                <w:bCs/>
                <w:sz w:val="22"/>
              </w:rPr>
              <w:tab/>
              <w:t xml:space="preserve">Procedures set out the action to be taken to resolve different exception types and provide guidance as to how to resolve underlying problems, which may be preventing a data flow/notification from processing. </w:t>
            </w:r>
          </w:p>
          <w:p w14:paraId="164B4F04" w14:textId="77777777" w:rsidR="008378CB" w:rsidRPr="00707933" w:rsidRDefault="00F534F1">
            <w:pPr>
              <w:tabs>
                <w:tab w:val="clear" w:pos="567"/>
              </w:tabs>
              <w:ind w:left="459" w:hanging="425"/>
              <w:rPr>
                <w:sz w:val="22"/>
              </w:rPr>
            </w:pPr>
            <w:r w:rsidRPr="00707933">
              <w:rPr>
                <w:sz w:val="22"/>
              </w:rPr>
              <w:lastRenderedPageBreak/>
              <w:t>(</w:t>
            </w:r>
            <w:r w:rsidRPr="00707933">
              <w:rPr>
                <w:bCs/>
                <w:sz w:val="22"/>
              </w:rPr>
              <w:t>5</w:t>
            </w:r>
            <w:r w:rsidRPr="00707933">
              <w:rPr>
                <w:sz w:val="22"/>
              </w:rPr>
              <w:t>)</w:t>
            </w:r>
            <w:r w:rsidRPr="00707933">
              <w:rPr>
                <w:bCs/>
                <w:sz w:val="22"/>
              </w:rPr>
              <w:tab/>
              <w:t>A mechanism to capture any root causes of exceptions/problems should be established in order for preventative controls to be established or</w:t>
            </w:r>
            <w:r w:rsidRPr="00707933">
              <w:rPr>
                <w:sz w:val="22"/>
              </w:rPr>
              <w:t xml:space="preserve"> enhanced.</w:t>
            </w:r>
          </w:p>
          <w:p w14:paraId="62231B33" w14:textId="77777777" w:rsidR="008378CB" w:rsidRPr="00707933" w:rsidRDefault="00F534F1">
            <w:pPr>
              <w:tabs>
                <w:tab w:val="clear" w:pos="567"/>
              </w:tabs>
              <w:rPr>
                <w:sz w:val="22"/>
              </w:rPr>
            </w:pPr>
            <w:r w:rsidRPr="00707933">
              <w:rPr>
                <w:sz w:val="22"/>
              </w:rPr>
              <w:t>As a minimum please ensure that the response to the above addresses actions surrounding the follow up of those data flows specified in question 11.1.1 above.</w:t>
            </w:r>
          </w:p>
        </w:tc>
        <w:tc>
          <w:tcPr>
            <w:tcW w:w="470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77D7700E" w14:textId="77777777" w:rsidR="008378CB" w:rsidRPr="00707933" w:rsidRDefault="008378CB">
            <w:pPr>
              <w:tabs>
                <w:tab w:val="clear" w:pos="567"/>
              </w:tabs>
              <w:rPr>
                <w:sz w:val="22"/>
              </w:rPr>
            </w:pPr>
          </w:p>
        </w:tc>
        <w:tc>
          <w:tcPr>
            <w:tcW w:w="198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1EF2C4F2" w14:textId="77777777" w:rsidR="008378CB" w:rsidRDefault="008378CB">
            <w:pPr>
              <w:tabs>
                <w:tab w:val="clear" w:pos="567"/>
              </w:tabs>
            </w:pPr>
          </w:p>
        </w:tc>
      </w:tr>
      <w:tr w:rsidR="008378CB" w14:paraId="43F790F1" w14:textId="77777777">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05551C31" w14:textId="77777777" w:rsidR="008378CB" w:rsidRPr="00707933" w:rsidRDefault="00F534F1">
            <w:pPr>
              <w:tabs>
                <w:tab w:val="clear" w:pos="567"/>
              </w:tabs>
              <w:ind w:left="709" w:hanging="709"/>
              <w:rPr>
                <w:bCs/>
                <w:sz w:val="22"/>
              </w:rPr>
            </w:pPr>
            <w:r w:rsidRPr="00707933">
              <w:rPr>
                <w:bCs/>
                <w:sz w:val="22"/>
              </w:rPr>
              <w:t>11.2.2</w:t>
            </w:r>
            <w:r w:rsidRPr="00707933">
              <w:rPr>
                <w:bCs/>
                <w:sz w:val="22"/>
              </w:rPr>
              <w:tab/>
              <w:t>What procedures do you have in place to ensure that all transmission failures are detected and advised to sender and that any data validation failure results in a D0023 rejection?</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2D27382D" w14:textId="77777777" w:rsidR="008378CB" w:rsidRPr="00707933" w:rsidRDefault="00F534F1">
            <w:pPr>
              <w:tabs>
                <w:tab w:val="clear" w:pos="567"/>
              </w:tabs>
              <w:rPr>
                <w:sz w:val="22"/>
              </w:rPr>
            </w:pPr>
            <w:r w:rsidRPr="00707933">
              <w:rPr>
                <w:sz w:val="22"/>
              </w:rPr>
              <w:t>Validation failure of the D0209 flow received from SMRA may result in the following:</w:t>
            </w:r>
          </w:p>
          <w:p w14:paraId="54A2EEE9" w14:textId="77777777" w:rsidR="008378CB" w:rsidRPr="00707933" w:rsidRDefault="00F534F1">
            <w:pPr>
              <w:tabs>
                <w:tab w:val="clear" w:pos="567"/>
              </w:tabs>
              <w:ind w:left="459" w:hanging="425"/>
              <w:rPr>
                <w:bCs/>
                <w:sz w:val="22"/>
              </w:rPr>
            </w:pPr>
            <w:r w:rsidRPr="00707933">
              <w:rPr>
                <w:sz w:val="22"/>
              </w:rPr>
              <w:t>(1)</w:t>
            </w:r>
            <w:r w:rsidRPr="00707933">
              <w:rPr>
                <w:bCs/>
                <w:sz w:val="22"/>
              </w:rPr>
              <w:tab/>
              <w:t>For file transmission failures a P0035 will be returned.</w:t>
            </w:r>
          </w:p>
          <w:p w14:paraId="09B45550" w14:textId="77777777" w:rsidR="008378CB" w:rsidRPr="00707933" w:rsidRDefault="00F534F1">
            <w:pPr>
              <w:tabs>
                <w:tab w:val="clear" w:pos="567"/>
              </w:tabs>
              <w:ind w:left="459" w:hanging="425"/>
              <w:rPr>
                <w:bCs/>
                <w:sz w:val="22"/>
              </w:rPr>
            </w:pPr>
            <w:r w:rsidRPr="00707933">
              <w:rPr>
                <w:sz w:val="22"/>
              </w:rPr>
              <w:t>(</w:t>
            </w:r>
            <w:r w:rsidRPr="00707933">
              <w:rPr>
                <w:bCs/>
                <w:sz w:val="22"/>
              </w:rPr>
              <w:t>2</w:t>
            </w:r>
            <w:r w:rsidRPr="00707933">
              <w:rPr>
                <w:sz w:val="22"/>
              </w:rPr>
              <w:t>)</w:t>
            </w:r>
            <w:r w:rsidRPr="00707933">
              <w:rPr>
                <w:bCs/>
                <w:sz w:val="22"/>
              </w:rPr>
              <w:tab/>
              <w:t>For instruction processing errors a D0023 will be returned.</w:t>
            </w:r>
          </w:p>
          <w:p w14:paraId="66398A6B" w14:textId="77777777" w:rsidR="008378CB" w:rsidRPr="00707933" w:rsidRDefault="00F534F1">
            <w:pPr>
              <w:pStyle w:val="ELEXONBody1"/>
              <w:tabs>
                <w:tab w:val="clear" w:pos="567"/>
              </w:tabs>
              <w:rPr>
                <w:sz w:val="22"/>
              </w:rPr>
            </w:pPr>
            <w:r w:rsidRPr="00707933">
              <w:rPr>
                <w:sz w:val="22"/>
              </w:rPr>
              <w:t>The response should summarise local working procedures for this area and should include:</w:t>
            </w:r>
          </w:p>
          <w:p w14:paraId="48801917" w14:textId="77777777" w:rsidR="008378CB" w:rsidRPr="00707933" w:rsidRDefault="00F534F1" w:rsidP="00E978A1">
            <w:pPr>
              <w:tabs>
                <w:tab w:val="clear" w:pos="567"/>
              </w:tabs>
              <w:ind w:left="459" w:hanging="425"/>
              <w:rPr>
                <w:bCs/>
                <w:sz w:val="22"/>
              </w:rPr>
            </w:pPr>
            <w:r w:rsidRPr="00707933">
              <w:rPr>
                <w:sz w:val="22"/>
              </w:rPr>
              <w:t>(a</w:t>
            </w:r>
            <w:r w:rsidRPr="00707933">
              <w:rPr>
                <w:bCs/>
                <w:sz w:val="22"/>
              </w:rPr>
              <w:t>)</w:t>
            </w:r>
            <w:r w:rsidRPr="00707933">
              <w:rPr>
                <w:bCs/>
                <w:sz w:val="22"/>
              </w:rPr>
              <w:tab/>
              <w:t>Controls to detect all failures that have occurred.</w:t>
            </w:r>
          </w:p>
          <w:p w14:paraId="754F689C" w14:textId="77777777" w:rsidR="008378CB" w:rsidRPr="00707933" w:rsidRDefault="00F534F1" w:rsidP="00E978A1">
            <w:pPr>
              <w:tabs>
                <w:tab w:val="clear" w:pos="567"/>
              </w:tabs>
              <w:ind w:left="459" w:hanging="425"/>
              <w:rPr>
                <w:bCs/>
                <w:sz w:val="22"/>
              </w:rPr>
            </w:pPr>
            <w:r w:rsidRPr="00707933">
              <w:rPr>
                <w:sz w:val="22"/>
              </w:rPr>
              <w:t>(</w:t>
            </w:r>
            <w:r w:rsidRPr="00707933">
              <w:rPr>
                <w:bCs/>
                <w:sz w:val="22"/>
              </w:rPr>
              <w:t>b)</w:t>
            </w:r>
            <w:r w:rsidRPr="00707933">
              <w:rPr>
                <w:bCs/>
                <w:sz w:val="22"/>
              </w:rPr>
              <w:tab/>
              <w:t>Controls to ensure that all failures result in the appropriate response to sender.</w:t>
            </w:r>
          </w:p>
          <w:p w14:paraId="026D2009" w14:textId="77777777" w:rsidR="008378CB" w:rsidRPr="00707933" w:rsidRDefault="00F534F1" w:rsidP="00E978A1">
            <w:pPr>
              <w:tabs>
                <w:tab w:val="clear" w:pos="567"/>
              </w:tabs>
              <w:ind w:left="459" w:hanging="425"/>
              <w:rPr>
                <w:sz w:val="22"/>
              </w:rPr>
            </w:pPr>
            <w:r w:rsidRPr="00707933">
              <w:rPr>
                <w:sz w:val="22"/>
              </w:rPr>
              <w:t>(</w:t>
            </w:r>
            <w:r w:rsidRPr="00707933">
              <w:rPr>
                <w:bCs/>
                <w:sz w:val="22"/>
              </w:rPr>
              <w:t>c)</w:t>
            </w:r>
            <w:r w:rsidRPr="00707933">
              <w:rPr>
                <w:bCs/>
                <w:sz w:val="22"/>
              </w:rPr>
              <w:tab/>
              <w:t>Management monitoring of processes to detect whether there is any delay or backlog in sending the appropriate flows.</w:t>
            </w:r>
          </w:p>
        </w:tc>
        <w:tc>
          <w:tcPr>
            <w:tcW w:w="470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2F72BA62" w14:textId="77777777" w:rsidR="008378CB" w:rsidRPr="00707933" w:rsidRDefault="008378CB">
            <w:pPr>
              <w:tabs>
                <w:tab w:val="clear" w:pos="567"/>
              </w:tabs>
              <w:rPr>
                <w:sz w:val="22"/>
              </w:rPr>
            </w:pPr>
          </w:p>
        </w:tc>
        <w:tc>
          <w:tcPr>
            <w:tcW w:w="198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5F651586" w14:textId="77777777" w:rsidR="008378CB" w:rsidRDefault="008378CB">
            <w:pPr>
              <w:tabs>
                <w:tab w:val="clear" w:pos="567"/>
              </w:tabs>
            </w:pPr>
          </w:p>
        </w:tc>
      </w:tr>
      <w:tr w:rsidR="008378CB" w14:paraId="6FFD8DCC" w14:textId="77777777">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0B805089" w14:textId="77777777" w:rsidR="008378CB" w:rsidRPr="00707933" w:rsidRDefault="00F534F1">
            <w:pPr>
              <w:tabs>
                <w:tab w:val="clear" w:pos="567"/>
              </w:tabs>
              <w:ind w:left="709" w:hanging="709"/>
              <w:rPr>
                <w:bCs/>
                <w:i/>
                <w:sz w:val="22"/>
              </w:rPr>
            </w:pPr>
            <w:r w:rsidRPr="00707933">
              <w:rPr>
                <w:bCs/>
                <w:sz w:val="22"/>
              </w:rPr>
              <w:t>11.2.3</w:t>
            </w:r>
            <w:r w:rsidRPr="00707933">
              <w:rPr>
                <w:bCs/>
                <w:sz w:val="22"/>
              </w:rPr>
              <w:tab/>
              <w:t xml:space="preserve">What controls are in place to produce and send the D0235 report to the correct </w:t>
            </w:r>
            <w:r w:rsidRPr="00707933">
              <w:rPr>
                <w:bCs/>
                <w:sz w:val="22"/>
              </w:rPr>
              <w:lastRenderedPageBreak/>
              <w:t>recipients in a complete, accurate and timely manner and to deal with any exceptions or rejections?</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549E4939" w14:textId="77777777" w:rsidR="008378CB" w:rsidRPr="00707933" w:rsidRDefault="00F534F1">
            <w:pPr>
              <w:tabs>
                <w:tab w:val="clear" w:pos="567"/>
              </w:tabs>
              <w:rPr>
                <w:bCs/>
                <w:sz w:val="22"/>
              </w:rPr>
            </w:pPr>
            <w:r w:rsidRPr="00707933">
              <w:rPr>
                <w:bCs/>
                <w:sz w:val="22"/>
              </w:rPr>
              <w:lastRenderedPageBreak/>
              <w:t xml:space="preserve">The D0235 report is considered to be a key control in the Settlement process. BSCP503 3.4.2 and Appendix 4.4 specifies the required procedures in relation to the performance of the </w:t>
            </w:r>
            <w:r w:rsidRPr="00707933">
              <w:rPr>
                <w:bCs/>
                <w:sz w:val="22"/>
              </w:rPr>
              <w:lastRenderedPageBreak/>
              <w:t>aggregation run and Appendix 4.3 specifies the exceptions that should be identified during the aggregation run.</w:t>
            </w:r>
          </w:p>
          <w:p w14:paraId="576BE50D" w14:textId="77777777" w:rsidR="008378CB" w:rsidRPr="00707933" w:rsidRDefault="00F534F1">
            <w:pPr>
              <w:tabs>
                <w:tab w:val="clear" w:pos="567"/>
              </w:tabs>
              <w:autoSpaceDE w:val="0"/>
              <w:autoSpaceDN w:val="0"/>
              <w:adjustRightInd w:val="0"/>
              <w:jc w:val="both"/>
              <w:rPr>
                <w:rFonts w:eastAsia="Times New Roman"/>
                <w:sz w:val="22"/>
              </w:rPr>
            </w:pPr>
            <w:r w:rsidRPr="00707933">
              <w:rPr>
                <w:rFonts w:eastAsia="Times New Roman"/>
                <w:sz w:val="22"/>
              </w:rPr>
              <w:t>The report is provided to the relevant Supplier and HHDC Agent.</w:t>
            </w:r>
          </w:p>
          <w:p w14:paraId="613EF94A" w14:textId="77777777" w:rsidR="008378CB" w:rsidRPr="00707933" w:rsidRDefault="00F534F1">
            <w:pPr>
              <w:tabs>
                <w:tab w:val="clear" w:pos="567"/>
              </w:tabs>
              <w:autoSpaceDE w:val="0"/>
              <w:autoSpaceDN w:val="0"/>
              <w:adjustRightInd w:val="0"/>
              <w:jc w:val="both"/>
              <w:rPr>
                <w:rFonts w:eastAsia="Times New Roman"/>
                <w:sz w:val="22"/>
              </w:rPr>
            </w:pPr>
            <w:r w:rsidRPr="00707933">
              <w:rPr>
                <w:bCs/>
                <w:sz w:val="22"/>
              </w:rPr>
              <w:t>The response should address the following areas:</w:t>
            </w:r>
          </w:p>
          <w:p w14:paraId="47EE765B" w14:textId="77777777" w:rsidR="008378CB" w:rsidRPr="00707933" w:rsidRDefault="00F534F1">
            <w:pPr>
              <w:tabs>
                <w:tab w:val="clear" w:pos="567"/>
              </w:tabs>
              <w:ind w:left="459" w:hanging="425"/>
              <w:rPr>
                <w:bCs/>
                <w:sz w:val="22"/>
              </w:rPr>
            </w:pPr>
            <w:r w:rsidRPr="00707933">
              <w:rPr>
                <w:sz w:val="22"/>
              </w:rPr>
              <w:t>(1)</w:t>
            </w:r>
            <w:r w:rsidRPr="00707933">
              <w:rPr>
                <w:bCs/>
                <w:sz w:val="22"/>
              </w:rPr>
              <w:tab/>
              <w:t>Controls in place to ensure that D0235 reports are sent to the appropriate recipients.</w:t>
            </w:r>
          </w:p>
          <w:p w14:paraId="223F5F2C" w14:textId="77777777" w:rsidR="008378CB" w:rsidRPr="00707933" w:rsidRDefault="00F534F1">
            <w:pPr>
              <w:tabs>
                <w:tab w:val="clear" w:pos="567"/>
              </w:tabs>
              <w:ind w:left="459" w:hanging="425"/>
              <w:rPr>
                <w:bCs/>
                <w:sz w:val="22"/>
              </w:rPr>
            </w:pPr>
            <w:r w:rsidRPr="00707933">
              <w:rPr>
                <w:sz w:val="22"/>
              </w:rPr>
              <w:t>(</w:t>
            </w:r>
            <w:r w:rsidRPr="00707933">
              <w:rPr>
                <w:bCs/>
                <w:sz w:val="22"/>
              </w:rPr>
              <w:t>2</w:t>
            </w:r>
            <w:r w:rsidRPr="00707933">
              <w:rPr>
                <w:sz w:val="22"/>
              </w:rPr>
              <w:t>)</w:t>
            </w:r>
            <w:r w:rsidRPr="00707933">
              <w:rPr>
                <w:bCs/>
                <w:sz w:val="22"/>
              </w:rPr>
              <w:tab/>
              <w:t>Management monitoring of processes to detect whether there is any delay or backlog in sending the exception reports.</w:t>
            </w:r>
          </w:p>
        </w:tc>
        <w:tc>
          <w:tcPr>
            <w:tcW w:w="470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7432D3DA" w14:textId="77777777" w:rsidR="008378CB" w:rsidRPr="00707933" w:rsidRDefault="008378CB">
            <w:pPr>
              <w:tabs>
                <w:tab w:val="clear" w:pos="567"/>
              </w:tabs>
              <w:rPr>
                <w:sz w:val="22"/>
              </w:rPr>
            </w:pPr>
          </w:p>
        </w:tc>
        <w:tc>
          <w:tcPr>
            <w:tcW w:w="198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5CF64D3A" w14:textId="77777777" w:rsidR="008378CB" w:rsidRDefault="008378CB">
            <w:pPr>
              <w:tabs>
                <w:tab w:val="clear" w:pos="567"/>
              </w:tabs>
            </w:pPr>
          </w:p>
        </w:tc>
      </w:tr>
      <w:tr w:rsidR="008378CB" w14:paraId="33004155" w14:textId="77777777">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6D35C23E" w14:textId="77777777" w:rsidR="008378CB" w:rsidRPr="00707933" w:rsidRDefault="00F534F1">
            <w:pPr>
              <w:tabs>
                <w:tab w:val="clear" w:pos="567"/>
                <w:tab w:val="left" w:pos="709"/>
              </w:tabs>
              <w:ind w:left="709" w:hanging="709"/>
              <w:rPr>
                <w:bCs/>
                <w:sz w:val="22"/>
              </w:rPr>
            </w:pPr>
            <w:r w:rsidRPr="00707933">
              <w:rPr>
                <w:bCs/>
                <w:sz w:val="22"/>
              </w:rPr>
              <w:t>11.2.4</w:t>
            </w:r>
            <w:r w:rsidRPr="00707933">
              <w:rPr>
                <w:bCs/>
                <w:sz w:val="22"/>
              </w:rPr>
              <w:tab/>
              <w:t>What procedures do you have in place to proactively monitor and improve the standards of quality of the data (both standing data and Meter advances) used by your Agency Service?</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4269BD88" w14:textId="77777777" w:rsidR="008378CB" w:rsidRPr="00707933" w:rsidRDefault="00F534F1">
            <w:pPr>
              <w:tabs>
                <w:tab w:val="clear" w:pos="567"/>
              </w:tabs>
              <w:rPr>
                <w:bCs/>
                <w:sz w:val="22"/>
              </w:rPr>
            </w:pPr>
            <w:r w:rsidRPr="00707933">
              <w:rPr>
                <w:bCs/>
                <w:sz w:val="22"/>
              </w:rPr>
              <w:t>The response should address the following areas:</w:t>
            </w:r>
          </w:p>
          <w:p w14:paraId="6D98F1BB" w14:textId="77777777" w:rsidR="008378CB" w:rsidRPr="00707933" w:rsidRDefault="00F534F1">
            <w:pPr>
              <w:tabs>
                <w:tab w:val="clear" w:pos="567"/>
              </w:tabs>
              <w:ind w:left="459" w:hanging="425"/>
              <w:rPr>
                <w:bCs/>
                <w:sz w:val="22"/>
              </w:rPr>
            </w:pPr>
            <w:r w:rsidRPr="00707933">
              <w:rPr>
                <w:sz w:val="22"/>
              </w:rPr>
              <w:t>(</w:t>
            </w:r>
            <w:r w:rsidRPr="00707933">
              <w:rPr>
                <w:bCs/>
                <w:sz w:val="22"/>
              </w:rPr>
              <w:t>1</w:t>
            </w:r>
            <w:r w:rsidRPr="00707933">
              <w:rPr>
                <w:sz w:val="22"/>
              </w:rPr>
              <w:t>)</w:t>
            </w:r>
            <w:r w:rsidRPr="00707933">
              <w:rPr>
                <w:bCs/>
                <w:sz w:val="22"/>
              </w:rPr>
              <w:tab/>
              <w:t>Processes in place to measure and report upon data quality, (including what data quality is measured against and how you would identify an improvement or decline in the quality of data used by your Agency Service).</w:t>
            </w:r>
          </w:p>
          <w:p w14:paraId="1F7E7F48" w14:textId="77777777" w:rsidR="008378CB" w:rsidRPr="00707933" w:rsidRDefault="00F534F1">
            <w:pPr>
              <w:tabs>
                <w:tab w:val="clear" w:pos="567"/>
              </w:tabs>
              <w:ind w:left="459" w:hanging="425"/>
              <w:rPr>
                <w:bCs/>
                <w:sz w:val="22"/>
              </w:rPr>
            </w:pPr>
            <w:r w:rsidRPr="00707933">
              <w:rPr>
                <w:sz w:val="22"/>
              </w:rPr>
              <w:t>(</w:t>
            </w:r>
            <w:r w:rsidRPr="00707933">
              <w:rPr>
                <w:bCs/>
                <w:sz w:val="22"/>
              </w:rPr>
              <w:t>2</w:t>
            </w:r>
            <w:r w:rsidRPr="00707933">
              <w:rPr>
                <w:sz w:val="22"/>
              </w:rPr>
              <w:t>)</w:t>
            </w:r>
            <w:r w:rsidRPr="00707933">
              <w:rPr>
                <w:bCs/>
                <w:sz w:val="22"/>
              </w:rPr>
              <w:tab/>
              <w:t>Review of data quality statistics by senior management.</w:t>
            </w:r>
          </w:p>
        </w:tc>
        <w:tc>
          <w:tcPr>
            <w:tcW w:w="470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52E5B9CF" w14:textId="77777777" w:rsidR="008378CB" w:rsidRPr="00707933" w:rsidRDefault="008378CB">
            <w:pPr>
              <w:tabs>
                <w:tab w:val="clear" w:pos="567"/>
              </w:tabs>
              <w:rPr>
                <w:sz w:val="22"/>
              </w:rPr>
            </w:pPr>
          </w:p>
        </w:tc>
        <w:tc>
          <w:tcPr>
            <w:tcW w:w="198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52160D12" w14:textId="77777777" w:rsidR="008378CB" w:rsidRDefault="008378CB">
            <w:pPr>
              <w:tabs>
                <w:tab w:val="clear" w:pos="567"/>
              </w:tabs>
            </w:pPr>
          </w:p>
        </w:tc>
      </w:tr>
    </w:tbl>
    <w:p w14:paraId="2BD732E5" w14:textId="77777777" w:rsidR="008378CB" w:rsidRDefault="008378CB">
      <w:pPr>
        <w:tabs>
          <w:tab w:val="clear" w:pos="567"/>
        </w:tabs>
        <w:spacing w:after="240"/>
        <w:rPr>
          <w:bCs/>
        </w:rPr>
      </w:pPr>
    </w:p>
    <w:p w14:paraId="79C84CEF" w14:textId="77777777" w:rsidR="008378CB" w:rsidRDefault="00F534F1" w:rsidP="0064465F">
      <w:pPr>
        <w:pStyle w:val="Heading2"/>
      </w:pPr>
      <w:bookmarkStart w:id="315" w:name="_Toc479678324"/>
      <w:bookmarkStart w:id="316" w:name="_Toc507499379"/>
      <w:bookmarkStart w:id="317" w:name="_Toc510102902"/>
      <w:bookmarkStart w:id="318" w:name="_Toc531253256"/>
      <w:bookmarkStart w:id="319" w:name="_Toc125468587"/>
      <w:bookmarkStart w:id="320" w:name="_Toc126928378"/>
      <w:r>
        <w:lastRenderedPageBreak/>
        <w:t>11.3</w:t>
      </w:r>
      <w:r>
        <w:tab/>
        <w:t>Additional Information</w:t>
      </w:r>
      <w:bookmarkEnd w:id="315"/>
      <w:bookmarkEnd w:id="316"/>
      <w:bookmarkEnd w:id="317"/>
      <w:bookmarkEnd w:id="318"/>
      <w:bookmarkEnd w:id="319"/>
      <w:bookmarkEnd w:id="32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9"/>
        <w:gridCol w:w="4476"/>
        <w:gridCol w:w="4633"/>
        <w:gridCol w:w="1980"/>
      </w:tblGrid>
      <w:tr w:rsidR="008378CB" w:rsidRPr="00707933" w14:paraId="092EB3AA" w14:textId="77777777">
        <w:trPr>
          <w:tblHeader/>
        </w:trPr>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143C738C" w14:textId="77777777" w:rsidR="008378CB" w:rsidRPr="00707933" w:rsidRDefault="00F534F1">
            <w:pPr>
              <w:tabs>
                <w:tab w:val="clear" w:pos="567"/>
              </w:tabs>
              <w:spacing w:after="0" w:line="240" w:lineRule="exact"/>
              <w:rPr>
                <w:b/>
                <w:bCs/>
                <w:sz w:val="22"/>
              </w:rPr>
            </w:pPr>
            <w:r w:rsidRPr="00707933">
              <w:rPr>
                <w:b/>
                <w:bCs/>
                <w:sz w:val="22"/>
              </w:rPr>
              <w:t>Question</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6E298C1C" w14:textId="77777777" w:rsidR="008378CB" w:rsidRPr="00707933" w:rsidRDefault="00F534F1">
            <w:pPr>
              <w:tabs>
                <w:tab w:val="clear" w:pos="567"/>
              </w:tabs>
              <w:spacing w:after="0" w:line="240" w:lineRule="exact"/>
              <w:jc w:val="both"/>
              <w:rPr>
                <w:b/>
                <w:bCs/>
                <w:sz w:val="22"/>
              </w:rPr>
            </w:pPr>
            <w:r w:rsidRPr="00707933">
              <w:rPr>
                <w:b/>
                <w:bCs/>
                <w:sz w:val="22"/>
              </w:rPr>
              <w:t>Guidance</w:t>
            </w:r>
          </w:p>
        </w:tc>
        <w:tc>
          <w:tcPr>
            <w:tcW w:w="4699"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4AF10E99" w14:textId="77777777" w:rsidR="008378CB" w:rsidRPr="00707933" w:rsidRDefault="00F534F1">
            <w:pPr>
              <w:tabs>
                <w:tab w:val="clear" w:pos="567"/>
              </w:tabs>
              <w:spacing w:after="0" w:line="240" w:lineRule="exact"/>
              <w:rPr>
                <w:b/>
                <w:bCs/>
                <w:sz w:val="22"/>
              </w:rPr>
            </w:pPr>
            <w:r w:rsidRPr="00707933">
              <w:rPr>
                <w:b/>
                <w:bCs/>
                <w:sz w:val="22"/>
              </w:rPr>
              <w:t>Response</w:t>
            </w:r>
          </w:p>
        </w:tc>
        <w:tc>
          <w:tcPr>
            <w:tcW w:w="2013"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1CC9EA50" w14:textId="77777777" w:rsidR="008378CB" w:rsidRPr="00707933" w:rsidRDefault="008378CB">
            <w:pPr>
              <w:tabs>
                <w:tab w:val="clear" w:pos="567"/>
              </w:tabs>
              <w:spacing w:after="0" w:line="240" w:lineRule="exact"/>
              <w:rPr>
                <w:b/>
                <w:bCs/>
                <w:sz w:val="22"/>
              </w:rPr>
            </w:pPr>
          </w:p>
        </w:tc>
      </w:tr>
      <w:tr w:rsidR="008378CB" w:rsidRPr="00707933" w14:paraId="725BDA09" w14:textId="77777777">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5FAF47DD" w14:textId="77777777" w:rsidR="008378CB" w:rsidRPr="00707933" w:rsidRDefault="00F534F1">
            <w:pPr>
              <w:tabs>
                <w:tab w:val="clear" w:pos="567"/>
              </w:tabs>
              <w:spacing w:after="0" w:line="240" w:lineRule="exact"/>
              <w:ind w:left="709" w:hanging="709"/>
              <w:rPr>
                <w:sz w:val="22"/>
              </w:rPr>
            </w:pPr>
            <w:r w:rsidRPr="00707933">
              <w:rPr>
                <w:sz w:val="22"/>
              </w:rPr>
              <w:t>11.3.1</w:t>
            </w:r>
            <w:r w:rsidRPr="00707933">
              <w:rPr>
                <w:sz w:val="22"/>
              </w:rPr>
              <w:tab/>
              <w:t>What additional detail would you like to add to your response?</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6264D195" w14:textId="77777777" w:rsidR="008378CB" w:rsidRPr="00707933" w:rsidRDefault="00F534F1">
            <w:pPr>
              <w:tabs>
                <w:tab w:val="clear" w:pos="567"/>
              </w:tabs>
              <w:spacing w:line="240" w:lineRule="exact"/>
              <w:jc w:val="both"/>
              <w:rPr>
                <w:sz w:val="22"/>
              </w:rPr>
            </w:pPr>
            <w:r w:rsidRPr="00707933">
              <w:rPr>
                <w:sz w:val="22"/>
              </w:rPr>
              <w:t>The Applicant can use the space provided to add any additional clarification and/or evidence that they consider necessary.</w:t>
            </w:r>
          </w:p>
          <w:p w14:paraId="50C93B56" w14:textId="77777777" w:rsidR="008378CB" w:rsidRPr="00707933" w:rsidRDefault="00F534F1">
            <w:pPr>
              <w:tabs>
                <w:tab w:val="clear" w:pos="567"/>
              </w:tabs>
              <w:spacing w:after="0" w:line="240" w:lineRule="exact"/>
              <w:jc w:val="both"/>
              <w:rPr>
                <w:sz w:val="22"/>
              </w:rPr>
            </w:pPr>
            <w:r w:rsidRPr="00707933">
              <w:rPr>
                <w:sz w:val="22"/>
              </w:rPr>
              <w:t>This question is optional.</w:t>
            </w:r>
          </w:p>
        </w:tc>
        <w:tc>
          <w:tcPr>
            <w:tcW w:w="4699"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52F635E5" w14:textId="77777777" w:rsidR="008378CB" w:rsidRPr="00707933" w:rsidRDefault="008378CB">
            <w:pPr>
              <w:tabs>
                <w:tab w:val="clear" w:pos="567"/>
              </w:tabs>
              <w:spacing w:after="0" w:line="240" w:lineRule="exact"/>
              <w:rPr>
                <w:sz w:val="22"/>
              </w:rPr>
            </w:pPr>
          </w:p>
        </w:tc>
        <w:tc>
          <w:tcPr>
            <w:tcW w:w="2013"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4A7E825C" w14:textId="77777777" w:rsidR="008378CB" w:rsidRPr="00707933" w:rsidRDefault="008378CB">
            <w:pPr>
              <w:tabs>
                <w:tab w:val="clear" w:pos="567"/>
              </w:tabs>
              <w:spacing w:after="0" w:line="240" w:lineRule="exact"/>
              <w:rPr>
                <w:sz w:val="22"/>
              </w:rPr>
            </w:pPr>
          </w:p>
        </w:tc>
      </w:tr>
    </w:tbl>
    <w:p w14:paraId="48C88A93" w14:textId="77777777" w:rsidR="008378CB" w:rsidRDefault="008378CB">
      <w:pPr>
        <w:tabs>
          <w:tab w:val="clear" w:pos="567"/>
        </w:tabs>
        <w:spacing w:after="240"/>
        <w:rPr>
          <w:sz w:val="24"/>
          <w:szCs w:val="24"/>
        </w:rPr>
      </w:pPr>
    </w:p>
    <w:p w14:paraId="4B3F4D0F" w14:textId="5DA421CA" w:rsidR="008378CB" w:rsidRDefault="0064465F" w:rsidP="00E978A1">
      <w:pPr>
        <w:pStyle w:val="Heading1"/>
        <w:keepNext w:val="0"/>
        <w:pageBreakBefore/>
      </w:pPr>
      <w:bookmarkStart w:id="321" w:name="_Toc216606982"/>
      <w:bookmarkStart w:id="322" w:name="_Toc268866330"/>
      <w:bookmarkStart w:id="323" w:name="_Toc472338253"/>
      <w:bookmarkStart w:id="324" w:name="_Toc475951184"/>
      <w:bookmarkStart w:id="325" w:name="_Toc479678325"/>
      <w:bookmarkStart w:id="326" w:name="_Toc507499380"/>
      <w:bookmarkStart w:id="327" w:name="_Toc510102903"/>
      <w:bookmarkStart w:id="328" w:name="_Toc531253257"/>
      <w:bookmarkStart w:id="329" w:name="_Toc125468588"/>
      <w:bookmarkStart w:id="330" w:name="_Toc126928379"/>
      <w:r>
        <w:lastRenderedPageBreak/>
        <w:t>SECTION 12 – SMRA</w:t>
      </w:r>
      <w:bookmarkEnd w:id="321"/>
      <w:bookmarkEnd w:id="322"/>
      <w:bookmarkEnd w:id="323"/>
      <w:bookmarkEnd w:id="324"/>
      <w:bookmarkEnd w:id="325"/>
      <w:bookmarkEnd w:id="326"/>
      <w:bookmarkEnd w:id="327"/>
      <w:bookmarkEnd w:id="328"/>
      <w:bookmarkEnd w:id="329"/>
      <w:bookmarkEnd w:id="33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88"/>
      </w:tblGrid>
      <w:tr w:rsidR="008378CB" w14:paraId="2C85A484" w14:textId="77777777">
        <w:tc>
          <w:tcPr>
            <w:tcW w:w="14142"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567C246B" w14:textId="77777777" w:rsidR="008378CB" w:rsidRDefault="00F534F1">
            <w:pPr>
              <w:pStyle w:val="ELEXONBody1"/>
              <w:tabs>
                <w:tab w:val="clear" w:pos="567"/>
              </w:tabs>
              <w:rPr>
                <w:b/>
                <w:bCs/>
                <w:sz w:val="22"/>
                <w:szCs w:val="22"/>
              </w:rPr>
            </w:pPr>
            <w:r>
              <w:rPr>
                <w:b/>
                <w:bCs/>
                <w:sz w:val="22"/>
                <w:szCs w:val="22"/>
              </w:rPr>
              <w:t>Objectives of this section</w:t>
            </w:r>
          </w:p>
          <w:p w14:paraId="738E1341" w14:textId="77777777" w:rsidR="008378CB" w:rsidRDefault="00F534F1">
            <w:pPr>
              <w:pStyle w:val="ELEXONBody1"/>
              <w:tabs>
                <w:tab w:val="clear" w:pos="567"/>
              </w:tabs>
              <w:rPr>
                <w:sz w:val="22"/>
                <w:szCs w:val="22"/>
              </w:rPr>
            </w:pPr>
            <w:r>
              <w:rPr>
                <w:sz w:val="22"/>
                <w:szCs w:val="22"/>
              </w:rPr>
              <w:t>The objective of this section is to consider the controls that have been built into your systems and processes supporting your Agency Service to ensure the operational requirements, as defined in BSCP501 and PSL100 are met. Whilst sections 1 to 7 of the SAD are generic to all Agency Services, this section focuses on the specific controls required to operate effectively as an SMRA.</w:t>
            </w:r>
          </w:p>
        </w:tc>
      </w:tr>
      <w:tr w:rsidR="008378CB" w14:paraId="6F193E03" w14:textId="77777777">
        <w:tc>
          <w:tcPr>
            <w:tcW w:w="14142"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1E053831" w14:textId="77777777" w:rsidR="008378CB" w:rsidRDefault="00F534F1">
            <w:pPr>
              <w:pStyle w:val="ELEXONBody1"/>
              <w:tabs>
                <w:tab w:val="clear" w:pos="567"/>
              </w:tabs>
              <w:rPr>
                <w:b/>
                <w:bCs/>
                <w:sz w:val="22"/>
                <w:szCs w:val="22"/>
              </w:rPr>
            </w:pPr>
            <w:r>
              <w:rPr>
                <w:b/>
                <w:bCs/>
                <w:sz w:val="22"/>
                <w:szCs w:val="22"/>
              </w:rPr>
              <w:t>Guidance for completing this section</w:t>
            </w:r>
          </w:p>
          <w:p w14:paraId="49497A47" w14:textId="086A05B1" w:rsidR="008378CB" w:rsidRDefault="00F534F1">
            <w:pPr>
              <w:pStyle w:val="ELEXONBody1"/>
              <w:tabs>
                <w:tab w:val="clear" w:pos="567"/>
              </w:tabs>
              <w:rPr>
                <w:sz w:val="22"/>
                <w:szCs w:val="22"/>
              </w:rPr>
            </w:pPr>
            <w:r>
              <w:rPr>
                <w:sz w:val="22"/>
                <w:szCs w:val="22"/>
              </w:rPr>
              <w:t xml:space="preserve">As per the BSC, an LDSO is required to provide a SMRS for the </w:t>
            </w:r>
            <w:r w:rsidR="00CF0B74">
              <w:rPr>
                <w:sz w:val="22"/>
                <w:szCs w:val="22"/>
              </w:rPr>
              <w:t>maintenance</w:t>
            </w:r>
            <w:r>
              <w:rPr>
                <w:sz w:val="22"/>
                <w:szCs w:val="22"/>
              </w:rPr>
              <w:t xml:space="preserve"> of </w:t>
            </w:r>
            <w:r w:rsidR="00CF0B74">
              <w:rPr>
                <w:sz w:val="22"/>
                <w:szCs w:val="22"/>
              </w:rPr>
              <w:t xml:space="preserve">SVA </w:t>
            </w:r>
            <w:r>
              <w:rPr>
                <w:sz w:val="22"/>
                <w:szCs w:val="22"/>
              </w:rPr>
              <w:t xml:space="preserve">Metering System </w:t>
            </w:r>
            <w:r w:rsidR="00CF0B74">
              <w:rPr>
                <w:sz w:val="22"/>
                <w:szCs w:val="22"/>
              </w:rPr>
              <w:t>data</w:t>
            </w:r>
            <w:r>
              <w:rPr>
                <w:sz w:val="22"/>
                <w:szCs w:val="22"/>
              </w:rPr>
              <w:t xml:space="preserve"> in accordance with </w:t>
            </w:r>
            <w:r w:rsidR="00CF0B74">
              <w:rPr>
                <w:sz w:val="22"/>
                <w:szCs w:val="22"/>
              </w:rPr>
              <w:t>BSCP501</w:t>
            </w:r>
            <w:r>
              <w:rPr>
                <w:sz w:val="22"/>
                <w:szCs w:val="22"/>
              </w:rPr>
              <w:t>.  Whilst Sections 1 to 7 of the SAD are generic to all Agency Services, this section focuses on the specific controls required to operate effectively as a SMRA. The section is split as follows:</w:t>
            </w:r>
          </w:p>
          <w:p w14:paraId="22E4E4C4" w14:textId="77777777" w:rsidR="008378CB" w:rsidRDefault="00F534F1">
            <w:pPr>
              <w:tabs>
                <w:tab w:val="clear" w:pos="567"/>
              </w:tabs>
              <w:rPr>
                <w:sz w:val="22"/>
                <w:szCs w:val="22"/>
              </w:rPr>
            </w:pPr>
            <w:r>
              <w:rPr>
                <w:b/>
                <w:bCs/>
                <w:sz w:val="22"/>
                <w:szCs w:val="22"/>
              </w:rPr>
              <w:t>Business Processes and Mitigating Controls</w:t>
            </w:r>
            <w:r>
              <w:rPr>
                <w:sz w:val="22"/>
                <w:szCs w:val="22"/>
              </w:rPr>
              <w:t>:  This section looks at the controls over the input of both standing data and MSID information to your Agency Service(s) and the subsequent transmission to the Data Aggregator. It also considers the maintenance of standing data (which, if incorrect, may impact upon Settlement) the provisions for a full audit history of the data used by your Agency Service, and any changes made to it as outlined in PSL100.</w:t>
            </w:r>
          </w:p>
          <w:p w14:paraId="4228E70E" w14:textId="77777777" w:rsidR="008378CB" w:rsidRDefault="00F534F1">
            <w:pPr>
              <w:pStyle w:val="ELEXONBody1"/>
              <w:tabs>
                <w:tab w:val="clear" w:pos="567"/>
              </w:tabs>
              <w:rPr>
                <w:sz w:val="22"/>
                <w:szCs w:val="22"/>
              </w:rPr>
            </w:pPr>
            <w:r>
              <w:rPr>
                <w:b/>
                <w:bCs/>
                <w:sz w:val="22"/>
                <w:szCs w:val="22"/>
              </w:rPr>
              <w:t>Exception Management</w:t>
            </w:r>
            <w:r>
              <w:rPr>
                <w:sz w:val="22"/>
                <w:szCs w:val="22"/>
              </w:rPr>
              <w:t>: The section looks at the specific controls you have in place to report on, monitor and resolve exceptions during the processing of your data.</w:t>
            </w:r>
          </w:p>
          <w:p w14:paraId="3634D23D" w14:textId="5542FF5A" w:rsidR="008378CB" w:rsidRDefault="00F534F1">
            <w:pPr>
              <w:pStyle w:val="ELEXONBody1"/>
              <w:tabs>
                <w:tab w:val="clear" w:pos="567"/>
              </w:tabs>
              <w:rPr>
                <w:sz w:val="22"/>
                <w:szCs w:val="22"/>
              </w:rPr>
            </w:pPr>
            <w:r>
              <w:rPr>
                <w:sz w:val="22"/>
                <w:szCs w:val="22"/>
              </w:rPr>
              <w:t>A number of questions in the SAD relate to ‘data quality’.  In this section of the SAD you are concerned with the on-going quality of your data when your Agency Service is live an</w:t>
            </w:r>
            <w:r w:rsidR="003406C9">
              <w:rPr>
                <w:sz w:val="22"/>
                <w:szCs w:val="22"/>
              </w:rPr>
              <w:t xml:space="preserve">d in operation. </w:t>
            </w:r>
            <w:r>
              <w:rPr>
                <w:sz w:val="22"/>
                <w:szCs w:val="22"/>
              </w:rPr>
              <w:t>The quality of the data used to initially populate your Agency Service is considered in Section 7 of the SAD.  A number of the questions in the service specific sections of the SAD relate to how you will ensure the accuracy of incoming and outgoing data and in the event that poor quality data does enter your Agency Service, how you identify and resolve this to minimise the impact upon o</w:t>
            </w:r>
            <w:r w:rsidR="003406C9">
              <w:rPr>
                <w:sz w:val="22"/>
                <w:szCs w:val="22"/>
              </w:rPr>
              <w:t xml:space="preserve">ther Parties and Party Agents. </w:t>
            </w:r>
            <w:r>
              <w:rPr>
                <w:sz w:val="22"/>
                <w:szCs w:val="22"/>
              </w:rPr>
              <w:t>There are numerous methods of monitoring the quality of your data and the benchmarks that you use should be tailored to your Agency Service and the specific risks posed to your data quality.</w:t>
            </w:r>
          </w:p>
          <w:p w14:paraId="237232F2" w14:textId="2AB36C04" w:rsidR="008378CB" w:rsidRDefault="00F534F1" w:rsidP="0003575F">
            <w:pPr>
              <w:pStyle w:val="ELEXONBody1"/>
              <w:tabs>
                <w:tab w:val="clear" w:pos="567"/>
              </w:tabs>
              <w:rPr>
                <w:sz w:val="22"/>
                <w:szCs w:val="22"/>
              </w:rPr>
            </w:pPr>
            <w:r>
              <w:rPr>
                <w:sz w:val="22"/>
                <w:szCs w:val="22"/>
              </w:rPr>
              <w:t>Both system and manual controls should be considered when answering the SAD questions as your Agency Service will rely on both system and manual processes to effectively fulfil its obligations. Responses should consider the procedures in place for dealing with electronic flows received via the DTN and also manual data flows received via any other means (e.g. email, letter).</w:t>
            </w:r>
          </w:p>
        </w:tc>
      </w:tr>
    </w:tbl>
    <w:p w14:paraId="366CD999" w14:textId="77777777" w:rsidR="008378CB" w:rsidRDefault="008378CB">
      <w:pPr>
        <w:tabs>
          <w:tab w:val="clear" w:pos="567"/>
        </w:tabs>
        <w:rPr>
          <w:sz w:val="24"/>
          <w:szCs w:val="24"/>
        </w:rPr>
      </w:pPr>
    </w:p>
    <w:p w14:paraId="08E49AA0" w14:textId="550EE490" w:rsidR="008378CB" w:rsidRDefault="00F534F1" w:rsidP="0064465F">
      <w:pPr>
        <w:pStyle w:val="Heading2"/>
      </w:pPr>
      <w:bookmarkStart w:id="331" w:name="_Toc479678326"/>
      <w:bookmarkStart w:id="332" w:name="_Toc507499381"/>
      <w:bookmarkStart w:id="333" w:name="_Toc510102904"/>
      <w:bookmarkStart w:id="334" w:name="_Toc531253258"/>
      <w:bookmarkStart w:id="335" w:name="_Toc125468589"/>
      <w:bookmarkStart w:id="336" w:name="_Toc126928380"/>
      <w:r>
        <w:lastRenderedPageBreak/>
        <w:t>12.1</w:t>
      </w:r>
      <w:r>
        <w:tab/>
        <w:t>Business processes and mitigating controls</w:t>
      </w:r>
      <w:bookmarkEnd w:id="331"/>
      <w:bookmarkEnd w:id="332"/>
      <w:bookmarkEnd w:id="333"/>
      <w:bookmarkEnd w:id="334"/>
      <w:bookmarkEnd w:id="335"/>
      <w:bookmarkEnd w:id="33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0"/>
        <w:gridCol w:w="4497"/>
        <w:gridCol w:w="4626"/>
        <w:gridCol w:w="1965"/>
      </w:tblGrid>
      <w:tr w:rsidR="008378CB" w:rsidRPr="00707933" w14:paraId="6FB1CF3B" w14:textId="77777777" w:rsidTr="00E978A1">
        <w:trPr>
          <w:tblHeader/>
        </w:trPr>
        <w:tc>
          <w:tcPr>
            <w:tcW w:w="290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450CB003" w14:textId="77777777" w:rsidR="008378CB" w:rsidRPr="00707933" w:rsidRDefault="00F534F1">
            <w:pPr>
              <w:pStyle w:val="ELEXONBody1"/>
              <w:tabs>
                <w:tab w:val="clear" w:pos="567"/>
              </w:tabs>
              <w:spacing w:after="0"/>
              <w:rPr>
                <w:b/>
                <w:bCs/>
                <w:sz w:val="22"/>
                <w:szCs w:val="22"/>
              </w:rPr>
            </w:pPr>
            <w:r w:rsidRPr="00707933">
              <w:rPr>
                <w:b/>
                <w:bCs/>
                <w:sz w:val="22"/>
                <w:szCs w:val="22"/>
              </w:rPr>
              <w:t>Question</w:t>
            </w:r>
          </w:p>
        </w:tc>
        <w:tc>
          <w:tcPr>
            <w:tcW w:w="4497"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12C92C4C" w14:textId="77777777" w:rsidR="008378CB" w:rsidRPr="00707933" w:rsidRDefault="00F534F1">
            <w:pPr>
              <w:pStyle w:val="ELEXONBody1"/>
              <w:tabs>
                <w:tab w:val="clear" w:pos="567"/>
              </w:tabs>
              <w:spacing w:after="0"/>
              <w:jc w:val="both"/>
              <w:rPr>
                <w:b/>
                <w:bCs/>
                <w:sz w:val="22"/>
                <w:szCs w:val="22"/>
              </w:rPr>
            </w:pPr>
            <w:r w:rsidRPr="00707933">
              <w:rPr>
                <w:b/>
                <w:bCs/>
                <w:sz w:val="22"/>
                <w:szCs w:val="22"/>
              </w:rPr>
              <w:t>Guidance</w:t>
            </w:r>
          </w:p>
        </w:tc>
        <w:tc>
          <w:tcPr>
            <w:tcW w:w="462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4AB524D8" w14:textId="77777777" w:rsidR="008378CB" w:rsidRPr="00707933" w:rsidRDefault="00F534F1">
            <w:pPr>
              <w:pStyle w:val="ELEXONBody1"/>
              <w:tabs>
                <w:tab w:val="clear" w:pos="567"/>
              </w:tabs>
              <w:spacing w:after="0"/>
              <w:rPr>
                <w:b/>
                <w:bCs/>
                <w:sz w:val="22"/>
                <w:szCs w:val="22"/>
              </w:rPr>
            </w:pPr>
            <w:r w:rsidRPr="00707933">
              <w:rPr>
                <w:b/>
                <w:bCs/>
                <w:sz w:val="22"/>
                <w:szCs w:val="22"/>
              </w:rPr>
              <w:t>Response</w:t>
            </w:r>
          </w:p>
        </w:tc>
        <w:tc>
          <w:tcPr>
            <w:tcW w:w="196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22534604" w14:textId="77777777" w:rsidR="008378CB" w:rsidRPr="00707933" w:rsidRDefault="00F534F1">
            <w:pPr>
              <w:pStyle w:val="ELEXONBody1"/>
              <w:tabs>
                <w:tab w:val="clear" w:pos="567"/>
              </w:tabs>
              <w:spacing w:after="0"/>
              <w:rPr>
                <w:b/>
                <w:bCs/>
                <w:sz w:val="22"/>
                <w:szCs w:val="22"/>
              </w:rPr>
            </w:pPr>
            <w:r w:rsidRPr="00707933">
              <w:rPr>
                <w:b/>
                <w:bCs/>
                <w:sz w:val="22"/>
                <w:szCs w:val="22"/>
              </w:rPr>
              <w:t>Evidence</w:t>
            </w:r>
          </w:p>
        </w:tc>
      </w:tr>
      <w:tr w:rsidR="008378CB" w:rsidRPr="00707933" w14:paraId="415161EE" w14:textId="77777777" w:rsidTr="00E978A1">
        <w:tc>
          <w:tcPr>
            <w:tcW w:w="290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13680B17" w14:textId="66691F61" w:rsidR="008378CB" w:rsidRPr="00707933" w:rsidRDefault="00F534F1" w:rsidP="005261E3">
            <w:pPr>
              <w:pStyle w:val="ELEXONBody1"/>
              <w:tabs>
                <w:tab w:val="clear" w:pos="567"/>
              </w:tabs>
              <w:ind w:left="709" w:hanging="709"/>
              <w:rPr>
                <w:bCs/>
                <w:sz w:val="22"/>
                <w:szCs w:val="22"/>
              </w:rPr>
            </w:pPr>
            <w:r w:rsidRPr="00707933">
              <w:rPr>
                <w:sz w:val="22"/>
                <w:szCs w:val="22"/>
              </w:rPr>
              <w:t>12.1.1</w:t>
            </w:r>
            <w:r w:rsidRPr="00707933">
              <w:rPr>
                <w:sz w:val="22"/>
                <w:szCs w:val="22"/>
              </w:rPr>
              <w:tab/>
              <w:t xml:space="preserve">What controls do you have to ensure that all standing data and MSID information and all details on changes of Supplier, Data Aggregator, Data Collector and </w:t>
            </w:r>
            <w:r w:rsidR="00134455">
              <w:rPr>
                <w:sz w:val="22"/>
                <w:szCs w:val="22"/>
              </w:rPr>
              <w:t xml:space="preserve">SVA </w:t>
            </w:r>
            <w:r w:rsidRPr="00707933">
              <w:rPr>
                <w:sz w:val="22"/>
                <w:szCs w:val="22"/>
              </w:rPr>
              <w:t xml:space="preserve">Meter Operator are recorded completely, accurately and in a timely manner, in line with BSCP501 (Sections </w:t>
            </w:r>
            <w:r w:rsidR="005261E3">
              <w:rPr>
                <w:sz w:val="22"/>
                <w:szCs w:val="22"/>
              </w:rPr>
              <w:t>2.2, 2.3.1</w:t>
            </w:r>
            <w:r w:rsidRPr="00707933">
              <w:rPr>
                <w:sz w:val="22"/>
                <w:szCs w:val="22"/>
              </w:rPr>
              <w:t xml:space="preserve"> and 3)?</w:t>
            </w:r>
          </w:p>
        </w:tc>
        <w:tc>
          <w:tcPr>
            <w:tcW w:w="4497"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197E2030" w14:textId="77777777" w:rsidR="008378CB" w:rsidRPr="00707933" w:rsidRDefault="00F534F1">
            <w:pPr>
              <w:pStyle w:val="ELEXONBody1"/>
              <w:tabs>
                <w:tab w:val="clear" w:pos="567"/>
              </w:tabs>
              <w:jc w:val="both"/>
              <w:rPr>
                <w:sz w:val="22"/>
                <w:szCs w:val="22"/>
              </w:rPr>
            </w:pPr>
            <w:r w:rsidRPr="00707933">
              <w:rPr>
                <w:sz w:val="22"/>
                <w:szCs w:val="22"/>
              </w:rPr>
              <w:t>The SMRA receives a number of different inputs:</w:t>
            </w:r>
          </w:p>
          <w:p w14:paraId="16A59912" w14:textId="77777777" w:rsidR="008378CB" w:rsidRPr="00707933" w:rsidRDefault="00F534F1">
            <w:pPr>
              <w:tabs>
                <w:tab w:val="clear" w:pos="567"/>
              </w:tabs>
              <w:ind w:left="459" w:hanging="425"/>
              <w:jc w:val="both"/>
              <w:rPr>
                <w:bCs/>
                <w:sz w:val="22"/>
                <w:szCs w:val="22"/>
              </w:rPr>
            </w:pPr>
            <w:r w:rsidRPr="00707933">
              <w:rPr>
                <w:sz w:val="22"/>
                <w:szCs w:val="22"/>
              </w:rPr>
              <w:t>(</w:t>
            </w:r>
            <w:r w:rsidRPr="00707933">
              <w:rPr>
                <w:bCs/>
                <w:sz w:val="22"/>
                <w:szCs w:val="22"/>
              </w:rPr>
              <w:t>1</w:t>
            </w:r>
            <w:r w:rsidRPr="00707933">
              <w:rPr>
                <w:sz w:val="22"/>
                <w:szCs w:val="22"/>
              </w:rPr>
              <w:t>)</w:t>
            </w:r>
            <w:r w:rsidRPr="00707933">
              <w:rPr>
                <w:bCs/>
                <w:sz w:val="22"/>
                <w:szCs w:val="22"/>
              </w:rPr>
              <w:tab/>
              <w:t>D0269 and D0270 MDD data flows from SVAA (BSCP501 3.1).</w:t>
            </w:r>
          </w:p>
          <w:p w14:paraId="69EE13E4" w14:textId="70A0F281" w:rsidR="008378CB" w:rsidRPr="00707933" w:rsidRDefault="00F534F1">
            <w:pPr>
              <w:tabs>
                <w:tab w:val="clear" w:pos="567"/>
              </w:tabs>
              <w:ind w:left="459" w:hanging="425"/>
              <w:jc w:val="both"/>
              <w:rPr>
                <w:bCs/>
                <w:sz w:val="22"/>
                <w:szCs w:val="22"/>
              </w:rPr>
            </w:pPr>
            <w:r w:rsidRPr="00707933">
              <w:rPr>
                <w:sz w:val="22"/>
                <w:szCs w:val="22"/>
              </w:rPr>
              <w:t>(</w:t>
            </w:r>
            <w:r w:rsidRPr="00707933">
              <w:rPr>
                <w:bCs/>
                <w:sz w:val="22"/>
                <w:szCs w:val="22"/>
              </w:rPr>
              <w:t>2</w:t>
            </w:r>
            <w:r w:rsidRPr="00707933">
              <w:rPr>
                <w:sz w:val="22"/>
                <w:szCs w:val="22"/>
              </w:rPr>
              <w:t>)</w:t>
            </w:r>
            <w:r w:rsidRPr="00707933">
              <w:rPr>
                <w:bCs/>
                <w:sz w:val="22"/>
                <w:szCs w:val="22"/>
              </w:rPr>
              <w:tab/>
              <w:t>Appointment details and changes from a Supplier on D0205 data flow (BSCP501 3.3, 3.5</w:t>
            </w:r>
            <w:r w:rsidR="005261E3">
              <w:rPr>
                <w:bCs/>
                <w:sz w:val="22"/>
                <w:szCs w:val="22"/>
              </w:rPr>
              <w:t xml:space="preserve"> &amp;</w:t>
            </w:r>
            <w:r w:rsidRPr="00707933">
              <w:rPr>
                <w:bCs/>
                <w:sz w:val="22"/>
                <w:szCs w:val="22"/>
              </w:rPr>
              <w:t xml:space="preserve"> 3.6).</w:t>
            </w:r>
          </w:p>
          <w:p w14:paraId="6D7DEF30" w14:textId="0F3851AA" w:rsidR="008378CB" w:rsidRPr="00707933" w:rsidRDefault="00F534F1">
            <w:pPr>
              <w:tabs>
                <w:tab w:val="clear" w:pos="567"/>
              </w:tabs>
              <w:ind w:left="459" w:hanging="425"/>
              <w:jc w:val="both"/>
              <w:rPr>
                <w:bCs/>
                <w:sz w:val="22"/>
                <w:szCs w:val="22"/>
              </w:rPr>
            </w:pPr>
            <w:r w:rsidRPr="00707933">
              <w:rPr>
                <w:sz w:val="22"/>
                <w:szCs w:val="22"/>
              </w:rPr>
              <w:t>(</w:t>
            </w:r>
            <w:r w:rsidRPr="00707933">
              <w:rPr>
                <w:bCs/>
                <w:sz w:val="22"/>
                <w:szCs w:val="22"/>
              </w:rPr>
              <w:t>3</w:t>
            </w:r>
            <w:r w:rsidRPr="00707933">
              <w:rPr>
                <w:sz w:val="22"/>
                <w:szCs w:val="22"/>
              </w:rPr>
              <w:t>)</w:t>
            </w:r>
            <w:r w:rsidRPr="00707933">
              <w:rPr>
                <w:bCs/>
                <w:sz w:val="22"/>
                <w:szCs w:val="22"/>
              </w:rPr>
              <w:tab/>
              <w:t xml:space="preserve">Metering System Data (D0171) from a SMRA (BSCP501 3.2, </w:t>
            </w:r>
            <w:r w:rsidR="003F7434">
              <w:rPr>
                <w:bCs/>
                <w:sz w:val="22"/>
                <w:szCs w:val="22"/>
              </w:rPr>
              <w:t xml:space="preserve">3.4, </w:t>
            </w:r>
            <w:r w:rsidRPr="00707933">
              <w:rPr>
                <w:bCs/>
                <w:sz w:val="22"/>
                <w:szCs w:val="22"/>
              </w:rPr>
              <w:t>3.6</w:t>
            </w:r>
            <w:r w:rsidR="003F7434">
              <w:rPr>
                <w:bCs/>
                <w:sz w:val="22"/>
                <w:szCs w:val="22"/>
              </w:rPr>
              <w:t xml:space="preserve"> &amp;</w:t>
            </w:r>
            <w:r w:rsidRPr="00707933">
              <w:rPr>
                <w:bCs/>
                <w:sz w:val="22"/>
                <w:szCs w:val="22"/>
              </w:rPr>
              <w:t xml:space="preserve"> 3.9).</w:t>
            </w:r>
          </w:p>
          <w:p w14:paraId="1AFD31E1" w14:textId="4E14B6AC" w:rsidR="00485889" w:rsidRPr="00707933" w:rsidRDefault="00B6231D" w:rsidP="00CF59A0">
            <w:pPr>
              <w:tabs>
                <w:tab w:val="clear" w:pos="567"/>
                <w:tab w:val="left" w:pos="720"/>
              </w:tabs>
              <w:ind w:left="459" w:hanging="425"/>
              <w:jc w:val="both"/>
              <w:rPr>
                <w:bCs/>
                <w:sz w:val="22"/>
                <w:szCs w:val="22"/>
              </w:rPr>
            </w:pPr>
            <w:r w:rsidRPr="00707933">
              <w:rPr>
                <w:sz w:val="22"/>
                <w:szCs w:val="22"/>
              </w:rPr>
              <w:t>(4)</w:t>
            </w:r>
            <w:r w:rsidRPr="00707933">
              <w:rPr>
                <w:bCs/>
                <w:sz w:val="22"/>
                <w:szCs w:val="22"/>
              </w:rPr>
              <w:tab/>
            </w:r>
            <w:r w:rsidR="003F7434" w:rsidRPr="003F7434">
              <w:rPr>
                <w:bCs/>
                <w:sz w:val="22"/>
                <w:szCs w:val="22"/>
              </w:rPr>
              <w:t>Registration data from the Central Switching Service (CSS) via the Electricity Retail Data Agent (ERDA), although this is not subject to the BSC Qualification process.</w:t>
            </w:r>
          </w:p>
          <w:p w14:paraId="134DEAB8" w14:textId="77777777" w:rsidR="008378CB" w:rsidRPr="00707933" w:rsidRDefault="00F534F1">
            <w:pPr>
              <w:tabs>
                <w:tab w:val="clear" w:pos="567"/>
              </w:tabs>
              <w:jc w:val="both"/>
              <w:rPr>
                <w:bCs/>
                <w:sz w:val="22"/>
                <w:szCs w:val="22"/>
              </w:rPr>
            </w:pPr>
            <w:r w:rsidRPr="00707933">
              <w:rPr>
                <w:bCs/>
                <w:sz w:val="22"/>
                <w:szCs w:val="22"/>
              </w:rPr>
              <w:t>The response should address the following areas:</w:t>
            </w:r>
          </w:p>
          <w:p w14:paraId="2F324613" w14:textId="77777777" w:rsidR="008378CB" w:rsidRPr="00707933" w:rsidRDefault="00F534F1">
            <w:pPr>
              <w:tabs>
                <w:tab w:val="clear" w:pos="567"/>
              </w:tabs>
              <w:ind w:left="459" w:hanging="425"/>
              <w:jc w:val="both"/>
              <w:rPr>
                <w:bCs/>
                <w:sz w:val="22"/>
                <w:szCs w:val="22"/>
              </w:rPr>
            </w:pPr>
            <w:r w:rsidRPr="00707933">
              <w:rPr>
                <w:sz w:val="22"/>
                <w:szCs w:val="22"/>
              </w:rPr>
              <w:t>(</w:t>
            </w:r>
            <w:r w:rsidRPr="00707933">
              <w:rPr>
                <w:bCs/>
                <w:sz w:val="22"/>
                <w:szCs w:val="22"/>
              </w:rPr>
              <w:t>a)</w:t>
            </w:r>
            <w:r w:rsidRPr="00707933">
              <w:rPr>
                <w:bCs/>
                <w:sz w:val="22"/>
                <w:szCs w:val="22"/>
              </w:rPr>
              <w:tab/>
              <w:t>All flows are identified, reviewed and authorised prior to processing.</w:t>
            </w:r>
          </w:p>
          <w:p w14:paraId="36B70757" w14:textId="77777777" w:rsidR="008378CB" w:rsidRPr="00707933" w:rsidRDefault="00F534F1">
            <w:pPr>
              <w:tabs>
                <w:tab w:val="clear" w:pos="567"/>
              </w:tabs>
              <w:ind w:left="459" w:hanging="425"/>
              <w:jc w:val="both"/>
              <w:rPr>
                <w:bCs/>
                <w:sz w:val="22"/>
                <w:szCs w:val="22"/>
              </w:rPr>
            </w:pPr>
            <w:r w:rsidRPr="00707933">
              <w:rPr>
                <w:sz w:val="22"/>
                <w:szCs w:val="22"/>
              </w:rPr>
              <w:t>(</w:t>
            </w:r>
            <w:r w:rsidRPr="00707933">
              <w:rPr>
                <w:bCs/>
                <w:sz w:val="22"/>
                <w:szCs w:val="22"/>
              </w:rPr>
              <w:t>b)</w:t>
            </w:r>
            <w:r w:rsidRPr="00707933">
              <w:rPr>
                <w:bCs/>
                <w:sz w:val="22"/>
                <w:szCs w:val="22"/>
              </w:rPr>
              <w:tab/>
              <w:t>The validation of data for formats and lengths, e.g. the MSID is valid.</w:t>
            </w:r>
          </w:p>
          <w:p w14:paraId="26A1768A" w14:textId="77777777" w:rsidR="008378CB" w:rsidRPr="00707933" w:rsidRDefault="00F534F1">
            <w:pPr>
              <w:tabs>
                <w:tab w:val="clear" w:pos="567"/>
              </w:tabs>
              <w:ind w:left="459" w:hanging="425"/>
              <w:jc w:val="both"/>
              <w:rPr>
                <w:bCs/>
                <w:sz w:val="22"/>
                <w:szCs w:val="22"/>
              </w:rPr>
            </w:pPr>
            <w:r w:rsidRPr="00707933">
              <w:rPr>
                <w:sz w:val="22"/>
                <w:szCs w:val="22"/>
              </w:rPr>
              <w:t>(</w:t>
            </w:r>
            <w:r w:rsidRPr="00707933">
              <w:rPr>
                <w:bCs/>
                <w:sz w:val="22"/>
                <w:szCs w:val="22"/>
              </w:rPr>
              <w:t>c)</w:t>
            </w:r>
            <w:r w:rsidRPr="00707933">
              <w:rPr>
                <w:bCs/>
                <w:sz w:val="22"/>
                <w:szCs w:val="22"/>
              </w:rPr>
              <w:tab/>
              <w:t>Controls in place to ensure that all data expected or required is received. This may be through controls within the update routines or through manual controls.</w:t>
            </w:r>
          </w:p>
          <w:p w14:paraId="1B4D4F1F" w14:textId="77777777" w:rsidR="008378CB" w:rsidRPr="00707933" w:rsidRDefault="00F534F1">
            <w:pPr>
              <w:tabs>
                <w:tab w:val="clear" w:pos="567"/>
              </w:tabs>
              <w:ind w:left="459" w:hanging="425"/>
              <w:jc w:val="both"/>
              <w:rPr>
                <w:bCs/>
                <w:sz w:val="22"/>
                <w:szCs w:val="22"/>
              </w:rPr>
            </w:pPr>
            <w:r w:rsidRPr="00707933">
              <w:rPr>
                <w:sz w:val="22"/>
                <w:szCs w:val="22"/>
              </w:rPr>
              <w:t>(</w:t>
            </w:r>
            <w:r w:rsidRPr="00707933">
              <w:rPr>
                <w:bCs/>
                <w:sz w:val="22"/>
                <w:szCs w:val="22"/>
              </w:rPr>
              <w:t>d)</w:t>
            </w:r>
            <w:r w:rsidRPr="00707933">
              <w:rPr>
                <w:bCs/>
                <w:sz w:val="22"/>
                <w:szCs w:val="22"/>
              </w:rPr>
              <w:tab/>
              <w:t xml:space="preserve">The controls over the completeness and accuracy of MDD data in line with the go-live dates as published in MDD circulars. Where MDD is only selectively loaded controls should be in place to determine </w:t>
            </w:r>
            <w:r w:rsidRPr="00707933">
              <w:rPr>
                <w:bCs/>
                <w:sz w:val="22"/>
                <w:szCs w:val="22"/>
              </w:rPr>
              <w:lastRenderedPageBreak/>
              <w:t>what to load and to ensure that the load is in line with the ‘go live’ dates for the relevant version.</w:t>
            </w:r>
          </w:p>
          <w:p w14:paraId="7FE11A92" w14:textId="0A8D4642" w:rsidR="008378CB" w:rsidRPr="00707933" w:rsidRDefault="00F534F1">
            <w:pPr>
              <w:tabs>
                <w:tab w:val="clear" w:pos="567"/>
              </w:tabs>
              <w:ind w:left="459" w:hanging="425"/>
              <w:jc w:val="both"/>
              <w:rPr>
                <w:bCs/>
                <w:sz w:val="22"/>
                <w:szCs w:val="22"/>
              </w:rPr>
            </w:pPr>
            <w:r w:rsidRPr="00707933">
              <w:rPr>
                <w:sz w:val="22"/>
                <w:szCs w:val="22"/>
              </w:rPr>
              <w:t>(</w:t>
            </w:r>
            <w:r w:rsidRPr="00707933">
              <w:rPr>
                <w:bCs/>
                <w:sz w:val="22"/>
                <w:szCs w:val="22"/>
              </w:rPr>
              <w:t>e)</w:t>
            </w:r>
            <w:r w:rsidRPr="00707933">
              <w:rPr>
                <w:bCs/>
                <w:sz w:val="22"/>
                <w:szCs w:val="22"/>
              </w:rPr>
              <w:tab/>
              <w:t xml:space="preserve">The validation of the data received against the latest version of MDD, data items and combinations such as the Profile Class (NHH only), SSC (NHH only), DA Id, DC Id, </w:t>
            </w:r>
            <w:r w:rsidR="00134455">
              <w:rPr>
                <w:bCs/>
                <w:sz w:val="22"/>
                <w:szCs w:val="22"/>
              </w:rPr>
              <w:t xml:space="preserve">SVA </w:t>
            </w:r>
            <w:r w:rsidRPr="00707933">
              <w:rPr>
                <w:bCs/>
                <w:sz w:val="22"/>
                <w:szCs w:val="22"/>
              </w:rPr>
              <w:t>MOA Id, Supplier Id, Measurement Class, GSP Group, Energisation Status or LLFC.</w:t>
            </w:r>
          </w:p>
          <w:p w14:paraId="79C549B9" w14:textId="47679C30" w:rsidR="008378CB" w:rsidRPr="00707933" w:rsidRDefault="00F534F1">
            <w:pPr>
              <w:tabs>
                <w:tab w:val="clear" w:pos="567"/>
              </w:tabs>
              <w:ind w:left="459" w:hanging="425"/>
              <w:jc w:val="both"/>
              <w:rPr>
                <w:sz w:val="22"/>
                <w:szCs w:val="22"/>
              </w:rPr>
            </w:pPr>
            <w:r w:rsidRPr="00707933">
              <w:rPr>
                <w:sz w:val="22"/>
                <w:szCs w:val="22"/>
              </w:rPr>
              <w:t>(</w:t>
            </w:r>
            <w:r w:rsidRPr="00707933">
              <w:rPr>
                <w:bCs/>
                <w:sz w:val="22"/>
                <w:szCs w:val="22"/>
              </w:rPr>
              <w:t>f)</w:t>
            </w:r>
            <w:r w:rsidRPr="00707933">
              <w:rPr>
                <w:bCs/>
                <w:sz w:val="22"/>
                <w:szCs w:val="22"/>
              </w:rPr>
              <w:tab/>
              <w:t>The validation of data for its internal consistency, e.g. if the Measurement Class changes from NHH to HH the DA/DC/</w:t>
            </w:r>
            <w:r w:rsidR="00134455">
              <w:rPr>
                <w:bCs/>
                <w:sz w:val="22"/>
                <w:szCs w:val="22"/>
              </w:rPr>
              <w:t xml:space="preserve">SVA </w:t>
            </w:r>
            <w:r w:rsidRPr="00707933">
              <w:rPr>
                <w:bCs/>
                <w:sz w:val="22"/>
                <w:szCs w:val="22"/>
              </w:rPr>
              <w:t>MOA</w:t>
            </w:r>
            <w:r w:rsidRPr="00707933">
              <w:rPr>
                <w:rStyle w:val="FootnoteReference"/>
                <w:bCs/>
                <w:sz w:val="22"/>
                <w:szCs w:val="22"/>
              </w:rPr>
              <w:footnoteReference w:id="5"/>
            </w:r>
            <w:r w:rsidRPr="00707933">
              <w:rPr>
                <w:bCs/>
                <w:sz w:val="22"/>
                <w:szCs w:val="22"/>
              </w:rPr>
              <w:t xml:space="preserve"> appointments are also changed.</w:t>
            </w:r>
          </w:p>
        </w:tc>
        <w:tc>
          <w:tcPr>
            <w:tcW w:w="462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20AA339F" w14:textId="77777777" w:rsidR="008378CB" w:rsidRPr="00707933" w:rsidRDefault="008378CB">
            <w:pPr>
              <w:pStyle w:val="ELEXONBody1"/>
              <w:tabs>
                <w:tab w:val="clear" w:pos="567"/>
              </w:tabs>
              <w:rPr>
                <w:sz w:val="22"/>
                <w:szCs w:val="22"/>
              </w:rPr>
            </w:pPr>
          </w:p>
        </w:tc>
        <w:tc>
          <w:tcPr>
            <w:tcW w:w="196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3C8B2684" w14:textId="77777777" w:rsidR="008378CB" w:rsidRPr="00707933" w:rsidRDefault="008378CB">
            <w:pPr>
              <w:pStyle w:val="ELEXONBody1"/>
              <w:tabs>
                <w:tab w:val="clear" w:pos="567"/>
              </w:tabs>
              <w:rPr>
                <w:sz w:val="22"/>
                <w:szCs w:val="22"/>
              </w:rPr>
            </w:pPr>
          </w:p>
        </w:tc>
      </w:tr>
      <w:tr w:rsidR="008378CB" w:rsidRPr="00707933" w14:paraId="2C7D5B85" w14:textId="77777777" w:rsidTr="00E978A1">
        <w:tc>
          <w:tcPr>
            <w:tcW w:w="290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6A26C857" w14:textId="77777777" w:rsidR="008378CB" w:rsidRPr="00707933" w:rsidRDefault="00F534F1">
            <w:pPr>
              <w:pStyle w:val="ELEXONBody1"/>
              <w:tabs>
                <w:tab w:val="clear" w:pos="567"/>
              </w:tabs>
              <w:ind w:left="709" w:hanging="709"/>
              <w:rPr>
                <w:bCs/>
                <w:sz w:val="22"/>
                <w:szCs w:val="22"/>
              </w:rPr>
            </w:pPr>
            <w:r w:rsidRPr="00707933">
              <w:rPr>
                <w:bCs/>
                <w:sz w:val="22"/>
                <w:szCs w:val="22"/>
              </w:rPr>
              <w:t>12.1.2</w:t>
            </w:r>
            <w:r w:rsidRPr="00707933">
              <w:rPr>
                <w:bCs/>
                <w:sz w:val="22"/>
                <w:szCs w:val="22"/>
              </w:rPr>
              <w:tab/>
              <w:t>Following data updates within SMRA, how do you ensure complete and accurate D0209 flows are sent to each relevant Data Aggregator in a timely manner?</w:t>
            </w:r>
          </w:p>
        </w:tc>
        <w:tc>
          <w:tcPr>
            <w:tcW w:w="4497"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6CE0AC7C" w14:textId="18FD8B3F" w:rsidR="008378CB" w:rsidRPr="00707933" w:rsidRDefault="00F534F1">
            <w:pPr>
              <w:tabs>
                <w:tab w:val="clear" w:pos="567"/>
              </w:tabs>
              <w:jc w:val="both"/>
              <w:rPr>
                <w:bCs/>
                <w:sz w:val="22"/>
                <w:szCs w:val="22"/>
              </w:rPr>
            </w:pPr>
            <w:r w:rsidRPr="00707933">
              <w:rPr>
                <w:bCs/>
                <w:sz w:val="22"/>
                <w:szCs w:val="22"/>
              </w:rPr>
              <w:t>BSCP501 (3.2</w:t>
            </w:r>
            <w:r w:rsidR="003F7434">
              <w:rPr>
                <w:bCs/>
                <w:sz w:val="22"/>
                <w:szCs w:val="22"/>
              </w:rPr>
              <w:t>, 3.3, 3.5, 3.6, 3.8 &amp; 3.9</w:t>
            </w:r>
            <w:r w:rsidRPr="00707933">
              <w:rPr>
                <w:bCs/>
                <w:sz w:val="22"/>
                <w:szCs w:val="22"/>
              </w:rPr>
              <w:t>) require that a D0209 flow be sent to the appointed Data Aggregator following a change to any of the MSID information.</w:t>
            </w:r>
          </w:p>
          <w:p w14:paraId="02460D0F" w14:textId="77777777" w:rsidR="008378CB" w:rsidRPr="00707933" w:rsidRDefault="00F534F1">
            <w:pPr>
              <w:pStyle w:val="BodyText3"/>
              <w:tabs>
                <w:tab w:val="clear" w:pos="567"/>
              </w:tabs>
              <w:jc w:val="both"/>
              <w:rPr>
                <w:bCs/>
                <w:sz w:val="22"/>
                <w:szCs w:val="22"/>
              </w:rPr>
            </w:pPr>
            <w:r w:rsidRPr="00707933">
              <w:rPr>
                <w:bCs/>
                <w:sz w:val="22"/>
                <w:szCs w:val="22"/>
              </w:rPr>
              <w:t>The response should address the following areas:</w:t>
            </w:r>
          </w:p>
          <w:p w14:paraId="546F9D3D" w14:textId="77777777" w:rsidR="008378CB" w:rsidRPr="00707933" w:rsidRDefault="00F534F1">
            <w:pPr>
              <w:tabs>
                <w:tab w:val="clear" w:pos="567"/>
              </w:tabs>
              <w:ind w:left="459" w:hanging="425"/>
              <w:jc w:val="both"/>
              <w:rPr>
                <w:bCs/>
                <w:sz w:val="22"/>
                <w:szCs w:val="22"/>
              </w:rPr>
            </w:pPr>
            <w:r w:rsidRPr="00707933">
              <w:rPr>
                <w:sz w:val="22"/>
                <w:szCs w:val="22"/>
              </w:rPr>
              <w:t>(</w:t>
            </w:r>
            <w:r w:rsidRPr="00707933">
              <w:rPr>
                <w:bCs/>
                <w:sz w:val="22"/>
                <w:szCs w:val="22"/>
              </w:rPr>
              <w:t>1</w:t>
            </w:r>
            <w:r w:rsidRPr="00707933">
              <w:rPr>
                <w:sz w:val="22"/>
                <w:szCs w:val="22"/>
              </w:rPr>
              <w:t>)</w:t>
            </w:r>
            <w:r w:rsidRPr="00707933">
              <w:rPr>
                <w:bCs/>
                <w:sz w:val="22"/>
                <w:szCs w:val="22"/>
              </w:rPr>
              <w:tab/>
              <w:t>Processes/controls in place to identify all updates to the system that require a D0209 to be sent.</w:t>
            </w:r>
          </w:p>
          <w:p w14:paraId="58F00E1E" w14:textId="77777777" w:rsidR="008378CB" w:rsidRPr="00707933" w:rsidRDefault="00F534F1">
            <w:pPr>
              <w:tabs>
                <w:tab w:val="clear" w:pos="567"/>
              </w:tabs>
              <w:ind w:left="459" w:hanging="425"/>
              <w:jc w:val="both"/>
              <w:rPr>
                <w:bCs/>
                <w:sz w:val="22"/>
                <w:szCs w:val="22"/>
              </w:rPr>
            </w:pPr>
            <w:r w:rsidRPr="00707933">
              <w:rPr>
                <w:sz w:val="22"/>
                <w:szCs w:val="22"/>
              </w:rPr>
              <w:t>(</w:t>
            </w:r>
            <w:r w:rsidRPr="00707933">
              <w:rPr>
                <w:bCs/>
                <w:sz w:val="22"/>
                <w:szCs w:val="22"/>
              </w:rPr>
              <w:t>2</w:t>
            </w:r>
            <w:r w:rsidRPr="00707933">
              <w:rPr>
                <w:sz w:val="22"/>
                <w:szCs w:val="22"/>
              </w:rPr>
              <w:t>)</w:t>
            </w:r>
            <w:r w:rsidRPr="00707933">
              <w:rPr>
                <w:bCs/>
                <w:sz w:val="22"/>
                <w:szCs w:val="22"/>
              </w:rPr>
              <w:tab/>
              <w:t>The correct Data Aggregator is identified as the recipient of the D0209.</w:t>
            </w:r>
          </w:p>
          <w:p w14:paraId="0C5A8764" w14:textId="77777777" w:rsidR="008378CB" w:rsidRPr="00707933" w:rsidRDefault="00F534F1">
            <w:pPr>
              <w:tabs>
                <w:tab w:val="clear" w:pos="567"/>
              </w:tabs>
              <w:ind w:left="459" w:hanging="425"/>
              <w:jc w:val="both"/>
              <w:rPr>
                <w:bCs/>
                <w:sz w:val="22"/>
                <w:szCs w:val="22"/>
              </w:rPr>
            </w:pPr>
            <w:r w:rsidRPr="00707933">
              <w:rPr>
                <w:sz w:val="22"/>
                <w:szCs w:val="22"/>
              </w:rPr>
              <w:lastRenderedPageBreak/>
              <w:t>(</w:t>
            </w:r>
            <w:r w:rsidRPr="00707933">
              <w:rPr>
                <w:bCs/>
                <w:sz w:val="22"/>
                <w:szCs w:val="22"/>
              </w:rPr>
              <w:t>3</w:t>
            </w:r>
            <w:r w:rsidRPr="00707933">
              <w:rPr>
                <w:sz w:val="22"/>
                <w:szCs w:val="22"/>
              </w:rPr>
              <w:t>)</w:t>
            </w:r>
            <w:r w:rsidRPr="00707933">
              <w:rPr>
                <w:bCs/>
                <w:sz w:val="22"/>
                <w:szCs w:val="22"/>
              </w:rPr>
              <w:tab/>
              <w:t xml:space="preserve">File sequence numbers are maintained for each recipient Data Aggregator to ensure all are processed and in the correct order. </w:t>
            </w:r>
          </w:p>
          <w:p w14:paraId="0808CFCA" w14:textId="77777777" w:rsidR="008378CB" w:rsidRPr="00707933" w:rsidRDefault="00F534F1">
            <w:pPr>
              <w:tabs>
                <w:tab w:val="clear" w:pos="567"/>
              </w:tabs>
              <w:ind w:left="459" w:hanging="425"/>
              <w:jc w:val="both"/>
              <w:rPr>
                <w:bCs/>
                <w:sz w:val="22"/>
                <w:szCs w:val="22"/>
              </w:rPr>
            </w:pPr>
            <w:r w:rsidRPr="00707933">
              <w:rPr>
                <w:sz w:val="22"/>
                <w:szCs w:val="22"/>
              </w:rPr>
              <w:t>(</w:t>
            </w:r>
            <w:r w:rsidRPr="00707933">
              <w:rPr>
                <w:bCs/>
                <w:sz w:val="22"/>
                <w:szCs w:val="22"/>
              </w:rPr>
              <w:t>4</w:t>
            </w:r>
            <w:r w:rsidRPr="00707933">
              <w:rPr>
                <w:sz w:val="22"/>
                <w:szCs w:val="22"/>
              </w:rPr>
              <w:t>)</w:t>
            </w:r>
            <w:r w:rsidRPr="00707933">
              <w:rPr>
                <w:bCs/>
                <w:sz w:val="22"/>
                <w:szCs w:val="22"/>
              </w:rPr>
              <w:tab/>
              <w:t xml:space="preserve">Record counts and check sums are provided in the data transmitted to ensure completeness.  </w:t>
            </w:r>
          </w:p>
          <w:p w14:paraId="55181E4C" w14:textId="77777777" w:rsidR="008378CB" w:rsidRPr="00707933" w:rsidRDefault="00F534F1">
            <w:pPr>
              <w:tabs>
                <w:tab w:val="clear" w:pos="567"/>
              </w:tabs>
              <w:ind w:left="459" w:hanging="425"/>
              <w:jc w:val="both"/>
              <w:rPr>
                <w:bCs/>
                <w:sz w:val="22"/>
                <w:szCs w:val="22"/>
              </w:rPr>
            </w:pPr>
            <w:r w:rsidRPr="00707933">
              <w:rPr>
                <w:sz w:val="22"/>
                <w:szCs w:val="22"/>
              </w:rPr>
              <w:t>(</w:t>
            </w:r>
            <w:r w:rsidRPr="00707933">
              <w:rPr>
                <w:bCs/>
                <w:sz w:val="22"/>
                <w:szCs w:val="22"/>
              </w:rPr>
              <w:t>5</w:t>
            </w:r>
            <w:r w:rsidRPr="00707933">
              <w:rPr>
                <w:sz w:val="22"/>
                <w:szCs w:val="22"/>
              </w:rPr>
              <w:t>)</w:t>
            </w:r>
            <w:r w:rsidRPr="00707933">
              <w:rPr>
                <w:bCs/>
                <w:sz w:val="22"/>
                <w:szCs w:val="22"/>
              </w:rPr>
              <w:tab/>
              <w:t>Where the DTN is not used for transmission, an acknowledgement check is performed to confirm receipt of the files by the DA.</w:t>
            </w:r>
          </w:p>
          <w:p w14:paraId="194F2001" w14:textId="77777777" w:rsidR="008378CB" w:rsidRPr="00707933" w:rsidRDefault="00F534F1">
            <w:pPr>
              <w:tabs>
                <w:tab w:val="clear" w:pos="567"/>
              </w:tabs>
              <w:spacing w:after="0"/>
              <w:ind w:left="459" w:hanging="425"/>
              <w:jc w:val="both"/>
              <w:rPr>
                <w:bCs/>
                <w:sz w:val="22"/>
                <w:szCs w:val="22"/>
              </w:rPr>
            </w:pPr>
            <w:r w:rsidRPr="00707933">
              <w:rPr>
                <w:sz w:val="22"/>
                <w:szCs w:val="22"/>
              </w:rPr>
              <w:t>(</w:t>
            </w:r>
            <w:r w:rsidRPr="00707933">
              <w:rPr>
                <w:bCs/>
                <w:sz w:val="22"/>
                <w:szCs w:val="22"/>
              </w:rPr>
              <w:t>6</w:t>
            </w:r>
            <w:r w:rsidRPr="00707933">
              <w:rPr>
                <w:sz w:val="22"/>
                <w:szCs w:val="22"/>
              </w:rPr>
              <w:t>)</w:t>
            </w:r>
            <w:r w:rsidRPr="00707933">
              <w:rPr>
                <w:bCs/>
                <w:sz w:val="22"/>
                <w:szCs w:val="22"/>
              </w:rPr>
              <w:tab/>
              <w:t>Processes are in place to ensure all necessary data for the D209 is collated from your system.</w:t>
            </w:r>
          </w:p>
        </w:tc>
        <w:tc>
          <w:tcPr>
            <w:tcW w:w="462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0B8B8A67" w14:textId="77777777" w:rsidR="008378CB" w:rsidRPr="00707933" w:rsidRDefault="008378CB">
            <w:pPr>
              <w:pStyle w:val="ELEXONBody1"/>
              <w:tabs>
                <w:tab w:val="clear" w:pos="567"/>
              </w:tabs>
              <w:rPr>
                <w:sz w:val="22"/>
                <w:szCs w:val="22"/>
              </w:rPr>
            </w:pPr>
          </w:p>
        </w:tc>
        <w:tc>
          <w:tcPr>
            <w:tcW w:w="196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03494233" w14:textId="77777777" w:rsidR="008378CB" w:rsidRPr="00707933" w:rsidRDefault="008378CB">
            <w:pPr>
              <w:pStyle w:val="ELEXONBody1"/>
              <w:tabs>
                <w:tab w:val="clear" w:pos="567"/>
              </w:tabs>
              <w:rPr>
                <w:sz w:val="22"/>
                <w:szCs w:val="22"/>
              </w:rPr>
            </w:pPr>
          </w:p>
        </w:tc>
      </w:tr>
      <w:tr w:rsidR="008378CB" w:rsidRPr="00707933" w14:paraId="77607EAA" w14:textId="77777777" w:rsidTr="00E978A1">
        <w:tc>
          <w:tcPr>
            <w:tcW w:w="290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602CD19D" w14:textId="409C0808" w:rsidR="008378CB" w:rsidRPr="00707933" w:rsidRDefault="00F534F1" w:rsidP="003F7434">
            <w:pPr>
              <w:pStyle w:val="ELEXONBody1"/>
              <w:tabs>
                <w:tab w:val="clear" w:pos="567"/>
              </w:tabs>
              <w:ind w:left="709" w:hanging="709"/>
              <w:rPr>
                <w:bCs/>
                <w:sz w:val="22"/>
                <w:szCs w:val="22"/>
              </w:rPr>
            </w:pPr>
            <w:r w:rsidRPr="00707933">
              <w:rPr>
                <w:bCs/>
                <w:sz w:val="22"/>
                <w:szCs w:val="22"/>
              </w:rPr>
              <w:t>12.1.3</w:t>
            </w:r>
            <w:r w:rsidRPr="00707933">
              <w:rPr>
                <w:bCs/>
                <w:sz w:val="22"/>
                <w:szCs w:val="22"/>
              </w:rPr>
              <w:tab/>
              <w:t xml:space="preserve">How do you ensure the correct response to a request for a ‘refresh’ of Metering System data from an appointed Data Aggregator is actioned (BSCP501 </w:t>
            </w:r>
            <w:r w:rsidR="003F7434">
              <w:rPr>
                <w:bCs/>
                <w:sz w:val="22"/>
                <w:szCs w:val="22"/>
              </w:rPr>
              <w:t xml:space="preserve">2.7.1 and </w:t>
            </w:r>
            <w:r w:rsidRPr="00707933">
              <w:rPr>
                <w:bCs/>
                <w:sz w:val="22"/>
                <w:szCs w:val="22"/>
              </w:rPr>
              <w:t>3.8</w:t>
            </w:r>
            <w:r w:rsidR="003F7434">
              <w:rPr>
                <w:bCs/>
                <w:sz w:val="22"/>
                <w:szCs w:val="22"/>
              </w:rPr>
              <w:t>)</w:t>
            </w:r>
            <w:r w:rsidRPr="00707933">
              <w:rPr>
                <w:bCs/>
                <w:sz w:val="22"/>
                <w:szCs w:val="22"/>
              </w:rPr>
              <w:t>?</w:t>
            </w:r>
          </w:p>
        </w:tc>
        <w:tc>
          <w:tcPr>
            <w:tcW w:w="4497"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32724BC7" w14:textId="77777777" w:rsidR="008378CB" w:rsidRPr="00707933" w:rsidRDefault="00F534F1">
            <w:pPr>
              <w:tabs>
                <w:tab w:val="clear" w:pos="567"/>
              </w:tabs>
              <w:jc w:val="both"/>
              <w:rPr>
                <w:bCs/>
                <w:sz w:val="22"/>
                <w:szCs w:val="22"/>
              </w:rPr>
            </w:pPr>
            <w:r w:rsidRPr="00707933">
              <w:rPr>
                <w:bCs/>
                <w:sz w:val="22"/>
                <w:szCs w:val="22"/>
              </w:rPr>
              <w:t>The response should address the following areas:</w:t>
            </w:r>
          </w:p>
          <w:p w14:paraId="65D1DFAA" w14:textId="77777777" w:rsidR="008378CB" w:rsidRPr="00707933" w:rsidRDefault="00F534F1">
            <w:pPr>
              <w:tabs>
                <w:tab w:val="clear" w:pos="567"/>
              </w:tabs>
              <w:ind w:left="459" w:hanging="425"/>
              <w:jc w:val="both"/>
              <w:rPr>
                <w:bCs/>
                <w:sz w:val="22"/>
                <w:szCs w:val="22"/>
              </w:rPr>
            </w:pPr>
            <w:r w:rsidRPr="00707933">
              <w:rPr>
                <w:sz w:val="22"/>
                <w:szCs w:val="22"/>
              </w:rPr>
              <w:t>(</w:t>
            </w:r>
            <w:r w:rsidRPr="00707933">
              <w:rPr>
                <w:bCs/>
                <w:sz w:val="22"/>
                <w:szCs w:val="22"/>
              </w:rPr>
              <w:t>1</w:t>
            </w:r>
            <w:r w:rsidRPr="00707933">
              <w:rPr>
                <w:sz w:val="22"/>
                <w:szCs w:val="22"/>
              </w:rPr>
              <w:t>)</w:t>
            </w:r>
            <w:r w:rsidRPr="00707933">
              <w:rPr>
                <w:bCs/>
                <w:sz w:val="22"/>
                <w:szCs w:val="22"/>
              </w:rPr>
              <w:tab/>
              <w:t>Controls are in place to validate the request to ensure it has come from a valid source and is in respect of MSIDs that the source is appointed to.</w:t>
            </w:r>
          </w:p>
          <w:p w14:paraId="3F7E7CD0" w14:textId="77777777" w:rsidR="008378CB" w:rsidRPr="00707933" w:rsidRDefault="00F534F1">
            <w:pPr>
              <w:tabs>
                <w:tab w:val="clear" w:pos="567"/>
              </w:tabs>
              <w:ind w:left="459" w:hanging="425"/>
              <w:jc w:val="both"/>
              <w:rPr>
                <w:bCs/>
                <w:sz w:val="22"/>
                <w:szCs w:val="22"/>
              </w:rPr>
            </w:pPr>
            <w:r w:rsidRPr="00707933">
              <w:rPr>
                <w:sz w:val="22"/>
                <w:szCs w:val="22"/>
              </w:rPr>
              <w:t>(</w:t>
            </w:r>
            <w:r w:rsidRPr="00707933">
              <w:rPr>
                <w:bCs/>
                <w:sz w:val="22"/>
                <w:szCs w:val="22"/>
              </w:rPr>
              <w:t>2</w:t>
            </w:r>
            <w:r w:rsidRPr="00707933">
              <w:rPr>
                <w:sz w:val="22"/>
                <w:szCs w:val="22"/>
              </w:rPr>
              <w:t>)</w:t>
            </w:r>
            <w:r w:rsidRPr="00707933">
              <w:rPr>
                <w:bCs/>
                <w:sz w:val="22"/>
                <w:szCs w:val="22"/>
              </w:rPr>
              <w:tab/>
              <w:t>Processes are in place to ensure the refresh file sent to the Data Aggregator is complete and accurate. This should also include processes to ensure the correct amount of history is included in the refresh file.</w:t>
            </w:r>
          </w:p>
          <w:p w14:paraId="7286FB4B" w14:textId="77777777" w:rsidR="008378CB" w:rsidRPr="00707933" w:rsidRDefault="00F534F1">
            <w:pPr>
              <w:tabs>
                <w:tab w:val="clear" w:pos="567"/>
              </w:tabs>
              <w:spacing w:after="0"/>
              <w:ind w:left="459" w:hanging="425"/>
              <w:jc w:val="both"/>
              <w:rPr>
                <w:bCs/>
                <w:sz w:val="22"/>
                <w:szCs w:val="22"/>
              </w:rPr>
            </w:pPr>
            <w:r w:rsidRPr="00707933">
              <w:rPr>
                <w:sz w:val="22"/>
                <w:szCs w:val="22"/>
              </w:rPr>
              <w:t>(</w:t>
            </w:r>
            <w:r w:rsidRPr="00707933">
              <w:rPr>
                <w:bCs/>
                <w:sz w:val="22"/>
                <w:szCs w:val="22"/>
              </w:rPr>
              <w:t>3</w:t>
            </w:r>
            <w:r w:rsidRPr="00707933">
              <w:rPr>
                <w:sz w:val="22"/>
                <w:szCs w:val="22"/>
              </w:rPr>
              <w:t>)</w:t>
            </w:r>
            <w:r w:rsidRPr="00707933">
              <w:rPr>
                <w:bCs/>
                <w:sz w:val="22"/>
                <w:szCs w:val="22"/>
              </w:rPr>
              <w:tab/>
              <w:t xml:space="preserve">Timescales for responding to any such requests are in accordance with BSCP501, PSL100 and/or agreed with the Data Aggregator and are documented and monitored by management (this may also include receiving an acknowledgement from </w:t>
            </w:r>
            <w:r w:rsidRPr="00707933">
              <w:rPr>
                <w:bCs/>
                <w:sz w:val="22"/>
                <w:szCs w:val="22"/>
              </w:rPr>
              <w:lastRenderedPageBreak/>
              <w:t>the Data Aggregator that the request has been satisfied).</w:t>
            </w:r>
          </w:p>
        </w:tc>
        <w:tc>
          <w:tcPr>
            <w:tcW w:w="462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3F63743E" w14:textId="77777777" w:rsidR="008378CB" w:rsidRPr="00707933" w:rsidRDefault="008378CB">
            <w:pPr>
              <w:pStyle w:val="ELEXONBody1"/>
              <w:tabs>
                <w:tab w:val="clear" w:pos="567"/>
              </w:tabs>
              <w:rPr>
                <w:sz w:val="22"/>
                <w:szCs w:val="22"/>
              </w:rPr>
            </w:pPr>
          </w:p>
        </w:tc>
        <w:tc>
          <w:tcPr>
            <w:tcW w:w="196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656F3C12" w14:textId="77777777" w:rsidR="008378CB" w:rsidRPr="00707933" w:rsidRDefault="008378CB">
            <w:pPr>
              <w:pStyle w:val="ELEXONBody1"/>
              <w:tabs>
                <w:tab w:val="clear" w:pos="567"/>
              </w:tabs>
              <w:rPr>
                <w:sz w:val="22"/>
                <w:szCs w:val="22"/>
              </w:rPr>
            </w:pPr>
          </w:p>
        </w:tc>
      </w:tr>
      <w:tr w:rsidR="008378CB" w:rsidRPr="00707933" w14:paraId="7DF1D7D7" w14:textId="77777777" w:rsidTr="00E978A1">
        <w:tc>
          <w:tcPr>
            <w:tcW w:w="290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6F3D8CF6" w14:textId="3CED0202" w:rsidR="008378CB" w:rsidRPr="00707933" w:rsidRDefault="00F534F1" w:rsidP="003F7434">
            <w:pPr>
              <w:pStyle w:val="ELEXONBody1"/>
              <w:tabs>
                <w:tab w:val="clear" w:pos="567"/>
              </w:tabs>
              <w:ind w:left="567" w:hanging="567"/>
              <w:rPr>
                <w:bCs/>
                <w:sz w:val="22"/>
                <w:szCs w:val="22"/>
              </w:rPr>
            </w:pPr>
            <w:r w:rsidRPr="00707933">
              <w:rPr>
                <w:sz w:val="22"/>
                <w:szCs w:val="22"/>
              </w:rPr>
              <w:t>12.1.</w:t>
            </w:r>
            <w:r w:rsidR="003F7434">
              <w:rPr>
                <w:sz w:val="22"/>
                <w:szCs w:val="22"/>
              </w:rPr>
              <w:t>4</w:t>
            </w:r>
            <w:r w:rsidRPr="00707933">
              <w:rPr>
                <w:sz w:val="22"/>
                <w:szCs w:val="22"/>
              </w:rPr>
              <w:tab/>
              <w:t>What controls and procedures do you have in place to ensure that the requirements of BSCP533 are met?</w:t>
            </w:r>
          </w:p>
        </w:tc>
        <w:tc>
          <w:tcPr>
            <w:tcW w:w="4497"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2755B4ED" w14:textId="77777777" w:rsidR="008378CB" w:rsidRPr="00707933" w:rsidRDefault="00F534F1">
            <w:pPr>
              <w:tabs>
                <w:tab w:val="clear" w:pos="567"/>
              </w:tabs>
              <w:ind w:left="567" w:hanging="567"/>
              <w:jc w:val="both"/>
              <w:rPr>
                <w:bCs/>
                <w:sz w:val="22"/>
                <w:szCs w:val="22"/>
              </w:rPr>
            </w:pPr>
            <w:r w:rsidRPr="00707933">
              <w:rPr>
                <w:bCs/>
                <w:sz w:val="22"/>
                <w:szCs w:val="22"/>
              </w:rPr>
              <w:t>The response should address the following:</w:t>
            </w:r>
          </w:p>
          <w:p w14:paraId="1E0AAFCE" w14:textId="77777777" w:rsidR="008378CB" w:rsidRPr="00707933" w:rsidRDefault="00F534F1">
            <w:pPr>
              <w:tabs>
                <w:tab w:val="clear" w:pos="567"/>
              </w:tabs>
              <w:ind w:left="482" w:hanging="425"/>
              <w:jc w:val="both"/>
              <w:rPr>
                <w:bCs/>
                <w:sz w:val="22"/>
                <w:szCs w:val="22"/>
              </w:rPr>
            </w:pPr>
            <w:r w:rsidRPr="00707933">
              <w:rPr>
                <w:sz w:val="22"/>
                <w:szCs w:val="22"/>
              </w:rPr>
              <w:t>(</w:t>
            </w:r>
            <w:r w:rsidRPr="00707933">
              <w:rPr>
                <w:bCs/>
                <w:sz w:val="22"/>
                <w:szCs w:val="22"/>
              </w:rPr>
              <w:t>1</w:t>
            </w:r>
            <w:r w:rsidRPr="00707933">
              <w:rPr>
                <w:sz w:val="22"/>
                <w:szCs w:val="22"/>
              </w:rPr>
              <w:t>)</w:t>
            </w:r>
            <w:r w:rsidRPr="00707933">
              <w:rPr>
                <w:bCs/>
                <w:sz w:val="22"/>
                <w:szCs w:val="22"/>
              </w:rPr>
              <w:tab/>
              <w:t>Calculations are in accordance in with the calculation guidelines specified in BSCP533 Appendix B</w:t>
            </w:r>
            <w:r w:rsidRPr="00707933">
              <w:rPr>
                <w:sz w:val="22"/>
                <w:szCs w:val="22"/>
                <w:lang w:val="en-US"/>
              </w:rPr>
              <w:t xml:space="preserve"> PARMS Calculation Guidelines</w:t>
            </w:r>
          </w:p>
          <w:p w14:paraId="1B074529" w14:textId="77777777" w:rsidR="008378CB" w:rsidRPr="00707933" w:rsidRDefault="00F534F1">
            <w:pPr>
              <w:tabs>
                <w:tab w:val="clear" w:pos="567"/>
              </w:tabs>
              <w:ind w:left="482" w:hanging="425"/>
              <w:jc w:val="both"/>
              <w:rPr>
                <w:bCs/>
                <w:sz w:val="22"/>
                <w:szCs w:val="22"/>
              </w:rPr>
            </w:pPr>
            <w:r w:rsidRPr="00707933">
              <w:rPr>
                <w:sz w:val="22"/>
                <w:szCs w:val="22"/>
              </w:rPr>
              <w:t>(</w:t>
            </w:r>
            <w:r w:rsidRPr="00707933">
              <w:rPr>
                <w:bCs/>
                <w:sz w:val="22"/>
                <w:szCs w:val="22"/>
              </w:rPr>
              <w:t>2</w:t>
            </w:r>
            <w:r w:rsidRPr="00707933">
              <w:rPr>
                <w:sz w:val="22"/>
                <w:szCs w:val="22"/>
              </w:rPr>
              <w:t>)</w:t>
            </w:r>
            <w:r w:rsidRPr="00707933">
              <w:rPr>
                <w:bCs/>
                <w:sz w:val="22"/>
                <w:szCs w:val="22"/>
              </w:rPr>
              <w:tab/>
              <w:t>Submissions are in accordance with BSCP533</w:t>
            </w:r>
          </w:p>
          <w:p w14:paraId="00F4E8C6" w14:textId="77777777" w:rsidR="008378CB" w:rsidRPr="00707933" w:rsidRDefault="00F534F1">
            <w:pPr>
              <w:tabs>
                <w:tab w:val="clear" w:pos="567"/>
              </w:tabs>
              <w:ind w:left="482" w:hanging="425"/>
              <w:jc w:val="both"/>
              <w:rPr>
                <w:bCs/>
                <w:sz w:val="22"/>
                <w:szCs w:val="22"/>
              </w:rPr>
            </w:pPr>
            <w:r w:rsidRPr="00707933">
              <w:rPr>
                <w:sz w:val="22"/>
                <w:szCs w:val="22"/>
              </w:rPr>
              <w:t>(</w:t>
            </w:r>
            <w:r w:rsidRPr="00707933">
              <w:rPr>
                <w:bCs/>
                <w:sz w:val="22"/>
                <w:szCs w:val="22"/>
              </w:rPr>
              <w:t>3</w:t>
            </w:r>
            <w:r w:rsidRPr="00707933">
              <w:rPr>
                <w:sz w:val="22"/>
                <w:szCs w:val="22"/>
              </w:rPr>
              <w:t>)</w:t>
            </w:r>
            <w:r w:rsidRPr="00707933">
              <w:rPr>
                <w:bCs/>
                <w:sz w:val="22"/>
                <w:szCs w:val="22"/>
              </w:rPr>
              <w:tab/>
              <w:t>Data is submitted in the required file format specification (in accordance with BSCP533 Appendix A PARMS Data Provider File Formats)</w:t>
            </w:r>
          </w:p>
          <w:p w14:paraId="4E92B438" w14:textId="77777777" w:rsidR="008378CB" w:rsidRPr="00707933" w:rsidRDefault="00F534F1">
            <w:pPr>
              <w:tabs>
                <w:tab w:val="clear" w:pos="567"/>
              </w:tabs>
              <w:ind w:left="482" w:hanging="425"/>
              <w:jc w:val="both"/>
              <w:rPr>
                <w:bCs/>
                <w:sz w:val="22"/>
                <w:szCs w:val="22"/>
              </w:rPr>
            </w:pPr>
            <w:r w:rsidRPr="00707933">
              <w:rPr>
                <w:sz w:val="22"/>
                <w:szCs w:val="22"/>
              </w:rPr>
              <w:t>(</w:t>
            </w:r>
            <w:r w:rsidRPr="00707933">
              <w:rPr>
                <w:bCs/>
                <w:sz w:val="22"/>
                <w:szCs w:val="22"/>
              </w:rPr>
              <w:t>4</w:t>
            </w:r>
            <w:r w:rsidRPr="00707933">
              <w:rPr>
                <w:sz w:val="22"/>
                <w:szCs w:val="22"/>
              </w:rPr>
              <w:t>)</w:t>
            </w:r>
            <w:r w:rsidRPr="00707933">
              <w:rPr>
                <w:bCs/>
                <w:sz w:val="22"/>
                <w:szCs w:val="22"/>
              </w:rPr>
              <w:tab/>
              <w:t>Controls in place for data validity and completeness</w:t>
            </w:r>
          </w:p>
          <w:p w14:paraId="6D189C56" w14:textId="77777777" w:rsidR="008378CB" w:rsidRPr="00707933" w:rsidRDefault="00F534F1">
            <w:pPr>
              <w:tabs>
                <w:tab w:val="clear" w:pos="567"/>
              </w:tabs>
              <w:spacing w:after="0"/>
              <w:ind w:left="482" w:hanging="425"/>
              <w:jc w:val="both"/>
              <w:rPr>
                <w:bCs/>
                <w:sz w:val="22"/>
                <w:szCs w:val="22"/>
              </w:rPr>
            </w:pPr>
            <w:r w:rsidRPr="00707933">
              <w:rPr>
                <w:bCs/>
                <w:sz w:val="22"/>
                <w:szCs w:val="22"/>
              </w:rPr>
              <w:t>(5</w:t>
            </w:r>
            <w:r w:rsidRPr="00707933">
              <w:rPr>
                <w:sz w:val="22"/>
                <w:szCs w:val="22"/>
              </w:rPr>
              <w:t>)</w:t>
            </w:r>
            <w:r w:rsidRPr="00707933">
              <w:rPr>
                <w:bCs/>
                <w:sz w:val="22"/>
                <w:szCs w:val="22"/>
              </w:rPr>
              <w:tab/>
              <w:t>Demonstration of a full understanding of, and capability to fulfil, the obligations and requirements of PARMS.</w:t>
            </w:r>
          </w:p>
        </w:tc>
        <w:tc>
          <w:tcPr>
            <w:tcW w:w="462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64328C4C" w14:textId="77777777" w:rsidR="008378CB" w:rsidRPr="00707933" w:rsidRDefault="008378CB">
            <w:pPr>
              <w:pStyle w:val="ELEXONBody1"/>
              <w:tabs>
                <w:tab w:val="clear" w:pos="567"/>
              </w:tabs>
              <w:rPr>
                <w:sz w:val="22"/>
                <w:szCs w:val="22"/>
              </w:rPr>
            </w:pPr>
          </w:p>
        </w:tc>
        <w:tc>
          <w:tcPr>
            <w:tcW w:w="196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023D1F99" w14:textId="77777777" w:rsidR="008378CB" w:rsidRPr="00707933" w:rsidRDefault="008378CB">
            <w:pPr>
              <w:pStyle w:val="ELEXONBody1"/>
              <w:tabs>
                <w:tab w:val="clear" w:pos="567"/>
              </w:tabs>
              <w:rPr>
                <w:sz w:val="22"/>
                <w:szCs w:val="22"/>
              </w:rPr>
            </w:pPr>
          </w:p>
        </w:tc>
      </w:tr>
      <w:tr w:rsidR="008378CB" w:rsidRPr="00707933" w14:paraId="06356AD2" w14:textId="77777777" w:rsidTr="00E978A1">
        <w:tc>
          <w:tcPr>
            <w:tcW w:w="290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41F25A34" w14:textId="6B72DE2A" w:rsidR="008378CB" w:rsidRPr="00707933" w:rsidRDefault="00F534F1" w:rsidP="003F7434">
            <w:pPr>
              <w:pStyle w:val="ELEXONBody1"/>
              <w:tabs>
                <w:tab w:val="clear" w:pos="567"/>
              </w:tabs>
              <w:ind w:left="709" w:hanging="709"/>
              <w:rPr>
                <w:bCs/>
                <w:sz w:val="22"/>
                <w:szCs w:val="22"/>
              </w:rPr>
            </w:pPr>
            <w:r w:rsidRPr="00707933">
              <w:rPr>
                <w:bCs/>
                <w:sz w:val="22"/>
                <w:szCs w:val="22"/>
              </w:rPr>
              <w:t>12.1.</w:t>
            </w:r>
            <w:r w:rsidR="003F7434">
              <w:rPr>
                <w:bCs/>
                <w:sz w:val="22"/>
                <w:szCs w:val="22"/>
              </w:rPr>
              <w:t>5</w:t>
            </w:r>
            <w:r w:rsidRPr="00707933">
              <w:rPr>
                <w:bCs/>
                <w:sz w:val="22"/>
                <w:szCs w:val="22"/>
              </w:rPr>
              <w:tab/>
              <w:t>How have you ensured that appropriate audit trails are in place?</w:t>
            </w:r>
          </w:p>
        </w:tc>
        <w:tc>
          <w:tcPr>
            <w:tcW w:w="4497"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097B5A7B" w14:textId="77777777" w:rsidR="008378CB" w:rsidRPr="00707933" w:rsidRDefault="00F534F1">
            <w:pPr>
              <w:pStyle w:val="ELEXONBody1"/>
              <w:tabs>
                <w:tab w:val="clear" w:pos="567"/>
              </w:tabs>
              <w:jc w:val="both"/>
              <w:rPr>
                <w:sz w:val="22"/>
                <w:szCs w:val="22"/>
              </w:rPr>
            </w:pPr>
            <w:r w:rsidRPr="00707933">
              <w:rPr>
                <w:sz w:val="22"/>
                <w:szCs w:val="22"/>
              </w:rPr>
              <w:t>The system should be capable of reporting (either from ‘live’ data or from data archived but available for review, as per PSL100 Section 10) sufficient information so as to enable a user to obtain, in a timely manner, any changes to standing data held or used within the system and the linkages/relationships to the flows received and sent.</w:t>
            </w:r>
          </w:p>
          <w:p w14:paraId="5C4ACF23" w14:textId="1B33AF5F" w:rsidR="008378CB" w:rsidRPr="00707933" w:rsidRDefault="00F534F1" w:rsidP="00920EF2">
            <w:pPr>
              <w:pStyle w:val="ELEXONBody1"/>
              <w:tabs>
                <w:tab w:val="clear" w:pos="567"/>
              </w:tabs>
              <w:spacing w:after="0"/>
              <w:jc w:val="both"/>
              <w:rPr>
                <w:sz w:val="22"/>
                <w:szCs w:val="22"/>
              </w:rPr>
            </w:pPr>
            <w:r w:rsidRPr="00707933">
              <w:rPr>
                <w:sz w:val="22"/>
                <w:szCs w:val="22"/>
              </w:rPr>
              <w:t>The audit trail requirements are set out in</w:t>
            </w:r>
            <w:r w:rsidR="00B144C7" w:rsidRPr="00707933">
              <w:rPr>
                <w:sz w:val="22"/>
                <w:szCs w:val="22"/>
              </w:rPr>
              <w:t xml:space="preserve"> </w:t>
            </w:r>
            <w:r w:rsidRPr="00707933">
              <w:rPr>
                <w:sz w:val="22"/>
                <w:szCs w:val="22"/>
              </w:rPr>
              <w:t xml:space="preserve">BSCP501 Section </w:t>
            </w:r>
            <w:r w:rsidR="00920EF2">
              <w:rPr>
                <w:sz w:val="22"/>
                <w:szCs w:val="22"/>
              </w:rPr>
              <w:t>2.9</w:t>
            </w:r>
            <w:r w:rsidRPr="00707933">
              <w:rPr>
                <w:sz w:val="22"/>
                <w:szCs w:val="22"/>
              </w:rPr>
              <w:t xml:space="preserve"> and PSL100 Section 10.</w:t>
            </w:r>
          </w:p>
        </w:tc>
        <w:tc>
          <w:tcPr>
            <w:tcW w:w="462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3CF9633B" w14:textId="77777777" w:rsidR="008378CB" w:rsidRPr="00707933" w:rsidRDefault="008378CB">
            <w:pPr>
              <w:pStyle w:val="ELEXONBody1"/>
              <w:tabs>
                <w:tab w:val="clear" w:pos="567"/>
              </w:tabs>
              <w:rPr>
                <w:sz w:val="22"/>
                <w:szCs w:val="22"/>
              </w:rPr>
            </w:pPr>
          </w:p>
        </w:tc>
        <w:tc>
          <w:tcPr>
            <w:tcW w:w="196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4660AF64" w14:textId="77777777" w:rsidR="008378CB" w:rsidRPr="00707933" w:rsidRDefault="008378CB">
            <w:pPr>
              <w:pStyle w:val="ELEXONBody1"/>
              <w:tabs>
                <w:tab w:val="clear" w:pos="567"/>
              </w:tabs>
              <w:rPr>
                <w:sz w:val="22"/>
                <w:szCs w:val="22"/>
              </w:rPr>
            </w:pPr>
          </w:p>
        </w:tc>
      </w:tr>
      <w:tr w:rsidR="008378CB" w:rsidRPr="00707933" w14:paraId="5F1F35E9" w14:textId="77777777" w:rsidTr="00E978A1">
        <w:tc>
          <w:tcPr>
            <w:tcW w:w="290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4A4FA573" w14:textId="28DB9FB0" w:rsidR="008378CB" w:rsidRPr="00707933" w:rsidRDefault="00707933" w:rsidP="00920EF2">
            <w:pPr>
              <w:tabs>
                <w:tab w:val="clear" w:pos="567"/>
              </w:tabs>
              <w:ind w:left="567" w:hanging="567"/>
              <w:rPr>
                <w:bCs/>
                <w:sz w:val="22"/>
                <w:szCs w:val="22"/>
              </w:rPr>
            </w:pPr>
            <w:r>
              <w:rPr>
                <w:bCs/>
                <w:sz w:val="22"/>
                <w:szCs w:val="22"/>
              </w:rPr>
              <w:lastRenderedPageBreak/>
              <w:t>12.1.</w:t>
            </w:r>
            <w:r w:rsidR="00920EF2">
              <w:rPr>
                <w:bCs/>
                <w:sz w:val="22"/>
                <w:szCs w:val="22"/>
              </w:rPr>
              <w:t>6</w:t>
            </w:r>
            <w:r w:rsidRPr="00707933">
              <w:rPr>
                <w:bCs/>
                <w:sz w:val="22"/>
                <w:szCs w:val="22"/>
              </w:rPr>
              <w:tab/>
            </w:r>
            <w:r>
              <w:rPr>
                <w:bCs/>
                <w:sz w:val="22"/>
                <w:szCs w:val="22"/>
              </w:rPr>
              <w:t xml:space="preserve"> </w:t>
            </w:r>
            <w:r w:rsidR="00F534F1" w:rsidRPr="00707933">
              <w:rPr>
                <w:bCs/>
                <w:sz w:val="22"/>
                <w:szCs w:val="22"/>
              </w:rPr>
              <w:t>How have you ensured that you can meet the data retention requirements set out in BSC Section U1.6 and PSL100 Section 10.2?</w:t>
            </w:r>
          </w:p>
        </w:tc>
        <w:tc>
          <w:tcPr>
            <w:tcW w:w="4497"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6C8AF83A" w14:textId="77777777" w:rsidR="008378CB" w:rsidRPr="00707933" w:rsidRDefault="00F534F1">
            <w:pPr>
              <w:tabs>
                <w:tab w:val="clear" w:pos="567"/>
              </w:tabs>
              <w:jc w:val="both"/>
              <w:rPr>
                <w:bCs/>
                <w:sz w:val="22"/>
                <w:szCs w:val="22"/>
              </w:rPr>
            </w:pPr>
            <w:r w:rsidRPr="00707933">
              <w:rPr>
                <w:bCs/>
                <w:sz w:val="22"/>
                <w:szCs w:val="22"/>
              </w:rPr>
              <w:t>Section U1.6 sets out the requirements on Parties and their Party Agents to retain Settlement Data for:</w:t>
            </w:r>
          </w:p>
          <w:p w14:paraId="2A61C5E7" w14:textId="77777777" w:rsidR="008378CB" w:rsidRPr="00707933" w:rsidRDefault="00F534F1">
            <w:pPr>
              <w:tabs>
                <w:tab w:val="clear" w:pos="567"/>
              </w:tabs>
              <w:ind w:left="459" w:hanging="425"/>
              <w:jc w:val="both"/>
              <w:rPr>
                <w:bCs/>
                <w:sz w:val="22"/>
                <w:szCs w:val="22"/>
              </w:rPr>
            </w:pPr>
            <w:r w:rsidRPr="00707933">
              <w:rPr>
                <w:sz w:val="22"/>
                <w:szCs w:val="22"/>
              </w:rPr>
              <w:t>(</w:t>
            </w:r>
            <w:r w:rsidRPr="00707933">
              <w:rPr>
                <w:bCs/>
                <w:sz w:val="22"/>
                <w:szCs w:val="22"/>
              </w:rPr>
              <w:t>1</w:t>
            </w:r>
            <w:r w:rsidRPr="00707933">
              <w:rPr>
                <w:sz w:val="22"/>
                <w:szCs w:val="22"/>
              </w:rPr>
              <w:t>)</w:t>
            </w:r>
            <w:r w:rsidRPr="00707933">
              <w:rPr>
                <w:bCs/>
                <w:sz w:val="22"/>
                <w:szCs w:val="22"/>
              </w:rPr>
              <w:tab/>
              <w:t>28 months after the Settlement Day to which it relates on-line;</w:t>
            </w:r>
          </w:p>
          <w:p w14:paraId="03F1FA13" w14:textId="77777777" w:rsidR="008378CB" w:rsidRPr="00707933" w:rsidRDefault="00F534F1">
            <w:pPr>
              <w:tabs>
                <w:tab w:val="clear" w:pos="567"/>
              </w:tabs>
              <w:ind w:left="459" w:hanging="425"/>
              <w:jc w:val="both"/>
              <w:rPr>
                <w:bCs/>
                <w:sz w:val="22"/>
                <w:szCs w:val="22"/>
              </w:rPr>
            </w:pPr>
            <w:r w:rsidRPr="00707933">
              <w:rPr>
                <w:sz w:val="22"/>
                <w:szCs w:val="22"/>
              </w:rPr>
              <w:t>(</w:t>
            </w:r>
            <w:r w:rsidRPr="00707933">
              <w:rPr>
                <w:bCs/>
                <w:sz w:val="22"/>
                <w:szCs w:val="22"/>
              </w:rPr>
              <w:t>2</w:t>
            </w:r>
            <w:r w:rsidRPr="00707933">
              <w:rPr>
                <w:sz w:val="22"/>
                <w:szCs w:val="22"/>
              </w:rPr>
              <w:t>)</w:t>
            </w:r>
            <w:r w:rsidRPr="00707933">
              <w:rPr>
                <w:bCs/>
                <w:sz w:val="22"/>
                <w:szCs w:val="22"/>
              </w:rPr>
              <w:tab/>
              <w:t>Until the date 40 months after the Settlement Day to which it relates in an archive; and</w:t>
            </w:r>
          </w:p>
          <w:p w14:paraId="7513657E" w14:textId="77777777" w:rsidR="008378CB" w:rsidRPr="00707933" w:rsidRDefault="00F534F1">
            <w:pPr>
              <w:tabs>
                <w:tab w:val="clear" w:pos="567"/>
              </w:tabs>
              <w:ind w:left="459" w:hanging="425"/>
              <w:jc w:val="both"/>
              <w:rPr>
                <w:bCs/>
                <w:sz w:val="22"/>
                <w:szCs w:val="22"/>
              </w:rPr>
            </w:pPr>
            <w:r w:rsidRPr="00707933">
              <w:rPr>
                <w:sz w:val="22"/>
                <w:szCs w:val="22"/>
              </w:rPr>
              <w:t>(</w:t>
            </w:r>
            <w:r w:rsidRPr="00707933">
              <w:rPr>
                <w:bCs/>
                <w:sz w:val="22"/>
                <w:szCs w:val="22"/>
              </w:rPr>
              <w:t>3</w:t>
            </w:r>
            <w:r w:rsidRPr="00707933">
              <w:rPr>
                <w:sz w:val="22"/>
                <w:szCs w:val="22"/>
              </w:rPr>
              <w:t>)</w:t>
            </w:r>
            <w:r w:rsidRPr="00707933">
              <w:rPr>
                <w:bCs/>
                <w:sz w:val="22"/>
                <w:szCs w:val="22"/>
              </w:rPr>
              <w:tab/>
              <w:t>At the request of the Panel, for more than 40 months if needed for an Extra Settlement Determination.</w:t>
            </w:r>
          </w:p>
          <w:p w14:paraId="042994A1" w14:textId="77777777" w:rsidR="008378CB" w:rsidRPr="00707933" w:rsidRDefault="00F534F1">
            <w:pPr>
              <w:tabs>
                <w:tab w:val="clear" w:pos="567"/>
              </w:tabs>
              <w:jc w:val="both"/>
              <w:rPr>
                <w:bCs/>
                <w:sz w:val="22"/>
                <w:szCs w:val="22"/>
              </w:rPr>
            </w:pPr>
            <w:r w:rsidRPr="00707933">
              <w:rPr>
                <w:bCs/>
                <w:sz w:val="22"/>
                <w:szCs w:val="22"/>
              </w:rPr>
              <w:t>The response should address the following:</w:t>
            </w:r>
          </w:p>
          <w:p w14:paraId="4A378FB9" w14:textId="77777777" w:rsidR="008378CB" w:rsidRPr="00707933" w:rsidRDefault="00F534F1">
            <w:pPr>
              <w:tabs>
                <w:tab w:val="clear" w:pos="567"/>
              </w:tabs>
              <w:ind w:left="459" w:hanging="425"/>
              <w:jc w:val="both"/>
              <w:rPr>
                <w:bCs/>
                <w:sz w:val="22"/>
                <w:szCs w:val="22"/>
              </w:rPr>
            </w:pPr>
            <w:r w:rsidRPr="00707933">
              <w:rPr>
                <w:sz w:val="22"/>
                <w:szCs w:val="22"/>
              </w:rPr>
              <w:t>(</w:t>
            </w:r>
            <w:r w:rsidRPr="00707933">
              <w:rPr>
                <w:bCs/>
                <w:sz w:val="22"/>
                <w:szCs w:val="22"/>
              </w:rPr>
              <w:t>a)</w:t>
            </w:r>
            <w:r w:rsidRPr="00707933">
              <w:rPr>
                <w:bCs/>
                <w:sz w:val="22"/>
                <w:szCs w:val="22"/>
              </w:rPr>
              <w:tab/>
              <w:t>Controls to ensure that any archived data can be retrieved within 10 Business Days.</w:t>
            </w:r>
          </w:p>
          <w:p w14:paraId="50917EA1" w14:textId="77777777" w:rsidR="008378CB" w:rsidRPr="00707933" w:rsidRDefault="00F534F1">
            <w:pPr>
              <w:tabs>
                <w:tab w:val="clear" w:pos="567"/>
              </w:tabs>
              <w:spacing w:after="0"/>
              <w:ind w:left="459" w:hanging="425"/>
              <w:jc w:val="both"/>
              <w:rPr>
                <w:bCs/>
                <w:sz w:val="22"/>
                <w:szCs w:val="22"/>
              </w:rPr>
            </w:pPr>
            <w:r w:rsidRPr="00707933">
              <w:rPr>
                <w:sz w:val="22"/>
                <w:szCs w:val="22"/>
              </w:rPr>
              <w:t>(</w:t>
            </w:r>
            <w:r w:rsidRPr="00707933">
              <w:rPr>
                <w:bCs/>
                <w:sz w:val="22"/>
                <w:szCs w:val="22"/>
              </w:rPr>
              <w:t>b)</w:t>
            </w:r>
            <w:r w:rsidRPr="00707933">
              <w:rPr>
                <w:bCs/>
                <w:sz w:val="22"/>
                <w:szCs w:val="22"/>
              </w:rPr>
              <w:tab/>
              <w:t>Systems and procedures to ensure that all data that is retained is in a form in which the data can be used in carrying out a Settlement Run or Volume Allocation Run.</w:t>
            </w:r>
          </w:p>
        </w:tc>
        <w:tc>
          <w:tcPr>
            <w:tcW w:w="462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78B3B8D5" w14:textId="77777777" w:rsidR="008378CB" w:rsidRPr="00707933" w:rsidRDefault="008378CB">
            <w:pPr>
              <w:tabs>
                <w:tab w:val="clear" w:pos="567"/>
              </w:tabs>
              <w:rPr>
                <w:sz w:val="22"/>
                <w:szCs w:val="22"/>
              </w:rPr>
            </w:pPr>
          </w:p>
        </w:tc>
        <w:tc>
          <w:tcPr>
            <w:tcW w:w="196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21C6B51F" w14:textId="77777777" w:rsidR="008378CB" w:rsidRPr="00707933" w:rsidRDefault="008378CB">
            <w:pPr>
              <w:tabs>
                <w:tab w:val="clear" w:pos="567"/>
              </w:tabs>
              <w:rPr>
                <w:sz w:val="22"/>
                <w:szCs w:val="22"/>
              </w:rPr>
            </w:pPr>
          </w:p>
        </w:tc>
      </w:tr>
      <w:tr w:rsidR="008378CB" w:rsidRPr="00707933" w14:paraId="1C77F046" w14:textId="77777777" w:rsidTr="00E978A1">
        <w:tc>
          <w:tcPr>
            <w:tcW w:w="290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4B6408B5" w14:textId="0C89E40E" w:rsidR="008378CB" w:rsidRPr="00707933" w:rsidRDefault="00F534F1">
            <w:pPr>
              <w:tabs>
                <w:tab w:val="clear" w:pos="567"/>
              </w:tabs>
              <w:ind w:left="709" w:hanging="709"/>
              <w:rPr>
                <w:bCs/>
                <w:sz w:val="22"/>
                <w:szCs w:val="22"/>
              </w:rPr>
            </w:pPr>
            <w:r w:rsidRPr="00707933">
              <w:rPr>
                <w:bCs/>
                <w:sz w:val="22"/>
                <w:szCs w:val="22"/>
              </w:rPr>
              <w:t>12.1.</w:t>
            </w:r>
            <w:r w:rsidR="00920EF2">
              <w:rPr>
                <w:bCs/>
                <w:sz w:val="22"/>
                <w:szCs w:val="22"/>
              </w:rPr>
              <w:t>7</w:t>
            </w:r>
            <w:r w:rsidRPr="00707933">
              <w:rPr>
                <w:bCs/>
                <w:sz w:val="22"/>
                <w:szCs w:val="22"/>
              </w:rPr>
              <w:tab/>
              <w:t>How have you ensured that you can operate in all GSP Groups?</w:t>
            </w:r>
          </w:p>
          <w:p w14:paraId="57AED228" w14:textId="548B4984" w:rsidR="008378CB" w:rsidRPr="00707933" w:rsidRDefault="00F534F1" w:rsidP="00493BFB">
            <w:pPr>
              <w:tabs>
                <w:tab w:val="clear" w:pos="567"/>
              </w:tabs>
              <w:rPr>
                <w:bCs/>
                <w:sz w:val="22"/>
                <w:szCs w:val="22"/>
              </w:rPr>
            </w:pPr>
            <w:r w:rsidRPr="00707933">
              <w:rPr>
                <w:bCs/>
                <w:sz w:val="22"/>
                <w:szCs w:val="22"/>
              </w:rPr>
              <w:t>SMRAs that are seeking re-Qualification in order to operate in multiple GSP Groups should refer to BSCP537 Appendix 3.</w:t>
            </w:r>
            <w:r w:rsidR="00493BFB" w:rsidRPr="00707933">
              <w:rPr>
                <w:bCs/>
                <w:sz w:val="22"/>
                <w:szCs w:val="22"/>
              </w:rPr>
              <w:t>2</w:t>
            </w:r>
            <w:r w:rsidRPr="00707933">
              <w:rPr>
                <w:bCs/>
                <w:sz w:val="22"/>
                <w:szCs w:val="22"/>
              </w:rPr>
              <w:t xml:space="preserve"> for details of the requirements that must be met.</w:t>
            </w:r>
          </w:p>
        </w:tc>
        <w:tc>
          <w:tcPr>
            <w:tcW w:w="4497"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68C13088" w14:textId="77777777" w:rsidR="008378CB" w:rsidRPr="00707933" w:rsidRDefault="00F534F1">
            <w:pPr>
              <w:tabs>
                <w:tab w:val="clear" w:pos="567"/>
              </w:tabs>
              <w:jc w:val="both"/>
              <w:rPr>
                <w:bCs/>
                <w:sz w:val="22"/>
                <w:szCs w:val="22"/>
              </w:rPr>
            </w:pPr>
            <w:r w:rsidRPr="00707933">
              <w:rPr>
                <w:bCs/>
                <w:sz w:val="22"/>
                <w:szCs w:val="22"/>
              </w:rPr>
              <w:t>All new SMRAs are required to be able to operate in all GSP Groups. The response should address the following:</w:t>
            </w:r>
          </w:p>
          <w:p w14:paraId="566FAFBD" w14:textId="77777777" w:rsidR="008378CB" w:rsidRPr="00707933" w:rsidRDefault="00F534F1">
            <w:pPr>
              <w:tabs>
                <w:tab w:val="clear" w:pos="567"/>
              </w:tabs>
              <w:ind w:left="459" w:hanging="425"/>
              <w:jc w:val="both"/>
              <w:rPr>
                <w:bCs/>
                <w:sz w:val="22"/>
                <w:szCs w:val="22"/>
              </w:rPr>
            </w:pPr>
            <w:r w:rsidRPr="00707933">
              <w:rPr>
                <w:sz w:val="22"/>
                <w:szCs w:val="22"/>
              </w:rPr>
              <w:t>(</w:t>
            </w:r>
            <w:r w:rsidRPr="00707933">
              <w:rPr>
                <w:bCs/>
                <w:sz w:val="22"/>
                <w:szCs w:val="22"/>
              </w:rPr>
              <w:t>1</w:t>
            </w:r>
            <w:r w:rsidRPr="00707933">
              <w:rPr>
                <w:sz w:val="22"/>
                <w:szCs w:val="22"/>
              </w:rPr>
              <w:t>)</w:t>
            </w:r>
            <w:r w:rsidRPr="00707933">
              <w:rPr>
                <w:bCs/>
                <w:sz w:val="22"/>
                <w:szCs w:val="22"/>
              </w:rPr>
              <w:tab/>
              <w:t>Controls to ensure that for each MSID registered in the SMRS the correct GSP Group is recorded within the system.</w:t>
            </w:r>
          </w:p>
          <w:p w14:paraId="15B5D9CD" w14:textId="77777777" w:rsidR="008378CB" w:rsidRPr="00707933" w:rsidRDefault="00F534F1">
            <w:pPr>
              <w:tabs>
                <w:tab w:val="clear" w:pos="567"/>
              </w:tabs>
              <w:ind w:left="459" w:hanging="425"/>
              <w:jc w:val="both"/>
              <w:rPr>
                <w:bCs/>
                <w:sz w:val="22"/>
                <w:szCs w:val="22"/>
              </w:rPr>
            </w:pPr>
            <w:r w:rsidRPr="00707933">
              <w:rPr>
                <w:sz w:val="22"/>
                <w:szCs w:val="22"/>
              </w:rPr>
              <w:t>(</w:t>
            </w:r>
            <w:r w:rsidRPr="00707933">
              <w:rPr>
                <w:bCs/>
                <w:sz w:val="22"/>
                <w:szCs w:val="22"/>
              </w:rPr>
              <w:t>2</w:t>
            </w:r>
            <w:r w:rsidRPr="00707933">
              <w:rPr>
                <w:sz w:val="22"/>
                <w:szCs w:val="22"/>
              </w:rPr>
              <w:t>)</w:t>
            </w:r>
            <w:r w:rsidRPr="00707933">
              <w:rPr>
                <w:bCs/>
                <w:sz w:val="22"/>
                <w:szCs w:val="22"/>
              </w:rPr>
              <w:tab/>
              <w:t>Testing (as described in Section 3) has been performed to demonstrate that the Agency Service can operate those processes and procedures detailed in BSCP501 in multiple GSP Groups.</w:t>
            </w:r>
          </w:p>
        </w:tc>
        <w:tc>
          <w:tcPr>
            <w:tcW w:w="462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7C7155C6" w14:textId="77777777" w:rsidR="008378CB" w:rsidRPr="00707933" w:rsidRDefault="008378CB">
            <w:pPr>
              <w:tabs>
                <w:tab w:val="clear" w:pos="567"/>
              </w:tabs>
              <w:rPr>
                <w:sz w:val="22"/>
                <w:szCs w:val="22"/>
              </w:rPr>
            </w:pPr>
          </w:p>
        </w:tc>
        <w:tc>
          <w:tcPr>
            <w:tcW w:w="196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22F49800" w14:textId="77777777" w:rsidR="008378CB" w:rsidRPr="00707933" w:rsidRDefault="008378CB">
            <w:pPr>
              <w:tabs>
                <w:tab w:val="clear" w:pos="567"/>
              </w:tabs>
              <w:rPr>
                <w:sz w:val="22"/>
                <w:szCs w:val="22"/>
              </w:rPr>
            </w:pPr>
          </w:p>
        </w:tc>
      </w:tr>
    </w:tbl>
    <w:p w14:paraId="5C75FAAA" w14:textId="0586E6D3" w:rsidR="008378CB" w:rsidRDefault="00F534F1" w:rsidP="008C2EF2">
      <w:pPr>
        <w:pStyle w:val="Heading2"/>
      </w:pPr>
      <w:bookmarkStart w:id="337" w:name="_Toc479678327"/>
      <w:bookmarkStart w:id="338" w:name="_Toc507499382"/>
      <w:bookmarkStart w:id="339" w:name="_Toc510102905"/>
      <w:bookmarkStart w:id="340" w:name="_Toc531253259"/>
      <w:bookmarkStart w:id="341" w:name="_Toc125468590"/>
      <w:bookmarkStart w:id="342" w:name="_Toc126928381"/>
      <w:r w:rsidRPr="005A202C">
        <w:lastRenderedPageBreak/>
        <w:t>12.2</w:t>
      </w:r>
      <w:r w:rsidRPr="005A202C">
        <w:tab/>
        <w:t>Exception Management</w:t>
      </w:r>
      <w:bookmarkEnd w:id="337"/>
      <w:bookmarkEnd w:id="338"/>
      <w:bookmarkEnd w:id="339"/>
      <w:bookmarkEnd w:id="340"/>
      <w:bookmarkEnd w:id="341"/>
      <w:bookmarkEnd w:id="342"/>
    </w:p>
    <w:tbl>
      <w:tblPr>
        <w:tblW w:w="14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0"/>
        <w:gridCol w:w="4512"/>
        <w:gridCol w:w="4961"/>
        <w:gridCol w:w="2013"/>
      </w:tblGrid>
      <w:tr w:rsidR="008378CB" w:rsidRPr="00707933" w14:paraId="3C5C5F7E" w14:textId="77777777">
        <w:trPr>
          <w:tblHeader/>
        </w:trPr>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351E31F6" w14:textId="77777777" w:rsidR="008378CB" w:rsidRPr="00707933" w:rsidRDefault="00F534F1">
            <w:pPr>
              <w:pStyle w:val="ELEXONBody1"/>
              <w:tabs>
                <w:tab w:val="clear" w:pos="567"/>
              </w:tabs>
              <w:spacing w:after="0"/>
              <w:rPr>
                <w:b/>
                <w:bCs/>
                <w:sz w:val="22"/>
              </w:rPr>
            </w:pPr>
            <w:r w:rsidRPr="00707933">
              <w:rPr>
                <w:b/>
                <w:bCs/>
                <w:sz w:val="22"/>
              </w:rPr>
              <w:t>Question</w:t>
            </w:r>
          </w:p>
        </w:tc>
        <w:tc>
          <w:tcPr>
            <w:tcW w:w="4512"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626F7AEA" w14:textId="77777777" w:rsidR="008378CB" w:rsidRPr="00707933" w:rsidRDefault="00F534F1">
            <w:pPr>
              <w:pStyle w:val="ELEXONBody1"/>
              <w:tabs>
                <w:tab w:val="clear" w:pos="567"/>
              </w:tabs>
              <w:spacing w:after="0"/>
              <w:rPr>
                <w:b/>
                <w:bCs/>
                <w:sz w:val="22"/>
              </w:rPr>
            </w:pPr>
            <w:r w:rsidRPr="00707933">
              <w:rPr>
                <w:b/>
                <w:bCs/>
                <w:sz w:val="22"/>
              </w:rPr>
              <w:t>Guidance</w:t>
            </w:r>
          </w:p>
        </w:tc>
        <w:tc>
          <w:tcPr>
            <w:tcW w:w="496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69CB46F6" w14:textId="77777777" w:rsidR="008378CB" w:rsidRPr="00707933" w:rsidRDefault="00F534F1">
            <w:pPr>
              <w:pStyle w:val="ELEXONBody1"/>
              <w:tabs>
                <w:tab w:val="clear" w:pos="567"/>
              </w:tabs>
              <w:spacing w:after="0"/>
              <w:rPr>
                <w:b/>
                <w:bCs/>
                <w:sz w:val="22"/>
              </w:rPr>
            </w:pPr>
            <w:r w:rsidRPr="00707933">
              <w:rPr>
                <w:b/>
                <w:bCs/>
                <w:sz w:val="22"/>
              </w:rPr>
              <w:t>Response</w:t>
            </w:r>
          </w:p>
        </w:tc>
        <w:tc>
          <w:tcPr>
            <w:tcW w:w="2013"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366E310C" w14:textId="77777777" w:rsidR="008378CB" w:rsidRPr="00707933" w:rsidRDefault="00F534F1">
            <w:pPr>
              <w:pStyle w:val="ELEXONBody1"/>
              <w:tabs>
                <w:tab w:val="clear" w:pos="567"/>
              </w:tabs>
              <w:spacing w:after="0"/>
              <w:rPr>
                <w:b/>
                <w:bCs/>
                <w:sz w:val="22"/>
              </w:rPr>
            </w:pPr>
            <w:r w:rsidRPr="00707933">
              <w:rPr>
                <w:b/>
                <w:bCs/>
                <w:sz w:val="22"/>
              </w:rPr>
              <w:t>Evidence</w:t>
            </w:r>
          </w:p>
        </w:tc>
      </w:tr>
      <w:tr w:rsidR="008378CB" w:rsidRPr="00707933" w14:paraId="5F7297CE" w14:textId="77777777">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3EC83F36" w14:textId="77777777" w:rsidR="008378CB" w:rsidRPr="00707933" w:rsidRDefault="00F534F1">
            <w:pPr>
              <w:pStyle w:val="ELEXONBody1"/>
              <w:tabs>
                <w:tab w:val="clear" w:pos="567"/>
              </w:tabs>
              <w:ind w:left="709" w:hanging="709"/>
              <w:rPr>
                <w:sz w:val="22"/>
              </w:rPr>
            </w:pPr>
            <w:r w:rsidRPr="00707933">
              <w:rPr>
                <w:sz w:val="22"/>
              </w:rPr>
              <w:t>12.2.1</w:t>
            </w:r>
            <w:r w:rsidRPr="00707933">
              <w:rPr>
                <w:sz w:val="22"/>
              </w:rPr>
              <w:tab/>
              <w:t>What procedures are in place for identifying, monitoring and resolving unprocessed data flows or notification exceptions arising in processing and other errors in order to ensure that service level requirements are met?</w:t>
            </w:r>
          </w:p>
        </w:tc>
        <w:tc>
          <w:tcPr>
            <w:tcW w:w="4512"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232DDDAD" w14:textId="77777777" w:rsidR="008378CB" w:rsidRPr="00707933" w:rsidRDefault="00F534F1">
            <w:pPr>
              <w:pStyle w:val="BodyText3"/>
              <w:tabs>
                <w:tab w:val="clear" w:pos="567"/>
              </w:tabs>
              <w:rPr>
                <w:bCs/>
                <w:sz w:val="22"/>
                <w:szCs w:val="20"/>
              </w:rPr>
            </w:pPr>
            <w:r w:rsidRPr="00707933">
              <w:rPr>
                <w:bCs/>
                <w:sz w:val="22"/>
                <w:szCs w:val="20"/>
              </w:rPr>
              <w:t>Within the requirements of the Service there are a number of points at which delays in processing data could occur which if not addressed could exceed the timescale requirements as set out in BSC501 or PSL100. The performance standards to be attained are set out in PSL100 5.3, 5.4 and 10.2.</w:t>
            </w:r>
          </w:p>
          <w:p w14:paraId="319DEE45" w14:textId="77777777" w:rsidR="008378CB" w:rsidRPr="00707933" w:rsidRDefault="00F534F1">
            <w:pPr>
              <w:pStyle w:val="ELEXONBody1"/>
              <w:tabs>
                <w:tab w:val="clear" w:pos="567"/>
              </w:tabs>
              <w:rPr>
                <w:bCs/>
                <w:sz w:val="22"/>
              </w:rPr>
            </w:pPr>
            <w:r w:rsidRPr="00707933">
              <w:rPr>
                <w:bCs/>
                <w:sz w:val="22"/>
              </w:rPr>
              <w:t>The response should address the following areas:</w:t>
            </w:r>
          </w:p>
          <w:p w14:paraId="12CA9E4B" w14:textId="77777777" w:rsidR="008378CB" w:rsidRPr="00707933" w:rsidRDefault="00F534F1">
            <w:pPr>
              <w:tabs>
                <w:tab w:val="clear" w:pos="567"/>
              </w:tabs>
              <w:ind w:left="459" w:hanging="425"/>
              <w:rPr>
                <w:bCs/>
                <w:sz w:val="22"/>
              </w:rPr>
            </w:pPr>
            <w:r w:rsidRPr="00707933">
              <w:rPr>
                <w:sz w:val="22"/>
              </w:rPr>
              <w:t>(</w:t>
            </w:r>
            <w:r w:rsidRPr="00707933">
              <w:rPr>
                <w:bCs/>
                <w:sz w:val="22"/>
              </w:rPr>
              <w:t>1</w:t>
            </w:r>
            <w:r w:rsidRPr="00707933">
              <w:rPr>
                <w:sz w:val="22"/>
              </w:rPr>
              <w:t>)</w:t>
            </w:r>
            <w:r w:rsidRPr="00707933">
              <w:rPr>
                <w:bCs/>
                <w:sz w:val="22"/>
              </w:rPr>
              <w:tab/>
              <w:t>An analysis of data processing by your Agency Service has been performed in order to identify all points of rejection/failure or potential backlogs in data flow processing.</w:t>
            </w:r>
          </w:p>
          <w:p w14:paraId="022752D4" w14:textId="77777777" w:rsidR="008378CB" w:rsidRPr="00707933" w:rsidRDefault="00F534F1">
            <w:pPr>
              <w:tabs>
                <w:tab w:val="clear" w:pos="567"/>
              </w:tabs>
              <w:ind w:left="459" w:hanging="425"/>
              <w:rPr>
                <w:bCs/>
                <w:sz w:val="22"/>
              </w:rPr>
            </w:pPr>
            <w:r w:rsidRPr="00707933">
              <w:rPr>
                <w:sz w:val="22"/>
              </w:rPr>
              <w:t>(</w:t>
            </w:r>
            <w:r w:rsidRPr="00707933">
              <w:rPr>
                <w:bCs/>
                <w:sz w:val="22"/>
              </w:rPr>
              <w:t>2</w:t>
            </w:r>
            <w:r w:rsidRPr="00707933">
              <w:rPr>
                <w:sz w:val="22"/>
              </w:rPr>
              <w:t>)</w:t>
            </w:r>
            <w:r w:rsidRPr="00707933">
              <w:rPr>
                <w:bCs/>
                <w:sz w:val="22"/>
              </w:rPr>
              <w:tab/>
              <w:t>Internal reporting mechanisms are in place in order to monitor levels of rejections/failures and backlogs on a daily basis.</w:t>
            </w:r>
          </w:p>
          <w:p w14:paraId="39A14F9B" w14:textId="77777777" w:rsidR="008378CB" w:rsidRPr="00707933" w:rsidRDefault="00F534F1">
            <w:pPr>
              <w:tabs>
                <w:tab w:val="clear" w:pos="567"/>
              </w:tabs>
              <w:ind w:left="459" w:hanging="425"/>
              <w:rPr>
                <w:bCs/>
                <w:sz w:val="22"/>
              </w:rPr>
            </w:pPr>
            <w:r w:rsidRPr="00707933">
              <w:rPr>
                <w:sz w:val="22"/>
              </w:rPr>
              <w:t>(</w:t>
            </w:r>
            <w:r w:rsidRPr="00707933">
              <w:rPr>
                <w:bCs/>
                <w:sz w:val="22"/>
              </w:rPr>
              <w:t>3</w:t>
            </w:r>
            <w:r w:rsidRPr="00707933">
              <w:rPr>
                <w:sz w:val="22"/>
              </w:rPr>
              <w:t>)</w:t>
            </w:r>
            <w:r w:rsidRPr="00707933">
              <w:rPr>
                <w:bCs/>
                <w:sz w:val="22"/>
              </w:rPr>
              <w:tab/>
              <w:t>Management processes are in place to monitor performance against the standards as set out in BSCP501 and PSL100.</w:t>
            </w:r>
          </w:p>
          <w:p w14:paraId="7C77B6D0" w14:textId="77777777" w:rsidR="008378CB" w:rsidRPr="00707933" w:rsidRDefault="00F534F1">
            <w:pPr>
              <w:tabs>
                <w:tab w:val="clear" w:pos="567"/>
              </w:tabs>
              <w:ind w:left="459" w:hanging="425"/>
              <w:rPr>
                <w:bCs/>
                <w:sz w:val="22"/>
              </w:rPr>
            </w:pPr>
            <w:r w:rsidRPr="00707933">
              <w:rPr>
                <w:sz w:val="22"/>
              </w:rPr>
              <w:t>(</w:t>
            </w:r>
            <w:r w:rsidRPr="00707933">
              <w:rPr>
                <w:bCs/>
                <w:sz w:val="22"/>
              </w:rPr>
              <w:t>4</w:t>
            </w:r>
            <w:r w:rsidRPr="00707933">
              <w:rPr>
                <w:sz w:val="22"/>
              </w:rPr>
              <w:t>)</w:t>
            </w:r>
            <w:r w:rsidRPr="00707933">
              <w:rPr>
                <w:bCs/>
                <w:sz w:val="22"/>
              </w:rPr>
              <w:tab/>
              <w:t xml:space="preserve">Procedures set out the action to be taken to resolve different exception types and provide guidance as to how to resolve underlying problems, which may be preventing a data flow/notification from processing. </w:t>
            </w:r>
          </w:p>
          <w:p w14:paraId="17AD41AD" w14:textId="77777777" w:rsidR="008378CB" w:rsidRPr="00707933" w:rsidRDefault="00F534F1">
            <w:pPr>
              <w:tabs>
                <w:tab w:val="clear" w:pos="567"/>
              </w:tabs>
              <w:ind w:left="459" w:hanging="425"/>
              <w:rPr>
                <w:sz w:val="22"/>
              </w:rPr>
            </w:pPr>
            <w:r w:rsidRPr="00707933">
              <w:rPr>
                <w:sz w:val="22"/>
              </w:rPr>
              <w:t>(</w:t>
            </w:r>
            <w:r w:rsidRPr="00707933">
              <w:rPr>
                <w:bCs/>
                <w:sz w:val="22"/>
              </w:rPr>
              <w:t>5</w:t>
            </w:r>
            <w:r w:rsidRPr="00707933">
              <w:rPr>
                <w:sz w:val="22"/>
              </w:rPr>
              <w:t>)</w:t>
            </w:r>
            <w:r w:rsidRPr="00707933">
              <w:rPr>
                <w:bCs/>
                <w:sz w:val="22"/>
              </w:rPr>
              <w:tab/>
              <w:t xml:space="preserve">A mechanism to capture any root causes of exceptions/problems should be established </w:t>
            </w:r>
            <w:r w:rsidRPr="00707933">
              <w:rPr>
                <w:bCs/>
                <w:sz w:val="22"/>
              </w:rPr>
              <w:lastRenderedPageBreak/>
              <w:t>in order for</w:t>
            </w:r>
            <w:r w:rsidRPr="00707933">
              <w:rPr>
                <w:sz w:val="22"/>
              </w:rPr>
              <w:t xml:space="preserve"> preventative controls to be established or enhanced.</w:t>
            </w:r>
          </w:p>
          <w:p w14:paraId="6CBD43EA" w14:textId="77777777" w:rsidR="008378CB" w:rsidRPr="00707933" w:rsidRDefault="00F534F1">
            <w:pPr>
              <w:tabs>
                <w:tab w:val="clear" w:pos="567"/>
              </w:tabs>
              <w:rPr>
                <w:sz w:val="22"/>
              </w:rPr>
            </w:pPr>
            <w:r w:rsidRPr="00707933">
              <w:rPr>
                <w:sz w:val="22"/>
              </w:rPr>
              <w:t>As a minimum please ensure that the response to the above addresses actions surrounding the follow up of those data flows specified in question 12.1.1 above.</w:t>
            </w:r>
          </w:p>
        </w:tc>
        <w:tc>
          <w:tcPr>
            <w:tcW w:w="496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33E35F72" w14:textId="77777777" w:rsidR="008378CB" w:rsidRPr="00707933" w:rsidRDefault="008378CB">
            <w:pPr>
              <w:pStyle w:val="ELEXONBody1"/>
              <w:tabs>
                <w:tab w:val="clear" w:pos="567"/>
              </w:tabs>
              <w:rPr>
                <w:sz w:val="22"/>
              </w:rPr>
            </w:pPr>
          </w:p>
        </w:tc>
        <w:tc>
          <w:tcPr>
            <w:tcW w:w="2013"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34D16092" w14:textId="77777777" w:rsidR="008378CB" w:rsidRPr="00707933" w:rsidRDefault="008378CB">
            <w:pPr>
              <w:pStyle w:val="ELEXONBody1"/>
              <w:tabs>
                <w:tab w:val="clear" w:pos="567"/>
              </w:tabs>
              <w:rPr>
                <w:sz w:val="22"/>
              </w:rPr>
            </w:pPr>
          </w:p>
        </w:tc>
      </w:tr>
      <w:tr w:rsidR="008378CB" w:rsidRPr="00707933" w14:paraId="3371FB65" w14:textId="77777777">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57A808A0" w14:textId="631C7382" w:rsidR="008378CB" w:rsidRPr="00707933" w:rsidRDefault="00F534F1" w:rsidP="00920EF2">
            <w:pPr>
              <w:pStyle w:val="ELEXONBody1"/>
              <w:tabs>
                <w:tab w:val="clear" w:pos="567"/>
              </w:tabs>
              <w:ind w:left="709" w:hanging="709"/>
              <w:rPr>
                <w:sz w:val="22"/>
              </w:rPr>
            </w:pPr>
            <w:r w:rsidRPr="00707933">
              <w:rPr>
                <w:sz w:val="22"/>
              </w:rPr>
              <w:t>12.2.</w:t>
            </w:r>
            <w:r w:rsidR="00920EF2">
              <w:rPr>
                <w:sz w:val="22"/>
              </w:rPr>
              <w:t>2</w:t>
            </w:r>
            <w:r w:rsidRPr="00707933">
              <w:rPr>
                <w:sz w:val="22"/>
              </w:rPr>
              <w:tab/>
              <w:t>How do you ensure all P0035 and D0023 flows received from Data Aggregators are identified</w:t>
            </w:r>
            <w:r w:rsidR="00920EF2">
              <w:rPr>
                <w:sz w:val="22"/>
              </w:rPr>
              <w:t>,</w:t>
            </w:r>
            <w:r w:rsidRPr="00707933">
              <w:rPr>
                <w:sz w:val="22"/>
              </w:rPr>
              <w:t xml:space="preserve"> investigated and resolved?</w:t>
            </w:r>
          </w:p>
        </w:tc>
        <w:tc>
          <w:tcPr>
            <w:tcW w:w="4512"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645FBCF0" w14:textId="11760BF0" w:rsidR="008378CB" w:rsidRPr="00707933" w:rsidRDefault="00F534F1">
            <w:pPr>
              <w:pStyle w:val="ELEXONBody1"/>
              <w:tabs>
                <w:tab w:val="clear" w:pos="567"/>
              </w:tabs>
              <w:rPr>
                <w:sz w:val="22"/>
              </w:rPr>
            </w:pPr>
            <w:r w:rsidRPr="00707933">
              <w:rPr>
                <w:sz w:val="22"/>
              </w:rPr>
              <w:t xml:space="preserve">Question 12.1.2 addresses the sending of a D0209 flow to a Data Aggregator. If the D0209 is rejected by the Data Aggregator, the following may be returned to the SMRA (BSCP501 Sections </w:t>
            </w:r>
            <w:r w:rsidR="00920EF2">
              <w:rPr>
                <w:sz w:val="22"/>
              </w:rPr>
              <w:t>2.7.1, 2.7.2, 3.3, 3.6</w:t>
            </w:r>
            <w:r w:rsidRPr="00707933">
              <w:rPr>
                <w:sz w:val="22"/>
              </w:rPr>
              <w:t xml:space="preserve"> and 3.11):</w:t>
            </w:r>
          </w:p>
          <w:p w14:paraId="47E022B9" w14:textId="77777777" w:rsidR="008378CB" w:rsidRPr="00707933" w:rsidRDefault="00F534F1">
            <w:pPr>
              <w:tabs>
                <w:tab w:val="clear" w:pos="567"/>
              </w:tabs>
              <w:ind w:left="459" w:hanging="425"/>
              <w:rPr>
                <w:bCs/>
                <w:sz w:val="22"/>
              </w:rPr>
            </w:pPr>
            <w:r w:rsidRPr="00707933">
              <w:rPr>
                <w:sz w:val="22"/>
              </w:rPr>
              <w:t>(1)</w:t>
            </w:r>
            <w:r w:rsidRPr="00707933">
              <w:rPr>
                <w:bCs/>
                <w:sz w:val="22"/>
              </w:rPr>
              <w:tab/>
              <w:t>For instruction file errors (transmission problems) a P0035 will be returned.</w:t>
            </w:r>
          </w:p>
          <w:p w14:paraId="7CA0DD62" w14:textId="77777777" w:rsidR="008378CB" w:rsidRPr="00707933" w:rsidRDefault="00F534F1">
            <w:pPr>
              <w:tabs>
                <w:tab w:val="clear" w:pos="567"/>
              </w:tabs>
              <w:ind w:left="459" w:hanging="425"/>
              <w:rPr>
                <w:sz w:val="22"/>
              </w:rPr>
            </w:pPr>
            <w:r w:rsidRPr="00707933">
              <w:rPr>
                <w:sz w:val="22"/>
              </w:rPr>
              <w:t>(</w:t>
            </w:r>
            <w:r w:rsidRPr="00707933">
              <w:rPr>
                <w:bCs/>
                <w:sz w:val="22"/>
              </w:rPr>
              <w:t>2</w:t>
            </w:r>
            <w:r w:rsidRPr="00707933">
              <w:rPr>
                <w:sz w:val="22"/>
              </w:rPr>
              <w:t>)</w:t>
            </w:r>
            <w:r w:rsidRPr="00707933">
              <w:rPr>
                <w:bCs/>
                <w:sz w:val="22"/>
              </w:rPr>
              <w:tab/>
              <w:t>For instruction processing errors (instruction level validation problems) a D0023 will be returned</w:t>
            </w:r>
            <w:r w:rsidRPr="00707933">
              <w:rPr>
                <w:sz w:val="22"/>
              </w:rPr>
              <w:t>.</w:t>
            </w:r>
          </w:p>
          <w:p w14:paraId="4259F20F" w14:textId="77777777" w:rsidR="008378CB" w:rsidRPr="00707933" w:rsidRDefault="00F534F1">
            <w:pPr>
              <w:pStyle w:val="ELEXONBody1"/>
              <w:tabs>
                <w:tab w:val="clear" w:pos="567"/>
              </w:tabs>
              <w:rPr>
                <w:rFonts w:eastAsia="Times New Roman"/>
                <w:sz w:val="22"/>
              </w:rPr>
            </w:pPr>
            <w:r w:rsidRPr="00707933">
              <w:rPr>
                <w:rFonts w:eastAsia="Times New Roman"/>
                <w:sz w:val="22"/>
              </w:rPr>
              <w:t>The response should address the following areas and where relevant summarise the relevant local working procedures:</w:t>
            </w:r>
          </w:p>
          <w:p w14:paraId="0FA8143A" w14:textId="77777777" w:rsidR="008378CB" w:rsidRPr="00707933" w:rsidRDefault="00F534F1">
            <w:pPr>
              <w:tabs>
                <w:tab w:val="clear" w:pos="567"/>
              </w:tabs>
              <w:ind w:left="459" w:hanging="425"/>
              <w:rPr>
                <w:bCs/>
                <w:sz w:val="22"/>
              </w:rPr>
            </w:pPr>
            <w:r w:rsidRPr="00707933">
              <w:rPr>
                <w:sz w:val="22"/>
              </w:rPr>
              <w:t>(</w:t>
            </w:r>
            <w:r w:rsidRPr="00707933">
              <w:rPr>
                <w:bCs/>
                <w:sz w:val="22"/>
              </w:rPr>
              <w:t>a)</w:t>
            </w:r>
            <w:r w:rsidRPr="00707933">
              <w:rPr>
                <w:bCs/>
                <w:sz w:val="22"/>
              </w:rPr>
              <w:tab/>
              <w:t>Controls to identify when these rejection flows are received.</w:t>
            </w:r>
          </w:p>
          <w:p w14:paraId="3E1CA254" w14:textId="77777777" w:rsidR="008378CB" w:rsidRPr="00707933" w:rsidRDefault="00F534F1">
            <w:pPr>
              <w:tabs>
                <w:tab w:val="clear" w:pos="567"/>
              </w:tabs>
              <w:ind w:left="459" w:hanging="425"/>
              <w:rPr>
                <w:bCs/>
                <w:sz w:val="22"/>
              </w:rPr>
            </w:pPr>
            <w:r w:rsidRPr="00707933">
              <w:rPr>
                <w:sz w:val="22"/>
              </w:rPr>
              <w:t>(</w:t>
            </w:r>
            <w:r w:rsidRPr="00707933">
              <w:rPr>
                <w:bCs/>
                <w:sz w:val="22"/>
              </w:rPr>
              <w:t>b)</w:t>
            </w:r>
            <w:r w:rsidRPr="00707933">
              <w:rPr>
                <w:bCs/>
                <w:sz w:val="22"/>
              </w:rPr>
              <w:tab/>
              <w:t>The action required to follow up the error should be detailed, including notifying the Data Aggregator and/or registered Supplier where the SMRA considers the fault to lie with other Parties’ systems/processes.</w:t>
            </w:r>
          </w:p>
          <w:p w14:paraId="6B8C3F43" w14:textId="77777777" w:rsidR="008378CB" w:rsidRPr="00707933" w:rsidRDefault="00F534F1">
            <w:pPr>
              <w:tabs>
                <w:tab w:val="clear" w:pos="567"/>
              </w:tabs>
              <w:ind w:left="459" w:hanging="425"/>
              <w:rPr>
                <w:bCs/>
                <w:sz w:val="22"/>
              </w:rPr>
            </w:pPr>
            <w:r w:rsidRPr="00707933">
              <w:rPr>
                <w:sz w:val="22"/>
              </w:rPr>
              <w:t>(</w:t>
            </w:r>
            <w:r w:rsidRPr="00707933">
              <w:rPr>
                <w:bCs/>
                <w:sz w:val="22"/>
              </w:rPr>
              <w:t>c)</w:t>
            </w:r>
            <w:r w:rsidRPr="00707933">
              <w:rPr>
                <w:bCs/>
                <w:sz w:val="22"/>
              </w:rPr>
              <w:tab/>
              <w:t>Procedures to identify whether a file resend or new D0209 is the appropriate response.</w:t>
            </w:r>
          </w:p>
          <w:p w14:paraId="7E63E9DE" w14:textId="77777777" w:rsidR="008378CB" w:rsidRPr="00707933" w:rsidRDefault="00F534F1">
            <w:pPr>
              <w:tabs>
                <w:tab w:val="clear" w:pos="567"/>
              </w:tabs>
              <w:ind w:left="459" w:hanging="425"/>
              <w:rPr>
                <w:bCs/>
                <w:sz w:val="22"/>
              </w:rPr>
            </w:pPr>
            <w:r w:rsidRPr="00707933">
              <w:rPr>
                <w:sz w:val="22"/>
              </w:rPr>
              <w:lastRenderedPageBreak/>
              <w:t>(</w:t>
            </w:r>
            <w:r w:rsidRPr="00707933">
              <w:rPr>
                <w:bCs/>
                <w:sz w:val="22"/>
              </w:rPr>
              <w:t>d)</w:t>
            </w:r>
            <w:r w:rsidRPr="00707933">
              <w:rPr>
                <w:bCs/>
                <w:sz w:val="22"/>
              </w:rPr>
              <w:tab/>
              <w:t>The timescales within which actions should be taken to resolve the P0035/D0023.</w:t>
            </w:r>
          </w:p>
          <w:p w14:paraId="5A0FE5A7" w14:textId="77777777" w:rsidR="008378CB" w:rsidRPr="00707933" w:rsidRDefault="00F534F1">
            <w:pPr>
              <w:tabs>
                <w:tab w:val="clear" w:pos="567"/>
              </w:tabs>
              <w:ind w:left="459" w:hanging="425"/>
              <w:rPr>
                <w:sz w:val="22"/>
              </w:rPr>
            </w:pPr>
            <w:r w:rsidRPr="00707933">
              <w:rPr>
                <w:sz w:val="22"/>
              </w:rPr>
              <w:t>(</w:t>
            </w:r>
            <w:r w:rsidRPr="00707933">
              <w:rPr>
                <w:bCs/>
                <w:sz w:val="22"/>
              </w:rPr>
              <w:t>e)</w:t>
            </w:r>
            <w:r w:rsidRPr="00707933">
              <w:rPr>
                <w:bCs/>
                <w:sz w:val="22"/>
              </w:rPr>
              <w:tab/>
              <w:t>Management monitoring processes to ensure all P0035/D0023 flows received are being progressed and</w:t>
            </w:r>
            <w:r w:rsidRPr="00707933">
              <w:rPr>
                <w:rFonts w:eastAsia="Times New Roman"/>
                <w:sz w:val="22"/>
              </w:rPr>
              <w:t xml:space="preserve"> resolved in a timely manner.</w:t>
            </w:r>
          </w:p>
        </w:tc>
        <w:tc>
          <w:tcPr>
            <w:tcW w:w="496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2EEA2930" w14:textId="77777777" w:rsidR="008378CB" w:rsidRPr="00707933" w:rsidRDefault="008378CB">
            <w:pPr>
              <w:pStyle w:val="ELEXONBody1"/>
              <w:tabs>
                <w:tab w:val="clear" w:pos="567"/>
              </w:tabs>
              <w:rPr>
                <w:sz w:val="22"/>
              </w:rPr>
            </w:pPr>
          </w:p>
        </w:tc>
        <w:tc>
          <w:tcPr>
            <w:tcW w:w="2013"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683AD108" w14:textId="77777777" w:rsidR="008378CB" w:rsidRPr="00707933" w:rsidRDefault="008378CB">
            <w:pPr>
              <w:pStyle w:val="ELEXONBody1"/>
              <w:tabs>
                <w:tab w:val="clear" w:pos="567"/>
              </w:tabs>
              <w:rPr>
                <w:sz w:val="22"/>
              </w:rPr>
            </w:pPr>
          </w:p>
        </w:tc>
      </w:tr>
      <w:tr w:rsidR="008378CB" w:rsidRPr="00707933" w14:paraId="167AE147" w14:textId="77777777">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36C62337" w14:textId="78B49EA5" w:rsidR="008378CB" w:rsidRPr="00707933" w:rsidRDefault="00F534F1" w:rsidP="004719E2">
            <w:pPr>
              <w:pStyle w:val="ELEXONBody1"/>
              <w:tabs>
                <w:tab w:val="clear" w:pos="567"/>
              </w:tabs>
              <w:ind w:left="709" w:hanging="709"/>
              <w:rPr>
                <w:sz w:val="22"/>
              </w:rPr>
            </w:pPr>
            <w:r w:rsidRPr="00707933">
              <w:rPr>
                <w:bCs/>
                <w:sz w:val="22"/>
              </w:rPr>
              <w:t>12.2.</w:t>
            </w:r>
            <w:r w:rsidR="004719E2">
              <w:rPr>
                <w:bCs/>
                <w:sz w:val="22"/>
              </w:rPr>
              <w:t>3</w:t>
            </w:r>
            <w:r w:rsidRPr="00707933">
              <w:rPr>
                <w:bCs/>
                <w:sz w:val="22"/>
              </w:rPr>
              <w:tab/>
              <w:t>What procedures do you have in place to proactively monitor and improve the standards of quality of the data (both standing data and Meter reads) used by your Agency Service?</w:t>
            </w:r>
          </w:p>
        </w:tc>
        <w:tc>
          <w:tcPr>
            <w:tcW w:w="4512"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6A41C06E" w14:textId="77777777" w:rsidR="008378CB" w:rsidRPr="00707933" w:rsidRDefault="00F534F1">
            <w:pPr>
              <w:tabs>
                <w:tab w:val="clear" w:pos="567"/>
              </w:tabs>
              <w:rPr>
                <w:bCs/>
                <w:sz w:val="22"/>
              </w:rPr>
            </w:pPr>
            <w:r w:rsidRPr="00707933">
              <w:rPr>
                <w:bCs/>
                <w:sz w:val="22"/>
              </w:rPr>
              <w:t>The response should address the following areas:</w:t>
            </w:r>
          </w:p>
          <w:p w14:paraId="778038CA" w14:textId="77777777" w:rsidR="008378CB" w:rsidRPr="00707933" w:rsidRDefault="00F534F1">
            <w:pPr>
              <w:tabs>
                <w:tab w:val="clear" w:pos="567"/>
              </w:tabs>
              <w:ind w:left="459" w:hanging="425"/>
              <w:rPr>
                <w:bCs/>
                <w:sz w:val="22"/>
              </w:rPr>
            </w:pPr>
            <w:r w:rsidRPr="00707933">
              <w:rPr>
                <w:sz w:val="22"/>
              </w:rPr>
              <w:t>(</w:t>
            </w:r>
            <w:r w:rsidRPr="00707933">
              <w:rPr>
                <w:bCs/>
                <w:sz w:val="22"/>
              </w:rPr>
              <w:t>1</w:t>
            </w:r>
            <w:r w:rsidRPr="00707933">
              <w:rPr>
                <w:sz w:val="22"/>
              </w:rPr>
              <w:t>)</w:t>
            </w:r>
            <w:r w:rsidRPr="00707933">
              <w:rPr>
                <w:bCs/>
                <w:sz w:val="22"/>
              </w:rPr>
              <w:tab/>
              <w:t>Processes in place to measure and report upon data quality, (including what data quality is measured against and how you would identify an improvement or decline in the quality of data used by your Agency Service).</w:t>
            </w:r>
          </w:p>
          <w:p w14:paraId="0D0F8EC1" w14:textId="77777777" w:rsidR="008378CB" w:rsidRPr="00707933" w:rsidRDefault="00F534F1">
            <w:pPr>
              <w:tabs>
                <w:tab w:val="clear" w:pos="567"/>
              </w:tabs>
              <w:ind w:left="459" w:hanging="425"/>
              <w:rPr>
                <w:sz w:val="22"/>
              </w:rPr>
            </w:pPr>
            <w:r w:rsidRPr="00707933">
              <w:rPr>
                <w:sz w:val="22"/>
              </w:rPr>
              <w:t>(</w:t>
            </w:r>
            <w:r w:rsidRPr="00707933">
              <w:rPr>
                <w:bCs/>
                <w:sz w:val="22"/>
              </w:rPr>
              <w:t>2</w:t>
            </w:r>
            <w:r w:rsidRPr="00707933">
              <w:rPr>
                <w:sz w:val="22"/>
              </w:rPr>
              <w:t>)</w:t>
            </w:r>
            <w:r w:rsidRPr="00707933">
              <w:rPr>
                <w:bCs/>
                <w:sz w:val="22"/>
              </w:rPr>
              <w:tab/>
              <w:t>Review of data quality statistics by senior management.</w:t>
            </w:r>
          </w:p>
        </w:tc>
        <w:tc>
          <w:tcPr>
            <w:tcW w:w="496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28E42ED9" w14:textId="77777777" w:rsidR="008378CB" w:rsidRPr="00707933" w:rsidRDefault="008378CB">
            <w:pPr>
              <w:pStyle w:val="ELEXONBody1"/>
              <w:tabs>
                <w:tab w:val="clear" w:pos="567"/>
              </w:tabs>
              <w:rPr>
                <w:sz w:val="22"/>
              </w:rPr>
            </w:pPr>
          </w:p>
        </w:tc>
        <w:tc>
          <w:tcPr>
            <w:tcW w:w="2013"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54E5FF2A" w14:textId="77777777" w:rsidR="008378CB" w:rsidRPr="00707933" w:rsidRDefault="008378CB">
            <w:pPr>
              <w:pStyle w:val="ELEXONBody1"/>
              <w:tabs>
                <w:tab w:val="clear" w:pos="567"/>
              </w:tabs>
              <w:rPr>
                <w:sz w:val="22"/>
              </w:rPr>
            </w:pPr>
          </w:p>
        </w:tc>
      </w:tr>
    </w:tbl>
    <w:p w14:paraId="03210D4E" w14:textId="77777777" w:rsidR="008378CB" w:rsidRDefault="008378CB">
      <w:pPr>
        <w:pStyle w:val="ELEXONBody1"/>
        <w:tabs>
          <w:tab w:val="clear" w:pos="567"/>
        </w:tabs>
        <w:spacing w:after="240"/>
        <w:rPr>
          <w:sz w:val="24"/>
          <w:szCs w:val="24"/>
        </w:rPr>
      </w:pPr>
    </w:p>
    <w:p w14:paraId="260818C4" w14:textId="77777777" w:rsidR="008378CB" w:rsidRDefault="00F534F1" w:rsidP="0064465F">
      <w:pPr>
        <w:pStyle w:val="Heading2"/>
      </w:pPr>
      <w:bookmarkStart w:id="343" w:name="_Toc479678328"/>
      <w:bookmarkStart w:id="344" w:name="_Toc507499383"/>
      <w:bookmarkStart w:id="345" w:name="_Toc510102906"/>
      <w:bookmarkStart w:id="346" w:name="_Toc531253260"/>
      <w:bookmarkStart w:id="347" w:name="_Toc125468591"/>
      <w:bookmarkStart w:id="348" w:name="_Toc126928382"/>
      <w:r>
        <w:t>12.3</w:t>
      </w:r>
      <w:r>
        <w:tab/>
        <w:t>Additional Information</w:t>
      </w:r>
      <w:bookmarkEnd w:id="343"/>
      <w:bookmarkEnd w:id="344"/>
      <w:bookmarkEnd w:id="345"/>
      <w:bookmarkEnd w:id="346"/>
      <w:bookmarkEnd w:id="347"/>
      <w:bookmarkEnd w:id="348"/>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0"/>
        <w:gridCol w:w="4536"/>
        <w:gridCol w:w="4985"/>
        <w:gridCol w:w="2013"/>
      </w:tblGrid>
      <w:tr w:rsidR="008378CB" w14:paraId="1C5C52BE" w14:textId="77777777" w:rsidTr="005E4BCC">
        <w:trPr>
          <w:tblHeader/>
        </w:trPr>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1FAAF039" w14:textId="77777777" w:rsidR="008378CB" w:rsidRPr="00707933" w:rsidRDefault="00F534F1">
            <w:pPr>
              <w:pStyle w:val="ELEXONBody1"/>
              <w:tabs>
                <w:tab w:val="clear" w:pos="567"/>
              </w:tabs>
              <w:spacing w:after="0" w:line="240" w:lineRule="exact"/>
              <w:rPr>
                <w:b/>
                <w:bCs/>
                <w:sz w:val="22"/>
              </w:rPr>
            </w:pPr>
            <w:r w:rsidRPr="00707933">
              <w:rPr>
                <w:b/>
                <w:bCs/>
                <w:sz w:val="22"/>
              </w:rPr>
              <w:t>Question</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7BCE7D17" w14:textId="77777777" w:rsidR="008378CB" w:rsidRPr="00707933" w:rsidRDefault="00F534F1">
            <w:pPr>
              <w:pStyle w:val="ELEXONBody1"/>
              <w:tabs>
                <w:tab w:val="clear" w:pos="567"/>
              </w:tabs>
              <w:spacing w:after="0" w:line="240" w:lineRule="exact"/>
              <w:rPr>
                <w:b/>
                <w:bCs/>
                <w:sz w:val="22"/>
              </w:rPr>
            </w:pPr>
            <w:r w:rsidRPr="00707933">
              <w:rPr>
                <w:b/>
                <w:bCs/>
                <w:sz w:val="22"/>
              </w:rPr>
              <w:t>Guidance</w:t>
            </w:r>
          </w:p>
        </w:tc>
        <w:tc>
          <w:tcPr>
            <w:tcW w:w="498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3BA1D903" w14:textId="77777777" w:rsidR="008378CB" w:rsidRPr="00707933" w:rsidRDefault="00F534F1">
            <w:pPr>
              <w:pStyle w:val="ELEXONBody1"/>
              <w:tabs>
                <w:tab w:val="clear" w:pos="567"/>
              </w:tabs>
              <w:spacing w:after="0" w:line="240" w:lineRule="exact"/>
              <w:rPr>
                <w:b/>
                <w:bCs/>
                <w:sz w:val="22"/>
              </w:rPr>
            </w:pPr>
            <w:r w:rsidRPr="00707933">
              <w:rPr>
                <w:b/>
                <w:bCs/>
                <w:sz w:val="22"/>
              </w:rPr>
              <w:t>Response</w:t>
            </w:r>
          </w:p>
        </w:tc>
        <w:tc>
          <w:tcPr>
            <w:tcW w:w="2013"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4B0F1318" w14:textId="77777777" w:rsidR="008378CB" w:rsidRPr="00707933" w:rsidRDefault="00F534F1">
            <w:pPr>
              <w:pStyle w:val="ELEXONBody1"/>
              <w:tabs>
                <w:tab w:val="clear" w:pos="567"/>
              </w:tabs>
              <w:spacing w:after="0" w:line="240" w:lineRule="exact"/>
              <w:rPr>
                <w:b/>
                <w:bCs/>
                <w:sz w:val="22"/>
              </w:rPr>
            </w:pPr>
            <w:r w:rsidRPr="00707933">
              <w:rPr>
                <w:b/>
                <w:bCs/>
                <w:sz w:val="22"/>
              </w:rPr>
              <w:t>Evidence</w:t>
            </w:r>
          </w:p>
        </w:tc>
      </w:tr>
      <w:tr w:rsidR="008378CB" w14:paraId="3486A93B" w14:textId="77777777" w:rsidTr="005E4BCC">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1CDF0064" w14:textId="77777777" w:rsidR="008378CB" w:rsidRPr="00707933" w:rsidRDefault="00F534F1">
            <w:pPr>
              <w:pStyle w:val="ELEXONBody1"/>
              <w:tabs>
                <w:tab w:val="clear" w:pos="567"/>
              </w:tabs>
              <w:spacing w:after="0" w:line="240" w:lineRule="exact"/>
              <w:ind w:left="709" w:hanging="709"/>
              <w:rPr>
                <w:sz w:val="22"/>
              </w:rPr>
            </w:pPr>
            <w:r w:rsidRPr="00707933">
              <w:rPr>
                <w:sz w:val="22"/>
              </w:rPr>
              <w:t>12.3.1</w:t>
            </w:r>
            <w:r w:rsidRPr="00707933">
              <w:rPr>
                <w:sz w:val="22"/>
              </w:rPr>
              <w:tab/>
              <w:t>What additional detail would you like to add to your response?</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321ECD1A" w14:textId="77777777" w:rsidR="008378CB" w:rsidRPr="00707933" w:rsidRDefault="00F534F1">
            <w:pPr>
              <w:pStyle w:val="ELEXONBody1"/>
              <w:tabs>
                <w:tab w:val="clear" w:pos="567"/>
              </w:tabs>
              <w:spacing w:line="240" w:lineRule="exact"/>
              <w:rPr>
                <w:sz w:val="22"/>
              </w:rPr>
            </w:pPr>
            <w:r w:rsidRPr="00707933">
              <w:rPr>
                <w:sz w:val="22"/>
              </w:rPr>
              <w:t>The Applicant can use the space provided to add any additional clarification and/or evidence that they consider necessary.</w:t>
            </w:r>
          </w:p>
          <w:p w14:paraId="62AF30F1" w14:textId="77777777" w:rsidR="008378CB" w:rsidRPr="00707933" w:rsidRDefault="00F534F1">
            <w:pPr>
              <w:pStyle w:val="ELEXONBody1"/>
              <w:tabs>
                <w:tab w:val="clear" w:pos="567"/>
              </w:tabs>
              <w:spacing w:after="0" w:line="240" w:lineRule="exact"/>
              <w:rPr>
                <w:sz w:val="22"/>
              </w:rPr>
            </w:pPr>
            <w:r w:rsidRPr="00707933">
              <w:rPr>
                <w:sz w:val="22"/>
              </w:rPr>
              <w:t>This question is optional.</w:t>
            </w:r>
          </w:p>
        </w:tc>
        <w:tc>
          <w:tcPr>
            <w:tcW w:w="498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75F566DD" w14:textId="77777777" w:rsidR="008378CB" w:rsidRPr="00707933" w:rsidRDefault="008378CB">
            <w:pPr>
              <w:pStyle w:val="ELEXONBody1"/>
              <w:tabs>
                <w:tab w:val="clear" w:pos="567"/>
              </w:tabs>
              <w:spacing w:after="0" w:line="240" w:lineRule="exact"/>
              <w:rPr>
                <w:sz w:val="22"/>
              </w:rPr>
            </w:pPr>
          </w:p>
        </w:tc>
        <w:tc>
          <w:tcPr>
            <w:tcW w:w="2013"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627819E7" w14:textId="77777777" w:rsidR="008378CB" w:rsidRPr="00707933" w:rsidRDefault="008378CB">
            <w:pPr>
              <w:pStyle w:val="ELEXONBody1"/>
              <w:tabs>
                <w:tab w:val="clear" w:pos="567"/>
              </w:tabs>
              <w:spacing w:after="0" w:line="240" w:lineRule="exact"/>
              <w:rPr>
                <w:sz w:val="22"/>
              </w:rPr>
            </w:pPr>
          </w:p>
        </w:tc>
      </w:tr>
    </w:tbl>
    <w:p w14:paraId="765F15DB" w14:textId="213FECF7" w:rsidR="00C830A7" w:rsidRDefault="003B3A18" w:rsidP="003B3A18">
      <w:pPr>
        <w:pStyle w:val="Heading1"/>
      </w:pPr>
      <w:bookmarkStart w:id="349" w:name="_Toc64028729"/>
      <w:bookmarkStart w:id="350" w:name="_Toc66110438"/>
      <w:bookmarkStart w:id="351" w:name="_Toc81922042"/>
      <w:bookmarkStart w:id="352" w:name="_Toc89251611"/>
      <w:bookmarkStart w:id="353" w:name="_Toc125468592"/>
      <w:bookmarkStart w:id="354" w:name="_Toc126928383"/>
      <w:r>
        <w:lastRenderedPageBreak/>
        <w:t>SECTION</w:t>
      </w:r>
      <w:r w:rsidR="00C830A7">
        <w:t xml:space="preserve"> </w:t>
      </w:r>
      <w:r w:rsidR="00745163">
        <w:t>13</w:t>
      </w:r>
      <w:r w:rsidR="00C830A7">
        <w:t xml:space="preserve"> – AMMOA</w:t>
      </w:r>
      <w:bookmarkEnd w:id="349"/>
      <w:bookmarkEnd w:id="350"/>
      <w:bookmarkEnd w:id="351"/>
      <w:bookmarkEnd w:id="352"/>
      <w:bookmarkEnd w:id="353"/>
      <w:bookmarkEnd w:id="35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88"/>
      </w:tblGrid>
      <w:tr w:rsidR="00C830A7" w14:paraId="042B8076" w14:textId="77777777" w:rsidTr="001F792C">
        <w:trPr>
          <w:cantSplit/>
        </w:trPr>
        <w:tc>
          <w:tcPr>
            <w:tcW w:w="13988"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38D675AF" w14:textId="77777777" w:rsidR="00C830A7" w:rsidRDefault="00C830A7" w:rsidP="001F792C">
            <w:pPr>
              <w:tabs>
                <w:tab w:val="clear" w:pos="567"/>
              </w:tabs>
              <w:rPr>
                <w:b/>
                <w:bCs/>
                <w:sz w:val="22"/>
                <w:szCs w:val="22"/>
              </w:rPr>
            </w:pPr>
            <w:r>
              <w:rPr>
                <w:b/>
                <w:bCs/>
                <w:sz w:val="22"/>
                <w:szCs w:val="22"/>
              </w:rPr>
              <w:t>Objectives of this section</w:t>
            </w:r>
          </w:p>
          <w:p w14:paraId="166D8F9F" w14:textId="77777777" w:rsidR="00C830A7" w:rsidRDefault="00C830A7" w:rsidP="001F792C">
            <w:pPr>
              <w:tabs>
                <w:tab w:val="clear" w:pos="567"/>
              </w:tabs>
              <w:jc w:val="both"/>
              <w:rPr>
                <w:b/>
                <w:bCs/>
                <w:sz w:val="22"/>
                <w:szCs w:val="22"/>
              </w:rPr>
            </w:pPr>
            <w:r>
              <w:rPr>
                <w:sz w:val="22"/>
                <w:szCs w:val="22"/>
              </w:rPr>
              <w:t>The objective of this section is to consider the controls that have been built into the systems and processes supporting your AMVLP Agency Service to ensure the requirements of the BSC and BSCP603 are met. Whilst Sections 1 to 7 of the SAD are generic to all Agency Services, this section focuses on the specific controls required to operate effectively as an AMMOA Agent.</w:t>
            </w:r>
          </w:p>
        </w:tc>
      </w:tr>
      <w:tr w:rsidR="00C830A7" w14:paraId="55CF1807" w14:textId="77777777" w:rsidTr="001F792C">
        <w:trPr>
          <w:cantSplit/>
        </w:trPr>
        <w:tc>
          <w:tcPr>
            <w:tcW w:w="13988"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13EBDD1A" w14:textId="77777777" w:rsidR="00C830A7" w:rsidRDefault="00C830A7" w:rsidP="001F792C">
            <w:pPr>
              <w:tabs>
                <w:tab w:val="clear" w:pos="567"/>
              </w:tabs>
              <w:rPr>
                <w:b/>
                <w:bCs/>
                <w:sz w:val="22"/>
                <w:szCs w:val="22"/>
              </w:rPr>
            </w:pPr>
            <w:r>
              <w:rPr>
                <w:b/>
                <w:bCs/>
                <w:sz w:val="22"/>
                <w:szCs w:val="22"/>
              </w:rPr>
              <w:t>Guidance for completing this section</w:t>
            </w:r>
          </w:p>
          <w:p w14:paraId="5A8DE4B1" w14:textId="77777777" w:rsidR="00C830A7" w:rsidRDefault="00C830A7" w:rsidP="001F792C">
            <w:pPr>
              <w:pStyle w:val="ELEXONBody1"/>
              <w:tabs>
                <w:tab w:val="clear" w:pos="567"/>
              </w:tabs>
              <w:rPr>
                <w:sz w:val="22"/>
                <w:szCs w:val="22"/>
              </w:rPr>
            </w:pPr>
            <w:r>
              <w:rPr>
                <w:sz w:val="22"/>
                <w:szCs w:val="22"/>
              </w:rPr>
              <w:t xml:space="preserve">The AMMOA is responsible for the installation and maintenance of Asset Metering Systems and is limited to </w:t>
            </w:r>
            <w:r w:rsidRPr="00276FF3">
              <w:rPr>
                <w:sz w:val="22"/>
                <w:szCs w:val="22"/>
              </w:rPr>
              <w:t xml:space="preserve">Asset Metering Type 4 (“whole current” (direct connected) only) and </w:t>
            </w:r>
            <w:r>
              <w:rPr>
                <w:sz w:val="22"/>
                <w:szCs w:val="22"/>
              </w:rPr>
              <w:t xml:space="preserve">Asset Metering Type </w:t>
            </w:r>
            <w:r w:rsidRPr="00276FF3">
              <w:rPr>
                <w:sz w:val="22"/>
                <w:szCs w:val="22"/>
              </w:rPr>
              <w:t>5</w:t>
            </w:r>
            <w:r>
              <w:rPr>
                <w:sz w:val="22"/>
                <w:szCs w:val="22"/>
              </w:rPr>
              <w:t xml:space="preserve"> as defined in CoP11. The AMMOA is required to provide requested data to other Parties and to inform Parties impacted by any changes made to Asset Metering Systems as set out in BSCP603. The section is split as follows:</w:t>
            </w:r>
          </w:p>
          <w:p w14:paraId="108B47A0" w14:textId="77777777" w:rsidR="00C830A7" w:rsidRDefault="00C830A7" w:rsidP="001F792C">
            <w:pPr>
              <w:tabs>
                <w:tab w:val="clear" w:pos="567"/>
              </w:tabs>
              <w:rPr>
                <w:sz w:val="22"/>
                <w:szCs w:val="22"/>
              </w:rPr>
            </w:pPr>
            <w:r>
              <w:rPr>
                <w:b/>
                <w:bCs/>
                <w:sz w:val="22"/>
                <w:szCs w:val="22"/>
              </w:rPr>
              <w:t>Business Processes and Mitigating Controls:</w:t>
            </w:r>
            <w:r>
              <w:rPr>
                <w:sz w:val="22"/>
                <w:szCs w:val="22"/>
              </w:rPr>
              <w:t xml:space="preserve"> This section looks at the controls over the input of Asset Metering System technical data or energisation status data received and the transmission of Asset Metering System technical data, energisation status or Asset Meter reads to HHDC Agents or AMHHDC Agents. It also considers the maintenance of standing data (which, if incorrect, may impact upon Settlement), the provision for a full audit trail history of the data used by your Agency Service and any changes made to it as outlined BSCP603.</w:t>
            </w:r>
          </w:p>
          <w:p w14:paraId="4A477920" w14:textId="77777777" w:rsidR="00C830A7" w:rsidRDefault="00C830A7" w:rsidP="001F792C">
            <w:pPr>
              <w:pStyle w:val="ELEXONBody1"/>
              <w:tabs>
                <w:tab w:val="clear" w:pos="567"/>
              </w:tabs>
              <w:rPr>
                <w:sz w:val="22"/>
                <w:szCs w:val="22"/>
              </w:rPr>
            </w:pPr>
            <w:r>
              <w:rPr>
                <w:b/>
                <w:bCs/>
                <w:sz w:val="22"/>
                <w:szCs w:val="22"/>
              </w:rPr>
              <w:t>Exception Management:</w:t>
            </w:r>
            <w:r>
              <w:rPr>
                <w:sz w:val="22"/>
                <w:szCs w:val="22"/>
              </w:rPr>
              <w:t xml:space="preserve">  The section looks at the specific controls you have in place to report on, monitor and resolve exceptions during the processing of data. </w:t>
            </w:r>
          </w:p>
          <w:p w14:paraId="32FE9CB7" w14:textId="77777777" w:rsidR="00C830A7" w:rsidRDefault="00C830A7" w:rsidP="001F792C">
            <w:pPr>
              <w:pStyle w:val="ELEXONBody1"/>
              <w:tabs>
                <w:tab w:val="clear" w:pos="567"/>
              </w:tabs>
              <w:rPr>
                <w:sz w:val="22"/>
                <w:szCs w:val="22"/>
              </w:rPr>
            </w:pPr>
            <w:r>
              <w:rPr>
                <w:sz w:val="22"/>
                <w:szCs w:val="22"/>
              </w:rPr>
              <w:t xml:space="preserve">A number of questions in the SAD relate to ‘data quality’. In this section of the SAD you are concerned with the on-going quality of your data when your Agency Service is live and in operation. </w:t>
            </w:r>
            <w:r w:rsidRPr="002979B7">
              <w:rPr>
                <w:sz w:val="22"/>
                <w:szCs w:val="22"/>
              </w:rPr>
              <w:t>The quality of the data used to initially populate your Agency Service is considered in Section 7 of the SAD</w:t>
            </w:r>
            <w:r>
              <w:rPr>
                <w:sz w:val="22"/>
                <w:szCs w:val="22"/>
              </w:rPr>
              <w:t>. A number of the questions in the service specific sections of the SAD relate to how you will ensure the accuracy of incoming and outgoing data and in the event that poor quality data does enter your Agency Service, how you identify and resolve this to minimise the impact upon other Parties and Party Agents.</w:t>
            </w:r>
          </w:p>
          <w:p w14:paraId="6CCED505" w14:textId="77777777" w:rsidR="00C830A7" w:rsidRDefault="00C830A7" w:rsidP="001F792C">
            <w:pPr>
              <w:pStyle w:val="ELEXONBody1"/>
              <w:tabs>
                <w:tab w:val="clear" w:pos="567"/>
              </w:tabs>
              <w:rPr>
                <w:sz w:val="22"/>
                <w:szCs w:val="22"/>
              </w:rPr>
            </w:pPr>
            <w:r>
              <w:rPr>
                <w:sz w:val="22"/>
                <w:szCs w:val="22"/>
              </w:rPr>
              <w:t>Both system and manual controls should be considered when answering the SAD questions as your Agency Service will rely on both system and manual processes to effectively fulfil its obligations. Responses should consider the procedures in place for dealing with electronic flows received via the DTN and also manual data flows received via any other means e.g. email, letter.</w:t>
            </w:r>
          </w:p>
        </w:tc>
      </w:tr>
    </w:tbl>
    <w:p w14:paraId="04D99E16" w14:textId="343B3DE3" w:rsidR="00C830A7" w:rsidRDefault="00745163" w:rsidP="00C830A7">
      <w:pPr>
        <w:pageBreakBefore/>
        <w:tabs>
          <w:tab w:val="clear" w:pos="567"/>
        </w:tabs>
        <w:spacing w:after="240"/>
        <w:ind w:left="567" w:hanging="567"/>
        <w:outlineLvl w:val="1"/>
        <w:rPr>
          <w:b/>
          <w:sz w:val="24"/>
          <w:szCs w:val="24"/>
        </w:rPr>
      </w:pPr>
      <w:bookmarkStart w:id="355" w:name="_Toc64028730"/>
      <w:bookmarkStart w:id="356" w:name="_Toc66110439"/>
      <w:bookmarkStart w:id="357" w:name="_Toc81922043"/>
      <w:bookmarkStart w:id="358" w:name="_Toc89251612"/>
      <w:bookmarkStart w:id="359" w:name="_Toc125468593"/>
      <w:bookmarkStart w:id="360" w:name="_Toc126928384"/>
      <w:r>
        <w:rPr>
          <w:b/>
          <w:sz w:val="24"/>
          <w:szCs w:val="24"/>
        </w:rPr>
        <w:lastRenderedPageBreak/>
        <w:t>13</w:t>
      </w:r>
      <w:r w:rsidR="00C830A7">
        <w:rPr>
          <w:b/>
          <w:sz w:val="24"/>
          <w:szCs w:val="24"/>
        </w:rPr>
        <w:t>.1</w:t>
      </w:r>
      <w:r w:rsidR="00C830A7">
        <w:rPr>
          <w:b/>
          <w:sz w:val="24"/>
          <w:szCs w:val="24"/>
        </w:rPr>
        <w:tab/>
        <w:t>Business processes and mitigating controls</w:t>
      </w:r>
      <w:bookmarkEnd w:id="355"/>
      <w:bookmarkEnd w:id="356"/>
      <w:bookmarkEnd w:id="357"/>
      <w:bookmarkEnd w:id="358"/>
      <w:bookmarkEnd w:id="359"/>
      <w:bookmarkEnd w:id="360"/>
      <w:r w:rsidR="00C830A7">
        <w:rPr>
          <w:b/>
          <w:sz w:val="24"/>
          <w:szCs w:val="24"/>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1"/>
        <w:gridCol w:w="4395"/>
        <w:gridCol w:w="4678"/>
        <w:gridCol w:w="1944"/>
      </w:tblGrid>
      <w:tr w:rsidR="009F6837" w:rsidRPr="00707933" w14:paraId="1226821C" w14:textId="77777777" w:rsidTr="00E978A1">
        <w:trPr>
          <w:tblHeader/>
        </w:trPr>
        <w:tc>
          <w:tcPr>
            <w:tcW w:w="1062" w:type="pct"/>
            <w:tcBorders>
              <w:top w:val="single" w:sz="4" w:space="0" w:color="auto"/>
              <w:left w:val="single" w:sz="4" w:space="0" w:color="auto"/>
              <w:bottom w:val="single" w:sz="4" w:space="0" w:color="auto"/>
              <w:right w:val="single" w:sz="4" w:space="0" w:color="auto"/>
            </w:tcBorders>
            <w:shd w:val="clear" w:color="auto" w:fill="auto"/>
            <w:tcMar>
              <w:top w:w="57" w:type="dxa"/>
              <w:left w:w="85" w:type="dxa"/>
              <w:bottom w:w="57" w:type="dxa"/>
              <w:right w:w="85" w:type="dxa"/>
            </w:tcMar>
          </w:tcPr>
          <w:p w14:paraId="2B9267CB" w14:textId="77777777" w:rsidR="00C830A7" w:rsidRPr="00707933" w:rsidRDefault="00C830A7" w:rsidP="001F792C">
            <w:pPr>
              <w:tabs>
                <w:tab w:val="clear" w:pos="567"/>
              </w:tabs>
              <w:spacing w:after="0"/>
              <w:rPr>
                <w:b/>
                <w:bCs/>
                <w:sz w:val="22"/>
                <w:szCs w:val="22"/>
              </w:rPr>
            </w:pPr>
            <w:r w:rsidRPr="00707933">
              <w:rPr>
                <w:b/>
                <w:bCs/>
                <w:sz w:val="22"/>
                <w:szCs w:val="22"/>
              </w:rPr>
              <w:t>Question</w:t>
            </w:r>
          </w:p>
        </w:tc>
        <w:tc>
          <w:tcPr>
            <w:tcW w:w="1571" w:type="pct"/>
            <w:tcBorders>
              <w:top w:val="single" w:sz="4" w:space="0" w:color="auto"/>
              <w:left w:val="single" w:sz="4" w:space="0" w:color="auto"/>
              <w:bottom w:val="single" w:sz="4" w:space="0" w:color="auto"/>
              <w:right w:val="single" w:sz="4" w:space="0" w:color="auto"/>
            </w:tcBorders>
            <w:shd w:val="clear" w:color="auto" w:fill="auto"/>
            <w:tcMar>
              <w:top w:w="57" w:type="dxa"/>
              <w:left w:w="85" w:type="dxa"/>
              <w:bottom w:w="57" w:type="dxa"/>
              <w:right w:w="85" w:type="dxa"/>
            </w:tcMar>
          </w:tcPr>
          <w:p w14:paraId="2AA49A42" w14:textId="77777777" w:rsidR="00C830A7" w:rsidRPr="00707933" w:rsidRDefault="00C830A7" w:rsidP="001F792C">
            <w:pPr>
              <w:tabs>
                <w:tab w:val="clear" w:pos="567"/>
              </w:tabs>
              <w:spacing w:after="0"/>
              <w:jc w:val="both"/>
              <w:rPr>
                <w:b/>
                <w:bCs/>
                <w:sz w:val="22"/>
                <w:szCs w:val="22"/>
              </w:rPr>
            </w:pPr>
            <w:r w:rsidRPr="00707933">
              <w:rPr>
                <w:b/>
                <w:bCs/>
                <w:sz w:val="22"/>
                <w:szCs w:val="22"/>
              </w:rPr>
              <w:t>Guidance</w:t>
            </w:r>
          </w:p>
        </w:tc>
        <w:tc>
          <w:tcPr>
            <w:tcW w:w="1672" w:type="pct"/>
            <w:tcBorders>
              <w:top w:val="single" w:sz="4" w:space="0" w:color="auto"/>
              <w:left w:val="single" w:sz="4" w:space="0" w:color="auto"/>
              <w:bottom w:val="single" w:sz="4" w:space="0" w:color="auto"/>
              <w:right w:val="single" w:sz="4" w:space="0" w:color="auto"/>
            </w:tcBorders>
            <w:shd w:val="clear" w:color="auto" w:fill="auto"/>
            <w:tcMar>
              <w:top w:w="57" w:type="dxa"/>
              <w:left w:w="85" w:type="dxa"/>
              <w:bottom w:w="57" w:type="dxa"/>
              <w:right w:w="85" w:type="dxa"/>
            </w:tcMar>
          </w:tcPr>
          <w:p w14:paraId="07BEA2B5" w14:textId="77777777" w:rsidR="00C830A7" w:rsidRPr="00707933" w:rsidRDefault="00C830A7" w:rsidP="001F792C">
            <w:pPr>
              <w:tabs>
                <w:tab w:val="clear" w:pos="567"/>
              </w:tabs>
              <w:spacing w:after="0"/>
              <w:rPr>
                <w:b/>
                <w:bCs/>
                <w:sz w:val="22"/>
                <w:szCs w:val="22"/>
              </w:rPr>
            </w:pPr>
            <w:r w:rsidRPr="00707933">
              <w:rPr>
                <w:b/>
                <w:bCs/>
                <w:sz w:val="22"/>
                <w:szCs w:val="22"/>
              </w:rPr>
              <w:t>Response</w:t>
            </w:r>
          </w:p>
        </w:tc>
        <w:tc>
          <w:tcPr>
            <w:tcW w:w="695" w:type="pct"/>
            <w:tcBorders>
              <w:top w:val="single" w:sz="4" w:space="0" w:color="auto"/>
              <w:left w:val="single" w:sz="4" w:space="0" w:color="auto"/>
              <w:bottom w:val="single" w:sz="4" w:space="0" w:color="auto"/>
              <w:right w:val="single" w:sz="4" w:space="0" w:color="auto"/>
            </w:tcBorders>
            <w:shd w:val="clear" w:color="auto" w:fill="auto"/>
            <w:tcMar>
              <w:top w:w="57" w:type="dxa"/>
              <w:left w:w="85" w:type="dxa"/>
              <w:bottom w:w="57" w:type="dxa"/>
              <w:right w:w="85" w:type="dxa"/>
            </w:tcMar>
          </w:tcPr>
          <w:p w14:paraId="3774AD3B" w14:textId="77777777" w:rsidR="00C830A7" w:rsidRPr="00707933" w:rsidRDefault="00C830A7" w:rsidP="001F792C">
            <w:pPr>
              <w:tabs>
                <w:tab w:val="clear" w:pos="567"/>
              </w:tabs>
              <w:spacing w:after="0"/>
              <w:rPr>
                <w:b/>
                <w:bCs/>
                <w:sz w:val="22"/>
                <w:szCs w:val="22"/>
              </w:rPr>
            </w:pPr>
            <w:r w:rsidRPr="00707933">
              <w:rPr>
                <w:b/>
                <w:bCs/>
                <w:sz w:val="22"/>
                <w:szCs w:val="22"/>
              </w:rPr>
              <w:t>Evidence</w:t>
            </w:r>
          </w:p>
        </w:tc>
      </w:tr>
      <w:tr w:rsidR="009F6837" w:rsidRPr="00707933" w14:paraId="077D0217" w14:textId="77777777" w:rsidTr="00E978A1">
        <w:tc>
          <w:tcPr>
            <w:tcW w:w="1062" w:type="pct"/>
            <w:tcBorders>
              <w:top w:val="single" w:sz="4" w:space="0" w:color="auto"/>
              <w:left w:val="single" w:sz="4" w:space="0" w:color="auto"/>
              <w:bottom w:val="single" w:sz="4" w:space="0" w:color="auto"/>
              <w:right w:val="single" w:sz="4" w:space="0" w:color="auto"/>
            </w:tcBorders>
            <w:shd w:val="clear" w:color="auto" w:fill="auto"/>
            <w:tcMar>
              <w:top w:w="57" w:type="dxa"/>
              <w:left w:w="85" w:type="dxa"/>
              <w:bottom w:w="57" w:type="dxa"/>
              <w:right w:w="85" w:type="dxa"/>
            </w:tcMar>
          </w:tcPr>
          <w:p w14:paraId="252878DE" w14:textId="12577780" w:rsidR="00C830A7" w:rsidRPr="00707933" w:rsidRDefault="00745163" w:rsidP="001F792C">
            <w:pPr>
              <w:tabs>
                <w:tab w:val="clear" w:pos="567"/>
              </w:tabs>
              <w:ind w:left="709" w:hanging="709"/>
              <w:rPr>
                <w:b/>
                <w:sz w:val="22"/>
                <w:szCs w:val="22"/>
              </w:rPr>
            </w:pPr>
            <w:r>
              <w:rPr>
                <w:bCs/>
                <w:sz w:val="22"/>
                <w:szCs w:val="22"/>
              </w:rPr>
              <w:t>13</w:t>
            </w:r>
            <w:r w:rsidR="00C830A7" w:rsidRPr="00707933">
              <w:rPr>
                <w:bCs/>
                <w:sz w:val="22"/>
                <w:szCs w:val="22"/>
              </w:rPr>
              <w:t>.1.1</w:t>
            </w:r>
            <w:r w:rsidR="00C830A7" w:rsidRPr="00707933">
              <w:rPr>
                <w:bCs/>
                <w:sz w:val="22"/>
                <w:szCs w:val="22"/>
              </w:rPr>
              <w:tab/>
              <w:t>How do you ensure that data is received and processed completely accurately and in a timely manner, in line with the requirements of BSCP</w:t>
            </w:r>
            <w:r w:rsidR="00C830A7">
              <w:rPr>
                <w:bCs/>
                <w:sz w:val="22"/>
                <w:szCs w:val="22"/>
              </w:rPr>
              <w:t>603</w:t>
            </w:r>
            <w:r w:rsidR="00C830A7" w:rsidRPr="00707933">
              <w:rPr>
                <w:bCs/>
                <w:sz w:val="22"/>
                <w:szCs w:val="22"/>
              </w:rPr>
              <w:t>?</w:t>
            </w:r>
          </w:p>
        </w:tc>
        <w:tc>
          <w:tcPr>
            <w:tcW w:w="1571" w:type="pct"/>
            <w:tcBorders>
              <w:top w:val="single" w:sz="4" w:space="0" w:color="auto"/>
              <w:left w:val="single" w:sz="4" w:space="0" w:color="auto"/>
              <w:bottom w:val="single" w:sz="4" w:space="0" w:color="auto"/>
              <w:right w:val="single" w:sz="4" w:space="0" w:color="auto"/>
            </w:tcBorders>
            <w:shd w:val="clear" w:color="auto" w:fill="auto"/>
            <w:tcMar>
              <w:top w:w="57" w:type="dxa"/>
              <w:left w:w="85" w:type="dxa"/>
              <w:bottom w:w="57" w:type="dxa"/>
              <w:right w:w="85" w:type="dxa"/>
            </w:tcMar>
          </w:tcPr>
          <w:p w14:paraId="1CB1A8A1" w14:textId="77777777" w:rsidR="00C830A7" w:rsidRPr="00707933" w:rsidRDefault="00C830A7" w:rsidP="001F792C">
            <w:pPr>
              <w:tabs>
                <w:tab w:val="clear" w:pos="567"/>
              </w:tabs>
              <w:jc w:val="both"/>
              <w:rPr>
                <w:bCs/>
                <w:sz w:val="22"/>
                <w:szCs w:val="22"/>
              </w:rPr>
            </w:pPr>
            <w:r w:rsidRPr="00707933">
              <w:rPr>
                <w:bCs/>
                <w:sz w:val="22"/>
                <w:szCs w:val="22"/>
              </w:rPr>
              <w:t xml:space="preserve">The </w:t>
            </w:r>
            <w:r>
              <w:rPr>
                <w:bCs/>
                <w:sz w:val="22"/>
                <w:szCs w:val="22"/>
              </w:rPr>
              <w:t>AM</w:t>
            </w:r>
            <w:r w:rsidRPr="00707933">
              <w:rPr>
                <w:bCs/>
                <w:sz w:val="22"/>
                <w:szCs w:val="22"/>
              </w:rPr>
              <w:t>MOA receives a number of key inputs:</w:t>
            </w:r>
          </w:p>
          <w:p w14:paraId="669EE301" w14:textId="77777777" w:rsidR="00C830A7" w:rsidRPr="00707933" w:rsidRDefault="00C830A7" w:rsidP="001F792C">
            <w:pPr>
              <w:tabs>
                <w:tab w:val="clear" w:pos="567"/>
              </w:tabs>
              <w:ind w:left="459" w:hanging="425"/>
              <w:jc w:val="both"/>
              <w:rPr>
                <w:bCs/>
                <w:sz w:val="22"/>
                <w:szCs w:val="22"/>
              </w:rPr>
            </w:pPr>
            <w:r w:rsidRPr="00707933">
              <w:rPr>
                <w:sz w:val="22"/>
                <w:szCs w:val="22"/>
              </w:rPr>
              <w:t>(</w:t>
            </w:r>
            <w:r w:rsidRPr="00707933">
              <w:rPr>
                <w:bCs/>
                <w:sz w:val="22"/>
                <w:szCs w:val="22"/>
              </w:rPr>
              <w:t>1</w:t>
            </w:r>
            <w:r w:rsidRPr="00707933">
              <w:rPr>
                <w:sz w:val="22"/>
                <w:szCs w:val="22"/>
              </w:rPr>
              <w:t>)</w:t>
            </w:r>
            <w:r w:rsidRPr="00707933">
              <w:rPr>
                <w:bCs/>
                <w:sz w:val="22"/>
                <w:szCs w:val="22"/>
              </w:rPr>
              <w:tab/>
            </w:r>
            <w:r>
              <w:rPr>
                <w:bCs/>
                <w:sz w:val="22"/>
                <w:szCs w:val="22"/>
              </w:rPr>
              <w:t xml:space="preserve">D0148, D0151 and </w:t>
            </w:r>
            <w:r w:rsidRPr="00707933">
              <w:rPr>
                <w:bCs/>
                <w:sz w:val="22"/>
                <w:szCs w:val="22"/>
              </w:rPr>
              <w:t>D0155</w:t>
            </w:r>
            <w:r>
              <w:rPr>
                <w:bCs/>
                <w:sz w:val="22"/>
                <w:szCs w:val="22"/>
              </w:rPr>
              <w:t xml:space="preserve"> </w:t>
            </w:r>
            <w:r w:rsidRPr="00707933">
              <w:rPr>
                <w:bCs/>
                <w:sz w:val="22"/>
                <w:szCs w:val="22"/>
              </w:rPr>
              <w:t xml:space="preserve">from </w:t>
            </w:r>
            <w:r>
              <w:rPr>
                <w:bCs/>
                <w:sz w:val="22"/>
                <w:szCs w:val="22"/>
              </w:rPr>
              <w:t>AMVLPs</w:t>
            </w:r>
            <w:r w:rsidRPr="00707933">
              <w:rPr>
                <w:bCs/>
                <w:sz w:val="22"/>
                <w:szCs w:val="22"/>
              </w:rPr>
              <w:t xml:space="preserve"> relating to appointments and Party Agent changes. (BSCP</w:t>
            </w:r>
            <w:r>
              <w:rPr>
                <w:bCs/>
                <w:sz w:val="22"/>
                <w:szCs w:val="22"/>
              </w:rPr>
              <w:t>603</w:t>
            </w:r>
            <w:r w:rsidRPr="00707933">
              <w:rPr>
                <w:bCs/>
                <w:sz w:val="22"/>
                <w:szCs w:val="22"/>
              </w:rPr>
              <w:t xml:space="preserve"> </w:t>
            </w:r>
            <w:r>
              <w:rPr>
                <w:bCs/>
                <w:sz w:val="22"/>
                <w:szCs w:val="22"/>
              </w:rPr>
              <w:t>2</w:t>
            </w:r>
            <w:r w:rsidRPr="00582192">
              <w:rPr>
                <w:bCs/>
                <w:sz w:val="22"/>
                <w:szCs w:val="22"/>
              </w:rPr>
              <w:t xml:space="preserve">.1.1, </w:t>
            </w:r>
            <w:r>
              <w:rPr>
                <w:bCs/>
                <w:sz w:val="22"/>
                <w:szCs w:val="22"/>
              </w:rPr>
              <w:t>2</w:t>
            </w:r>
            <w:r w:rsidRPr="00582192">
              <w:rPr>
                <w:bCs/>
                <w:sz w:val="22"/>
                <w:szCs w:val="22"/>
              </w:rPr>
              <w:t>.1.</w:t>
            </w:r>
            <w:r>
              <w:rPr>
                <w:bCs/>
                <w:sz w:val="22"/>
                <w:szCs w:val="22"/>
              </w:rPr>
              <w:t>3</w:t>
            </w:r>
            <w:r w:rsidRPr="00582192">
              <w:rPr>
                <w:bCs/>
                <w:sz w:val="22"/>
                <w:szCs w:val="22"/>
              </w:rPr>
              <w:t xml:space="preserve">, </w:t>
            </w:r>
            <w:r>
              <w:rPr>
                <w:bCs/>
                <w:sz w:val="22"/>
                <w:szCs w:val="22"/>
              </w:rPr>
              <w:t>2</w:t>
            </w:r>
            <w:r w:rsidRPr="00582192">
              <w:rPr>
                <w:bCs/>
                <w:sz w:val="22"/>
                <w:szCs w:val="22"/>
              </w:rPr>
              <w:t xml:space="preserve">.1.4, </w:t>
            </w:r>
            <w:r>
              <w:rPr>
                <w:bCs/>
                <w:sz w:val="22"/>
                <w:szCs w:val="22"/>
              </w:rPr>
              <w:t>2</w:t>
            </w:r>
            <w:r w:rsidRPr="00582192">
              <w:rPr>
                <w:bCs/>
                <w:sz w:val="22"/>
                <w:szCs w:val="22"/>
              </w:rPr>
              <w:t xml:space="preserve">.1.5, </w:t>
            </w:r>
            <w:r>
              <w:rPr>
                <w:bCs/>
                <w:sz w:val="22"/>
                <w:szCs w:val="22"/>
              </w:rPr>
              <w:t>2</w:t>
            </w:r>
            <w:r w:rsidRPr="00582192">
              <w:rPr>
                <w:bCs/>
                <w:sz w:val="22"/>
                <w:szCs w:val="22"/>
              </w:rPr>
              <w:t>.1.6</w:t>
            </w:r>
            <w:r>
              <w:rPr>
                <w:bCs/>
                <w:sz w:val="22"/>
                <w:szCs w:val="22"/>
              </w:rPr>
              <w:t>, 2.1.7, 2.1.8, 2.1.9, 2.1.10. 2.1.11</w:t>
            </w:r>
            <w:r w:rsidRPr="00582192">
              <w:rPr>
                <w:bCs/>
                <w:sz w:val="22"/>
                <w:szCs w:val="22"/>
              </w:rPr>
              <w:t xml:space="preserve"> and </w:t>
            </w:r>
            <w:r>
              <w:rPr>
                <w:bCs/>
                <w:sz w:val="22"/>
                <w:szCs w:val="22"/>
              </w:rPr>
              <w:t>2</w:t>
            </w:r>
            <w:r w:rsidRPr="00582192">
              <w:rPr>
                <w:bCs/>
                <w:sz w:val="22"/>
                <w:szCs w:val="22"/>
              </w:rPr>
              <w:t>.1.</w:t>
            </w:r>
            <w:r>
              <w:rPr>
                <w:bCs/>
                <w:sz w:val="22"/>
                <w:szCs w:val="22"/>
              </w:rPr>
              <w:t>12</w:t>
            </w:r>
            <w:r w:rsidRPr="00707933">
              <w:rPr>
                <w:bCs/>
                <w:sz w:val="22"/>
                <w:szCs w:val="22"/>
              </w:rPr>
              <w:t>)</w:t>
            </w:r>
            <w:r>
              <w:rPr>
                <w:bCs/>
                <w:sz w:val="22"/>
                <w:szCs w:val="22"/>
              </w:rPr>
              <w:t>;</w:t>
            </w:r>
            <w:r w:rsidRPr="00595A0C">
              <w:rPr>
                <w:bCs/>
                <w:sz w:val="22"/>
                <w:szCs w:val="22"/>
              </w:rPr>
              <w:t xml:space="preserve"> and where an AMHHDC has been appointed a </w:t>
            </w:r>
            <w:r>
              <w:rPr>
                <w:bCs/>
                <w:sz w:val="22"/>
                <w:szCs w:val="22"/>
              </w:rPr>
              <w:t>P0314</w:t>
            </w:r>
            <w:r w:rsidRPr="00595A0C">
              <w:rPr>
                <w:bCs/>
                <w:sz w:val="22"/>
                <w:szCs w:val="22"/>
              </w:rPr>
              <w:t xml:space="preserve"> data</w:t>
            </w:r>
            <w:r>
              <w:rPr>
                <w:bCs/>
                <w:sz w:val="22"/>
                <w:szCs w:val="22"/>
              </w:rPr>
              <w:t xml:space="preserve"> flow</w:t>
            </w:r>
            <w:r w:rsidRPr="00707933">
              <w:rPr>
                <w:bCs/>
                <w:sz w:val="22"/>
                <w:szCs w:val="22"/>
              </w:rPr>
              <w:t>.</w:t>
            </w:r>
          </w:p>
          <w:p w14:paraId="7877983E" w14:textId="77777777" w:rsidR="00C830A7" w:rsidRPr="00707933" w:rsidRDefault="00C830A7" w:rsidP="001F792C">
            <w:pPr>
              <w:tabs>
                <w:tab w:val="clear" w:pos="567"/>
              </w:tabs>
              <w:ind w:left="459" w:hanging="425"/>
              <w:jc w:val="both"/>
              <w:rPr>
                <w:bCs/>
                <w:sz w:val="22"/>
                <w:szCs w:val="22"/>
              </w:rPr>
            </w:pPr>
            <w:r w:rsidRPr="00707933">
              <w:rPr>
                <w:sz w:val="22"/>
                <w:szCs w:val="22"/>
              </w:rPr>
              <w:t>(</w:t>
            </w:r>
            <w:r w:rsidRPr="00707933">
              <w:rPr>
                <w:bCs/>
                <w:sz w:val="22"/>
                <w:szCs w:val="22"/>
              </w:rPr>
              <w:t>2</w:t>
            </w:r>
            <w:r w:rsidRPr="00707933">
              <w:rPr>
                <w:sz w:val="22"/>
                <w:szCs w:val="22"/>
              </w:rPr>
              <w:t>)</w:t>
            </w:r>
            <w:r w:rsidRPr="00707933">
              <w:rPr>
                <w:bCs/>
                <w:sz w:val="22"/>
                <w:szCs w:val="22"/>
              </w:rPr>
              <w:tab/>
              <w:t xml:space="preserve">D0170 </w:t>
            </w:r>
            <w:r w:rsidRPr="00400A01">
              <w:rPr>
                <w:bCs/>
                <w:sz w:val="22"/>
                <w:szCs w:val="22"/>
              </w:rPr>
              <w:t xml:space="preserve">data flow, as agreed with the </w:t>
            </w:r>
            <w:r>
              <w:rPr>
                <w:bCs/>
                <w:sz w:val="22"/>
                <w:szCs w:val="22"/>
              </w:rPr>
              <w:t>AM</w:t>
            </w:r>
            <w:r w:rsidRPr="00400A01">
              <w:rPr>
                <w:bCs/>
                <w:sz w:val="22"/>
                <w:szCs w:val="22"/>
              </w:rPr>
              <w:t>VLP</w:t>
            </w:r>
            <w:r>
              <w:rPr>
                <w:bCs/>
                <w:sz w:val="22"/>
                <w:szCs w:val="22"/>
              </w:rPr>
              <w:t>,</w:t>
            </w:r>
            <w:r w:rsidRPr="002953B6">
              <w:rPr>
                <w:bCs/>
                <w:sz w:val="22"/>
                <w:szCs w:val="22"/>
              </w:rPr>
              <w:t xml:space="preserve"> </w:t>
            </w:r>
            <w:r w:rsidRPr="00707933">
              <w:rPr>
                <w:bCs/>
                <w:sz w:val="22"/>
                <w:szCs w:val="22"/>
              </w:rPr>
              <w:t xml:space="preserve">from </w:t>
            </w:r>
            <w:r>
              <w:rPr>
                <w:bCs/>
                <w:sz w:val="22"/>
                <w:szCs w:val="22"/>
              </w:rPr>
              <w:t>AMVLPs a</w:t>
            </w:r>
            <w:r w:rsidRPr="00707933">
              <w:rPr>
                <w:bCs/>
                <w:sz w:val="22"/>
                <w:szCs w:val="22"/>
              </w:rPr>
              <w:t xml:space="preserve">nd other Metering System Operators requesting </w:t>
            </w:r>
            <w:r>
              <w:rPr>
                <w:bCs/>
                <w:sz w:val="22"/>
                <w:szCs w:val="22"/>
              </w:rPr>
              <w:t xml:space="preserve">Asset </w:t>
            </w:r>
            <w:r w:rsidRPr="00707933">
              <w:rPr>
                <w:bCs/>
                <w:sz w:val="22"/>
                <w:szCs w:val="22"/>
              </w:rPr>
              <w:t>Metering System details. (BSCP</w:t>
            </w:r>
            <w:r>
              <w:rPr>
                <w:bCs/>
                <w:sz w:val="22"/>
                <w:szCs w:val="22"/>
              </w:rPr>
              <w:t>603</w:t>
            </w:r>
            <w:r w:rsidRPr="00707933">
              <w:rPr>
                <w:bCs/>
                <w:sz w:val="22"/>
                <w:szCs w:val="22"/>
              </w:rPr>
              <w:t xml:space="preserve"> </w:t>
            </w:r>
            <w:r w:rsidRPr="004D645B">
              <w:rPr>
                <w:bCs/>
                <w:sz w:val="22"/>
                <w:szCs w:val="22"/>
              </w:rPr>
              <w:t>2.1.1, 2.1.4, 2.1.5, 2.1.6, 2.1.7, 2.1.9, 2.1.10 and 2.1.12</w:t>
            </w:r>
            <w:r w:rsidRPr="00707933">
              <w:rPr>
                <w:bCs/>
                <w:sz w:val="22"/>
                <w:szCs w:val="22"/>
              </w:rPr>
              <w:t>).</w:t>
            </w:r>
          </w:p>
          <w:p w14:paraId="1F187E88" w14:textId="77777777" w:rsidR="00C830A7" w:rsidRPr="00707933" w:rsidRDefault="00C830A7" w:rsidP="001F792C">
            <w:pPr>
              <w:tabs>
                <w:tab w:val="clear" w:pos="567"/>
              </w:tabs>
              <w:ind w:left="459" w:hanging="425"/>
              <w:jc w:val="both"/>
              <w:rPr>
                <w:bCs/>
                <w:sz w:val="22"/>
                <w:szCs w:val="22"/>
              </w:rPr>
            </w:pPr>
            <w:r w:rsidRPr="00707933">
              <w:rPr>
                <w:sz w:val="22"/>
                <w:szCs w:val="22"/>
              </w:rPr>
              <w:t>(3)</w:t>
            </w:r>
            <w:r w:rsidRPr="00707933">
              <w:rPr>
                <w:bCs/>
                <w:sz w:val="22"/>
                <w:szCs w:val="22"/>
              </w:rPr>
              <w:tab/>
            </w:r>
            <w:r>
              <w:rPr>
                <w:bCs/>
                <w:sz w:val="22"/>
                <w:szCs w:val="22"/>
              </w:rPr>
              <w:t xml:space="preserve">P0319 </w:t>
            </w:r>
            <w:r w:rsidRPr="00400A01">
              <w:rPr>
                <w:bCs/>
                <w:sz w:val="22"/>
                <w:szCs w:val="22"/>
              </w:rPr>
              <w:t xml:space="preserve">data flow, as agreed with the </w:t>
            </w:r>
            <w:r>
              <w:rPr>
                <w:bCs/>
                <w:sz w:val="22"/>
                <w:szCs w:val="22"/>
              </w:rPr>
              <w:t>AM</w:t>
            </w:r>
            <w:r w:rsidRPr="00400A01">
              <w:rPr>
                <w:bCs/>
                <w:sz w:val="22"/>
                <w:szCs w:val="22"/>
              </w:rPr>
              <w:t>VLP</w:t>
            </w:r>
            <w:r>
              <w:rPr>
                <w:bCs/>
                <w:sz w:val="22"/>
                <w:szCs w:val="22"/>
              </w:rPr>
              <w:t>,</w:t>
            </w:r>
            <w:r w:rsidRPr="00707933">
              <w:rPr>
                <w:bCs/>
                <w:sz w:val="22"/>
                <w:szCs w:val="22"/>
              </w:rPr>
              <w:t xml:space="preserve"> from</w:t>
            </w:r>
            <w:r>
              <w:rPr>
                <w:bCs/>
                <w:sz w:val="22"/>
                <w:szCs w:val="22"/>
              </w:rPr>
              <w:t xml:space="preserve"> AMVLP</w:t>
            </w:r>
            <w:r w:rsidRPr="00707933">
              <w:rPr>
                <w:bCs/>
                <w:sz w:val="22"/>
                <w:szCs w:val="22"/>
              </w:rPr>
              <w:t>s rejecting a request for Site Technical Details</w:t>
            </w:r>
            <w:r>
              <w:rPr>
                <w:bCs/>
                <w:sz w:val="22"/>
                <w:szCs w:val="22"/>
              </w:rPr>
              <w:t xml:space="preserve"> (BSCP603 2.1.1)</w:t>
            </w:r>
            <w:r w:rsidRPr="00707933">
              <w:rPr>
                <w:bCs/>
                <w:sz w:val="22"/>
                <w:szCs w:val="22"/>
              </w:rPr>
              <w:t>.</w:t>
            </w:r>
          </w:p>
          <w:p w14:paraId="09BAF290" w14:textId="77777777" w:rsidR="00C830A7" w:rsidRPr="00707933" w:rsidRDefault="00C830A7" w:rsidP="001F792C">
            <w:pPr>
              <w:tabs>
                <w:tab w:val="clear" w:pos="567"/>
              </w:tabs>
              <w:ind w:left="459" w:hanging="425"/>
              <w:jc w:val="both"/>
              <w:rPr>
                <w:bCs/>
                <w:sz w:val="22"/>
                <w:szCs w:val="22"/>
              </w:rPr>
            </w:pPr>
            <w:r w:rsidRPr="00707933">
              <w:rPr>
                <w:sz w:val="22"/>
                <w:szCs w:val="22"/>
              </w:rPr>
              <w:t>(</w:t>
            </w:r>
            <w:r w:rsidRPr="00707933">
              <w:rPr>
                <w:bCs/>
                <w:sz w:val="22"/>
                <w:szCs w:val="22"/>
              </w:rPr>
              <w:t>4</w:t>
            </w:r>
            <w:r w:rsidRPr="00707933">
              <w:rPr>
                <w:sz w:val="22"/>
                <w:szCs w:val="22"/>
              </w:rPr>
              <w:t>)</w:t>
            </w:r>
            <w:r w:rsidRPr="00707933">
              <w:rPr>
                <w:bCs/>
                <w:sz w:val="22"/>
                <w:szCs w:val="22"/>
              </w:rPr>
              <w:tab/>
            </w:r>
            <w:r>
              <w:rPr>
                <w:bCs/>
                <w:sz w:val="22"/>
                <w:szCs w:val="22"/>
              </w:rPr>
              <w:t xml:space="preserve">D0010, P0315 and </w:t>
            </w:r>
            <w:r w:rsidRPr="00707933">
              <w:rPr>
                <w:bCs/>
                <w:sz w:val="22"/>
                <w:szCs w:val="22"/>
              </w:rPr>
              <w:t xml:space="preserve">D0268 </w:t>
            </w:r>
            <w:r w:rsidRPr="008447D3">
              <w:rPr>
                <w:bCs/>
                <w:sz w:val="22"/>
                <w:szCs w:val="22"/>
              </w:rPr>
              <w:t xml:space="preserve">data flows </w:t>
            </w:r>
            <w:r w:rsidRPr="00707933">
              <w:rPr>
                <w:bCs/>
                <w:sz w:val="22"/>
                <w:szCs w:val="22"/>
              </w:rPr>
              <w:t xml:space="preserve">from </w:t>
            </w:r>
            <w:r>
              <w:rPr>
                <w:bCs/>
                <w:sz w:val="22"/>
                <w:szCs w:val="22"/>
              </w:rPr>
              <w:t>AMVLPs and</w:t>
            </w:r>
            <w:r w:rsidRPr="00707933">
              <w:rPr>
                <w:bCs/>
                <w:sz w:val="22"/>
                <w:szCs w:val="22"/>
              </w:rPr>
              <w:t xml:space="preserve"> other Metering System Operators providing </w:t>
            </w:r>
            <w:r>
              <w:rPr>
                <w:bCs/>
                <w:sz w:val="22"/>
                <w:szCs w:val="22"/>
              </w:rPr>
              <w:t xml:space="preserve">Asset </w:t>
            </w:r>
            <w:r w:rsidRPr="00707933">
              <w:rPr>
                <w:bCs/>
                <w:sz w:val="22"/>
                <w:szCs w:val="22"/>
              </w:rPr>
              <w:t xml:space="preserve">Metering System technical details or </w:t>
            </w:r>
            <w:r>
              <w:rPr>
                <w:bCs/>
                <w:sz w:val="22"/>
                <w:szCs w:val="22"/>
              </w:rPr>
              <w:t xml:space="preserve">Asset </w:t>
            </w:r>
            <w:r w:rsidRPr="00707933">
              <w:rPr>
                <w:bCs/>
                <w:sz w:val="22"/>
                <w:szCs w:val="22"/>
              </w:rPr>
              <w:t>Metering System readings. (BSCP</w:t>
            </w:r>
            <w:r>
              <w:rPr>
                <w:bCs/>
                <w:sz w:val="22"/>
                <w:szCs w:val="22"/>
              </w:rPr>
              <w:t>603</w:t>
            </w:r>
            <w:r w:rsidRPr="00707933">
              <w:rPr>
                <w:bCs/>
                <w:sz w:val="22"/>
                <w:szCs w:val="22"/>
              </w:rPr>
              <w:t xml:space="preserve"> </w:t>
            </w:r>
            <w:r w:rsidRPr="00A64CCB">
              <w:rPr>
                <w:bCs/>
                <w:sz w:val="22"/>
                <w:szCs w:val="22"/>
              </w:rPr>
              <w:t>2.1.1, 2.1.3, 2.1.4, 2.1.5, 2.1.6, 2.1.7, 2.1.8, 2.1.9, 2.1.10, 2.1.11, 2.1.12, 2.2, 2.4 and 2.5</w:t>
            </w:r>
            <w:r w:rsidRPr="00707933">
              <w:rPr>
                <w:bCs/>
                <w:sz w:val="22"/>
                <w:szCs w:val="22"/>
              </w:rPr>
              <w:t>).</w:t>
            </w:r>
          </w:p>
          <w:p w14:paraId="63F838E8" w14:textId="77777777" w:rsidR="00C830A7" w:rsidRPr="00707933" w:rsidRDefault="00C830A7" w:rsidP="001F792C">
            <w:pPr>
              <w:tabs>
                <w:tab w:val="clear" w:pos="567"/>
              </w:tabs>
              <w:ind w:left="459" w:hanging="425"/>
              <w:jc w:val="both"/>
              <w:rPr>
                <w:bCs/>
                <w:sz w:val="22"/>
                <w:szCs w:val="22"/>
              </w:rPr>
            </w:pPr>
            <w:r w:rsidRPr="00707933">
              <w:rPr>
                <w:sz w:val="22"/>
                <w:szCs w:val="22"/>
              </w:rPr>
              <w:t>(</w:t>
            </w:r>
            <w:r w:rsidRPr="00707933">
              <w:rPr>
                <w:bCs/>
                <w:sz w:val="22"/>
                <w:szCs w:val="22"/>
              </w:rPr>
              <w:t>5</w:t>
            </w:r>
            <w:r w:rsidRPr="00707933">
              <w:rPr>
                <w:sz w:val="22"/>
                <w:szCs w:val="22"/>
              </w:rPr>
              <w:t>)</w:t>
            </w:r>
            <w:r w:rsidRPr="00707933">
              <w:rPr>
                <w:bCs/>
                <w:sz w:val="22"/>
                <w:szCs w:val="22"/>
              </w:rPr>
              <w:tab/>
              <w:t xml:space="preserve">D0134 and D0139 </w:t>
            </w:r>
            <w:r w:rsidRPr="008447D3">
              <w:rPr>
                <w:bCs/>
                <w:sz w:val="22"/>
                <w:szCs w:val="22"/>
              </w:rPr>
              <w:t>data flows</w:t>
            </w:r>
            <w:r w:rsidRPr="00707933">
              <w:rPr>
                <w:bCs/>
                <w:sz w:val="22"/>
                <w:szCs w:val="22"/>
              </w:rPr>
              <w:t xml:space="preserve"> from </w:t>
            </w:r>
            <w:r>
              <w:rPr>
                <w:bCs/>
                <w:sz w:val="22"/>
                <w:szCs w:val="22"/>
              </w:rPr>
              <w:t xml:space="preserve">AMVLPs </w:t>
            </w:r>
            <w:r w:rsidRPr="00707933">
              <w:rPr>
                <w:bCs/>
                <w:sz w:val="22"/>
                <w:szCs w:val="22"/>
              </w:rPr>
              <w:t xml:space="preserve">requesting and providing </w:t>
            </w:r>
            <w:r w:rsidRPr="00707933">
              <w:rPr>
                <w:bCs/>
                <w:sz w:val="22"/>
                <w:szCs w:val="22"/>
              </w:rPr>
              <w:lastRenderedPageBreak/>
              <w:t>energisation status changes (BSCP</w:t>
            </w:r>
            <w:r>
              <w:rPr>
                <w:bCs/>
                <w:sz w:val="22"/>
                <w:szCs w:val="22"/>
              </w:rPr>
              <w:t>603</w:t>
            </w:r>
            <w:r w:rsidRPr="00707933">
              <w:rPr>
                <w:bCs/>
                <w:sz w:val="22"/>
                <w:szCs w:val="22"/>
              </w:rPr>
              <w:t xml:space="preserve"> </w:t>
            </w:r>
            <w:r>
              <w:rPr>
                <w:bCs/>
                <w:sz w:val="22"/>
                <w:szCs w:val="22"/>
              </w:rPr>
              <w:t>2</w:t>
            </w:r>
            <w:r w:rsidRPr="00707933">
              <w:rPr>
                <w:bCs/>
                <w:sz w:val="22"/>
                <w:szCs w:val="22"/>
              </w:rPr>
              <w:t>.</w:t>
            </w:r>
            <w:r>
              <w:rPr>
                <w:bCs/>
                <w:sz w:val="22"/>
                <w:szCs w:val="22"/>
              </w:rPr>
              <w:t>2</w:t>
            </w:r>
            <w:r w:rsidRPr="00707933">
              <w:rPr>
                <w:bCs/>
                <w:sz w:val="22"/>
                <w:szCs w:val="22"/>
              </w:rPr>
              <w:t xml:space="preserve">.1 and </w:t>
            </w:r>
            <w:r>
              <w:rPr>
                <w:bCs/>
                <w:sz w:val="22"/>
                <w:szCs w:val="22"/>
              </w:rPr>
              <w:t>2</w:t>
            </w:r>
            <w:r w:rsidRPr="00707933">
              <w:rPr>
                <w:bCs/>
                <w:sz w:val="22"/>
                <w:szCs w:val="22"/>
              </w:rPr>
              <w:t>.</w:t>
            </w:r>
            <w:r>
              <w:rPr>
                <w:bCs/>
                <w:sz w:val="22"/>
                <w:szCs w:val="22"/>
              </w:rPr>
              <w:t>2</w:t>
            </w:r>
            <w:r w:rsidRPr="00707933">
              <w:rPr>
                <w:bCs/>
                <w:sz w:val="22"/>
                <w:szCs w:val="22"/>
              </w:rPr>
              <w:t>.2).</w:t>
            </w:r>
          </w:p>
          <w:p w14:paraId="44ABF7C5" w14:textId="77777777" w:rsidR="00C830A7" w:rsidRDefault="00C830A7" w:rsidP="001F792C">
            <w:pPr>
              <w:tabs>
                <w:tab w:val="clear" w:pos="567"/>
              </w:tabs>
              <w:ind w:left="459" w:hanging="425"/>
              <w:jc w:val="both"/>
              <w:rPr>
                <w:bCs/>
                <w:sz w:val="22"/>
                <w:szCs w:val="22"/>
              </w:rPr>
            </w:pPr>
            <w:r w:rsidRPr="00707933">
              <w:rPr>
                <w:sz w:val="22"/>
                <w:szCs w:val="22"/>
              </w:rPr>
              <w:t>(</w:t>
            </w:r>
            <w:r w:rsidRPr="00707933">
              <w:rPr>
                <w:bCs/>
                <w:sz w:val="22"/>
                <w:szCs w:val="22"/>
              </w:rPr>
              <w:t>6</w:t>
            </w:r>
            <w:r w:rsidRPr="00707933">
              <w:rPr>
                <w:sz w:val="22"/>
                <w:szCs w:val="22"/>
              </w:rPr>
              <w:t>)</w:t>
            </w:r>
            <w:r w:rsidRPr="00707933">
              <w:rPr>
                <w:bCs/>
                <w:sz w:val="22"/>
                <w:szCs w:val="22"/>
              </w:rPr>
              <w:tab/>
              <w:t xml:space="preserve">D0142 from </w:t>
            </w:r>
            <w:r>
              <w:rPr>
                <w:bCs/>
                <w:sz w:val="22"/>
                <w:szCs w:val="22"/>
              </w:rPr>
              <w:t>AMVLPs</w:t>
            </w:r>
            <w:r w:rsidRPr="00707933">
              <w:rPr>
                <w:bCs/>
                <w:sz w:val="22"/>
                <w:szCs w:val="22"/>
              </w:rPr>
              <w:t xml:space="preserve"> requesting installation, removal or changes to </w:t>
            </w:r>
            <w:r>
              <w:rPr>
                <w:bCs/>
                <w:sz w:val="22"/>
                <w:szCs w:val="22"/>
              </w:rPr>
              <w:t xml:space="preserve">Asset </w:t>
            </w:r>
            <w:r w:rsidRPr="00707933">
              <w:rPr>
                <w:bCs/>
                <w:sz w:val="22"/>
                <w:szCs w:val="22"/>
              </w:rPr>
              <w:t>Metering Systems (BSCP</w:t>
            </w:r>
            <w:r>
              <w:rPr>
                <w:bCs/>
                <w:sz w:val="22"/>
                <w:szCs w:val="22"/>
              </w:rPr>
              <w:t>603</w:t>
            </w:r>
            <w:r w:rsidRPr="00707933">
              <w:rPr>
                <w:bCs/>
                <w:sz w:val="22"/>
                <w:szCs w:val="22"/>
              </w:rPr>
              <w:t xml:space="preserve"> </w:t>
            </w:r>
            <w:r w:rsidRPr="00A64CCB">
              <w:rPr>
                <w:bCs/>
                <w:sz w:val="22"/>
                <w:szCs w:val="22"/>
              </w:rPr>
              <w:t>2.1.1, 2.1.3, 2.2.3, 2.2.4, 2.2.5 and 2.2.6</w:t>
            </w:r>
            <w:r w:rsidRPr="00707933">
              <w:rPr>
                <w:bCs/>
                <w:sz w:val="22"/>
                <w:szCs w:val="22"/>
              </w:rPr>
              <w:t>).</w:t>
            </w:r>
          </w:p>
          <w:p w14:paraId="6BBBC7CE" w14:textId="77777777" w:rsidR="00C830A7" w:rsidRPr="00707933" w:rsidRDefault="00C830A7" w:rsidP="001F792C">
            <w:pPr>
              <w:pStyle w:val="BodyText3"/>
              <w:tabs>
                <w:tab w:val="clear" w:pos="567"/>
              </w:tabs>
              <w:jc w:val="both"/>
              <w:rPr>
                <w:bCs/>
                <w:sz w:val="22"/>
                <w:szCs w:val="22"/>
              </w:rPr>
            </w:pPr>
            <w:r w:rsidRPr="00707933">
              <w:rPr>
                <w:bCs/>
                <w:sz w:val="22"/>
                <w:szCs w:val="22"/>
              </w:rPr>
              <w:t>The response should address the following areas:</w:t>
            </w:r>
          </w:p>
          <w:p w14:paraId="1DED26AB" w14:textId="77777777" w:rsidR="00C830A7" w:rsidRPr="00707933" w:rsidRDefault="00C830A7" w:rsidP="001F792C">
            <w:pPr>
              <w:tabs>
                <w:tab w:val="clear" w:pos="567"/>
              </w:tabs>
              <w:ind w:left="459" w:hanging="425"/>
              <w:jc w:val="both"/>
              <w:rPr>
                <w:bCs/>
                <w:sz w:val="22"/>
                <w:szCs w:val="22"/>
              </w:rPr>
            </w:pPr>
            <w:r w:rsidRPr="00707933">
              <w:rPr>
                <w:sz w:val="22"/>
                <w:szCs w:val="22"/>
              </w:rPr>
              <w:t>(</w:t>
            </w:r>
            <w:r w:rsidRPr="00707933">
              <w:rPr>
                <w:bCs/>
                <w:sz w:val="22"/>
                <w:szCs w:val="22"/>
              </w:rPr>
              <w:t>a)</w:t>
            </w:r>
            <w:r w:rsidRPr="00707933">
              <w:rPr>
                <w:bCs/>
                <w:sz w:val="22"/>
                <w:szCs w:val="22"/>
              </w:rPr>
              <w:tab/>
              <w:t>All flows are identified, reviewed and authorised prior to processing.</w:t>
            </w:r>
          </w:p>
          <w:p w14:paraId="2DF13947" w14:textId="77777777" w:rsidR="00C830A7" w:rsidRPr="00707933" w:rsidRDefault="00C830A7" w:rsidP="001F792C">
            <w:pPr>
              <w:tabs>
                <w:tab w:val="clear" w:pos="567"/>
              </w:tabs>
              <w:ind w:left="459" w:hanging="425"/>
              <w:jc w:val="both"/>
              <w:rPr>
                <w:bCs/>
                <w:sz w:val="22"/>
                <w:szCs w:val="22"/>
              </w:rPr>
            </w:pPr>
            <w:r w:rsidRPr="00707933">
              <w:rPr>
                <w:sz w:val="22"/>
                <w:szCs w:val="22"/>
              </w:rPr>
              <w:t>(</w:t>
            </w:r>
            <w:r w:rsidRPr="00707933">
              <w:rPr>
                <w:bCs/>
                <w:sz w:val="22"/>
                <w:szCs w:val="22"/>
              </w:rPr>
              <w:t>b)</w:t>
            </w:r>
            <w:r w:rsidRPr="00707933">
              <w:rPr>
                <w:bCs/>
                <w:sz w:val="22"/>
                <w:szCs w:val="22"/>
              </w:rPr>
              <w:tab/>
              <w:t xml:space="preserve">The validation of data for formats and lengths, e.g. the </w:t>
            </w:r>
            <w:r>
              <w:rPr>
                <w:bCs/>
                <w:sz w:val="22"/>
                <w:szCs w:val="22"/>
              </w:rPr>
              <w:t>A</w:t>
            </w:r>
            <w:r w:rsidRPr="00707933">
              <w:rPr>
                <w:bCs/>
                <w:sz w:val="22"/>
                <w:szCs w:val="22"/>
              </w:rPr>
              <w:t>MSID is valid.</w:t>
            </w:r>
          </w:p>
          <w:p w14:paraId="1A2F1364" w14:textId="77777777" w:rsidR="00C830A7" w:rsidRPr="00707933" w:rsidRDefault="00C830A7" w:rsidP="001F792C">
            <w:pPr>
              <w:tabs>
                <w:tab w:val="clear" w:pos="567"/>
              </w:tabs>
              <w:ind w:left="459" w:hanging="425"/>
              <w:jc w:val="both"/>
              <w:rPr>
                <w:bCs/>
                <w:sz w:val="22"/>
                <w:szCs w:val="22"/>
              </w:rPr>
            </w:pPr>
            <w:r w:rsidRPr="00707933">
              <w:rPr>
                <w:sz w:val="22"/>
                <w:szCs w:val="22"/>
              </w:rPr>
              <w:t>(</w:t>
            </w:r>
            <w:r w:rsidRPr="00707933">
              <w:rPr>
                <w:bCs/>
                <w:sz w:val="22"/>
                <w:szCs w:val="22"/>
              </w:rPr>
              <w:t>c)</w:t>
            </w:r>
            <w:r w:rsidRPr="00707933">
              <w:rPr>
                <w:bCs/>
                <w:sz w:val="22"/>
                <w:szCs w:val="22"/>
              </w:rPr>
              <w:tab/>
              <w:t>The validation of data for its internal consistency.</w:t>
            </w:r>
          </w:p>
          <w:p w14:paraId="1B079874" w14:textId="77777777" w:rsidR="00C830A7" w:rsidRPr="00707933" w:rsidRDefault="00C830A7" w:rsidP="001F792C">
            <w:pPr>
              <w:tabs>
                <w:tab w:val="clear" w:pos="567"/>
              </w:tabs>
              <w:ind w:left="459" w:hanging="425"/>
              <w:jc w:val="both"/>
              <w:rPr>
                <w:bCs/>
                <w:sz w:val="22"/>
                <w:szCs w:val="22"/>
              </w:rPr>
            </w:pPr>
            <w:r w:rsidRPr="00707933">
              <w:rPr>
                <w:sz w:val="22"/>
                <w:szCs w:val="22"/>
              </w:rPr>
              <w:t>(</w:t>
            </w:r>
            <w:r w:rsidRPr="00707933">
              <w:rPr>
                <w:bCs/>
                <w:sz w:val="22"/>
                <w:szCs w:val="22"/>
              </w:rPr>
              <w:t>d)</w:t>
            </w:r>
            <w:r w:rsidRPr="00707933">
              <w:rPr>
                <w:bCs/>
                <w:sz w:val="22"/>
                <w:szCs w:val="22"/>
              </w:rPr>
              <w:tab/>
              <w:t>Controls in place to ensure that all data required or expected is received. This may be through controls within the update routines or through manual controls.</w:t>
            </w:r>
          </w:p>
        </w:tc>
        <w:tc>
          <w:tcPr>
            <w:tcW w:w="1672" w:type="pct"/>
            <w:tcBorders>
              <w:top w:val="single" w:sz="4" w:space="0" w:color="auto"/>
              <w:left w:val="single" w:sz="4" w:space="0" w:color="auto"/>
              <w:bottom w:val="single" w:sz="4" w:space="0" w:color="auto"/>
              <w:right w:val="single" w:sz="4" w:space="0" w:color="auto"/>
            </w:tcBorders>
            <w:shd w:val="clear" w:color="auto" w:fill="auto"/>
            <w:tcMar>
              <w:top w:w="57" w:type="dxa"/>
              <w:left w:w="85" w:type="dxa"/>
              <w:bottom w:w="57" w:type="dxa"/>
              <w:right w:w="85" w:type="dxa"/>
            </w:tcMar>
          </w:tcPr>
          <w:p w14:paraId="0D706BAB" w14:textId="77777777" w:rsidR="00C830A7" w:rsidRPr="00707933" w:rsidRDefault="00C830A7" w:rsidP="001F792C">
            <w:pPr>
              <w:tabs>
                <w:tab w:val="clear" w:pos="567"/>
              </w:tabs>
              <w:rPr>
                <w:sz w:val="22"/>
                <w:szCs w:val="22"/>
              </w:rPr>
            </w:pPr>
          </w:p>
        </w:tc>
        <w:tc>
          <w:tcPr>
            <w:tcW w:w="695" w:type="pct"/>
            <w:tcBorders>
              <w:top w:val="single" w:sz="4" w:space="0" w:color="auto"/>
              <w:left w:val="single" w:sz="4" w:space="0" w:color="auto"/>
              <w:bottom w:val="single" w:sz="4" w:space="0" w:color="auto"/>
              <w:right w:val="single" w:sz="4" w:space="0" w:color="auto"/>
            </w:tcBorders>
            <w:shd w:val="clear" w:color="auto" w:fill="auto"/>
            <w:tcMar>
              <w:top w:w="57" w:type="dxa"/>
              <w:left w:w="85" w:type="dxa"/>
              <w:bottom w:w="57" w:type="dxa"/>
              <w:right w:w="85" w:type="dxa"/>
            </w:tcMar>
          </w:tcPr>
          <w:p w14:paraId="2CDF2436" w14:textId="77777777" w:rsidR="00C830A7" w:rsidRPr="00707933" w:rsidRDefault="00C830A7" w:rsidP="001F792C">
            <w:pPr>
              <w:tabs>
                <w:tab w:val="clear" w:pos="567"/>
              </w:tabs>
              <w:rPr>
                <w:sz w:val="22"/>
                <w:szCs w:val="22"/>
              </w:rPr>
            </w:pPr>
          </w:p>
        </w:tc>
      </w:tr>
      <w:tr w:rsidR="009F6837" w:rsidRPr="00707933" w14:paraId="23CAA209" w14:textId="77777777" w:rsidTr="00E978A1">
        <w:tc>
          <w:tcPr>
            <w:tcW w:w="1062" w:type="pct"/>
            <w:tcBorders>
              <w:top w:val="single" w:sz="4" w:space="0" w:color="auto"/>
              <w:left w:val="single" w:sz="4" w:space="0" w:color="auto"/>
              <w:bottom w:val="single" w:sz="4" w:space="0" w:color="auto"/>
              <w:right w:val="single" w:sz="4" w:space="0" w:color="auto"/>
            </w:tcBorders>
            <w:shd w:val="clear" w:color="auto" w:fill="auto"/>
            <w:tcMar>
              <w:top w:w="57" w:type="dxa"/>
              <w:left w:w="85" w:type="dxa"/>
              <w:bottom w:w="57" w:type="dxa"/>
              <w:right w:w="85" w:type="dxa"/>
            </w:tcMar>
          </w:tcPr>
          <w:p w14:paraId="61C5D0FE" w14:textId="4F6EFA96" w:rsidR="00C830A7" w:rsidRPr="00707933" w:rsidRDefault="00745163" w:rsidP="00745163">
            <w:pPr>
              <w:pStyle w:val="ELEXONBody1"/>
              <w:tabs>
                <w:tab w:val="clear" w:pos="567"/>
              </w:tabs>
              <w:ind w:left="709" w:hanging="709"/>
              <w:rPr>
                <w:bCs/>
                <w:sz w:val="22"/>
                <w:szCs w:val="22"/>
              </w:rPr>
            </w:pPr>
            <w:r>
              <w:rPr>
                <w:bCs/>
                <w:sz w:val="22"/>
                <w:szCs w:val="22"/>
              </w:rPr>
              <w:t>13</w:t>
            </w:r>
            <w:r w:rsidR="00C830A7" w:rsidRPr="00707933">
              <w:rPr>
                <w:bCs/>
                <w:sz w:val="22"/>
                <w:szCs w:val="22"/>
              </w:rPr>
              <w:t>.1.2</w:t>
            </w:r>
            <w:r w:rsidR="00C830A7" w:rsidRPr="00707933">
              <w:rPr>
                <w:bCs/>
                <w:sz w:val="22"/>
                <w:szCs w:val="22"/>
              </w:rPr>
              <w:tab/>
              <w:t>How do you ensure that once data has been collected, it is passed to the appropriate recipient completely, accurately and in a timely manner?</w:t>
            </w:r>
          </w:p>
        </w:tc>
        <w:tc>
          <w:tcPr>
            <w:tcW w:w="1571" w:type="pct"/>
            <w:tcBorders>
              <w:top w:val="single" w:sz="4" w:space="0" w:color="auto"/>
              <w:left w:val="single" w:sz="4" w:space="0" w:color="auto"/>
              <w:bottom w:val="single" w:sz="4" w:space="0" w:color="auto"/>
              <w:right w:val="single" w:sz="4" w:space="0" w:color="auto"/>
            </w:tcBorders>
            <w:shd w:val="clear" w:color="auto" w:fill="auto"/>
            <w:tcMar>
              <w:top w:w="57" w:type="dxa"/>
              <w:left w:w="85" w:type="dxa"/>
              <w:bottom w:w="57" w:type="dxa"/>
              <w:right w:w="85" w:type="dxa"/>
            </w:tcMar>
          </w:tcPr>
          <w:p w14:paraId="7CEF99A7" w14:textId="06BF8C34" w:rsidR="00C830A7" w:rsidRPr="00707933" w:rsidRDefault="00C830A7" w:rsidP="001F792C">
            <w:pPr>
              <w:pStyle w:val="BodyText3"/>
              <w:tabs>
                <w:tab w:val="clear" w:pos="567"/>
              </w:tabs>
              <w:jc w:val="both"/>
              <w:rPr>
                <w:bCs/>
                <w:sz w:val="22"/>
                <w:szCs w:val="22"/>
              </w:rPr>
            </w:pPr>
            <w:r w:rsidRPr="00707933">
              <w:rPr>
                <w:bCs/>
                <w:sz w:val="22"/>
                <w:szCs w:val="22"/>
              </w:rPr>
              <w:t xml:space="preserve">The key inputs received are set out in </w:t>
            </w:r>
            <w:r w:rsidR="00745163">
              <w:rPr>
                <w:bCs/>
                <w:sz w:val="22"/>
                <w:szCs w:val="22"/>
              </w:rPr>
              <w:t>13</w:t>
            </w:r>
            <w:r w:rsidRPr="00707933">
              <w:rPr>
                <w:bCs/>
                <w:sz w:val="22"/>
                <w:szCs w:val="22"/>
              </w:rPr>
              <w:t>.</w:t>
            </w:r>
            <w:r>
              <w:rPr>
                <w:bCs/>
                <w:sz w:val="22"/>
                <w:szCs w:val="22"/>
              </w:rPr>
              <w:t>1</w:t>
            </w:r>
            <w:r w:rsidRPr="00707933">
              <w:rPr>
                <w:bCs/>
                <w:sz w:val="22"/>
                <w:szCs w:val="22"/>
              </w:rPr>
              <w:t xml:space="preserve">.1 and where relevant the </w:t>
            </w:r>
            <w:r>
              <w:rPr>
                <w:bCs/>
                <w:sz w:val="22"/>
                <w:szCs w:val="22"/>
              </w:rPr>
              <w:t>AM</w:t>
            </w:r>
            <w:r w:rsidRPr="00707933">
              <w:rPr>
                <w:bCs/>
                <w:sz w:val="22"/>
                <w:szCs w:val="22"/>
              </w:rPr>
              <w:t xml:space="preserve">MOA is required to take the appropriate action which might include, for example, the provision of </w:t>
            </w:r>
            <w:r>
              <w:rPr>
                <w:bCs/>
                <w:sz w:val="22"/>
                <w:szCs w:val="22"/>
              </w:rPr>
              <w:t xml:space="preserve">Asset </w:t>
            </w:r>
            <w:r w:rsidRPr="00707933">
              <w:rPr>
                <w:bCs/>
                <w:sz w:val="22"/>
                <w:szCs w:val="22"/>
              </w:rPr>
              <w:t xml:space="preserve">Metering System technical details and </w:t>
            </w:r>
            <w:r>
              <w:rPr>
                <w:bCs/>
                <w:sz w:val="22"/>
                <w:szCs w:val="22"/>
              </w:rPr>
              <w:t xml:space="preserve">Asset </w:t>
            </w:r>
            <w:r w:rsidRPr="00707933">
              <w:rPr>
                <w:bCs/>
                <w:sz w:val="22"/>
                <w:szCs w:val="22"/>
              </w:rPr>
              <w:t>Meter readings to other parties – notably to HHDC Agents</w:t>
            </w:r>
            <w:r>
              <w:rPr>
                <w:bCs/>
                <w:sz w:val="22"/>
                <w:szCs w:val="22"/>
              </w:rPr>
              <w:t xml:space="preserve"> and AMHHDC Agents</w:t>
            </w:r>
            <w:r w:rsidRPr="00707933">
              <w:rPr>
                <w:bCs/>
                <w:sz w:val="22"/>
                <w:szCs w:val="22"/>
              </w:rPr>
              <w:t>.</w:t>
            </w:r>
          </w:p>
          <w:p w14:paraId="0EE6A5C4" w14:textId="77777777" w:rsidR="00C830A7" w:rsidRPr="00707933" w:rsidRDefault="00C830A7" w:rsidP="001F792C">
            <w:pPr>
              <w:tabs>
                <w:tab w:val="clear" w:pos="567"/>
              </w:tabs>
              <w:jc w:val="both"/>
              <w:rPr>
                <w:bCs/>
                <w:sz w:val="22"/>
                <w:szCs w:val="22"/>
              </w:rPr>
            </w:pPr>
            <w:r w:rsidRPr="00707933">
              <w:rPr>
                <w:bCs/>
                <w:sz w:val="22"/>
                <w:szCs w:val="22"/>
              </w:rPr>
              <w:t>The response should address the following areas:</w:t>
            </w:r>
          </w:p>
          <w:p w14:paraId="4171FAB0" w14:textId="77777777" w:rsidR="00C830A7" w:rsidRPr="00707933" w:rsidRDefault="00C830A7" w:rsidP="00E978A1">
            <w:pPr>
              <w:pStyle w:val="NormalWeb"/>
              <w:tabs>
                <w:tab w:val="clear" w:pos="567"/>
              </w:tabs>
              <w:ind w:left="459" w:hanging="425"/>
              <w:jc w:val="both"/>
              <w:rPr>
                <w:bCs/>
                <w:sz w:val="22"/>
                <w:szCs w:val="22"/>
              </w:rPr>
            </w:pPr>
            <w:r w:rsidRPr="00707933">
              <w:rPr>
                <w:sz w:val="22"/>
                <w:szCs w:val="22"/>
              </w:rPr>
              <w:t>(</w:t>
            </w:r>
            <w:r w:rsidRPr="00707933">
              <w:rPr>
                <w:bCs/>
                <w:sz w:val="22"/>
                <w:szCs w:val="22"/>
              </w:rPr>
              <w:t>1</w:t>
            </w:r>
            <w:r w:rsidRPr="00707933">
              <w:rPr>
                <w:sz w:val="22"/>
                <w:szCs w:val="22"/>
              </w:rPr>
              <w:t>)</w:t>
            </w:r>
            <w:r w:rsidRPr="00707933">
              <w:rPr>
                <w:bCs/>
                <w:sz w:val="22"/>
                <w:szCs w:val="22"/>
              </w:rPr>
              <w:tab/>
              <w:t xml:space="preserve">Controls should be in place to ensure that the appropriate action for each request or </w:t>
            </w:r>
            <w:r w:rsidRPr="00707933">
              <w:rPr>
                <w:bCs/>
                <w:sz w:val="22"/>
                <w:szCs w:val="22"/>
              </w:rPr>
              <w:lastRenderedPageBreak/>
              <w:t>provision of data is taken, all instructions should be logged and progress monitored to ensure they are actioned in a timely manner.</w:t>
            </w:r>
          </w:p>
          <w:p w14:paraId="4CAB0B67" w14:textId="77777777" w:rsidR="00C830A7" w:rsidRPr="00707933" w:rsidRDefault="00C830A7" w:rsidP="00E978A1">
            <w:pPr>
              <w:pStyle w:val="NormalWeb"/>
              <w:tabs>
                <w:tab w:val="clear" w:pos="567"/>
              </w:tabs>
              <w:ind w:left="459" w:hanging="425"/>
              <w:jc w:val="both"/>
              <w:rPr>
                <w:bCs/>
                <w:sz w:val="22"/>
                <w:szCs w:val="22"/>
              </w:rPr>
            </w:pPr>
            <w:r w:rsidRPr="00707933">
              <w:rPr>
                <w:sz w:val="22"/>
                <w:szCs w:val="22"/>
              </w:rPr>
              <w:t>(</w:t>
            </w:r>
            <w:r w:rsidRPr="00707933">
              <w:rPr>
                <w:bCs/>
                <w:sz w:val="22"/>
                <w:szCs w:val="22"/>
              </w:rPr>
              <w:t>2</w:t>
            </w:r>
            <w:r w:rsidRPr="00707933">
              <w:rPr>
                <w:sz w:val="22"/>
                <w:szCs w:val="22"/>
              </w:rPr>
              <w:t>)</w:t>
            </w:r>
            <w:r w:rsidRPr="00707933">
              <w:rPr>
                <w:bCs/>
                <w:sz w:val="22"/>
                <w:szCs w:val="22"/>
              </w:rPr>
              <w:tab/>
              <w:t>Management should have monitoring controls in place in order to determine whether the appropriate action has been taken in each case.</w:t>
            </w:r>
          </w:p>
          <w:p w14:paraId="58E1439C" w14:textId="77777777" w:rsidR="00C830A7" w:rsidRPr="00707933" w:rsidRDefault="00C830A7" w:rsidP="00E978A1">
            <w:pPr>
              <w:pStyle w:val="NormalWeb"/>
              <w:tabs>
                <w:tab w:val="clear" w:pos="567"/>
              </w:tabs>
              <w:ind w:left="459" w:hanging="425"/>
              <w:jc w:val="both"/>
              <w:rPr>
                <w:bCs/>
                <w:sz w:val="22"/>
                <w:szCs w:val="22"/>
              </w:rPr>
            </w:pPr>
            <w:r w:rsidRPr="00707933">
              <w:rPr>
                <w:sz w:val="22"/>
                <w:szCs w:val="22"/>
              </w:rPr>
              <w:t>(</w:t>
            </w:r>
            <w:r w:rsidRPr="00707933">
              <w:rPr>
                <w:bCs/>
                <w:sz w:val="22"/>
                <w:szCs w:val="22"/>
              </w:rPr>
              <w:t>3</w:t>
            </w:r>
            <w:r w:rsidRPr="00707933">
              <w:rPr>
                <w:sz w:val="22"/>
                <w:szCs w:val="22"/>
              </w:rPr>
              <w:t>)</w:t>
            </w:r>
            <w:r w:rsidRPr="00707933">
              <w:rPr>
                <w:bCs/>
                <w:sz w:val="22"/>
                <w:szCs w:val="22"/>
              </w:rPr>
              <w:tab/>
              <w:t>Controls should be in place to ensure that data sent (regardless of method) has been sent to the appropriate recipient, has been authorised for sending and potentially any acknowledgement received has been checked - in an electronic environment these may include:</w:t>
            </w:r>
          </w:p>
          <w:p w14:paraId="54EBA5AA" w14:textId="77777777" w:rsidR="00C830A7" w:rsidRPr="00707933" w:rsidRDefault="00C830A7" w:rsidP="00E978A1">
            <w:pPr>
              <w:tabs>
                <w:tab w:val="clear" w:pos="567"/>
              </w:tabs>
              <w:ind w:left="850" w:hanging="425"/>
              <w:jc w:val="both"/>
              <w:rPr>
                <w:bCs/>
                <w:sz w:val="22"/>
                <w:szCs w:val="22"/>
              </w:rPr>
            </w:pPr>
            <w:r w:rsidRPr="00707933">
              <w:rPr>
                <w:sz w:val="22"/>
                <w:szCs w:val="22"/>
              </w:rPr>
              <w:t>(</w:t>
            </w:r>
            <w:r w:rsidRPr="00707933">
              <w:rPr>
                <w:bCs/>
                <w:sz w:val="22"/>
                <w:szCs w:val="22"/>
              </w:rPr>
              <w:t>a)</w:t>
            </w:r>
            <w:r w:rsidRPr="00707933">
              <w:rPr>
                <w:bCs/>
                <w:sz w:val="22"/>
                <w:szCs w:val="22"/>
              </w:rPr>
              <w:tab/>
              <w:t>File sequence numbers are maintained to ensure that all are processed and in the correct order.</w:t>
            </w:r>
          </w:p>
          <w:p w14:paraId="6F3F5D78" w14:textId="77777777" w:rsidR="00C830A7" w:rsidRPr="00707933" w:rsidRDefault="00C830A7" w:rsidP="00E978A1">
            <w:pPr>
              <w:tabs>
                <w:tab w:val="clear" w:pos="567"/>
              </w:tabs>
              <w:ind w:left="850" w:hanging="425"/>
              <w:jc w:val="both"/>
              <w:rPr>
                <w:bCs/>
                <w:sz w:val="22"/>
                <w:szCs w:val="22"/>
              </w:rPr>
            </w:pPr>
            <w:r w:rsidRPr="00707933">
              <w:rPr>
                <w:sz w:val="22"/>
                <w:szCs w:val="22"/>
              </w:rPr>
              <w:t>(b)</w:t>
            </w:r>
            <w:r w:rsidRPr="00707933">
              <w:rPr>
                <w:sz w:val="22"/>
                <w:szCs w:val="22"/>
              </w:rPr>
              <w:tab/>
            </w:r>
            <w:r w:rsidRPr="00707933">
              <w:rPr>
                <w:bCs/>
                <w:sz w:val="22"/>
                <w:szCs w:val="22"/>
              </w:rPr>
              <w:t>Record counts and check sums are included in the data transmitted to ensure completeness.</w:t>
            </w:r>
          </w:p>
          <w:p w14:paraId="6CF1C851" w14:textId="77777777" w:rsidR="00C830A7" w:rsidRPr="00707933" w:rsidRDefault="00C830A7" w:rsidP="00E978A1">
            <w:pPr>
              <w:tabs>
                <w:tab w:val="clear" w:pos="567"/>
              </w:tabs>
              <w:ind w:left="850" w:hanging="425"/>
              <w:jc w:val="both"/>
              <w:rPr>
                <w:bCs/>
                <w:sz w:val="22"/>
                <w:szCs w:val="22"/>
              </w:rPr>
            </w:pPr>
            <w:r w:rsidRPr="00707933">
              <w:rPr>
                <w:sz w:val="22"/>
                <w:szCs w:val="22"/>
              </w:rPr>
              <w:t>(</w:t>
            </w:r>
            <w:r w:rsidRPr="00707933">
              <w:rPr>
                <w:bCs/>
                <w:sz w:val="22"/>
                <w:szCs w:val="22"/>
              </w:rPr>
              <w:t>c)</w:t>
            </w:r>
            <w:r w:rsidRPr="00707933">
              <w:rPr>
                <w:bCs/>
                <w:sz w:val="22"/>
                <w:szCs w:val="22"/>
              </w:rPr>
              <w:tab/>
              <w:t>Receipt acknowledgements received are checked to ensure completeness of transmission (only relevant where the DTN has not been used).</w:t>
            </w:r>
          </w:p>
          <w:p w14:paraId="129EB1DB" w14:textId="77777777" w:rsidR="00C830A7" w:rsidRPr="00707933" w:rsidRDefault="00C830A7" w:rsidP="00E978A1">
            <w:pPr>
              <w:tabs>
                <w:tab w:val="clear" w:pos="567"/>
              </w:tabs>
              <w:ind w:left="850" w:hanging="425"/>
              <w:jc w:val="both"/>
              <w:rPr>
                <w:sz w:val="22"/>
                <w:szCs w:val="22"/>
              </w:rPr>
            </w:pPr>
            <w:r w:rsidRPr="00707933">
              <w:rPr>
                <w:sz w:val="22"/>
                <w:szCs w:val="22"/>
              </w:rPr>
              <w:t>(d)</w:t>
            </w:r>
            <w:r w:rsidRPr="00707933">
              <w:rPr>
                <w:sz w:val="22"/>
                <w:szCs w:val="22"/>
              </w:rPr>
              <w:tab/>
              <w:t>Processes are in place to re-send transmissions should a failure occur.</w:t>
            </w:r>
          </w:p>
        </w:tc>
        <w:tc>
          <w:tcPr>
            <w:tcW w:w="1672" w:type="pct"/>
            <w:tcBorders>
              <w:top w:val="single" w:sz="4" w:space="0" w:color="auto"/>
              <w:left w:val="single" w:sz="4" w:space="0" w:color="auto"/>
              <w:bottom w:val="single" w:sz="4" w:space="0" w:color="auto"/>
              <w:right w:val="single" w:sz="4" w:space="0" w:color="auto"/>
            </w:tcBorders>
            <w:shd w:val="clear" w:color="auto" w:fill="auto"/>
            <w:tcMar>
              <w:top w:w="57" w:type="dxa"/>
              <w:left w:w="85" w:type="dxa"/>
              <w:bottom w:w="57" w:type="dxa"/>
              <w:right w:w="85" w:type="dxa"/>
            </w:tcMar>
          </w:tcPr>
          <w:p w14:paraId="6D19DDB9" w14:textId="77777777" w:rsidR="00C830A7" w:rsidRPr="00707933" w:rsidRDefault="00C830A7" w:rsidP="001F792C">
            <w:pPr>
              <w:tabs>
                <w:tab w:val="clear" w:pos="567"/>
              </w:tabs>
              <w:rPr>
                <w:sz w:val="22"/>
                <w:szCs w:val="22"/>
              </w:rPr>
            </w:pPr>
          </w:p>
        </w:tc>
        <w:tc>
          <w:tcPr>
            <w:tcW w:w="695" w:type="pct"/>
            <w:tcBorders>
              <w:top w:val="single" w:sz="4" w:space="0" w:color="auto"/>
              <w:left w:val="single" w:sz="4" w:space="0" w:color="auto"/>
              <w:bottom w:val="single" w:sz="4" w:space="0" w:color="auto"/>
              <w:right w:val="single" w:sz="4" w:space="0" w:color="auto"/>
            </w:tcBorders>
            <w:shd w:val="clear" w:color="auto" w:fill="auto"/>
            <w:tcMar>
              <w:top w:w="57" w:type="dxa"/>
              <w:left w:w="85" w:type="dxa"/>
              <w:bottom w:w="57" w:type="dxa"/>
              <w:right w:w="85" w:type="dxa"/>
            </w:tcMar>
          </w:tcPr>
          <w:p w14:paraId="145BE0C5" w14:textId="77777777" w:rsidR="00C830A7" w:rsidRPr="00707933" w:rsidRDefault="00C830A7" w:rsidP="001F792C">
            <w:pPr>
              <w:tabs>
                <w:tab w:val="clear" w:pos="567"/>
              </w:tabs>
              <w:rPr>
                <w:sz w:val="22"/>
                <w:szCs w:val="22"/>
              </w:rPr>
            </w:pPr>
          </w:p>
        </w:tc>
      </w:tr>
      <w:tr w:rsidR="009F6837" w:rsidRPr="00707933" w14:paraId="0B3523D3" w14:textId="77777777" w:rsidTr="00E978A1">
        <w:tc>
          <w:tcPr>
            <w:tcW w:w="1062" w:type="pct"/>
            <w:tcBorders>
              <w:top w:val="single" w:sz="4" w:space="0" w:color="auto"/>
              <w:left w:val="single" w:sz="4" w:space="0" w:color="auto"/>
              <w:bottom w:val="single" w:sz="4" w:space="0" w:color="auto"/>
              <w:right w:val="single" w:sz="4" w:space="0" w:color="auto"/>
            </w:tcBorders>
            <w:shd w:val="clear" w:color="auto" w:fill="auto"/>
            <w:tcMar>
              <w:top w:w="57" w:type="dxa"/>
              <w:left w:w="85" w:type="dxa"/>
              <w:bottom w:w="57" w:type="dxa"/>
              <w:right w:w="85" w:type="dxa"/>
            </w:tcMar>
          </w:tcPr>
          <w:p w14:paraId="04896927" w14:textId="365A3A83" w:rsidR="00C830A7" w:rsidRPr="00707933" w:rsidRDefault="00745163" w:rsidP="001F792C">
            <w:pPr>
              <w:pStyle w:val="ELEXONBody1"/>
              <w:tabs>
                <w:tab w:val="clear" w:pos="567"/>
              </w:tabs>
              <w:ind w:left="709" w:hanging="709"/>
              <w:rPr>
                <w:bCs/>
                <w:sz w:val="22"/>
                <w:szCs w:val="22"/>
              </w:rPr>
            </w:pPr>
            <w:r>
              <w:rPr>
                <w:bCs/>
                <w:sz w:val="22"/>
                <w:szCs w:val="22"/>
              </w:rPr>
              <w:t>13</w:t>
            </w:r>
            <w:r w:rsidR="00C830A7" w:rsidRPr="00707933">
              <w:rPr>
                <w:bCs/>
                <w:sz w:val="22"/>
                <w:szCs w:val="22"/>
              </w:rPr>
              <w:t>.1.3</w:t>
            </w:r>
            <w:r w:rsidR="00C830A7" w:rsidRPr="00707933">
              <w:rPr>
                <w:bCs/>
                <w:sz w:val="22"/>
                <w:szCs w:val="22"/>
              </w:rPr>
              <w:tab/>
              <w:t xml:space="preserve">What controls do you have in place to ensure that data (including </w:t>
            </w:r>
            <w:r w:rsidR="00C830A7" w:rsidRPr="00707933">
              <w:rPr>
                <w:bCs/>
                <w:sz w:val="22"/>
                <w:szCs w:val="22"/>
              </w:rPr>
              <w:lastRenderedPageBreak/>
              <w:t xml:space="preserve">commissioning records) or </w:t>
            </w:r>
            <w:r w:rsidR="00C830A7">
              <w:rPr>
                <w:bCs/>
                <w:sz w:val="22"/>
                <w:szCs w:val="22"/>
              </w:rPr>
              <w:t xml:space="preserve">Asset </w:t>
            </w:r>
            <w:r w:rsidR="00C830A7" w:rsidRPr="00707933">
              <w:rPr>
                <w:bCs/>
                <w:sz w:val="22"/>
                <w:szCs w:val="22"/>
              </w:rPr>
              <w:t xml:space="preserve">Meter readings obtained by field operators is recorded completely and accurately in the </w:t>
            </w:r>
            <w:r w:rsidR="00C830A7">
              <w:rPr>
                <w:bCs/>
                <w:sz w:val="22"/>
                <w:szCs w:val="22"/>
              </w:rPr>
              <w:t>AM</w:t>
            </w:r>
            <w:r w:rsidR="00C830A7" w:rsidRPr="00707933">
              <w:rPr>
                <w:bCs/>
                <w:sz w:val="22"/>
                <w:szCs w:val="22"/>
              </w:rPr>
              <w:t>MOA database?</w:t>
            </w:r>
          </w:p>
        </w:tc>
        <w:tc>
          <w:tcPr>
            <w:tcW w:w="1571" w:type="pct"/>
            <w:tcBorders>
              <w:top w:val="single" w:sz="4" w:space="0" w:color="auto"/>
              <w:left w:val="single" w:sz="4" w:space="0" w:color="auto"/>
              <w:bottom w:val="single" w:sz="4" w:space="0" w:color="auto"/>
              <w:right w:val="single" w:sz="4" w:space="0" w:color="auto"/>
            </w:tcBorders>
            <w:shd w:val="clear" w:color="auto" w:fill="auto"/>
            <w:tcMar>
              <w:top w:w="57" w:type="dxa"/>
              <w:left w:w="85" w:type="dxa"/>
              <w:bottom w:w="57" w:type="dxa"/>
              <w:right w:w="85" w:type="dxa"/>
            </w:tcMar>
          </w:tcPr>
          <w:p w14:paraId="2693A1F6" w14:textId="77777777" w:rsidR="00C830A7" w:rsidRPr="00707933" w:rsidRDefault="00C830A7" w:rsidP="001F792C">
            <w:pPr>
              <w:pStyle w:val="NormalWeb"/>
              <w:tabs>
                <w:tab w:val="clear" w:pos="567"/>
              </w:tabs>
              <w:jc w:val="both"/>
              <w:rPr>
                <w:bCs/>
                <w:sz w:val="22"/>
                <w:szCs w:val="22"/>
              </w:rPr>
            </w:pPr>
            <w:r w:rsidRPr="00707933">
              <w:rPr>
                <w:bCs/>
                <w:sz w:val="22"/>
                <w:szCs w:val="22"/>
              </w:rPr>
              <w:lastRenderedPageBreak/>
              <w:t>The response should address the following areas:</w:t>
            </w:r>
          </w:p>
          <w:p w14:paraId="08B914F7" w14:textId="77777777" w:rsidR="00C830A7" w:rsidRPr="00707933" w:rsidRDefault="00C830A7" w:rsidP="00E978A1">
            <w:pPr>
              <w:pStyle w:val="NormalWeb"/>
              <w:tabs>
                <w:tab w:val="clear" w:pos="567"/>
              </w:tabs>
              <w:ind w:left="459" w:hanging="425"/>
              <w:jc w:val="both"/>
              <w:rPr>
                <w:bCs/>
                <w:sz w:val="22"/>
                <w:szCs w:val="22"/>
              </w:rPr>
            </w:pPr>
            <w:r w:rsidRPr="00707933">
              <w:rPr>
                <w:sz w:val="22"/>
                <w:szCs w:val="22"/>
              </w:rPr>
              <w:lastRenderedPageBreak/>
              <w:t>(</w:t>
            </w:r>
            <w:r w:rsidRPr="00707933">
              <w:rPr>
                <w:bCs/>
                <w:sz w:val="22"/>
                <w:szCs w:val="22"/>
              </w:rPr>
              <w:t>1</w:t>
            </w:r>
            <w:r w:rsidRPr="00707933">
              <w:rPr>
                <w:sz w:val="22"/>
                <w:szCs w:val="22"/>
              </w:rPr>
              <w:t>)</w:t>
            </w:r>
            <w:r w:rsidRPr="00707933">
              <w:rPr>
                <w:bCs/>
                <w:sz w:val="22"/>
                <w:szCs w:val="22"/>
              </w:rPr>
              <w:tab/>
              <w:t>Standard forms/input methodologies should be used to collect and retain data from work schedules.</w:t>
            </w:r>
          </w:p>
          <w:p w14:paraId="3F65FCDB" w14:textId="77777777" w:rsidR="00C830A7" w:rsidRPr="00707933" w:rsidRDefault="00C830A7" w:rsidP="00E978A1">
            <w:pPr>
              <w:pStyle w:val="NormalWeb"/>
              <w:tabs>
                <w:tab w:val="clear" w:pos="567"/>
              </w:tabs>
              <w:ind w:left="459" w:hanging="425"/>
              <w:jc w:val="both"/>
              <w:rPr>
                <w:bCs/>
                <w:sz w:val="22"/>
                <w:szCs w:val="22"/>
              </w:rPr>
            </w:pPr>
            <w:r w:rsidRPr="00707933">
              <w:rPr>
                <w:sz w:val="22"/>
                <w:szCs w:val="22"/>
              </w:rPr>
              <w:t>(</w:t>
            </w:r>
            <w:r w:rsidRPr="00707933">
              <w:rPr>
                <w:bCs/>
                <w:sz w:val="22"/>
                <w:szCs w:val="22"/>
              </w:rPr>
              <w:t>2</w:t>
            </w:r>
            <w:r w:rsidRPr="00707933">
              <w:rPr>
                <w:sz w:val="22"/>
                <w:szCs w:val="22"/>
              </w:rPr>
              <w:t>)</w:t>
            </w:r>
            <w:r w:rsidRPr="00707933">
              <w:rPr>
                <w:bCs/>
                <w:sz w:val="22"/>
                <w:szCs w:val="22"/>
              </w:rPr>
              <w:tab/>
              <w:t>Scheduled work/site visits should be monitored against actual work/site visits performed.</w:t>
            </w:r>
          </w:p>
          <w:p w14:paraId="46A22F15" w14:textId="77777777" w:rsidR="00C830A7" w:rsidRPr="00707933" w:rsidRDefault="00C830A7" w:rsidP="00E978A1">
            <w:pPr>
              <w:pStyle w:val="NormalWeb"/>
              <w:tabs>
                <w:tab w:val="clear" w:pos="567"/>
              </w:tabs>
              <w:ind w:left="459" w:hanging="425"/>
              <w:jc w:val="both"/>
              <w:rPr>
                <w:bCs/>
                <w:sz w:val="22"/>
                <w:szCs w:val="22"/>
              </w:rPr>
            </w:pPr>
            <w:r w:rsidRPr="00707933">
              <w:rPr>
                <w:sz w:val="22"/>
                <w:szCs w:val="22"/>
              </w:rPr>
              <w:t>(</w:t>
            </w:r>
            <w:r w:rsidRPr="00707933">
              <w:rPr>
                <w:bCs/>
                <w:sz w:val="22"/>
                <w:szCs w:val="22"/>
              </w:rPr>
              <w:t>3</w:t>
            </w:r>
            <w:r w:rsidRPr="00707933">
              <w:rPr>
                <w:sz w:val="22"/>
                <w:szCs w:val="22"/>
              </w:rPr>
              <w:t>)</w:t>
            </w:r>
            <w:r w:rsidRPr="00707933">
              <w:rPr>
                <w:bCs/>
                <w:sz w:val="22"/>
                <w:szCs w:val="22"/>
              </w:rPr>
              <w:tab/>
              <w:t>Expected data/information to be received from the site visits should be measured against actual data/information received.</w:t>
            </w:r>
          </w:p>
          <w:p w14:paraId="56F50415" w14:textId="77777777" w:rsidR="00C830A7" w:rsidRPr="00707933" w:rsidRDefault="00C830A7" w:rsidP="00E978A1">
            <w:pPr>
              <w:pStyle w:val="NormalWeb"/>
              <w:tabs>
                <w:tab w:val="clear" w:pos="567"/>
              </w:tabs>
              <w:ind w:left="459" w:hanging="425"/>
              <w:jc w:val="both"/>
              <w:rPr>
                <w:bCs/>
                <w:sz w:val="22"/>
                <w:szCs w:val="22"/>
              </w:rPr>
            </w:pPr>
            <w:r w:rsidRPr="00707933">
              <w:rPr>
                <w:sz w:val="22"/>
                <w:szCs w:val="22"/>
              </w:rPr>
              <w:t>(4)</w:t>
            </w:r>
            <w:r w:rsidRPr="00707933">
              <w:rPr>
                <w:bCs/>
                <w:sz w:val="22"/>
                <w:szCs w:val="22"/>
              </w:rPr>
              <w:tab/>
              <w:t xml:space="preserve">Details on how commissioning data flows </w:t>
            </w:r>
            <w:r>
              <w:rPr>
                <w:bCs/>
                <w:sz w:val="22"/>
                <w:szCs w:val="22"/>
              </w:rPr>
              <w:t>D0383</w:t>
            </w:r>
            <w:r w:rsidRPr="00707933">
              <w:rPr>
                <w:bCs/>
                <w:sz w:val="22"/>
                <w:szCs w:val="22"/>
              </w:rPr>
              <w:t xml:space="preserve"> and D0384</w:t>
            </w:r>
            <w:r>
              <w:rPr>
                <w:bCs/>
                <w:sz w:val="22"/>
                <w:szCs w:val="22"/>
              </w:rPr>
              <w:t xml:space="preserve"> </w:t>
            </w:r>
            <w:r w:rsidRPr="008447D3">
              <w:rPr>
                <w:bCs/>
                <w:sz w:val="22"/>
                <w:szCs w:val="22"/>
              </w:rPr>
              <w:t xml:space="preserve">data flows, as agreed with the </w:t>
            </w:r>
            <w:r>
              <w:rPr>
                <w:bCs/>
                <w:sz w:val="22"/>
                <w:szCs w:val="22"/>
              </w:rPr>
              <w:t>AM</w:t>
            </w:r>
            <w:r w:rsidRPr="008447D3">
              <w:rPr>
                <w:bCs/>
                <w:sz w:val="22"/>
                <w:szCs w:val="22"/>
              </w:rPr>
              <w:t>VLP</w:t>
            </w:r>
            <w:r>
              <w:rPr>
                <w:bCs/>
                <w:sz w:val="22"/>
                <w:szCs w:val="22"/>
              </w:rPr>
              <w:t>,</w:t>
            </w:r>
            <w:r w:rsidRPr="00707933">
              <w:rPr>
                <w:bCs/>
                <w:sz w:val="22"/>
                <w:szCs w:val="22"/>
              </w:rPr>
              <w:t xml:space="preserve"> are processed, in accordance with BSCP</w:t>
            </w:r>
            <w:r>
              <w:rPr>
                <w:bCs/>
                <w:sz w:val="22"/>
                <w:szCs w:val="22"/>
              </w:rPr>
              <w:t>603</w:t>
            </w:r>
            <w:r w:rsidRPr="00707933">
              <w:rPr>
                <w:bCs/>
                <w:sz w:val="22"/>
                <w:szCs w:val="22"/>
              </w:rPr>
              <w:t>.</w:t>
            </w:r>
          </w:p>
          <w:p w14:paraId="10AA7019" w14:textId="77777777" w:rsidR="00C830A7" w:rsidRPr="00707933" w:rsidRDefault="00C830A7" w:rsidP="00E978A1">
            <w:pPr>
              <w:pStyle w:val="NormalWeb"/>
              <w:tabs>
                <w:tab w:val="clear" w:pos="567"/>
              </w:tabs>
              <w:ind w:left="459" w:hanging="425"/>
              <w:jc w:val="both"/>
              <w:rPr>
                <w:bCs/>
                <w:sz w:val="22"/>
                <w:szCs w:val="22"/>
                <w:highlight w:val="yellow"/>
              </w:rPr>
            </w:pPr>
            <w:r w:rsidRPr="00707933">
              <w:rPr>
                <w:sz w:val="22"/>
                <w:szCs w:val="22"/>
              </w:rPr>
              <w:t>(5)</w:t>
            </w:r>
            <w:r w:rsidRPr="00707933">
              <w:rPr>
                <w:bCs/>
                <w:sz w:val="22"/>
                <w:szCs w:val="22"/>
              </w:rPr>
              <w:tab/>
              <w:t>Difference in controls and processes for on-site and off-site commissioning.</w:t>
            </w:r>
          </w:p>
        </w:tc>
        <w:tc>
          <w:tcPr>
            <w:tcW w:w="1672" w:type="pct"/>
            <w:tcBorders>
              <w:top w:val="single" w:sz="4" w:space="0" w:color="auto"/>
              <w:left w:val="single" w:sz="4" w:space="0" w:color="auto"/>
              <w:bottom w:val="single" w:sz="4" w:space="0" w:color="auto"/>
              <w:right w:val="single" w:sz="4" w:space="0" w:color="auto"/>
            </w:tcBorders>
            <w:shd w:val="clear" w:color="auto" w:fill="auto"/>
            <w:tcMar>
              <w:top w:w="57" w:type="dxa"/>
              <w:left w:w="85" w:type="dxa"/>
              <w:bottom w:w="57" w:type="dxa"/>
              <w:right w:w="85" w:type="dxa"/>
            </w:tcMar>
          </w:tcPr>
          <w:p w14:paraId="759B3A15" w14:textId="77777777" w:rsidR="00C830A7" w:rsidRPr="00707933" w:rsidRDefault="00C830A7" w:rsidP="001F792C">
            <w:pPr>
              <w:tabs>
                <w:tab w:val="clear" w:pos="567"/>
              </w:tabs>
              <w:rPr>
                <w:sz w:val="22"/>
                <w:szCs w:val="22"/>
              </w:rPr>
            </w:pPr>
          </w:p>
        </w:tc>
        <w:tc>
          <w:tcPr>
            <w:tcW w:w="695" w:type="pct"/>
            <w:tcBorders>
              <w:top w:val="single" w:sz="4" w:space="0" w:color="auto"/>
              <w:left w:val="single" w:sz="4" w:space="0" w:color="auto"/>
              <w:bottom w:val="single" w:sz="4" w:space="0" w:color="auto"/>
              <w:right w:val="single" w:sz="4" w:space="0" w:color="auto"/>
            </w:tcBorders>
            <w:shd w:val="clear" w:color="auto" w:fill="auto"/>
            <w:tcMar>
              <w:top w:w="57" w:type="dxa"/>
              <w:left w:w="85" w:type="dxa"/>
              <w:bottom w:w="57" w:type="dxa"/>
              <w:right w:w="85" w:type="dxa"/>
            </w:tcMar>
          </w:tcPr>
          <w:p w14:paraId="5F103103" w14:textId="77777777" w:rsidR="00C830A7" w:rsidRPr="00707933" w:rsidRDefault="00C830A7" w:rsidP="001F792C">
            <w:pPr>
              <w:tabs>
                <w:tab w:val="clear" w:pos="567"/>
              </w:tabs>
              <w:rPr>
                <w:sz w:val="22"/>
                <w:szCs w:val="22"/>
              </w:rPr>
            </w:pPr>
          </w:p>
        </w:tc>
      </w:tr>
      <w:tr w:rsidR="009F6837" w:rsidRPr="00707933" w14:paraId="7F7492B9" w14:textId="77777777" w:rsidTr="00E978A1">
        <w:tc>
          <w:tcPr>
            <w:tcW w:w="1062" w:type="pct"/>
            <w:tcBorders>
              <w:top w:val="single" w:sz="4" w:space="0" w:color="auto"/>
              <w:left w:val="single" w:sz="4" w:space="0" w:color="auto"/>
              <w:bottom w:val="single" w:sz="4" w:space="0" w:color="auto"/>
              <w:right w:val="single" w:sz="4" w:space="0" w:color="auto"/>
            </w:tcBorders>
            <w:shd w:val="clear" w:color="auto" w:fill="auto"/>
            <w:tcMar>
              <w:top w:w="57" w:type="dxa"/>
              <w:left w:w="85" w:type="dxa"/>
              <w:bottom w:w="57" w:type="dxa"/>
              <w:right w:w="85" w:type="dxa"/>
            </w:tcMar>
          </w:tcPr>
          <w:p w14:paraId="10AC0011" w14:textId="3E838590" w:rsidR="00C830A7" w:rsidRPr="00707933" w:rsidRDefault="00745163" w:rsidP="001F6D8D">
            <w:pPr>
              <w:pStyle w:val="ELEXONBody1"/>
              <w:tabs>
                <w:tab w:val="clear" w:pos="567"/>
              </w:tabs>
              <w:ind w:left="709" w:hanging="709"/>
              <w:rPr>
                <w:bCs/>
                <w:sz w:val="22"/>
                <w:szCs w:val="22"/>
              </w:rPr>
            </w:pPr>
            <w:r>
              <w:rPr>
                <w:bCs/>
                <w:sz w:val="22"/>
                <w:szCs w:val="22"/>
              </w:rPr>
              <w:t>13</w:t>
            </w:r>
            <w:r w:rsidR="00C830A7" w:rsidRPr="00707933">
              <w:rPr>
                <w:bCs/>
                <w:sz w:val="22"/>
                <w:szCs w:val="22"/>
              </w:rPr>
              <w:t>.1.4</w:t>
            </w:r>
            <w:r w:rsidR="007A3CCB" w:rsidRPr="00707933">
              <w:rPr>
                <w:bCs/>
                <w:sz w:val="22"/>
                <w:szCs w:val="22"/>
              </w:rPr>
              <w:tab/>
            </w:r>
            <w:r w:rsidR="00C830A7" w:rsidRPr="00707933">
              <w:rPr>
                <w:bCs/>
                <w:sz w:val="22"/>
                <w:szCs w:val="22"/>
              </w:rPr>
              <w:t>How do you ensure that you are able to carry out the principal functions of a MOA (including installation and commissioning) as set out in Section L 1.2.3</w:t>
            </w:r>
            <w:r>
              <w:rPr>
                <w:bCs/>
                <w:sz w:val="22"/>
                <w:szCs w:val="22"/>
              </w:rPr>
              <w:t>A</w:t>
            </w:r>
            <w:r w:rsidR="00C830A7" w:rsidRPr="00707933">
              <w:rPr>
                <w:bCs/>
                <w:sz w:val="22"/>
                <w:szCs w:val="22"/>
              </w:rPr>
              <w:t>?</w:t>
            </w:r>
          </w:p>
        </w:tc>
        <w:tc>
          <w:tcPr>
            <w:tcW w:w="1571" w:type="pct"/>
            <w:tcBorders>
              <w:top w:val="single" w:sz="4" w:space="0" w:color="auto"/>
              <w:left w:val="single" w:sz="4" w:space="0" w:color="auto"/>
              <w:bottom w:val="single" w:sz="4" w:space="0" w:color="auto"/>
              <w:right w:val="single" w:sz="4" w:space="0" w:color="auto"/>
            </w:tcBorders>
            <w:shd w:val="clear" w:color="auto" w:fill="auto"/>
            <w:tcMar>
              <w:top w:w="57" w:type="dxa"/>
              <w:left w:w="85" w:type="dxa"/>
              <w:bottom w:w="57" w:type="dxa"/>
              <w:right w:w="85" w:type="dxa"/>
            </w:tcMar>
          </w:tcPr>
          <w:p w14:paraId="318B384F" w14:textId="77777777" w:rsidR="00C830A7" w:rsidRPr="00707933" w:rsidRDefault="00C830A7" w:rsidP="00E978A1">
            <w:pPr>
              <w:pStyle w:val="NormalWeb"/>
              <w:tabs>
                <w:tab w:val="clear" w:pos="567"/>
              </w:tabs>
              <w:jc w:val="both"/>
              <w:rPr>
                <w:bCs/>
                <w:sz w:val="22"/>
                <w:szCs w:val="22"/>
              </w:rPr>
            </w:pPr>
            <w:r w:rsidRPr="00707933">
              <w:rPr>
                <w:bCs/>
                <w:sz w:val="22"/>
                <w:szCs w:val="22"/>
              </w:rPr>
              <w:t>The response should include processes and controls in place for the following functions:</w:t>
            </w:r>
          </w:p>
          <w:p w14:paraId="44FC0804" w14:textId="77777777" w:rsidR="00C830A7" w:rsidRPr="00707933" w:rsidRDefault="00C830A7" w:rsidP="00E978A1">
            <w:pPr>
              <w:pStyle w:val="NormalWeb"/>
              <w:tabs>
                <w:tab w:val="clear" w:pos="567"/>
              </w:tabs>
              <w:ind w:left="459" w:hanging="425"/>
              <w:jc w:val="both"/>
              <w:rPr>
                <w:bCs/>
                <w:sz w:val="22"/>
                <w:szCs w:val="22"/>
              </w:rPr>
            </w:pPr>
            <w:r w:rsidRPr="00707933">
              <w:rPr>
                <w:sz w:val="22"/>
                <w:szCs w:val="22"/>
              </w:rPr>
              <w:t>(</w:t>
            </w:r>
            <w:r w:rsidRPr="00707933">
              <w:rPr>
                <w:bCs/>
                <w:sz w:val="22"/>
                <w:szCs w:val="22"/>
              </w:rPr>
              <w:t>1</w:t>
            </w:r>
            <w:r w:rsidRPr="00707933">
              <w:rPr>
                <w:sz w:val="22"/>
                <w:szCs w:val="22"/>
              </w:rPr>
              <w:t>)</w:t>
            </w:r>
            <w:r w:rsidRPr="00707933">
              <w:rPr>
                <w:bCs/>
                <w:sz w:val="22"/>
                <w:szCs w:val="22"/>
              </w:rPr>
              <w:tab/>
              <w:t>Installations.</w:t>
            </w:r>
          </w:p>
          <w:p w14:paraId="13CC48B7" w14:textId="77777777" w:rsidR="00C830A7" w:rsidRPr="00707933" w:rsidRDefault="00C830A7" w:rsidP="00E978A1">
            <w:pPr>
              <w:pStyle w:val="NormalWeb"/>
              <w:tabs>
                <w:tab w:val="clear" w:pos="567"/>
              </w:tabs>
              <w:ind w:left="459" w:hanging="425"/>
              <w:jc w:val="both"/>
              <w:rPr>
                <w:bCs/>
                <w:sz w:val="22"/>
                <w:szCs w:val="22"/>
              </w:rPr>
            </w:pPr>
            <w:r w:rsidRPr="00707933">
              <w:rPr>
                <w:sz w:val="22"/>
                <w:szCs w:val="22"/>
              </w:rPr>
              <w:t>(</w:t>
            </w:r>
            <w:r w:rsidRPr="00707933">
              <w:rPr>
                <w:bCs/>
                <w:sz w:val="22"/>
                <w:szCs w:val="22"/>
              </w:rPr>
              <w:t>2</w:t>
            </w:r>
            <w:r w:rsidRPr="00707933">
              <w:rPr>
                <w:sz w:val="22"/>
                <w:szCs w:val="22"/>
              </w:rPr>
              <w:t>)</w:t>
            </w:r>
            <w:r w:rsidRPr="00707933">
              <w:rPr>
                <w:bCs/>
                <w:sz w:val="22"/>
                <w:szCs w:val="22"/>
              </w:rPr>
              <w:tab/>
              <w:t>Commissioning.</w:t>
            </w:r>
          </w:p>
          <w:p w14:paraId="1F0E3DFE" w14:textId="77777777" w:rsidR="00C830A7" w:rsidRPr="00707933" w:rsidRDefault="00C830A7" w:rsidP="00E978A1">
            <w:pPr>
              <w:pStyle w:val="NormalWeb"/>
              <w:tabs>
                <w:tab w:val="clear" w:pos="567"/>
              </w:tabs>
              <w:ind w:left="459" w:hanging="425"/>
              <w:jc w:val="both"/>
              <w:rPr>
                <w:bCs/>
                <w:sz w:val="22"/>
                <w:szCs w:val="22"/>
              </w:rPr>
            </w:pPr>
            <w:r w:rsidRPr="00707933">
              <w:rPr>
                <w:sz w:val="22"/>
                <w:szCs w:val="22"/>
              </w:rPr>
              <w:t>(</w:t>
            </w:r>
            <w:r w:rsidRPr="00707933">
              <w:rPr>
                <w:bCs/>
                <w:sz w:val="22"/>
                <w:szCs w:val="22"/>
              </w:rPr>
              <w:t>3</w:t>
            </w:r>
            <w:r w:rsidRPr="00707933">
              <w:rPr>
                <w:sz w:val="22"/>
                <w:szCs w:val="22"/>
              </w:rPr>
              <w:t>)</w:t>
            </w:r>
            <w:r w:rsidRPr="00707933">
              <w:rPr>
                <w:bCs/>
                <w:sz w:val="22"/>
                <w:szCs w:val="22"/>
              </w:rPr>
              <w:tab/>
              <w:t>Testing (including proving tests).</w:t>
            </w:r>
          </w:p>
          <w:p w14:paraId="006D04E1" w14:textId="77777777" w:rsidR="00C830A7" w:rsidRPr="00707933" w:rsidRDefault="00C830A7" w:rsidP="00E978A1">
            <w:pPr>
              <w:pStyle w:val="NormalWeb"/>
              <w:tabs>
                <w:tab w:val="clear" w:pos="567"/>
              </w:tabs>
              <w:ind w:left="459" w:hanging="425"/>
              <w:jc w:val="both"/>
              <w:rPr>
                <w:bCs/>
                <w:sz w:val="22"/>
                <w:szCs w:val="22"/>
              </w:rPr>
            </w:pPr>
            <w:r w:rsidRPr="00707933">
              <w:rPr>
                <w:sz w:val="22"/>
                <w:szCs w:val="22"/>
              </w:rPr>
              <w:t>(4)</w:t>
            </w:r>
            <w:r w:rsidRPr="00707933">
              <w:rPr>
                <w:bCs/>
                <w:sz w:val="22"/>
                <w:szCs w:val="22"/>
              </w:rPr>
              <w:tab/>
              <w:t>Maintenance.</w:t>
            </w:r>
          </w:p>
          <w:p w14:paraId="7160E9C7" w14:textId="77777777" w:rsidR="00C830A7" w:rsidRPr="00707933" w:rsidRDefault="00C830A7" w:rsidP="00E978A1">
            <w:pPr>
              <w:pStyle w:val="NormalWeb"/>
              <w:tabs>
                <w:tab w:val="clear" w:pos="567"/>
              </w:tabs>
              <w:ind w:left="459" w:hanging="425"/>
              <w:jc w:val="both"/>
              <w:rPr>
                <w:bCs/>
                <w:sz w:val="22"/>
                <w:szCs w:val="22"/>
              </w:rPr>
            </w:pPr>
            <w:r w:rsidRPr="00707933">
              <w:rPr>
                <w:sz w:val="22"/>
                <w:szCs w:val="22"/>
              </w:rPr>
              <w:t>(5)</w:t>
            </w:r>
            <w:r w:rsidRPr="00707933">
              <w:rPr>
                <w:bCs/>
                <w:sz w:val="22"/>
                <w:szCs w:val="22"/>
              </w:rPr>
              <w:tab/>
              <w:t>Fault rectification.</w:t>
            </w:r>
          </w:p>
          <w:p w14:paraId="2DF5606C" w14:textId="77777777" w:rsidR="00C830A7" w:rsidRPr="00707933" w:rsidRDefault="00C830A7" w:rsidP="00E978A1">
            <w:pPr>
              <w:pStyle w:val="NormalWeb"/>
              <w:tabs>
                <w:tab w:val="clear" w:pos="567"/>
              </w:tabs>
              <w:ind w:left="459" w:hanging="425"/>
              <w:jc w:val="both"/>
              <w:rPr>
                <w:bCs/>
                <w:sz w:val="22"/>
                <w:szCs w:val="22"/>
              </w:rPr>
            </w:pPr>
            <w:r w:rsidRPr="00707933">
              <w:rPr>
                <w:sz w:val="22"/>
                <w:szCs w:val="22"/>
              </w:rPr>
              <w:t>(6)</w:t>
            </w:r>
            <w:r w:rsidRPr="00707933">
              <w:rPr>
                <w:bCs/>
                <w:sz w:val="22"/>
                <w:szCs w:val="22"/>
              </w:rPr>
              <w:tab/>
              <w:t>Provision of a sealing service.</w:t>
            </w:r>
          </w:p>
          <w:p w14:paraId="3980C841" w14:textId="77777777" w:rsidR="00C830A7" w:rsidRPr="00707933" w:rsidRDefault="00C830A7" w:rsidP="001F792C">
            <w:pPr>
              <w:pStyle w:val="NormalWeb"/>
              <w:tabs>
                <w:tab w:val="clear" w:pos="567"/>
              </w:tabs>
              <w:jc w:val="both"/>
              <w:rPr>
                <w:bCs/>
                <w:sz w:val="22"/>
                <w:szCs w:val="22"/>
              </w:rPr>
            </w:pPr>
            <w:r w:rsidRPr="00707933">
              <w:rPr>
                <w:bCs/>
                <w:sz w:val="22"/>
                <w:szCs w:val="22"/>
              </w:rPr>
              <w:t>If you intend to use any third party agent(s) to carry out any of the functions above on your behalf, please also include the following:</w:t>
            </w:r>
          </w:p>
          <w:p w14:paraId="1C8F4839" w14:textId="77777777" w:rsidR="00C830A7" w:rsidRPr="00707933" w:rsidRDefault="00C830A7" w:rsidP="00E978A1">
            <w:pPr>
              <w:pStyle w:val="NormalWeb"/>
              <w:tabs>
                <w:tab w:val="clear" w:pos="567"/>
              </w:tabs>
              <w:ind w:left="459" w:hanging="425"/>
              <w:jc w:val="both"/>
              <w:rPr>
                <w:bCs/>
                <w:sz w:val="22"/>
                <w:szCs w:val="22"/>
              </w:rPr>
            </w:pPr>
            <w:r w:rsidRPr="00707933">
              <w:rPr>
                <w:sz w:val="22"/>
                <w:szCs w:val="22"/>
              </w:rPr>
              <w:lastRenderedPageBreak/>
              <w:t>(1)</w:t>
            </w:r>
            <w:r w:rsidRPr="00707933">
              <w:rPr>
                <w:bCs/>
                <w:sz w:val="22"/>
                <w:szCs w:val="22"/>
              </w:rPr>
              <w:tab/>
              <w:t>List of the third party agent(s) that you intend to use. For each one, please state the MOA functions they will perform on your behalf.</w:t>
            </w:r>
          </w:p>
          <w:p w14:paraId="3FD267AF" w14:textId="77777777" w:rsidR="00C830A7" w:rsidRPr="00707933" w:rsidRDefault="00C830A7" w:rsidP="00E978A1">
            <w:pPr>
              <w:pStyle w:val="NormalWeb"/>
              <w:tabs>
                <w:tab w:val="clear" w:pos="567"/>
              </w:tabs>
              <w:ind w:left="459" w:hanging="425"/>
              <w:jc w:val="both"/>
              <w:rPr>
                <w:bCs/>
                <w:sz w:val="22"/>
                <w:szCs w:val="22"/>
              </w:rPr>
            </w:pPr>
            <w:r w:rsidRPr="00707933">
              <w:rPr>
                <w:sz w:val="22"/>
                <w:szCs w:val="22"/>
              </w:rPr>
              <w:t>(</w:t>
            </w:r>
            <w:r w:rsidRPr="00707933">
              <w:rPr>
                <w:bCs/>
                <w:sz w:val="22"/>
                <w:szCs w:val="22"/>
              </w:rPr>
              <w:t>2</w:t>
            </w:r>
            <w:r w:rsidRPr="00707933">
              <w:rPr>
                <w:sz w:val="22"/>
                <w:szCs w:val="22"/>
              </w:rPr>
              <w:t>)</w:t>
            </w:r>
            <w:r w:rsidRPr="00707933">
              <w:rPr>
                <w:bCs/>
                <w:sz w:val="22"/>
                <w:szCs w:val="22"/>
              </w:rPr>
              <w:tab/>
              <w:t>Description of controls and/or processes in place for ongoing management of the third party agent(s). The response should address:</w:t>
            </w:r>
          </w:p>
          <w:p w14:paraId="05E0682A" w14:textId="77777777" w:rsidR="00C830A7" w:rsidRPr="00707933" w:rsidRDefault="00C830A7" w:rsidP="00E978A1">
            <w:pPr>
              <w:pStyle w:val="NormalWeb"/>
              <w:numPr>
                <w:ilvl w:val="0"/>
                <w:numId w:val="68"/>
              </w:numPr>
              <w:tabs>
                <w:tab w:val="clear" w:pos="567"/>
              </w:tabs>
              <w:ind w:left="1134" w:hanging="709"/>
              <w:jc w:val="both"/>
              <w:rPr>
                <w:bCs/>
                <w:sz w:val="22"/>
                <w:szCs w:val="22"/>
              </w:rPr>
            </w:pPr>
            <w:r w:rsidRPr="00707933">
              <w:rPr>
                <w:bCs/>
                <w:sz w:val="22"/>
                <w:szCs w:val="22"/>
              </w:rPr>
              <w:t>Regular meetings and reporting of key performance indicators.</w:t>
            </w:r>
          </w:p>
          <w:p w14:paraId="0D08C098" w14:textId="77777777" w:rsidR="00C830A7" w:rsidRPr="00707933" w:rsidRDefault="00C830A7" w:rsidP="00E978A1">
            <w:pPr>
              <w:pStyle w:val="NormalWeb"/>
              <w:numPr>
                <w:ilvl w:val="0"/>
                <w:numId w:val="68"/>
              </w:numPr>
              <w:tabs>
                <w:tab w:val="clear" w:pos="567"/>
              </w:tabs>
              <w:ind w:left="1134" w:hanging="709"/>
              <w:jc w:val="both"/>
              <w:rPr>
                <w:bCs/>
                <w:sz w:val="22"/>
                <w:szCs w:val="22"/>
              </w:rPr>
            </w:pPr>
            <w:r w:rsidRPr="00707933">
              <w:rPr>
                <w:bCs/>
                <w:sz w:val="22"/>
                <w:szCs w:val="22"/>
              </w:rPr>
              <w:t>Adequate contractual arrangements that include clear lines of responsibilities for each party and documented working practice agreed.</w:t>
            </w:r>
          </w:p>
          <w:p w14:paraId="2C277773" w14:textId="56A7B436" w:rsidR="00C830A7" w:rsidRPr="00707933" w:rsidRDefault="00C830A7" w:rsidP="00E978A1">
            <w:pPr>
              <w:pStyle w:val="NormalWeb"/>
              <w:numPr>
                <w:ilvl w:val="0"/>
                <w:numId w:val="68"/>
              </w:numPr>
              <w:tabs>
                <w:tab w:val="clear" w:pos="567"/>
              </w:tabs>
              <w:ind w:left="1134" w:hanging="709"/>
              <w:jc w:val="both"/>
              <w:rPr>
                <w:bCs/>
                <w:sz w:val="22"/>
                <w:szCs w:val="22"/>
              </w:rPr>
            </w:pPr>
            <w:r w:rsidRPr="00707933">
              <w:rPr>
                <w:bCs/>
                <w:sz w:val="22"/>
                <w:szCs w:val="22"/>
              </w:rPr>
              <w:t xml:space="preserve">Controls in place to ensure your </w:t>
            </w:r>
            <w:r>
              <w:rPr>
                <w:bCs/>
                <w:sz w:val="22"/>
                <w:szCs w:val="22"/>
              </w:rPr>
              <w:t>third party</w:t>
            </w:r>
            <w:r w:rsidRPr="00707933">
              <w:rPr>
                <w:bCs/>
                <w:sz w:val="22"/>
                <w:szCs w:val="22"/>
              </w:rPr>
              <w:t xml:space="preserve"> </w:t>
            </w:r>
            <w:r>
              <w:rPr>
                <w:bCs/>
                <w:sz w:val="22"/>
                <w:szCs w:val="22"/>
              </w:rPr>
              <w:t>a</w:t>
            </w:r>
            <w:r w:rsidRPr="00707933">
              <w:rPr>
                <w:bCs/>
                <w:sz w:val="22"/>
                <w:szCs w:val="22"/>
              </w:rPr>
              <w:t>gent</w:t>
            </w:r>
            <w:r>
              <w:rPr>
                <w:bCs/>
                <w:sz w:val="22"/>
                <w:szCs w:val="22"/>
              </w:rPr>
              <w:t>(</w:t>
            </w:r>
            <w:r w:rsidRPr="00707933">
              <w:rPr>
                <w:bCs/>
                <w:sz w:val="22"/>
                <w:szCs w:val="22"/>
              </w:rPr>
              <w:t>s</w:t>
            </w:r>
            <w:r>
              <w:rPr>
                <w:bCs/>
                <w:sz w:val="22"/>
                <w:szCs w:val="22"/>
              </w:rPr>
              <w:t>)</w:t>
            </w:r>
            <w:r w:rsidRPr="00707933">
              <w:rPr>
                <w:bCs/>
                <w:sz w:val="22"/>
                <w:szCs w:val="22"/>
              </w:rPr>
              <w:t xml:space="preserve"> are able to support the growth of your portfolio.</w:t>
            </w:r>
          </w:p>
        </w:tc>
        <w:tc>
          <w:tcPr>
            <w:tcW w:w="1672" w:type="pct"/>
            <w:tcBorders>
              <w:top w:val="single" w:sz="4" w:space="0" w:color="auto"/>
              <w:left w:val="single" w:sz="4" w:space="0" w:color="auto"/>
              <w:bottom w:val="single" w:sz="4" w:space="0" w:color="auto"/>
              <w:right w:val="single" w:sz="4" w:space="0" w:color="auto"/>
            </w:tcBorders>
            <w:shd w:val="clear" w:color="auto" w:fill="auto"/>
            <w:tcMar>
              <w:top w:w="57" w:type="dxa"/>
              <w:left w:w="85" w:type="dxa"/>
              <w:bottom w:w="57" w:type="dxa"/>
              <w:right w:w="85" w:type="dxa"/>
            </w:tcMar>
          </w:tcPr>
          <w:p w14:paraId="011E4CA6" w14:textId="77777777" w:rsidR="00C830A7" w:rsidRPr="00707933" w:rsidRDefault="00C830A7" w:rsidP="001F792C">
            <w:pPr>
              <w:tabs>
                <w:tab w:val="clear" w:pos="567"/>
              </w:tabs>
              <w:rPr>
                <w:sz w:val="22"/>
                <w:szCs w:val="22"/>
              </w:rPr>
            </w:pPr>
          </w:p>
        </w:tc>
        <w:tc>
          <w:tcPr>
            <w:tcW w:w="695" w:type="pct"/>
            <w:tcBorders>
              <w:top w:val="single" w:sz="4" w:space="0" w:color="auto"/>
              <w:left w:val="single" w:sz="4" w:space="0" w:color="auto"/>
              <w:bottom w:val="single" w:sz="4" w:space="0" w:color="auto"/>
              <w:right w:val="single" w:sz="4" w:space="0" w:color="auto"/>
            </w:tcBorders>
            <w:shd w:val="clear" w:color="auto" w:fill="auto"/>
            <w:tcMar>
              <w:top w:w="57" w:type="dxa"/>
              <w:left w:w="85" w:type="dxa"/>
              <w:bottom w:w="57" w:type="dxa"/>
              <w:right w:w="85" w:type="dxa"/>
            </w:tcMar>
          </w:tcPr>
          <w:p w14:paraId="026F35EE" w14:textId="77777777" w:rsidR="00C830A7" w:rsidRPr="00707933" w:rsidRDefault="00C830A7" w:rsidP="001F792C">
            <w:pPr>
              <w:tabs>
                <w:tab w:val="clear" w:pos="567"/>
              </w:tabs>
              <w:rPr>
                <w:sz w:val="22"/>
                <w:szCs w:val="22"/>
              </w:rPr>
            </w:pPr>
          </w:p>
        </w:tc>
      </w:tr>
      <w:tr w:rsidR="009F6837" w:rsidRPr="00707933" w14:paraId="305508AC" w14:textId="77777777" w:rsidTr="00E978A1">
        <w:tc>
          <w:tcPr>
            <w:tcW w:w="1062" w:type="pct"/>
            <w:tcBorders>
              <w:top w:val="single" w:sz="4" w:space="0" w:color="auto"/>
              <w:left w:val="single" w:sz="4" w:space="0" w:color="auto"/>
              <w:bottom w:val="single" w:sz="4" w:space="0" w:color="auto"/>
              <w:right w:val="single" w:sz="4" w:space="0" w:color="auto"/>
            </w:tcBorders>
            <w:shd w:val="clear" w:color="auto" w:fill="auto"/>
            <w:tcMar>
              <w:top w:w="57" w:type="dxa"/>
              <w:left w:w="85" w:type="dxa"/>
              <w:bottom w:w="57" w:type="dxa"/>
              <w:right w:w="85" w:type="dxa"/>
            </w:tcMar>
          </w:tcPr>
          <w:p w14:paraId="362DAF71" w14:textId="7AB95FB8" w:rsidR="00C830A7" w:rsidRPr="00707933" w:rsidRDefault="00745163" w:rsidP="00745163">
            <w:pPr>
              <w:pStyle w:val="ELEXONBody1"/>
              <w:tabs>
                <w:tab w:val="clear" w:pos="567"/>
              </w:tabs>
              <w:ind w:left="709" w:hanging="709"/>
              <w:rPr>
                <w:sz w:val="22"/>
                <w:szCs w:val="22"/>
              </w:rPr>
            </w:pPr>
            <w:r>
              <w:rPr>
                <w:bCs/>
                <w:sz w:val="22"/>
                <w:szCs w:val="22"/>
              </w:rPr>
              <w:t>13</w:t>
            </w:r>
            <w:r w:rsidR="00C830A7" w:rsidRPr="00707933">
              <w:rPr>
                <w:bCs/>
                <w:sz w:val="22"/>
                <w:szCs w:val="22"/>
              </w:rPr>
              <w:t>.1.5</w:t>
            </w:r>
            <w:r w:rsidR="00C830A7" w:rsidRPr="00707933">
              <w:rPr>
                <w:bCs/>
                <w:sz w:val="22"/>
                <w:szCs w:val="22"/>
              </w:rPr>
              <w:tab/>
              <w:t xml:space="preserve">How do you ensure that all installed </w:t>
            </w:r>
            <w:r w:rsidR="00C830A7">
              <w:rPr>
                <w:bCs/>
                <w:sz w:val="22"/>
                <w:szCs w:val="22"/>
              </w:rPr>
              <w:t xml:space="preserve">Asset </w:t>
            </w:r>
            <w:r w:rsidR="00C830A7" w:rsidRPr="00707933">
              <w:rPr>
                <w:bCs/>
                <w:sz w:val="22"/>
                <w:szCs w:val="22"/>
              </w:rPr>
              <w:t>Metering Systems either conform to the metering Code of Practice (</w:t>
            </w:r>
            <w:proofErr w:type="spellStart"/>
            <w:r w:rsidR="00C830A7" w:rsidRPr="00707933">
              <w:rPr>
                <w:bCs/>
                <w:sz w:val="22"/>
                <w:szCs w:val="22"/>
              </w:rPr>
              <w:t>CoP</w:t>
            </w:r>
            <w:proofErr w:type="spellEnd"/>
            <w:r w:rsidR="00C830A7" w:rsidRPr="00707933">
              <w:rPr>
                <w:bCs/>
                <w:sz w:val="22"/>
                <w:szCs w:val="22"/>
              </w:rPr>
              <w:t>)</w:t>
            </w:r>
            <w:r w:rsidR="00C830A7">
              <w:rPr>
                <w:bCs/>
                <w:sz w:val="22"/>
                <w:szCs w:val="22"/>
              </w:rPr>
              <w:t xml:space="preserve"> Eleven</w:t>
            </w:r>
            <w:r w:rsidR="00C830A7" w:rsidRPr="00707933">
              <w:rPr>
                <w:bCs/>
                <w:sz w:val="22"/>
                <w:szCs w:val="22"/>
              </w:rPr>
              <w:t xml:space="preserve"> or that an appropriate Metering Dispensation has been obtained</w:t>
            </w:r>
            <w:r w:rsidR="00C830A7" w:rsidRPr="00707933">
              <w:rPr>
                <w:sz w:val="22"/>
                <w:szCs w:val="22"/>
              </w:rPr>
              <w:t>?</w:t>
            </w:r>
          </w:p>
        </w:tc>
        <w:tc>
          <w:tcPr>
            <w:tcW w:w="1571" w:type="pct"/>
            <w:tcBorders>
              <w:top w:val="single" w:sz="4" w:space="0" w:color="auto"/>
              <w:left w:val="single" w:sz="4" w:space="0" w:color="auto"/>
              <w:bottom w:val="single" w:sz="4" w:space="0" w:color="auto"/>
              <w:right w:val="single" w:sz="4" w:space="0" w:color="auto"/>
            </w:tcBorders>
            <w:shd w:val="clear" w:color="auto" w:fill="auto"/>
            <w:tcMar>
              <w:top w:w="57" w:type="dxa"/>
              <w:left w:w="85" w:type="dxa"/>
              <w:bottom w:w="57" w:type="dxa"/>
              <w:right w:w="85" w:type="dxa"/>
            </w:tcMar>
          </w:tcPr>
          <w:p w14:paraId="11B04052" w14:textId="77777777" w:rsidR="00C830A7" w:rsidRPr="00707933" w:rsidRDefault="00C830A7" w:rsidP="001F792C">
            <w:pPr>
              <w:pStyle w:val="NormalWeb"/>
              <w:tabs>
                <w:tab w:val="clear" w:pos="567"/>
              </w:tabs>
              <w:jc w:val="both"/>
              <w:rPr>
                <w:bCs/>
                <w:sz w:val="22"/>
                <w:szCs w:val="22"/>
              </w:rPr>
            </w:pPr>
            <w:r w:rsidRPr="00707933">
              <w:rPr>
                <w:bCs/>
                <w:sz w:val="22"/>
                <w:szCs w:val="22"/>
              </w:rPr>
              <w:t>The response should address the following areas:</w:t>
            </w:r>
          </w:p>
          <w:p w14:paraId="31A03B18" w14:textId="2A536E27" w:rsidR="00C830A7" w:rsidRDefault="00C830A7" w:rsidP="00E978A1">
            <w:pPr>
              <w:pStyle w:val="NormalWeb"/>
              <w:tabs>
                <w:tab w:val="clear" w:pos="567"/>
              </w:tabs>
              <w:ind w:left="459" w:hanging="425"/>
              <w:jc w:val="both"/>
              <w:rPr>
                <w:bCs/>
                <w:sz w:val="22"/>
                <w:szCs w:val="22"/>
              </w:rPr>
            </w:pPr>
            <w:r w:rsidRPr="00707933">
              <w:rPr>
                <w:sz w:val="22"/>
                <w:szCs w:val="22"/>
              </w:rPr>
              <w:t>(</w:t>
            </w:r>
            <w:r w:rsidRPr="00707933">
              <w:rPr>
                <w:bCs/>
                <w:sz w:val="22"/>
                <w:szCs w:val="22"/>
              </w:rPr>
              <w:t>1</w:t>
            </w:r>
            <w:r w:rsidRPr="00707933">
              <w:rPr>
                <w:sz w:val="22"/>
                <w:szCs w:val="22"/>
              </w:rPr>
              <w:t>)</w:t>
            </w:r>
            <w:r w:rsidRPr="00707933">
              <w:rPr>
                <w:bCs/>
                <w:sz w:val="22"/>
                <w:szCs w:val="22"/>
              </w:rPr>
              <w:tab/>
              <w:t xml:space="preserve">An inventory of all </w:t>
            </w:r>
            <w:r>
              <w:rPr>
                <w:bCs/>
                <w:sz w:val="22"/>
                <w:szCs w:val="22"/>
              </w:rPr>
              <w:t xml:space="preserve">Asset </w:t>
            </w:r>
            <w:r w:rsidRPr="00707933">
              <w:rPr>
                <w:bCs/>
                <w:sz w:val="22"/>
                <w:szCs w:val="22"/>
              </w:rPr>
              <w:t xml:space="preserve">Metering Systems installed should be maintained which specifies all </w:t>
            </w:r>
            <w:r>
              <w:rPr>
                <w:bCs/>
                <w:sz w:val="22"/>
                <w:szCs w:val="22"/>
              </w:rPr>
              <w:t xml:space="preserve">Asset </w:t>
            </w:r>
            <w:r w:rsidRPr="00707933">
              <w:rPr>
                <w:bCs/>
                <w:sz w:val="22"/>
                <w:szCs w:val="22"/>
              </w:rPr>
              <w:t xml:space="preserve">Metering System technical details – where relevant this should be supported by the appropriate certificates and paper work (e.g. </w:t>
            </w:r>
            <w:r w:rsidR="009D4CB5">
              <w:rPr>
                <w:bCs/>
                <w:sz w:val="22"/>
                <w:szCs w:val="22"/>
              </w:rPr>
              <w:t>Asset Meter</w:t>
            </w:r>
            <w:r w:rsidRPr="00707933">
              <w:rPr>
                <w:bCs/>
                <w:sz w:val="22"/>
                <w:szCs w:val="22"/>
              </w:rPr>
              <w:t xml:space="preserve"> </w:t>
            </w:r>
            <w:r>
              <w:rPr>
                <w:bCs/>
                <w:sz w:val="22"/>
                <w:szCs w:val="22"/>
              </w:rPr>
              <w:t xml:space="preserve">calibration test </w:t>
            </w:r>
            <w:r w:rsidRPr="00707933">
              <w:rPr>
                <w:bCs/>
                <w:sz w:val="22"/>
                <w:szCs w:val="22"/>
              </w:rPr>
              <w:t>certificates) and an audit trail should be provided from the inventory to the physical documentation.</w:t>
            </w:r>
          </w:p>
          <w:p w14:paraId="6B07CF20" w14:textId="77777777" w:rsidR="00C830A7" w:rsidRPr="00707933" w:rsidRDefault="00C830A7" w:rsidP="00E978A1">
            <w:pPr>
              <w:pStyle w:val="NormalWeb"/>
              <w:tabs>
                <w:tab w:val="clear" w:pos="567"/>
              </w:tabs>
              <w:ind w:left="459" w:hanging="425"/>
              <w:jc w:val="both"/>
              <w:rPr>
                <w:bCs/>
                <w:sz w:val="22"/>
                <w:szCs w:val="22"/>
              </w:rPr>
            </w:pPr>
            <w:r w:rsidRPr="00707933">
              <w:rPr>
                <w:sz w:val="22"/>
                <w:szCs w:val="22"/>
              </w:rPr>
              <w:lastRenderedPageBreak/>
              <w:t>(</w:t>
            </w:r>
            <w:r>
              <w:rPr>
                <w:sz w:val="22"/>
                <w:szCs w:val="22"/>
              </w:rPr>
              <w:t>2</w:t>
            </w:r>
            <w:r w:rsidRPr="00707933">
              <w:rPr>
                <w:sz w:val="22"/>
                <w:szCs w:val="22"/>
              </w:rPr>
              <w:t>)</w:t>
            </w:r>
            <w:r w:rsidRPr="00707933">
              <w:rPr>
                <w:bCs/>
                <w:sz w:val="22"/>
                <w:szCs w:val="22"/>
              </w:rPr>
              <w:tab/>
              <w:t xml:space="preserve">Controls should be in place to identify </w:t>
            </w:r>
            <w:r>
              <w:rPr>
                <w:bCs/>
                <w:sz w:val="22"/>
                <w:szCs w:val="22"/>
              </w:rPr>
              <w:t xml:space="preserve">Asset </w:t>
            </w:r>
            <w:r w:rsidRPr="00707933">
              <w:rPr>
                <w:bCs/>
                <w:sz w:val="22"/>
                <w:szCs w:val="22"/>
              </w:rPr>
              <w:t xml:space="preserve">Metering Systems that require a </w:t>
            </w:r>
            <w:r>
              <w:rPr>
                <w:bCs/>
                <w:sz w:val="22"/>
                <w:szCs w:val="22"/>
              </w:rPr>
              <w:t>Metering D</w:t>
            </w:r>
            <w:r w:rsidRPr="00707933">
              <w:rPr>
                <w:bCs/>
                <w:sz w:val="22"/>
                <w:szCs w:val="22"/>
              </w:rPr>
              <w:t xml:space="preserve">ispensation and to monitor the expiry dates of any </w:t>
            </w:r>
            <w:r>
              <w:rPr>
                <w:bCs/>
                <w:sz w:val="22"/>
                <w:szCs w:val="22"/>
              </w:rPr>
              <w:t>Metering D</w:t>
            </w:r>
            <w:r w:rsidRPr="00707933">
              <w:rPr>
                <w:bCs/>
                <w:sz w:val="22"/>
                <w:szCs w:val="22"/>
              </w:rPr>
              <w:t>ispensations held.</w:t>
            </w:r>
          </w:p>
          <w:p w14:paraId="25A1DC70" w14:textId="77777777" w:rsidR="00C830A7" w:rsidRPr="00707933" w:rsidRDefault="00C830A7" w:rsidP="00E978A1">
            <w:pPr>
              <w:pStyle w:val="NormalWeb"/>
              <w:tabs>
                <w:tab w:val="clear" w:pos="567"/>
              </w:tabs>
              <w:ind w:left="459" w:hanging="425"/>
              <w:jc w:val="both"/>
              <w:rPr>
                <w:bCs/>
                <w:sz w:val="22"/>
                <w:szCs w:val="22"/>
              </w:rPr>
            </w:pPr>
            <w:r w:rsidRPr="00707933">
              <w:rPr>
                <w:sz w:val="22"/>
                <w:szCs w:val="22"/>
              </w:rPr>
              <w:t>(</w:t>
            </w:r>
            <w:r>
              <w:rPr>
                <w:sz w:val="22"/>
                <w:szCs w:val="22"/>
              </w:rPr>
              <w:t>3</w:t>
            </w:r>
            <w:r w:rsidRPr="00707933">
              <w:rPr>
                <w:sz w:val="22"/>
                <w:szCs w:val="22"/>
              </w:rPr>
              <w:t>)</w:t>
            </w:r>
            <w:r w:rsidRPr="00707933">
              <w:rPr>
                <w:bCs/>
                <w:sz w:val="22"/>
                <w:szCs w:val="22"/>
              </w:rPr>
              <w:tab/>
              <w:t xml:space="preserve">An inventory of all </w:t>
            </w:r>
            <w:r>
              <w:rPr>
                <w:bCs/>
                <w:sz w:val="22"/>
                <w:szCs w:val="22"/>
              </w:rPr>
              <w:t xml:space="preserve">Asset </w:t>
            </w:r>
            <w:r w:rsidRPr="00707933">
              <w:rPr>
                <w:bCs/>
                <w:sz w:val="22"/>
                <w:szCs w:val="22"/>
              </w:rPr>
              <w:t xml:space="preserve">Metering Systems which have a </w:t>
            </w:r>
            <w:r>
              <w:rPr>
                <w:bCs/>
                <w:sz w:val="22"/>
                <w:szCs w:val="22"/>
              </w:rPr>
              <w:t>Metering D</w:t>
            </w:r>
            <w:r w:rsidRPr="00707933">
              <w:rPr>
                <w:bCs/>
                <w:sz w:val="22"/>
                <w:szCs w:val="22"/>
              </w:rPr>
              <w:t>ispensation should be maintained, which specifies the duration of each.</w:t>
            </w:r>
          </w:p>
        </w:tc>
        <w:tc>
          <w:tcPr>
            <w:tcW w:w="1672" w:type="pct"/>
            <w:tcBorders>
              <w:top w:val="single" w:sz="4" w:space="0" w:color="auto"/>
              <w:left w:val="single" w:sz="4" w:space="0" w:color="auto"/>
              <w:bottom w:val="single" w:sz="4" w:space="0" w:color="auto"/>
              <w:right w:val="single" w:sz="4" w:space="0" w:color="auto"/>
            </w:tcBorders>
            <w:shd w:val="clear" w:color="auto" w:fill="auto"/>
            <w:tcMar>
              <w:top w:w="57" w:type="dxa"/>
              <w:left w:w="85" w:type="dxa"/>
              <w:bottom w:w="57" w:type="dxa"/>
              <w:right w:w="85" w:type="dxa"/>
            </w:tcMar>
          </w:tcPr>
          <w:p w14:paraId="4D92780C" w14:textId="77777777" w:rsidR="00C830A7" w:rsidRPr="00707933" w:rsidRDefault="00C830A7" w:rsidP="001F792C">
            <w:pPr>
              <w:tabs>
                <w:tab w:val="clear" w:pos="567"/>
              </w:tabs>
              <w:rPr>
                <w:sz w:val="22"/>
                <w:szCs w:val="22"/>
              </w:rPr>
            </w:pPr>
          </w:p>
        </w:tc>
        <w:tc>
          <w:tcPr>
            <w:tcW w:w="695" w:type="pct"/>
            <w:tcBorders>
              <w:top w:val="single" w:sz="4" w:space="0" w:color="auto"/>
              <w:left w:val="single" w:sz="4" w:space="0" w:color="auto"/>
              <w:bottom w:val="single" w:sz="4" w:space="0" w:color="auto"/>
              <w:right w:val="single" w:sz="4" w:space="0" w:color="auto"/>
            </w:tcBorders>
            <w:shd w:val="clear" w:color="auto" w:fill="auto"/>
            <w:tcMar>
              <w:top w:w="57" w:type="dxa"/>
              <w:left w:w="85" w:type="dxa"/>
              <w:bottom w:w="57" w:type="dxa"/>
              <w:right w:w="85" w:type="dxa"/>
            </w:tcMar>
          </w:tcPr>
          <w:p w14:paraId="07144984" w14:textId="77777777" w:rsidR="00C830A7" w:rsidRPr="00707933" w:rsidRDefault="00C830A7" w:rsidP="001F792C">
            <w:pPr>
              <w:tabs>
                <w:tab w:val="clear" w:pos="567"/>
              </w:tabs>
              <w:rPr>
                <w:sz w:val="22"/>
                <w:szCs w:val="22"/>
              </w:rPr>
            </w:pPr>
          </w:p>
        </w:tc>
      </w:tr>
      <w:tr w:rsidR="009F6837" w:rsidRPr="00707933" w14:paraId="388A03FB" w14:textId="77777777" w:rsidTr="00E978A1">
        <w:tc>
          <w:tcPr>
            <w:tcW w:w="1062" w:type="pct"/>
            <w:tcBorders>
              <w:top w:val="single" w:sz="4" w:space="0" w:color="auto"/>
              <w:left w:val="single" w:sz="4" w:space="0" w:color="auto"/>
              <w:bottom w:val="single" w:sz="4" w:space="0" w:color="auto"/>
              <w:right w:val="single" w:sz="4" w:space="0" w:color="auto"/>
            </w:tcBorders>
            <w:shd w:val="clear" w:color="auto" w:fill="auto"/>
            <w:tcMar>
              <w:top w:w="57" w:type="dxa"/>
              <w:left w:w="85" w:type="dxa"/>
              <w:bottom w:w="57" w:type="dxa"/>
              <w:right w:w="85" w:type="dxa"/>
            </w:tcMar>
          </w:tcPr>
          <w:p w14:paraId="493A7F68" w14:textId="349A0976" w:rsidR="00C830A7" w:rsidRPr="00707933" w:rsidRDefault="00176088" w:rsidP="00176088">
            <w:pPr>
              <w:pStyle w:val="ELEXONBody1"/>
              <w:tabs>
                <w:tab w:val="clear" w:pos="567"/>
              </w:tabs>
              <w:ind w:left="709" w:hanging="709"/>
              <w:rPr>
                <w:bCs/>
                <w:i/>
                <w:sz w:val="22"/>
                <w:szCs w:val="22"/>
              </w:rPr>
            </w:pPr>
            <w:r>
              <w:rPr>
                <w:bCs/>
                <w:sz w:val="22"/>
                <w:szCs w:val="22"/>
              </w:rPr>
              <w:t>13</w:t>
            </w:r>
            <w:r w:rsidR="00C830A7" w:rsidRPr="00707933">
              <w:rPr>
                <w:bCs/>
                <w:sz w:val="22"/>
                <w:szCs w:val="22"/>
              </w:rPr>
              <w:t>.1.</w:t>
            </w:r>
            <w:r w:rsidR="00C830A7">
              <w:rPr>
                <w:bCs/>
                <w:sz w:val="22"/>
                <w:szCs w:val="22"/>
              </w:rPr>
              <w:t>6</w:t>
            </w:r>
            <w:r w:rsidR="00C830A7" w:rsidRPr="00707933">
              <w:rPr>
                <w:bCs/>
                <w:sz w:val="22"/>
                <w:szCs w:val="22"/>
              </w:rPr>
              <w:tab/>
              <w:t>How will you ensure that you have appropriate audit trails in place to meet the audit trail</w:t>
            </w:r>
            <w:r w:rsidR="00C830A7">
              <w:t xml:space="preserve"> </w:t>
            </w:r>
            <w:r w:rsidR="00C830A7" w:rsidRPr="003D2E4A">
              <w:rPr>
                <w:bCs/>
                <w:sz w:val="22"/>
                <w:szCs w:val="22"/>
              </w:rPr>
              <w:t xml:space="preserve">requirements </w:t>
            </w:r>
            <w:r w:rsidR="00C830A7">
              <w:rPr>
                <w:bCs/>
                <w:sz w:val="22"/>
                <w:szCs w:val="22"/>
              </w:rPr>
              <w:t>in BSCP603 Appendix 3.12.1, 3.12.2.2 and 3.12.2.3</w:t>
            </w:r>
            <w:r w:rsidR="00C830A7" w:rsidRPr="003D2E4A">
              <w:rPr>
                <w:bCs/>
                <w:sz w:val="22"/>
                <w:szCs w:val="22"/>
              </w:rPr>
              <w:t>?</w:t>
            </w:r>
          </w:p>
        </w:tc>
        <w:tc>
          <w:tcPr>
            <w:tcW w:w="1571" w:type="pct"/>
            <w:tcBorders>
              <w:top w:val="single" w:sz="4" w:space="0" w:color="auto"/>
              <w:left w:val="single" w:sz="4" w:space="0" w:color="auto"/>
              <w:bottom w:val="single" w:sz="4" w:space="0" w:color="auto"/>
              <w:right w:val="single" w:sz="4" w:space="0" w:color="auto"/>
            </w:tcBorders>
            <w:shd w:val="clear" w:color="auto" w:fill="auto"/>
            <w:tcMar>
              <w:top w:w="57" w:type="dxa"/>
              <w:left w:w="85" w:type="dxa"/>
              <w:bottom w:w="57" w:type="dxa"/>
              <w:right w:w="85" w:type="dxa"/>
            </w:tcMar>
          </w:tcPr>
          <w:p w14:paraId="64369936" w14:textId="77777777" w:rsidR="00C830A7" w:rsidRPr="00707933" w:rsidRDefault="00C830A7" w:rsidP="001F792C">
            <w:pPr>
              <w:tabs>
                <w:tab w:val="clear" w:pos="567"/>
              </w:tabs>
              <w:jc w:val="both"/>
              <w:rPr>
                <w:bCs/>
                <w:sz w:val="22"/>
                <w:szCs w:val="22"/>
              </w:rPr>
            </w:pPr>
            <w:r w:rsidRPr="00707933">
              <w:rPr>
                <w:bCs/>
                <w:sz w:val="22"/>
                <w:szCs w:val="22"/>
              </w:rPr>
              <w:t>The systems should be capable of reporting (or archived information should be stored so that it is available for enquiry) sufficient information so as to enable a user to obtain, in a timely fashion any changes to standing data held or used by the system.</w:t>
            </w:r>
          </w:p>
          <w:p w14:paraId="1DA0A40E" w14:textId="77777777" w:rsidR="00C830A7" w:rsidRPr="00707933" w:rsidRDefault="00C830A7" w:rsidP="001F792C">
            <w:pPr>
              <w:tabs>
                <w:tab w:val="clear" w:pos="567"/>
              </w:tabs>
              <w:spacing w:after="0"/>
              <w:jc w:val="both"/>
              <w:rPr>
                <w:bCs/>
                <w:sz w:val="22"/>
                <w:szCs w:val="22"/>
              </w:rPr>
            </w:pPr>
            <w:r w:rsidRPr="00707933">
              <w:rPr>
                <w:bCs/>
                <w:sz w:val="22"/>
                <w:szCs w:val="22"/>
              </w:rPr>
              <w:t xml:space="preserve">The audit trail and archiving requirements for </w:t>
            </w:r>
            <w:r>
              <w:rPr>
                <w:bCs/>
                <w:sz w:val="22"/>
                <w:szCs w:val="22"/>
              </w:rPr>
              <w:t>AM</w:t>
            </w:r>
            <w:r w:rsidRPr="00707933">
              <w:rPr>
                <w:bCs/>
                <w:sz w:val="22"/>
                <w:szCs w:val="22"/>
              </w:rPr>
              <w:t xml:space="preserve">MOA </w:t>
            </w:r>
            <w:r>
              <w:rPr>
                <w:bCs/>
                <w:sz w:val="22"/>
                <w:szCs w:val="22"/>
              </w:rPr>
              <w:t xml:space="preserve">for Asset Metering Systems </w:t>
            </w:r>
            <w:r w:rsidRPr="00FE2205">
              <w:rPr>
                <w:bCs/>
                <w:sz w:val="22"/>
                <w:szCs w:val="22"/>
              </w:rPr>
              <w:t>in BSCP</w:t>
            </w:r>
            <w:r>
              <w:rPr>
                <w:bCs/>
                <w:sz w:val="22"/>
                <w:szCs w:val="22"/>
              </w:rPr>
              <w:t>603</w:t>
            </w:r>
            <w:r w:rsidRPr="00FE2205">
              <w:rPr>
                <w:bCs/>
                <w:sz w:val="22"/>
                <w:szCs w:val="22"/>
              </w:rPr>
              <w:t xml:space="preserve"> Appendix </w:t>
            </w:r>
            <w:r>
              <w:rPr>
                <w:bCs/>
                <w:sz w:val="22"/>
                <w:szCs w:val="22"/>
              </w:rPr>
              <w:t>3.</w:t>
            </w:r>
            <w:r w:rsidRPr="00FE2205">
              <w:rPr>
                <w:bCs/>
                <w:sz w:val="22"/>
                <w:szCs w:val="22"/>
              </w:rPr>
              <w:t>1</w:t>
            </w:r>
            <w:r>
              <w:rPr>
                <w:bCs/>
                <w:sz w:val="22"/>
                <w:szCs w:val="22"/>
              </w:rPr>
              <w:t>2</w:t>
            </w:r>
            <w:r w:rsidRPr="00FE2205">
              <w:rPr>
                <w:bCs/>
                <w:sz w:val="22"/>
                <w:szCs w:val="22"/>
              </w:rPr>
              <w:t xml:space="preserve">.1, </w:t>
            </w:r>
            <w:r>
              <w:rPr>
                <w:bCs/>
                <w:sz w:val="22"/>
                <w:szCs w:val="22"/>
              </w:rPr>
              <w:t>3.</w:t>
            </w:r>
            <w:r w:rsidRPr="00FE2205">
              <w:rPr>
                <w:bCs/>
                <w:sz w:val="22"/>
                <w:szCs w:val="22"/>
              </w:rPr>
              <w:t>1</w:t>
            </w:r>
            <w:r>
              <w:rPr>
                <w:bCs/>
                <w:sz w:val="22"/>
                <w:szCs w:val="22"/>
              </w:rPr>
              <w:t>2</w:t>
            </w:r>
            <w:r w:rsidRPr="00FE2205">
              <w:rPr>
                <w:bCs/>
                <w:sz w:val="22"/>
                <w:szCs w:val="22"/>
              </w:rPr>
              <w:t xml:space="preserve">.2.2 and </w:t>
            </w:r>
            <w:r>
              <w:rPr>
                <w:bCs/>
                <w:sz w:val="22"/>
                <w:szCs w:val="22"/>
              </w:rPr>
              <w:t>3.</w:t>
            </w:r>
            <w:r w:rsidRPr="00FE2205">
              <w:rPr>
                <w:bCs/>
                <w:sz w:val="22"/>
                <w:szCs w:val="22"/>
              </w:rPr>
              <w:t>1</w:t>
            </w:r>
            <w:r>
              <w:rPr>
                <w:bCs/>
                <w:sz w:val="22"/>
                <w:szCs w:val="22"/>
              </w:rPr>
              <w:t>2</w:t>
            </w:r>
            <w:r w:rsidRPr="00FE2205">
              <w:rPr>
                <w:bCs/>
                <w:sz w:val="22"/>
                <w:szCs w:val="22"/>
              </w:rPr>
              <w:t>.2.3</w:t>
            </w:r>
            <w:r w:rsidRPr="00707933">
              <w:rPr>
                <w:bCs/>
                <w:sz w:val="22"/>
                <w:szCs w:val="22"/>
              </w:rPr>
              <w:t>.</w:t>
            </w:r>
          </w:p>
        </w:tc>
        <w:tc>
          <w:tcPr>
            <w:tcW w:w="1672" w:type="pct"/>
            <w:tcBorders>
              <w:top w:val="single" w:sz="4" w:space="0" w:color="auto"/>
              <w:left w:val="single" w:sz="4" w:space="0" w:color="auto"/>
              <w:bottom w:val="single" w:sz="4" w:space="0" w:color="auto"/>
              <w:right w:val="single" w:sz="4" w:space="0" w:color="auto"/>
            </w:tcBorders>
            <w:shd w:val="clear" w:color="auto" w:fill="auto"/>
            <w:tcMar>
              <w:top w:w="57" w:type="dxa"/>
              <w:left w:w="85" w:type="dxa"/>
              <w:bottom w:w="57" w:type="dxa"/>
              <w:right w:w="85" w:type="dxa"/>
            </w:tcMar>
          </w:tcPr>
          <w:p w14:paraId="36C27518" w14:textId="77777777" w:rsidR="00C830A7" w:rsidRPr="00707933" w:rsidRDefault="00C830A7" w:rsidP="001F792C">
            <w:pPr>
              <w:tabs>
                <w:tab w:val="clear" w:pos="567"/>
              </w:tabs>
              <w:rPr>
                <w:sz w:val="22"/>
                <w:szCs w:val="22"/>
              </w:rPr>
            </w:pPr>
          </w:p>
        </w:tc>
        <w:tc>
          <w:tcPr>
            <w:tcW w:w="695" w:type="pct"/>
            <w:tcBorders>
              <w:top w:val="single" w:sz="4" w:space="0" w:color="auto"/>
              <w:left w:val="single" w:sz="4" w:space="0" w:color="auto"/>
              <w:bottom w:val="single" w:sz="4" w:space="0" w:color="auto"/>
              <w:right w:val="single" w:sz="4" w:space="0" w:color="auto"/>
            </w:tcBorders>
            <w:shd w:val="clear" w:color="auto" w:fill="auto"/>
            <w:tcMar>
              <w:top w:w="57" w:type="dxa"/>
              <w:left w:w="85" w:type="dxa"/>
              <w:bottom w:w="57" w:type="dxa"/>
              <w:right w:w="85" w:type="dxa"/>
            </w:tcMar>
          </w:tcPr>
          <w:p w14:paraId="5D12E28C" w14:textId="77777777" w:rsidR="00C830A7" w:rsidRPr="00707933" w:rsidRDefault="00C830A7" w:rsidP="001F792C">
            <w:pPr>
              <w:tabs>
                <w:tab w:val="clear" w:pos="567"/>
              </w:tabs>
              <w:rPr>
                <w:sz w:val="22"/>
                <w:szCs w:val="22"/>
              </w:rPr>
            </w:pPr>
          </w:p>
        </w:tc>
      </w:tr>
      <w:tr w:rsidR="009F6837" w:rsidRPr="00707933" w14:paraId="091290BC" w14:textId="77777777" w:rsidTr="00E978A1">
        <w:tc>
          <w:tcPr>
            <w:tcW w:w="1062" w:type="pct"/>
            <w:tcBorders>
              <w:top w:val="single" w:sz="4" w:space="0" w:color="auto"/>
              <w:left w:val="single" w:sz="4" w:space="0" w:color="auto"/>
              <w:bottom w:val="single" w:sz="4" w:space="0" w:color="auto"/>
              <w:right w:val="single" w:sz="4" w:space="0" w:color="auto"/>
            </w:tcBorders>
            <w:shd w:val="clear" w:color="auto" w:fill="auto"/>
            <w:tcMar>
              <w:top w:w="57" w:type="dxa"/>
              <w:left w:w="85" w:type="dxa"/>
              <w:bottom w:w="57" w:type="dxa"/>
              <w:right w:w="85" w:type="dxa"/>
            </w:tcMar>
          </w:tcPr>
          <w:p w14:paraId="21C775F9" w14:textId="1469B1D6" w:rsidR="00C830A7" w:rsidRPr="00707933" w:rsidRDefault="00176088" w:rsidP="00176088">
            <w:pPr>
              <w:tabs>
                <w:tab w:val="clear" w:pos="567"/>
              </w:tabs>
              <w:ind w:left="709" w:hanging="709"/>
              <w:rPr>
                <w:bCs/>
                <w:sz w:val="22"/>
                <w:szCs w:val="22"/>
              </w:rPr>
            </w:pPr>
            <w:r>
              <w:rPr>
                <w:bCs/>
                <w:sz w:val="22"/>
                <w:szCs w:val="22"/>
              </w:rPr>
              <w:t>13</w:t>
            </w:r>
            <w:r w:rsidR="00C830A7" w:rsidRPr="00707933">
              <w:rPr>
                <w:bCs/>
                <w:sz w:val="22"/>
                <w:szCs w:val="22"/>
              </w:rPr>
              <w:t>.1.</w:t>
            </w:r>
            <w:r w:rsidR="00C830A7">
              <w:rPr>
                <w:bCs/>
                <w:sz w:val="22"/>
                <w:szCs w:val="22"/>
              </w:rPr>
              <w:t>7</w:t>
            </w:r>
            <w:r w:rsidR="00C830A7" w:rsidRPr="00707933">
              <w:rPr>
                <w:bCs/>
                <w:sz w:val="22"/>
                <w:szCs w:val="22"/>
              </w:rPr>
              <w:tab/>
              <w:t xml:space="preserve">How have you ensured that you can meet the data retention requirements set out in BSC Section U1.6 </w:t>
            </w:r>
            <w:r w:rsidR="00C830A7">
              <w:rPr>
                <w:bCs/>
                <w:sz w:val="22"/>
                <w:szCs w:val="22"/>
              </w:rPr>
              <w:t xml:space="preserve">or </w:t>
            </w:r>
            <w:r w:rsidR="00C830A7" w:rsidRPr="00FE2205">
              <w:rPr>
                <w:bCs/>
                <w:sz w:val="22"/>
                <w:szCs w:val="22"/>
              </w:rPr>
              <w:t>in BSCP</w:t>
            </w:r>
            <w:r w:rsidR="00C830A7">
              <w:rPr>
                <w:bCs/>
                <w:sz w:val="22"/>
                <w:szCs w:val="22"/>
              </w:rPr>
              <w:t>603</w:t>
            </w:r>
            <w:r w:rsidR="00C830A7" w:rsidRPr="00FE2205">
              <w:rPr>
                <w:bCs/>
                <w:sz w:val="22"/>
                <w:szCs w:val="22"/>
              </w:rPr>
              <w:t xml:space="preserve"> Appendix </w:t>
            </w:r>
            <w:r w:rsidR="00C830A7">
              <w:rPr>
                <w:bCs/>
                <w:sz w:val="22"/>
                <w:szCs w:val="22"/>
              </w:rPr>
              <w:t>3.</w:t>
            </w:r>
            <w:r w:rsidR="00C830A7" w:rsidRPr="00FE2205">
              <w:rPr>
                <w:bCs/>
                <w:sz w:val="22"/>
                <w:szCs w:val="22"/>
              </w:rPr>
              <w:t>1</w:t>
            </w:r>
            <w:r w:rsidR="00C830A7">
              <w:rPr>
                <w:bCs/>
                <w:sz w:val="22"/>
                <w:szCs w:val="22"/>
              </w:rPr>
              <w:t>2</w:t>
            </w:r>
            <w:r w:rsidR="00C830A7" w:rsidRPr="00FE2205">
              <w:rPr>
                <w:bCs/>
                <w:sz w:val="22"/>
                <w:szCs w:val="22"/>
              </w:rPr>
              <w:t xml:space="preserve">.2.2 and </w:t>
            </w:r>
            <w:r w:rsidR="00C830A7">
              <w:rPr>
                <w:bCs/>
                <w:sz w:val="22"/>
                <w:szCs w:val="22"/>
              </w:rPr>
              <w:t>3.</w:t>
            </w:r>
            <w:r w:rsidR="00C830A7" w:rsidRPr="00FE2205">
              <w:rPr>
                <w:bCs/>
                <w:sz w:val="22"/>
                <w:szCs w:val="22"/>
              </w:rPr>
              <w:t>1</w:t>
            </w:r>
            <w:r w:rsidR="00C830A7">
              <w:rPr>
                <w:bCs/>
                <w:sz w:val="22"/>
                <w:szCs w:val="22"/>
              </w:rPr>
              <w:t>2</w:t>
            </w:r>
            <w:r w:rsidR="00C830A7" w:rsidRPr="00FE2205">
              <w:rPr>
                <w:bCs/>
                <w:sz w:val="22"/>
                <w:szCs w:val="22"/>
              </w:rPr>
              <w:t>.2.3</w:t>
            </w:r>
            <w:r w:rsidR="00C830A7" w:rsidRPr="00482E23">
              <w:rPr>
                <w:bCs/>
                <w:sz w:val="22"/>
                <w:szCs w:val="22"/>
              </w:rPr>
              <w:t>?</w:t>
            </w:r>
          </w:p>
        </w:tc>
        <w:tc>
          <w:tcPr>
            <w:tcW w:w="1571" w:type="pct"/>
            <w:tcBorders>
              <w:top w:val="single" w:sz="4" w:space="0" w:color="auto"/>
              <w:left w:val="single" w:sz="4" w:space="0" w:color="auto"/>
              <w:bottom w:val="single" w:sz="4" w:space="0" w:color="auto"/>
              <w:right w:val="single" w:sz="4" w:space="0" w:color="auto"/>
            </w:tcBorders>
            <w:shd w:val="clear" w:color="auto" w:fill="auto"/>
            <w:tcMar>
              <w:top w:w="57" w:type="dxa"/>
              <w:left w:w="85" w:type="dxa"/>
              <w:bottom w:w="57" w:type="dxa"/>
              <w:right w:w="85" w:type="dxa"/>
            </w:tcMar>
          </w:tcPr>
          <w:p w14:paraId="7C05975D" w14:textId="77777777" w:rsidR="00C830A7" w:rsidRPr="00707933" w:rsidRDefault="00C830A7" w:rsidP="001F792C">
            <w:pPr>
              <w:tabs>
                <w:tab w:val="clear" w:pos="567"/>
              </w:tabs>
              <w:jc w:val="both"/>
              <w:rPr>
                <w:bCs/>
                <w:sz w:val="22"/>
                <w:szCs w:val="22"/>
              </w:rPr>
            </w:pPr>
            <w:r w:rsidRPr="00707933">
              <w:rPr>
                <w:bCs/>
                <w:sz w:val="22"/>
                <w:szCs w:val="22"/>
              </w:rPr>
              <w:t>Section U1.6 sets out the requirements on Parties and their Party Agents to retain Settlement Data for:</w:t>
            </w:r>
          </w:p>
          <w:p w14:paraId="7D8CB6AE" w14:textId="77777777" w:rsidR="00C830A7" w:rsidRPr="00707933" w:rsidRDefault="00C830A7" w:rsidP="00E978A1">
            <w:pPr>
              <w:pStyle w:val="NormalWeb"/>
              <w:tabs>
                <w:tab w:val="clear" w:pos="567"/>
              </w:tabs>
              <w:ind w:left="459" w:hanging="425"/>
              <w:jc w:val="both"/>
              <w:rPr>
                <w:bCs/>
                <w:sz w:val="22"/>
                <w:szCs w:val="22"/>
              </w:rPr>
            </w:pPr>
            <w:r w:rsidRPr="00707933">
              <w:rPr>
                <w:sz w:val="22"/>
                <w:szCs w:val="22"/>
              </w:rPr>
              <w:t>(</w:t>
            </w:r>
            <w:r w:rsidRPr="00707933">
              <w:rPr>
                <w:bCs/>
                <w:sz w:val="22"/>
                <w:szCs w:val="22"/>
              </w:rPr>
              <w:t>1</w:t>
            </w:r>
            <w:r w:rsidRPr="00707933">
              <w:rPr>
                <w:sz w:val="22"/>
                <w:szCs w:val="22"/>
              </w:rPr>
              <w:t>)</w:t>
            </w:r>
            <w:r w:rsidRPr="00707933">
              <w:rPr>
                <w:bCs/>
                <w:sz w:val="22"/>
                <w:szCs w:val="22"/>
              </w:rPr>
              <w:tab/>
              <w:t>28 months after the Settlement Day to which it relates on-line;</w:t>
            </w:r>
          </w:p>
          <w:p w14:paraId="1A4920A2" w14:textId="77777777" w:rsidR="00C830A7" w:rsidRPr="00707933" w:rsidRDefault="00C830A7" w:rsidP="00E978A1">
            <w:pPr>
              <w:pStyle w:val="NormalWeb"/>
              <w:tabs>
                <w:tab w:val="clear" w:pos="567"/>
              </w:tabs>
              <w:ind w:left="459" w:hanging="425"/>
              <w:jc w:val="both"/>
              <w:rPr>
                <w:bCs/>
                <w:sz w:val="22"/>
                <w:szCs w:val="22"/>
              </w:rPr>
            </w:pPr>
            <w:r w:rsidRPr="00707933">
              <w:rPr>
                <w:sz w:val="22"/>
                <w:szCs w:val="22"/>
              </w:rPr>
              <w:t>(</w:t>
            </w:r>
            <w:r w:rsidRPr="00707933">
              <w:rPr>
                <w:bCs/>
                <w:sz w:val="22"/>
                <w:szCs w:val="22"/>
              </w:rPr>
              <w:t>2</w:t>
            </w:r>
            <w:r w:rsidRPr="00707933">
              <w:rPr>
                <w:sz w:val="22"/>
                <w:szCs w:val="22"/>
              </w:rPr>
              <w:t>)</w:t>
            </w:r>
            <w:r w:rsidRPr="00707933">
              <w:rPr>
                <w:bCs/>
                <w:sz w:val="22"/>
                <w:szCs w:val="22"/>
              </w:rPr>
              <w:tab/>
              <w:t>Until the date 40 months after the Settlement Day to which it relates in an archive; and</w:t>
            </w:r>
          </w:p>
          <w:p w14:paraId="02759E3A" w14:textId="77777777" w:rsidR="00C830A7" w:rsidRPr="00707933" w:rsidRDefault="00C830A7" w:rsidP="00E978A1">
            <w:pPr>
              <w:pStyle w:val="NormalWeb"/>
              <w:tabs>
                <w:tab w:val="clear" w:pos="567"/>
              </w:tabs>
              <w:ind w:left="459" w:hanging="425"/>
              <w:jc w:val="both"/>
              <w:rPr>
                <w:bCs/>
                <w:sz w:val="22"/>
                <w:szCs w:val="22"/>
              </w:rPr>
            </w:pPr>
            <w:r w:rsidRPr="00707933">
              <w:rPr>
                <w:sz w:val="22"/>
                <w:szCs w:val="22"/>
              </w:rPr>
              <w:lastRenderedPageBreak/>
              <w:t>(</w:t>
            </w:r>
            <w:r w:rsidRPr="00707933">
              <w:rPr>
                <w:bCs/>
                <w:sz w:val="22"/>
                <w:szCs w:val="22"/>
              </w:rPr>
              <w:t>3</w:t>
            </w:r>
            <w:r w:rsidRPr="00707933">
              <w:rPr>
                <w:sz w:val="22"/>
                <w:szCs w:val="22"/>
              </w:rPr>
              <w:t>)</w:t>
            </w:r>
            <w:r w:rsidRPr="00707933">
              <w:rPr>
                <w:bCs/>
                <w:sz w:val="22"/>
                <w:szCs w:val="22"/>
              </w:rPr>
              <w:tab/>
              <w:t>At the request of the Panel, for more than 40 months if needed for an Extra Settlement Determination.</w:t>
            </w:r>
          </w:p>
          <w:p w14:paraId="7543D376" w14:textId="77777777" w:rsidR="00C830A7" w:rsidRPr="00707933" w:rsidRDefault="00C830A7" w:rsidP="001F792C">
            <w:pPr>
              <w:tabs>
                <w:tab w:val="clear" w:pos="567"/>
              </w:tabs>
              <w:jc w:val="both"/>
              <w:rPr>
                <w:bCs/>
                <w:sz w:val="22"/>
                <w:szCs w:val="22"/>
              </w:rPr>
            </w:pPr>
            <w:r w:rsidRPr="00707933">
              <w:rPr>
                <w:bCs/>
                <w:sz w:val="22"/>
                <w:szCs w:val="22"/>
              </w:rPr>
              <w:t>The response should address the following:</w:t>
            </w:r>
          </w:p>
          <w:p w14:paraId="46143F25" w14:textId="77777777" w:rsidR="00C830A7" w:rsidRPr="00707933" w:rsidRDefault="00C830A7" w:rsidP="00E978A1">
            <w:pPr>
              <w:pStyle w:val="NormalWeb"/>
              <w:tabs>
                <w:tab w:val="clear" w:pos="567"/>
              </w:tabs>
              <w:ind w:left="459" w:hanging="425"/>
              <w:jc w:val="both"/>
              <w:rPr>
                <w:bCs/>
                <w:sz w:val="22"/>
                <w:szCs w:val="22"/>
              </w:rPr>
            </w:pPr>
            <w:r w:rsidRPr="00707933">
              <w:rPr>
                <w:sz w:val="22"/>
                <w:szCs w:val="22"/>
              </w:rPr>
              <w:t>(</w:t>
            </w:r>
            <w:r w:rsidRPr="00707933">
              <w:rPr>
                <w:bCs/>
                <w:sz w:val="22"/>
                <w:szCs w:val="22"/>
              </w:rPr>
              <w:t>a)</w:t>
            </w:r>
            <w:r w:rsidRPr="00707933">
              <w:rPr>
                <w:bCs/>
                <w:sz w:val="22"/>
                <w:szCs w:val="22"/>
              </w:rPr>
              <w:tab/>
              <w:t>Controls to ensure that any archived data can be retrieved within 10 Business Days.</w:t>
            </w:r>
          </w:p>
          <w:p w14:paraId="11C740CA" w14:textId="77777777" w:rsidR="00C830A7" w:rsidRPr="00707933" w:rsidRDefault="00C830A7" w:rsidP="00E978A1">
            <w:pPr>
              <w:pStyle w:val="NormalWeb"/>
              <w:tabs>
                <w:tab w:val="clear" w:pos="567"/>
              </w:tabs>
              <w:ind w:left="459" w:hanging="425"/>
              <w:jc w:val="both"/>
              <w:rPr>
                <w:bCs/>
                <w:sz w:val="22"/>
                <w:szCs w:val="22"/>
              </w:rPr>
            </w:pPr>
            <w:r w:rsidRPr="00707933">
              <w:rPr>
                <w:sz w:val="22"/>
                <w:szCs w:val="22"/>
              </w:rPr>
              <w:t>(</w:t>
            </w:r>
            <w:r w:rsidRPr="00707933">
              <w:rPr>
                <w:bCs/>
                <w:sz w:val="22"/>
                <w:szCs w:val="22"/>
              </w:rPr>
              <w:t>b)</w:t>
            </w:r>
            <w:r w:rsidRPr="00707933">
              <w:rPr>
                <w:bCs/>
                <w:sz w:val="22"/>
                <w:szCs w:val="22"/>
              </w:rPr>
              <w:tab/>
              <w:t>Systems and procedures to ensure that all data that is retained is in a form in which the data can be used in carrying out a Settlement Run or Volume Allocation Run.</w:t>
            </w:r>
          </w:p>
        </w:tc>
        <w:tc>
          <w:tcPr>
            <w:tcW w:w="1672" w:type="pct"/>
            <w:tcBorders>
              <w:top w:val="single" w:sz="4" w:space="0" w:color="auto"/>
              <w:left w:val="single" w:sz="4" w:space="0" w:color="auto"/>
              <w:bottom w:val="single" w:sz="4" w:space="0" w:color="auto"/>
              <w:right w:val="single" w:sz="4" w:space="0" w:color="auto"/>
            </w:tcBorders>
            <w:shd w:val="clear" w:color="auto" w:fill="auto"/>
            <w:tcMar>
              <w:top w:w="57" w:type="dxa"/>
              <w:left w:w="85" w:type="dxa"/>
              <w:bottom w:w="57" w:type="dxa"/>
              <w:right w:w="85" w:type="dxa"/>
            </w:tcMar>
          </w:tcPr>
          <w:p w14:paraId="240D50C3" w14:textId="77777777" w:rsidR="00C830A7" w:rsidRPr="00707933" w:rsidRDefault="00C830A7" w:rsidP="001F792C">
            <w:pPr>
              <w:tabs>
                <w:tab w:val="clear" w:pos="567"/>
              </w:tabs>
              <w:rPr>
                <w:sz w:val="22"/>
                <w:szCs w:val="22"/>
              </w:rPr>
            </w:pPr>
          </w:p>
        </w:tc>
        <w:tc>
          <w:tcPr>
            <w:tcW w:w="695" w:type="pct"/>
            <w:tcBorders>
              <w:top w:val="single" w:sz="4" w:space="0" w:color="auto"/>
              <w:left w:val="single" w:sz="4" w:space="0" w:color="auto"/>
              <w:bottom w:val="single" w:sz="4" w:space="0" w:color="auto"/>
              <w:right w:val="single" w:sz="4" w:space="0" w:color="auto"/>
            </w:tcBorders>
            <w:shd w:val="clear" w:color="auto" w:fill="auto"/>
            <w:tcMar>
              <w:top w:w="57" w:type="dxa"/>
              <w:left w:w="85" w:type="dxa"/>
              <w:bottom w:w="57" w:type="dxa"/>
              <w:right w:w="85" w:type="dxa"/>
            </w:tcMar>
          </w:tcPr>
          <w:p w14:paraId="2DE01857" w14:textId="77777777" w:rsidR="00C830A7" w:rsidRPr="00707933" w:rsidRDefault="00C830A7" w:rsidP="001F792C">
            <w:pPr>
              <w:tabs>
                <w:tab w:val="clear" w:pos="567"/>
              </w:tabs>
              <w:rPr>
                <w:sz w:val="22"/>
                <w:szCs w:val="22"/>
              </w:rPr>
            </w:pPr>
          </w:p>
        </w:tc>
      </w:tr>
      <w:tr w:rsidR="009F6837" w:rsidRPr="00707933" w14:paraId="38BAA15E" w14:textId="77777777" w:rsidTr="00E978A1">
        <w:tc>
          <w:tcPr>
            <w:tcW w:w="1062" w:type="pct"/>
            <w:tcBorders>
              <w:top w:val="single" w:sz="4" w:space="0" w:color="auto"/>
              <w:left w:val="single" w:sz="4" w:space="0" w:color="auto"/>
              <w:bottom w:val="single" w:sz="4" w:space="0" w:color="auto"/>
              <w:right w:val="single" w:sz="4" w:space="0" w:color="auto"/>
            </w:tcBorders>
            <w:shd w:val="clear" w:color="auto" w:fill="auto"/>
            <w:tcMar>
              <w:top w:w="57" w:type="dxa"/>
              <w:left w:w="85" w:type="dxa"/>
              <w:bottom w:w="57" w:type="dxa"/>
              <w:right w:w="85" w:type="dxa"/>
            </w:tcMar>
          </w:tcPr>
          <w:p w14:paraId="28472895" w14:textId="35D81A89" w:rsidR="00C830A7" w:rsidRPr="00707933" w:rsidRDefault="00176088" w:rsidP="00176088">
            <w:pPr>
              <w:pStyle w:val="ELEXONBody1"/>
              <w:tabs>
                <w:tab w:val="clear" w:pos="567"/>
              </w:tabs>
              <w:ind w:left="709" w:hanging="709"/>
              <w:rPr>
                <w:bCs/>
                <w:sz w:val="22"/>
                <w:szCs w:val="22"/>
              </w:rPr>
            </w:pPr>
            <w:r>
              <w:rPr>
                <w:bCs/>
                <w:sz w:val="22"/>
                <w:szCs w:val="22"/>
              </w:rPr>
              <w:t>13</w:t>
            </w:r>
            <w:r w:rsidR="00C830A7" w:rsidRPr="00707933">
              <w:rPr>
                <w:bCs/>
                <w:sz w:val="22"/>
                <w:szCs w:val="22"/>
              </w:rPr>
              <w:t>.1.</w:t>
            </w:r>
            <w:r w:rsidR="00C830A7">
              <w:rPr>
                <w:bCs/>
                <w:sz w:val="22"/>
                <w:szCs w:val="22"/>
              </w:rPr>
              <w:t>8</w:t>
            </w:r>
            <w:r w:rsidR="00C830A7" w:rsidRPr="00707933">
              <w:rPr>
                <w:bCs/>
                <w:sz w:val="22"/>
                <w:szCs w:val="22"/>
              </w:rPr>
              <w:tab/>
              <w:t xml:space="preserve">What controls do you have in place to ensure that all commissioning tests are conducted to meet the requirements detailed in </w:t>
            </w:r>
            <w:proofErr w:type="spellStart"/>
            <w:r w:rsidR="00C830A7" w:rsidRPr="00707933">
              <w:rPr>
                <w:bCs/>
                <w:sz w:val="22"/>
                <w:szCs w:val="22"/>
              </w:rPr>
              <w:t>CoP</w:t>
            </w:r>
            <w:proofErr w:type="spellEnd"/>
            <w:r w:rsidR="00C830A7" w:rsidRPr="00707933">
              <w:rPr>
                <w:bCs/>
                <w:sz w:val="22"/>
                <w:szCs w:val="22"/>
              </w:rPr>
              <w:t xml:space="preserve"> </w:t>
            </w:r>
            <w:r w:rsidR="00C830A7">
              <w:rPr>
                <w:bCs/>
                <w:sz w:val="22"/>
                <w:szCs w:val="22"/>
              </w:rPr>
              <w:t>11</w:t>
            </w:r>
            <w:r w:rsidR="00C830A7" w:rsidRPr="00707933">
              <w:rPr>
                <w:bCs/>
                <w:sz w:val="22"/>
                <w:szCs w:val="22"/>
              </w:rPr>
              <w:t xml:space="preserve"> for all types of </w:t>
            </w:r>
            <w:r w:rsidR="00C830A7">
              <w:rPr>
                <w:bCs/>
                <w:sz w:val="22"/>
                <w:szCs w:val="22"/>
              </w:rPr>
              <w:t xml:space="preserve">Asset </w:t>
            </w:r>
            <w:r w:rsidR="00C830A7" w:rsidRPr="00707933">
              <w:rPr>
                <w:bCs/>
                <w:sz w:val="22"/>
                <w:szCs w:val="22"/>
              </w:rPr>
              <w:t>Meters (including whole current metering)?</w:t>
            </w:r>
          </w:p>
        </w:tc>
        <w:tc>
          <w:tcPr>
            <w:tcW w:w="1571" w:type="pct"/>
            <w:tcBorders>
              <w:top w:val="single" w:sz="4" w:space="0" w:color="auto"/>
              <w:left w:val="single" w:sz="4" w:space="0" w:color="auto"/>
              <w:bottom w:val="single" w:sz="4" w:space="0" w:color="auto"/>
              <w:right w:val="single" w:sz="4" w:space="0" w:color="auto"/>
            </w:tcBorders>
            <w:shd w:val="clear" w:color="auto" w:fill="auto"/>
            <w:tcMar>
              <w:top w:w="57" w:type="dxa"/>
              <w:left w:w="85" w:type="dxa"/>
              <w:bottom w:w="57" w:type="dxa"/>
              <w:right w:w="85" w:type="dxa"/>
            </w:tcMar>
          </w:tcPr>
          <w:p w14:paraId="4CEC9D04" w14:textId="77777777" w:rsidR="00C830A7" w:rsidRPr="00707933" w:rsidRDefault="00C830A7" w:rsidP="001F792C">
            <w:pPr>
              <w:tabs>
                <w:tab w:val="clear" w:pos="567"/>
              </w:tabs>
              <w:jc w:val="both"/>
              <w:rPr>
                <w:bCs/>
                <w:sz w:val="22"/>
                <w:szCs w:val="22"/>
              </w:rPr>
            </w:pPr>
            <w:r w:rsidRPr="00707933">
              <w:rPr>
                <w:bCs/>
                <w:sz w:val="22"/>
                <w:szCs w:val="22"/>
              </w:rPr>
              <w:t>The response should address the following areas:</w:t>
            </w:r>
          </w:p>
          <w:p w14:paraId="2C5087D5" w14:textId="77777777" w:rsidR="00C830A7" w:rsidRPr="00707933" w:rsidRDefault="00C830A7" w:rsidP="00E978A1">
            <w:pPr>
              <w:pStyle w:val="NormalWeb"/>
              <w:tabs>
                <w:tab w:val="clear" w:pos="567"/>
              </w:tabs>
              <w:ind w:left="459" w:hanging="425"/>
              <w:jc w:val="both"/>
              <w:rPr>
                <w:bCs/>
                <w:sz w:val="22"/>
                <w:szCs w:val="22"/>
              </w:rPr>
            </w:pPr>
            <w:r w:rsidRPr="00707933">
              <w:rPr>
                <w:sz w:val="22"/>
                <w:szCs w:val="22"/>
              </w:rPr>
              <w:t>(</w:t>
            </w:r>
            <w:r w:rsidRPr="00707933">
              <w:rPr>
                <w:bCs/>
                <w:sz w:val="22"/>
                <w:szCs w:val="22"/>
              </w:rPr>
              <w:t>1</w:t>
            </w:r>
            <w:r w:rsidRPr="00707933">
              <w:rPr>
                <w:sz w:val="22"/>
                <w:szCs w:val="22"/>
              </w:rPr>
              <w:t>)</w:t>
            </w:r>
            <w:r w:rsidRPr="00707933">
              <w:rPr>
                <w:bCs/>
                <w:sz w:val="22"/>
                <w:szCs w:val="22"/>
              </w:rPr>
              <w:tab/>
              <w:t xml:space="preserve">Contacts and lines of communication that are established and maintained with the Equipment Owner (Section L 3.1.2) to ensure that full commissioning can be performed in accordance with </w:t>
            </w:r>
            <w:proofErr w:type="spellStart"/>
            <w:r w:rsidRPr="00707933">
              <w:rPr>
                <w:bCs/>
                <w:sz w:val="22"/>
                <w:szCs w:val="22"/>
              </w:rPr>
              <w:t>CoP</w:t>
            </w:r>
            <w:proofErr w:type="spellEnd"/>
            <w:r w:rsidRPr="00707933">
              <w:rPr>
                <w:bCs/>
                <w:sz w:val="22"/>
                <w:szCs w:val="22"/>
              </w:rPr>
              <w:t xml:space="preserve"> </w:t>
            </w:r>
            <w:r>
              <w:rPr>
                <w:bCs/>
                <w:sz w:val="22"/>
                <w:szCs w:val="22"/>
              </w:rPr>
              <w:t>11</w:t>
            </w:r>
            <w:r w:rsidRPr="00707933">
              <w:rPr>
                <w:bCs/>
                <w:sz w:val="22"/>
                <w:szCs w:val="22"/>
              </w:rPr>
              <w:t>.</w:t>
            </w:r>
          </w:p>
          <w:p w14:paraId="2877C701" w14:textId="77777777" w:rsidR="00C830A7" w:rsidRPr="00707933" w:rsidRDefault="00C830A7" w:rsidP="00E978A1">
            <w:pPr>
              <w:pStyle w:val="NormalWeb"/>
              <w:tabs>
                <w:tab w:val="clear" w:pos="567"/>
              </w:tabs>
              <w:ind w:left="459" w:hanging="425"/>
              <w:jc w:val="both"/>
              <w:rPr>
                <w:bCs/>
                <w:sz w:val="22"/>
                <w:szCs w:val="22"/>
              </w:rPr>
            </w:pPr>
            <w:r w:rsidRPr="00707933">
              <w:rPr>
                <w:bCs/>
                <w:sz w:val="22"/>
                <w:szCs w:val="22"/>
              </w:rPr>
              <w:t>(2)</w:t>
            </w:r>
            <w:r w:rsidRPr="00707933">
              <w:rPr>
                <w:bCs/>
                <w:sz w:val="22"/>
                <w:szCs w:val="22"/>
              </w:rPr>
              <w:tab/>
              <w:t xml:space="preserve">Controls and procedures should be in place to identify all circumstances where a commissioning test is required, regardless of who is required to commission particular items of </w:t>
            </w:r>
            <w:r>
              <w:rPr>
                <w:bCs/>
                <w:sz w:val="22"/>
                <w:szCs w:val="22"/>
              </w:rPr>
              <w:t xml:space="preserve">Asset </w:t>
            </w:r>
            <w:r w:rsidRPr="00707933">
              <w:rPr>
                <w:bCs/>
                <w:sz w:val="22"/>
                <w:szCs w:val="22"/>
              </w:rPr>
              <w:t xml:space="preserve">Metering Equipment (e.g. </w:t>
            </w:r>
            <w:r>
              <w:rPr>
                <w:bCs/>
                <w:sz w:val="22"/>
                <w:szCs w:val="22"/>
              </w:rPr>
              <w:t>Asset Meter embedded within a device</w:t>
            </w:r>
            <w:r w:rsidRPr="00707933">
              <w:rPr>
                <w:bCs/>
                <w:sz w:val="22"/>
                <w:szCs w:val="22"/>
              </w:rPr>
              <w:t xml:space="preserve"> owned by the relevant </w:t>
            </w:r>
            <w:r>
              <w:rPr>
                <w:bCs/>
                <w:sz w:val="22"/>
                <w:szCs w:val="22"/>
              </w:rPr>
              <w:t>Equipment Owner</w:t>
            </w:r>
            <w:r w:rsidRPr="00707933">
              <w:rPr>
                <w:bCs/>
                <w:sz w:val="22"/>
                <w:szCs w:val="22"/>
              </w:rPr>
              <w:t xml:space="preserve">) that make up and/or will make up the </w:t>
            </w:r>
            <w:r>
              <w:rPr>
                <w:bCs/>
                <w:sz w:val="22"/>
                <w:szCs w:val="22"/>
              </w:rPr>
              <w:t xml:space="preserve">Asset </w:t>
            </w:r>
            <w:r w:rsidRPr="00707933">
              <w:rPr>
                <w:bCs/>
                <w:sz w:val="22"/>
                <w:szCs w:val="22"/>
              </w:rPr>
              <w:t>Metering System.</w:t>
            </w:r>
          </w:p>
          <w:p w14:paraId="161A35ED" w14:textId="77777777" w:rsidR="00C830A7" w:rsidRPr="00707933" w:rsidRDefault="00C830A7" w:rsidP="00E978A1">
            <w:pPr>
              <w:pStyle w:val="NormalWeb"/>
              <w:tabs>
                <w:tab w:val="clear" w:pos="567"/>
              </w:tabs>
              <w:ind w:left="459" w:hanging="425"/>
              <w:jc w:val="both"/>
              <w:rPr>
                <w:bCs/>
                <w:sz w:val="22"/>
                <w:szCs w:val="22"/>
              </w:rPr>
            </w:pPr>
            <w:r w:rsidRPr="00707933">
              <w:rPr>
                <w:sz w:val="22"/>
                <w:szCs w:val="22"/>
              </w:rPr>
              <w:t>(</w:t>
            </w:r>
            <w:r w:rsidRPr="00707933">
              <w:rPr>
                <w:bCs/>
                <w:sz w:val="22"/>
                <w:szCs w:val="22"/>
              </w:rPr>
              <w:t>3</w:t>
            </w:r>
            <w:r w:rsidRPr="00707933">
              <w:rPr>
                <w:sz w:val="22"/>
                <w:szCs w:val="22"/>
              </w:rPr>
              <w:t>)</w:t>
            </w:r>
            <w:r w:rsidRPr="00707933">
              <w:rPr>
                <w:bCs/>
                <w:sz w:val="22"/>
                <w:szCs w:val="22"/>
              </w:rPr>
              <w:tab/>
              <w:t>All commissioning tests are performed in accordance with the timescales outlined in BSCP</w:t>
            </w:r>
            <w:r>
              <w:rPr>
                <w:bCs/>
                <w:sz w:val="22"/>
                <w:szCs w:val="22"/>
              </w:rPr>
              <w:t>603 2.1</w:t>
            </w:r>
            <w:r w:rsidRPr="00707933">
              <w:rPr>
                <w:bCs/>
                <w:sz w:val="22"/>
                <w:szCs w:val="22"/>
              </w:rPr>
              <w:t>.</w:t>
            </w:r>
          </w:p>
          <w:p w14:paraId="0693804B" w14:textId="77777777" w:rsidR="00C830A7" w:rsidRPr="00707933" w:rsidRDefault="00C830A7" w:rsidP="00E978A1">
            <w:pPr>
              <w:pStyle w:val="NormalWeb"/>
              <w:tabs>
                <w:tab w:val="clear" w:pos="567"/>
              </w:tabs>
              <w:ind w:left="459" w:hanging="425"/>
              <w:jc w:val="both"/>
              <w:rPr>
                <w:bCs/>
                <w:sz w:val="22"/>
                <w:szCs w:val="22"/>
              </w:rPr>
            </w:pPr>
            <w:r w:rsidRPr="00707933">
              <w:rPr>
                <w:bCs/>
                <w:sz w:val="22"/>
                <w:szCs w:val="22"/>
              </w:rPr>
              <w:lastRenderedPageBreak/>
              <w:t>(4)</w:t>
            </w:r>
            <w:r w:rsidRPr="00707933">
              <w:rPr>
                <w:bCs/>
                <w:sz w:val="22"/>
                <w:szCs w:val="22"/>
              </w:rPr>
              <w:tab/>
              <w:t>Controls and procedures which exist to assess the quality of commissioning test results and records.</w:t>
            </w:r>
          </w:p>
          <w:p w14:paraId="63AD83C0" w14:textId="77777777" w:rsidR="00C830A7" w:rsidRPr="00707933" w:rsidRDefault="00C830A7" w:rsidP="00E978A1">
            <w:pPr>
              <w:tabs>
                <w:tab w:val="clear" w:pos="567"/>
              </w:tabs>
              <w:ind w:left="459" w:hanging="425"/>
              <w:jc w:val="both"/>
              <w:rPr>
                <w:bCs/>
                <w:sz w:val="22"/>
                <w:szCs w:val="22"/>
              </w:rPr>
            </w:pPr>
            <w:r w:rsidRPr="00707933">
              <w:rPr>
                <w:sz w:val="22"/>
                <w:szCs w:val="22"/>
              </w:rPr>
              <w:t>(</w:t>
            </w:r>
            <w:r w:rsidRPr="00707933">
              <w:rPr>
                <w:bCs/>
                <w:sz w:val="22"/>
                <w:szCs w:val="22"/>
              </w:rPr>
              <w:t>5</w:t>
            </w:r>
            <w:r w:rsidRPr="00707933">
              <w:rPr>
                <w:sz w:val="22"/>
                <w:szCs w:val="22"/>
              </w:rPr>
              <w:t>)</w:t>
            </w:r>
            <w:r w:rsidRPr="00707933">
              <w:rPr>
                <w:bCs/>
                <w:sz w:val="22"/>
                <w:szCs w:val="22"/>
              </w:rPr>
              <w:tab/>
              <w:t>All relevant documentation is:</w:t>
            </w:r>
          </w:p>
          <w:p w14:paraId="12A45A08" w14:textId="77777777" w:rsidR="00C830A7" w:rsidRPr="00707933" w:rsidRDefault="00C830A7" w:rsidP="00E978A1">
            <w:pPr>
              <w:tabs>
                <w:tab w:val="clear" w:pos="567"/>
              </w:tabs>
              <w:ind w:left="850" w:hanging="425"/>
              <w:jc w:val="both"/>
              <w:rPr>
                <w:bCs/>
                <w:sz w:val="22"/>
                <w:szCs w:val="22"/>
              </w:rPr>
            </w:pPr>
            <w:r w:rsidRPr="00707933">
              <w:rPr>
                <w:bCs/>
                <w:sz w:val="22"/>
                <w:szCs w:val="22"/>
              </w:rPr>
              <w:t>(</w:t>
            </w:r>
            <w:proofErr w:type="spellStart"/>
            <w:r w:rsidRPr="00707933">
              <w:rPr>
                <w:bCs/>
                <w:sz w:val="22"/>
                <w:szCs w:val="22"/>
              </w:rPr>
              <w:t>i</w:t>
            </w:r>
            <w:proofErr w:type="spellEnd"/>
            <w:r w:rsidRPr="00707933">
              <w:rPr>
                <w:bCs/>
                <w:sz w:val="22"/>
                <w:szCs w:val="22"/>
              </w:rPr>
              <w:t>)</w:t>
            </w:r>
            <w:r w:rsidRPr="00707933">
              <w:rPr>
                <w:bCs/>
                <w:sz w:val="22"/>
                <w:szCs w:val="22"/>
              </w:rPr>
              <w:tab/>
              <w:t xml:space="preserve">received (where necessary) from the relevant Equipment Owner responsible for commissioning the item of </w:t>
            </w:r>
            <w:r>
              <w:rPr>
                <w:bCs/>
                <w:sz w:val="22"/>
                <w:szCs w:val="22"/>
              </w:rPr>
              <w:t xml:space="preserve">Asset </w:t>
            </w:r>
            <w:r w:rsidRPr="00707933">
              <w:rPr>
                <w:bCs/>
                <w:sz w:val="22"/>
                <w:szCs w:val="22"/>
              </w:rPr>
              <w:t>Metering Equipment;</w:t>
            </w:r>
          </w:p>
          <w:p w14:paraId="461EB35B" w14:textId="77777777" w:rsidR="00C830A7" w:rsidRPr="00707933" w:rsidRDefault="00C830A7" w:rsidP="00E978A1">
            <w:pPr>
              <w:tabs>
                <w:tab w:val="clear" w:pos="567"/>
              </w:tabs>
              <w:ind w:left="850" w:hanging="425"/>
              <w:jc w:val="both"/>
              <w:rPr>
                <w:bCs/>
                <w:sz w:val="22"/>
                <w:szCs w:val="22"/>
              </w:rPr>
            </w:pPr>
            <w:r w:rsidRPr="00707933">
              <w:rPr>
                <w:bCs/>
                <w:sz w:val="22"/>
                <w:szCs w:val="22"/>
              </w:rPr>
              <w:t>(ii)</w:t>
            </w:r>
            <w:r w:rsidRPr="00707933">
              <w:rPr>
                <w:bCs/>
                <w:sz w:val="22"/>
                <w:szCs w:val="22"/>
              </w:rPr>
              <w:tab/>
              <w:t>retained; and</w:t>
            </w:r>
          </w:p>
          <w:p w14:paraId="22D38AB8" w14:textId="77777777" w:rsidR="00C830A7" w:rsidRPr="00707933" w:rsidRDefault="00C830A7" w:rsidP="00E978A1">
            <w:pPr>
              <w:tabs>
                <w:tab w:val="clear" w:pos="567"/>
              </w:tabs>
              <w:ind w:left="850" w:hanging="425"/>
              <w:jc w:val="both"/>
              <w:rPr>
                <w:bCs/>
                <w:sz w:val="22"/>
                <w:szCs w:val="22"/>
              </w:rPr>
            </w:pPr>
            <w:r w:rsidRPr="00707933">
              <w:rPr>
                <w:bCs/>
                <w:sz w:val="22"/>
                <w:szCs w:val="22"/>
              </w:rPr>
              <w:t>(</w:t>
            </w:r>
            <w:proofErr w:type="gramStart"/>
            <w:r w:rsidRPr="00707933">
              <w:rPr>
                <w:bCs/>
                <w:sz w:val="22"/>
                <w:szCs w:val="22"/>
              </w:rPr>
              <w:t>iii</w:t>
            </w:r>
            <w:proofErr w:type="gramEnd"/>
            <w:r w:rsidRPr="00707933">
              <w:rPr>
                <w:bCs/>
                <w:sz w:val="22"/>
                <w:szCs w:val="22"/>
              </w:rPr>
              <w:t>)</w:t>
            </w:r>
            <w:r w:rsidRPr="00707933">
              <w:rPr>
                <w:bCs/>
                <w:sz w:val="22"/>
                <w:szCs w:val="22"/>
              </w:rPr>
              <w:tab/>
              <w:t>is available for retrieval.</w:t>
            </w:r>
          </w:p>
          <w:p w14:paraId="287D7476" w14:textId="727E6B0F" w:rsidR="00C830A7" w:rsidRPr="00707933" w:rsidRDefault="00C830A7" w:rsidP="00E978A1">
            <w:pPr>
              <w:tabs>
                <w:tab w:val="clear" w:pos="567"/>
              </w:tabs>
              <w:ind w:left="459" w:hanging="425"/>
              <w:jc w:val="both"/>
              <w:rPr>
                <w:bCs/>
                <w:sz w:val="22"/>
                <w:szCs w:val="22"/>
              </w:rPr>
            </w:pPr>
            <w:r w:rsidRPr="00707933">
              <w:rPr>
                <w:sz w:val="22"/>
                <w:szCs w:val="22"/>
              </w:rPr>
              <w:t>(</w:t>
            </w:r>
            <w:r w:rsidRPr="00707933">
              <w:rPr>
                <w:bCs/>
                <w:sz w:val="22"/>
                <w:szCs w:val="22"/>
              </w:rPr>
              <w:t>6</w:t>
            </w:r>
            <w:r w:rsidRPr="00707933">
              <w:rPr>
                <w:sz w:val="22"/>
                <w:szCs w:val="22"/>
              </w:rPr>
              <w:t>)</w:t>
            </w:r>
            <w:r w:rsidRPr="00707933">
              <w:rPr>
                <w:bCs/>
                <w:sz w:val="22"/>
                <w:szCs w:val="22"/>
              </w:rPr>
              <w:tab/>
              <w:t xml:space="preserve">Detail how you will transfer documentation to the new </w:t>
            </w:r>
            <w:r>
              <w:rPr>
                <w:bCs/>
                <w:sz w:val="22"/>
                <w:szCs w:val="22"/>
              </w:rPr>
              <w:t xml:space="preserve">Asset Metering </w:t>
            </w:r>
            <w:r w:rsidR="00176088">
              <w:rPr>
                <w:bCs/>
                <w:sz w:val="22"/>
                <w:szCs w:val="22"/>
              </w:rPr>
              <w:t xml:space="preserve">SVA </w:t>
            </w:r>
            <w:r w:rsidRPr="00707933">
              <w:rPr>
                <w:bCs/>
                <w:sz w:val="22"/>
                <w:szCs w:val="22"/>
              </w:rPr>
              <w:t>MOA</w:t>
            </w:r>
            <w:r>
              <w:rPr>
                <w:bCs/>
                <w:sz w:val="22"/>
                <w:szCs w:val="22"/>
              </w:rPr>
              <w:t xml:space="preserve"> or AMMOA</w:t>
            </w:r>
            <w:r w:rsidRPr="00707933">
              <w:rPr>
                <w:bCs/>
                <w:sz w:val="22"/>
                <w:szCs w:val="22"/>
              </w:rPr>
              <w:t xml:space="preserve"> on CoA</w:t>
            </w:r>
            <w:r w:rsidRPr="00707933">
              <w:rPr>
                <w:sz w:val="22"/>
                <w:szCs w:val="22"/>
              </w:rPr>
              <w:t xml:space="preserve"> </w:t>
            </w:r>
            <w:r w:rsidRPr="00707933">
              <w:rPr>
                <w:bCs/>
                <w:sz w:val="22"/>
                <w:szCs w:val="22"/>
              </w:rPr>
              <w:t>and to the Registrant for notification of commissioning test results.</w:t>
            </w:r>
          </w:p>
          <w:p w14:paraId="6FE98E82" w14:textId="77777777" w:rsidR="00C830A7" w:rsidRPr="00707933" w:rsidRDefault="00C830A7" w:rsidP="00E978A1">
            <w:pPr>
              <w:tabs>
                <w:tab w:val="clear" w:pos="567"/>
              </w:tabs>
              <w:ind w:left="459" w:hanging="425"/>
              <w:jc w:val="both"/>
              <w:rPr>
                <w:bCs/>
                <w:sz w:val="22"/>
                <w:szCs w:val="22"/>
              </w:rPr>
            </w:pPr>
            <w:r w:rsidRPr="00707933">
              <w:rPr>
                <w:sz w:val="22"/>
                <w:szCs w:val="22"/>
              </w:rPr>
              <w:t>(</w:t>
            </w:r>
            <w:r w:rsidRPr="00707933">
              <w:rPr>
                <w:bCs/>
                <w:sz w:val="22"/>
                <w:szCs w:val="22"/>
              </w:rPr>
              <w:t>7</w:t>
            </w:r>
            <w:r w:rsidRPr="00707933">
              <w:rPr>
                <w:sz w:val="22"/>
                <w:szCs w:val="22"/>
              </w:rPr>
              <w:t>)</w:t>
            </w:r>
            <w:r w:rsidRPr="00707933">
              <w:rPr>
                <w:bCs/>
                <w:sz w:val="22"/>
                <w:szCs w:val="22"/>
              </w:rPr>
              <w:tab/>
              <w:t xml:space="preserve">Commissioning tests performed meet the requirements detailed in </w:t>
            </w:r>
            <w:proofErr w:type="spellStart"/>
            <w:r w:rsidRPr="00707933">
              <w:rPr>
                <w:bCs/>
                <w:sz w:val="22"/>
                <w:szCs w:val="22"/>
              </w:rPr>
              <w:t>CoP</w:t>
            </w:r>
            <w:proofErr w:type="spellEnd"/>
            <w:r w:rsidRPr="00707933">
              <w:rPr>
                <w:bCs/>
                <w:sz w:val="22"/>
                <w:szCs w:val="22"/>
              </w:rPr>
              <w:t xml:space="preserve"> </w:t>
            </w:r>
            <w:r>
              <w:rPr>
                <w:bCs/>
                <w:sz w:val="22"/>
                <w:szCs w:val="22"/>
              </w:rPr>
              <w:t>11</w:t>
            </w:r>
            <w:r w:rsidRPr="00707933">
              <w:rPr>
                <w:bCs/>
                <w:sz w:val="22"/>
                <w:szCs w:val="22"/>
              </w:rPr>
              <w:t xml:space="preserve">, and the Registrant is notified that commissioning of the </w:t>
            </w:r>
            <w:r>
              <w:rPr>
                <w:bCs/>
                <w:sz w:val="22"/>
                <w:szCs w:val="22"/>
              </w:rPr>
              <w:t xml:space="preserve">Asset </w:t>
            </w:r>
            <w:r w:rsidRPr="00707933">
              <w:rPr>
                <w:bCs/>
                <w:sz w:val="22"/>
                <w:szCs w:val="22"/>
              </w:rPr>
              <w:t>Metering System is completed, or the Registrant is notified of any defects or omissions in that process.</w:t>
            </w:r>
          </w:p>
        </w:tc>
        <w:tc>
          <w:tcPr>
            <w:tcW w:w="1672" w:type="pct"/>
            <w:tcBorders>
              <w:top w:val="single" w:sz="4" w:space="0" w:color="auto"/>
              <w:left w:val="single" w:sz="4" w:space="0" w:color="auto"/>
              <w:bottom w:val="single" w:sz="4" w:space="0" w:color="auto"/>
              <w:right w:val="single" w:sz="4" w:space="0" w:color="auto"/>
            </w:tcBorders>
            <w:shd w:val="clear" w:color="auto" w:fill="auto"/>
            <w:tcMar>
              <w:top w:w="57" w:type="dxa"/>
              <w:left w:w="85" w:type="dxa"/>
              <w:bottom w:w="57" w:type="dxa"/>
              <w:right w:w="85" w:type="dxa"/>
            </w:tcMar>
          </w:tcPr>
          <w:p w14:paraId="6E0D018B" w14:textId="77777777" w:rsidR="00C830A7" w:rsidRPr="00707933" w:rsidRDefault="00C830A7" w:rsidP="001F792C">
            <w:pPr>
              <w:tabs>
                <w:tab w:val="clear" w:pos="567"/>
              </w:tabs>
              <w:rPr>
                <w:sz w:val="22"/>
                <w:szCs w:val="22"/>
              </w:rPr>
            </w:pPr>
          </w:p>
        </w:tc>
        <w:tc>
          <w:tcPr>
            <w:tcW w:w="695" w:type="pct"/>
            <w:tcBorders>
              <w:top w:val="single" w:sz="4" w:space="0" w:color="auto"/>
              <w:left w:val="single" w:sz="4" w:space="0" w:color="auto"/>
              <w:bottom w:val="single" w:sz="4" w:space="0" w:color="auto"/>
              <w:right w:val="single" w:sz="4" w:space="0" w:color="auto"/>
            </w:tcBorders>
            <w:shd w:val="clear" w:color="auto" w:fill="auto"/>
            <w:tcMar>
              <w:top w:w="57" w:type="dxa"/>
              <w:left w:w="85" w:type="dxa"/>
              <w:bottom w:w="57" w:type="dxa"/>
              <w:right w:w="85" w:type="dxa"/>
            </w:tcMar>
          </w:tcPr>
          <w:p w14:paraId="04011621" w14:textId="77777777" w:rsidR="00C830A7" w:rsidRPr="00707933" w:rsidRDefault="00C830A7" w:rsidP="001F792C">
            <w:pPr>
              <w:tabs>
                <w:tab w:val="clear" w:pos="567"/>
              </w:tabs>
              <w:rPr>
                <w:sz w:val="22"/>
                <w:szCs w:val="22"/>
              </w:rPr>
            </w:pPr>
          </w:p>
        </w:tc>
      </w:tr>
    </w:tbl>
    <w:p w14:paraId="0A5BC839" w14:textId="77777777" w:rsidR="00C43586" w:rsidRDefault="00C43586" w:rsidP="00E978A1">
      <w:bookmarkStart w:id="361" w:name="_Toc64028731"/>
      <w:bookmarkStart w:id="362" w:name="_Toc66110440"/>
      <w:bookmarkStart w:id="363" w:name="_Toc81922044"/>
      <w:bookmarkStart w:id="364" w:name="_Toc89251613"/>
    </w:p>
    <w:p w14:paraId="6ACD6185" w14:textId="5FDBB280" w:rsidR="00C830A7" w:rsidRDefault="00C66F0F" w:rsidP="00E978A1">
      <w:pPr>
        <w:keepNext/>
        <w:pageBreakBefore/>
        <w:tabs>
          <w:tab w:val="clear" w:pos="567"/>
        </w:tabs>
        <w:spacing w:after="240"/>
        <w:ind w:left="567" w:hanging="567"/>
        <w:outlineLvl w:val="1"/>
        <w:rPr>
          <w:b/>
          <w:sz w:val="24"/>
          <w:szCs w:val="24"/>
        </w:rPr>
      </w:pPr>
      <w:bookmarkStart w:id="365" w:name="_Toc125468594"/>
      <w:bookmarkStart w:id="366" w:name="_Toc126928385"/>
      <w:r>
        <w:rPr>
          <w:b/>
          <w:sz w:val="24"/>
          <w:szCs w:val="24"/>
        </w:rPr>
        <w:lastRenderedPageBreak/>
        <w:t>13</w:t>
      </w:r>
      <w:r w:rsidR="00C830A7">
        <w:rPr>
          <w:b/>
          <w:sz w:val="24"/>
          <w:szCs w:val="24"/>
        </w:rPr>
        <w:t>.2</w:t>
      </w:r>
      <w:r w:rsidR="00C830A7">
        <w:rPr>
          <w:b/>
          <w:sz w:val="24"/>
          <w:szCs w:val="24"/>
        </w:rPr>
        <w:tab/>
        <w:t>Exception Management</w:t>
      </w:r>
      <w:bookmarkEnd w:id="361"/>
      <w:bookmarkEnd w:id="362"/>
      <w:bookmarkEnd w:id="363"/>
      <w:bookmarkEnd w:id="364"/>
      <w:bookmarkEnd w:id="365"/>
      <w:bookmarkEnd w:id="36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4"/>
        <w:gridCol w:w="4494"/>
        <w:gridCol w:w="4625"/>
        <w:gridCol w:w="1965"/>
      </w:tblGrid>
      <w:tr w:rsidR="00C830A7" w14:paraId="28B7FABF" w14:textId="77777777" w:rsidTr="001F792C">
        <w:trPr>
          <w:tblHeader/>
        </w:trPr>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64232B5E" w14:textId="77777777" w:rsidR="00C830A7" w:rsidRPr="00707933" w:rsidRDefault="00C830A7" w:rsidP="001F792C">
            <w:pPr>
              <w:tabs>
                <w:tab w:val="clear" w:pos="567"/>
              </w:tabs>
              <w:spacing w:after="0"/>
              <w:rPr>
                <w:b/>
                <w:bCs/>
                <w:sz w:val="22"/>
              </w:rPr>
            </w:pPr>
            <w:r w:rsidRPr="00707933">
              <w:rPr>
                <w:b/>
                <w:bCs/>
                <w:sz w:val="22"/>
              </w:rPr>
              <w:t>Question</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34439F53" w14:textId="77777777" w:rsidR="00C830A7" w:rsidRPr="00707933" w:rsidRDefault="00C830A7" w:rsidP="001F792C">
            <w:pPr>
              <w:tabs>
                <w:tab w:val="clear" w:pos="567"/>
              </w:tabs>
              <w:spacing w:after="0"/>
              <w:rPr>
                <w:b/>
                <w:bCs/>
                <w:sz w:val="22"/>
              </w:rPr>
            </w:pPr>
            <w:r w:rsidRPr="00707933">
              <w:rPr>
                <w:b/>
                <w:bCs/>
                <w:sz w:val="22"/>
              </w:rPr>
              <w:t>Guidance</w:t>
            </w:r>
          </w:p>
        </w:tc>
        <w:tc>
          <w:tcPr>
            <w:tcW w:w="470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2143F564" w14:textId="77777777" w:rsidR="00C830A7" w:rsidRPr="00707933" w:rsidRDefault="00C830A7" w:rsidP="001F792C">
            <w:pPr>
              <w:tabs>
                <w:tab w:val="clear" w:pos="567"/>
              </w:tabs>
              <w:spacing w:after="0"/>
              <w:rPr>
                <w:b/>
                <w:bCs/>
                <w:sz w:val="22"/>
              </w:rPr>
            </w:pPr>
            <w:r w:rsidRPr="00707933">
              <w:rPr>
                <w:b/>
                <w:bCs/>
                <w:sz w:val="22"/>
              </w:rPr>
              <w:t>Response</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4729C6AF" w14:textId="77777777" w:rsidR="00C830A7" w:rsidRPr="00707933" w:rsidRDefault="00C830A7" w:rsidP="001F792C">
            <w:pPr>
              <w:tabs>
                <w:tab w:val="clear" w:pos="567"/>
              </w:tabs>
              <w:spacing w:after="0"/>
              <w:rPr>
                <w:b/>
                <w:bCs/>
                <w:sz w:val="22"/>
              </w:rPr>
            </w:pPr>
            <w:r w:rsidRPr="00707933">
              <w:rPr>
                <w:b/>
                <w:bCs/>
                <w:sz w:val="22"/>
              </w:rPr>
              <w:t>Evidence</w:t>
            </w:r>
          </w:p>
        </w:tc>
      </w:tr>
      <w:tr w:rsidR="00C830A7" w14:paraId="5B389393" w14:textId="77777777" w:rsidTr="00E978A1">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351B3CB1" w14:textId="3B9E753F" w:rsidR="00C830A7" w:rsidRPr="00707933" w:rsidRDefault="00762332" w:rsidP="00C9702D">
            <w:pPr>
              <w:pStyle w:val="ELEXONBody1"/>
              <w:tabs>
                <w:tab w:val="clear" w:pos="567"/>
              </w:tabs>
              <w:ind w:left="709" w:hanging="709"/>
              <w:rPr>
                <w:sz w:val="22"/>
              </w:rPr>
            </w:pPr>
            <w:r>
              <w:rPr>
                <w:sz w:val="22"/>
              </w:rPr>
              <w:t>13</w:t>
            </w:r>
            <w:r w:rsidR="00C830A7" w:rsidRPr="00707933">
              <w:rPr>
                <w:sz w:val="22"/>
              </w:rPr>
              <w:t>.2.1</w:t>
            </w:r>
            <w:r w:rsidR="00C830A7" w:rsidRPr="00707933">
              <w:rPr>
                <w:sz w:val="22"/>
              </w:rPr>
              <w:tab/>
              <w:t>What procedures are in place for identifying, monitoring and resolving unprocessed data flows or notification exceptions arising in processing and other errors in order to ensure that service level requirements are met?</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70F41AD4" w14:textId="77777777" w:rsidR="00C830A7" w:rsidRPr="00707933" w:rsidRDefault="00C830A7" w:rsidP="001F792C">
            <w:pPr>
              <w:pStyle w:val="NormalWeb"/>
              <w:tabs>
                <w:tab w:val="clear" w:pos="567"/>
              </w:tabs>
              <w:rPr>
                <w:bCs/>
                <w:sz w:val="22"/>
                <w:szCs w:val="20"/>
              </w:rPr>
            </w:pPr>
            <w:r w:rsidRPr="00707933">
              <w:rPr>
                <w:bCs/>
                <w:sz w:val="22"/>
                <w:szCs w:val="20"/>
              </w:rPr>
              <w:t>Within the requirements of the Service there are a number of points at which delays in processing data could occur which if not addressed could exceed the timescale requirements as set out in BSCP</w:t>
            </w:r>
            <w:r>
              <w:rPr>
                <w:bCs/>
                <w:sz w:val="22"/>
                <w:szCs w:val="20"/>
              </w:rPr>
              <w:t>603</w:t>
            </w:r>
            <w:r w:rsidRPr="00707933">
              <w:rPr>
                <w:bCs/>
                <w:sz w:val="22"/>
                <w:szCs w:val="20"/>
              </w:rPr>
              <w:t>. This could consequentially have an adverse impact on other Party Agents or Market Participants.</w:t>
            </w:r>
          </w:p>
          <w:p w14:paraId="5FB6309F" w14:textId="77777777" w:rsidR="00C830A7" w:rsidRPr="00707933" w:rsidRDefault="00C830A7" w:rsidP="001F792C">
            <w:pPr>
              <w:tabs>
                <w:tab w:val="clear" w:pos="567"/>
              </w:tabs>
              <w:rPr>
                <w:sz w:val="22"/>
              </w:rPr>
            </w:pPr>
            <w:r w:rsidRPr="00707933">
              <w:rPr>
                <w:sz w:val="22"/>
              </w:rPr>
              <w:t>The response should address the following areas:</w:t>
            </w:r>
          </w:p>
          <w:p w14:paraId="6B743C78" w14:textId="77777777" w:rsidR="00C830A7" w:rsidRPr="00707933" w:rsidRDefault="00C830A7" w:rsidP="00E978A1">
            <w:pPr>
              <w:tabs>
                <w:tab w:val="clear" w:pos="567"/>
              </w:tabs>
              <w:ind w:left="459" w:hanging="425"/>
              <w:rPr>
                <w:sz w:val="22"/>
              </w:rPr>
            </w:pPr>
            <w:r w:rsidRPr="00707933">
              <w:rPr>
                <w:sz w:val="22"/>
              </w:rPr>
              <w:t>(1)</w:t>
            </w:r>
            <w:r w:rsidRPr="00707933">
              <w:rPr>
                <w:sz w:val="22"/>
              </w:rPr>
              <w:tab/>
              <w:t>Internal reporting mechanisms are in place in order to monitor levels of rejections/failures and backlogs on a daily basis.</w:t>
            </w:r>
          </w:p>
          <w:p w14:paraId="6540B955" w14:textId="77777777" w:rsidR="00C830A7" w:rsidRPr="00707933" w:rsidRDefault="00C830A7" w:rsidP="00E978A1">
            <w:pPr>
              <w:tabs>
                <w:tab w:val="clear" w:pos="567"/>
              </w:tabs>
              <w:ind w:left="459" w:hanging="425"/>
              <w:rPr>
                <w:sz w:val="22"/>
              </w:rPr>
            </w:pPr>
            <w:r w:rsidRPr="00707933">
              <w:rPr>
                <w:sz w:val="22"/>
              </w:rPr>
              <w:t>(2)</w:t>
            </w:r>
            <w:r w:rsidRPr="00707933">
              <w:rPr>
                <w:sz w:val="22"/>
              </w:rPr>
              <w:tab/>
              <w:t>An analysis of data processing by your Agency Service has been performed in order to identify all points of rejection/failure or potential backlogs in data flow processing.</w:t>
            </w:r>
          </w:p>
          <w:p w14:paraId="7F12E7E3" w14:textId="77777777" w:rsidR="00C830A7" w:rsidRPr="00707933" w:rsidRDefault="00C830A7" w:rsidP="00E978A1">
            <w:pPr>
              <w:tabs>
                <w:tab w:val="clear" w:pos="567"/>
              </w:tabs>
              <w:ind w:left="459" w:hanging="425"/>
              <w:rPr>
                <w:sz w:val="22"/>
              </w:rPr>
            </w:pPr>
            <w:r w:rsidRPr="00707933">
              <w:rPr>
                <w:sz w:val="22"/>
              </w:rPr>
              <w:t>(3)</w:t>
            </w:r>
            <w:r w:rsidRPr="00707933">
              <w:rPr>
                <w:sz w:val="22"/>
              </w:rPr>
              <w:tab/>
              <w:t>M</w:t>
            </w:r>
            <w:r w:rsidRPr="00707933">
              <w:rPr>
                <w:bCs/>
                <w:sz w:val="22"/>
              </w:rPr>
              <w:t>anagement processes are in place to monitor performance against the standards as set out in BSCP</w:t>
            </w:r>
            <w:r>
              <w:rPr>
                <w:bCs/>
                <w:sz w:val="22"/>
              </w:rPr>
              <w:t>603</w:t>
            </w:r>
            <w:r w:rsidRPr="00707933">
              <w:rPr>
                <w:bCs/>
                <w:sz w:val="22"/>
              </w:rPr>
              <w:t>.</w:t>
            </w:r>
          </w:p>
          <w:p w14:paraId="1356F2E4" w14:textId="77777777" w:rsidR="00C830A7" w:rsidRPr="00707933" w:rsidRDefault="00C830A7" w:rsidP="00E978A1">
            <w:pPr>
              <w:tabs>
                <w:tab w:val="clear" w:pos="567"/>
              </w:tabs>
              <w:ind w:left="459" w:hanging="425"/>
              <w:rPr>
                <w:sz w:val="22"/>
              </w:rPr>
            </w:pPr>
            <w:r w:rsidRPr="00707933">
              <w:rPr>
                <w:sz w:val="22"/>
              </w:rPr>
              <w:t>(4)</w:t>
            </w:r>
            <w:r w:rsidRPr="00707933">
              <w:rPr>
                <w:sz w:val="22"/>
              </w:rPr>
              <w:tab/>
              <w:t>Procedures set out the action to be taken to resolve different exception types and provide guidance as to how to resolve underlying problems, which may be preventing a data flow/notification from processing.</w:t>
            </w:r>
          </w:p>
          <w:p w14:paraId="09B0DF63" w14:textId="77777777" w:rsidR="00C830A7" w:rsidRPr="00707933" w:rsidRDefault="00C830A7" w:rsidP="00E978A1">
            <w:pPr>
              <w:tabs>
                <w:tab w:val="clear" w:pos="567"/>
              </w:tabs>
              <w:ind w:left="459" w:hanging="425"/>
              <w:rPr>
                <w:sz w:val="22"/>
              </w:rPr>
            </w:pPr>
            <w:r w:rsidRPr="00707933">
              <w:rPr>
                <w:sz w:val="22"/>
              </w:rPr>
              <w:lastRenderedPageBreak/>
              <w:t>(5)</w:t>
            </w:r>
            <w:r w:rsidRPr="00707933">
              <w:rPr>
                <w:sz w:val="22"/>
              </w:rPr>
              <w:tab/>
              <w:t>A mechanism to capture any root causes of exceptions/problems should be established in order for preventative controls to be established or enhanced.</w:t>
            </w:r>
          </w:p>
        </w:tc>
        <w:tc>
          <w:tcPr>
            <w:tcW w:w="470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6176822C" w14:textId="77777777" w:rsidR="00C830A7" w:rsidRPr="00707933" w:rsidRDefault="00C830A7" w:rsidP="001F792C">
            <w:pPr>
              <w:tabs>
                <w:tab w:val="clear" w:pos="567"/>
              </w:tabs>
              <w:rPr>
                <w:sz w:val="22"/>
              </w:rPr>
            </w:pPr>
          </w:p>
        </w:tc>
        <w:tc>
          <w:tcPr>
            <w:tcW w:w="198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1A6CCE71" w14:textId="77777777" w:rsidR="00C830A7" w:rsidRPr="00707933" w:rsidRDefault="00C830A7" w:rsidP="001F792C">
            <w:pPr>
              <w:tabs>
                <w:tab w:val="clear" w:pos="567"/>
              </w:tabs>
              <w:rPr>
                <w:sz w:val="22"/>
              </w:rPr>
            </w:pPr>
          </w:p>
        </w:tc>
      </w:tr>
      <w:tr w:rsidR="00C830A7" w14:paraId="7B8A306D" w14:textId="77777777" w:rsidTr="001F792C">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0E532770" w14:textId="05C275A0" w:rsidR="00C830A7" w:rsidRPr="00707933" w:rsidRDefault="00492F00" w:rsidP="001F792C">
            <w:pPr>
              <w:pStyle w:val="NormalWeb"/>
              <w:tabs>
                <w:tab w:val="clear" w:pos="567"/>
              </w:tabs>
              <w:ind w:left="709" w:hanging="709"/>
              <w:rPr>
                <w:sz w:val="22"/>
                <w:szCs w:val="20"/>
              </w:rPr>
            </w:pPr>
            <w:r>
              <w:rPr>
                <w:sz w:val="22"/>
                <w:szCs w:val="20"/>
              </w:rPr>
              <w:t>13</w:t>
            </w:r>
            <w:r w:rsidR="00C830A7" w:rsidRPr="00707933">
              <w:rPr>
                <w:sz w:val="22"/>
                <w:szCs w:val="20"/>
              </w:rPr>
              <w:t>.2.2</w:t>
            </w:r>
            <w:r w:rsidR="00C830A7" w:rsidRPr="00707933">
              <w:rPr>
                <w:sz w:val="22"/>
                <w:szCs w:val="20"/>
              </w:rPr>
              <w:tab/>
              <w:t xml:space="preserve">What procedures do you have in place with respect to fault resolution, relating to both detection and responding to problem notifications from other parties? </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271CBA1F" w14:textId="77777777" w:rsidR="00C830A7" w:rsidRPr="00707933" w:rsidRDefault="00C830A7" w:rsidP="001F792C">
            <w:pPr>
              <w:tabs>
                <w:tab w:val="clear" w:pos="567"/>
              </w:tabs>
              <w:rPr>
                <w:bCs/>
                <w:sz w:val="22"/>
              </w:rPr>
            </w:pPr>
            <w:r w:rsidRPr="00707933">
              <w:rPr>
                <w:bCs/>
                <w:sz w:val="22"/>
              </w:rPr>
              <w:t xml:space="preserve">A fault may be detected by </w:t>
            </w:r>
            <w:proofErr w:type="gramStart"/>
            <w:r w:rsidRPr="00707933">
              <w:rPr>
                <w:bCs/>
                <w:sz w:val="22"/>
              </w:rPr>
              <w:t>a</w:t>
            </w:r>
            <w:proofErr w:type="gramEnd"/>
            <w:r w:rsidRPr="00707933">
              <w:rPr>
                <w:bCs/>
                <w:sz w:val="22"/>
              </w:rPr>
              <w:t xml:space="preserve"> </w:t>
            </w:r>
            <w:r>
              <w:rPr>
                <w:bCs/>
                <w:sz w:val="22"/>
              </w:rPr>
              <w:t>AM</w:t>
            </w:r>
            <w:r w:rsidRPr="00707933">
              <w:rPr>
                <w:bCs/>
                <w:sz w:val="22"/>
              </w:rPr>
              <w:t xml:space="preserve">MOA, in which case the </w:t>
            </w:r>
            <w:r>
              <w:rPr>
                <w:bCs/>
                <w:sz w:val="22"/>
              </w:rPr>
              <w:t>AM</w:t>
            </w:r>
            <w:r w:rsidRPr="00707933">
              <w:rPr>
                <w:bCs/>
                <w:sz w:val="22"/>
              </w:rPr>
              <w:t xml:space="preserve">MOA contacts the HHDC </w:t>
            </w:r>
            <w:r>
              <w:rPr>
                <w:bCs/>
                <w:sz w:val="22"/>
              </w:rPr>
              <w:t xml:space="preserve">(and AMHHDC if applicable) </w:t>
            </w:r>
            <w:r w:rsidRPr="00707933">
              <w:rPr>
                <w:bCs/>
                <w:sz w:val="22"/>
              </w:rPr>
              <w:t>and requests a decision on the action to be taken (D0002). (BSCP</w:t>
            </w:r>
            <w:r>
              <w:rPr>
                <w:bCs/>
                <w:sz w:val="22"/>
              </w:rPr>
              <w:t>603</w:t>
            </w:r>
            <w:r w:rsidRPr="00707933">
              <w:rPr>
                <w:bCs/>
                <w:sz w:val="22"/>
              </w:rPr>
              <w:t xml:space="preserve"> </w:t>
            </w:r>
            <w:r w:rsidRPr="000E096F">
              <w:rPr>
                <w:bCs/>
                <w:sz w:val="22"/>
              </w:rPr>
              <w:t>2.1.7, 2.1.8, 2.1.9, 2.1.10, 2.1.11, 2.1.12, 2.2.3, 2.2.4, 2.3.3, 2.4.1 and 2.5.1</w:t>
            </w:r>
            <w:r w:rsidRPr="00707933">
              <w:rPr>
                <w:bCs/>
                <w:sz w:val="22"/>
              </w:rPr>
              <w:t>).</w:t>
            </w:r>
          </w:p>
          <w:p w14:paraId="141D0737" w14:textId="77777777" w:rsidR="00C830A7" w:rsidRPr="00707933" w:rsidRDefault="00C830A7" w:rsidP="001F792C">
            <w:pPr>
              <w:tabs>
                <w:tab w:val="clear" w:pos="567"/>
              </w:tabs>
              <w:rPr>
                <w:bCs/>
                <w:sz w:val="22"/>
              </w:rPr>
            </w:pPr>
            <w:r w:rsidRPr="00707933">
              <w:rPr>
                <w:bCs/>
                <w:sz w:val="22"/>
              </w:rPr>
              <w:t>Alternatively the HHDC</w:t>
            </w:r>
            <w:r>
              <w:rPr>
                <w:bCs/>
                <w:sz w:val="22"/>
              </w:rPr>
              <w:t>, AMHHDC</w:t>
            </w:r>
            <w:r w:rsidRPr="00707933">
              <w:rPr>
                <w:bCs/>
                <w:sz w:val="22"/>
              </w:rPr>
              <w:t xml:space="preserve"> or </w:t>
            </w:r>
            <w:r>
              <w:rPr>
                <w:bCs/>
                <w:sz w:val="22"/>
              </w:rPr>
              <w:t>AMVLP</w:t>
            </w:r>
            <w:r w:rsidRPr="00707933">
              <w:rPr>
                <w:bCs/>
                <w:sz w:val="22"/>
              </w:rPr>
              <w:t xml:space="preserve"> may request that the </w:t>
            </w:r>
            <w:r>
              <w:rPr>
                <w:bCs/>
                <w:sz w:val="22"/>
              </w:rPr>
              <w:t>AM</w:t>
            </w:r>
            <w:r w:rsidRPr="00707933">
              <w:rPr>
                <w:bCs/>
                <w:sz w:val="22"/>
              </w:rPr>
              <w:t>MOA investigates a potential fault (D0001). (BSCP</w:t>
            </w:r>
            <w:r>
              <w:rPr>
                <w:bCs/>
                <w:sz w:val="22"/>
              </w:rPr>
              <w:t>603</w:t>
            </w:r>
            <w:r w:rsidRPr="00707933">
              <w:rPr>
                <w:bCs/>
                <w:sz w:val="22"/>
              </w:rPr>
              <w:t xml:space="preserve"> </w:t>
            </w:r>
            <w:r>
              <w:rPr>
                <w:bCs/>
                <w:sz w:val="22"/>
              </w:rPr>
              <w:t>2.4.1</w:t>
            </w:r>
            <w:r w:rsidRPr="00707933">
              <w:rPr>
                <w:bCs/>
                <w:sz w:val="22"/>
              </w:rPr>
              <w:t>).</w:t>
            </w:r>
          </w:p>
          <w:p w14:paraId="38AA7530" w14:textId="77777777" w:rsidR="00C830A7" w:rsidRPr="00707933" w:rsidRDefault="00C830A7" w:rsidP="001F792C">
            <w:pPr>
              <w:pStyle w:val="NormalWeb"/>
              <w:tabs>
                <w:tab w:val="clear" w:pos="567"/>
              </w:tabs>
              <w:rPr>
                <w:bCs/>
                <w:sz w:val="22"/>
                <w:szCs w:val="20"/>
              </w:rPr>
            </w:pPr>
            <w:r w:rsidRPr="00707933">
              <w:rPr>
                <w:bCs/>
                <w:sz w:val="22"/>
                <w:szCs w:val="20"/>
              </w:rPr>
              <w:t>The response should address the following areas:</w:t>
            </w:r>
          </w:p>
          <w:p w14:paraId="7E5E92B8" w14:textId="77777777" w:rsidR="00C830A7" w:rsidRPr="00707933" w:rsidRDefault="00C830A7" w:rsidP="00E978A1">
            <w:pPr>
              <w:tabs>
                <w:tab w:val="clear" w:pos="567"/>
              </w:tabs>
              <w:ind w:left="459" w:hanging="425"/>
              <w:rPr>
                <w:sz w:val="22"/>
              </w:rPr>
            </w:pPr>
            <w:r w:rsidRPr="00707933">
              <w:rPr>
                <w:sz w:val="22"/>
              </w:rPr>
              <w:t>(</w:t>
            </w:r>
            <w:r w:rsidRPr="00707933">
              <w:rPr>
                <w:bCs/>
                <w:sz w:val="22"/>
              </w:rPr>
              <w:t>1</w:t>
            </w:r>
            <w:r w:rsidRPr="00707933">
              <w:rPr>
                <w:sz w:val="22"/>
              </w:rPr>
              <w:t>)</w:t>
            </w:r>
            <w:r w:rsidRPr="00707933">
              <w:rPr>
                <w:bCs/>
                <w:sz w:val="22"/>
              </w:rPr>
              <w:tab/>
            </w:r>
            <w:r w:rsidRPr="00707933">
              <w:rPr>
                <w:sz w:val="22"/>
              </w:rPr>
              <w:t>All requests for investigation (</w:t>
            </w:r>
            <w:r w:rsidRPr="00605640">
              <w:rPr>
                <w:sz w:val="22"/>
              </w:rPr>
              <w:t>D0001</w:t>
            </w:r>
            <w:r w:rsidRPr="00707933">
              <w:rPr>
                <w:sz w:val="22"/>
              </w:rPr>
              <w:t>) or receipt of request for further action (D0002 or D0005) should be logged.</w:t>
            </w:r>
          </w:p>
          <w:p w14:paraId="0D2F8659" w14:textId="77777777" w:rsidR="00C830A7" w:rsidRPr="00707933" w:rsidRDefault="00C830A7" w:rsidP="00E978A1">
            <w:pPr>
              <w:tabs>
                <w:tab w:val="clear" w:pos="567"/>
              </w:tabs>
              <w:ind w:left="459" w:hanging="425"/>
              <w:rPr>
                <w:sz w:val="22"/>
              </w:rPr>
            </w:pPr>
            <w:r w:rsidRPr="00707933">
              <w:rPr>
                <w:sz w:val="22"/>
              </w:rPr>
              <w:t>(2)</w:t>
            </w:r>
            <w:r w:rsidRPr="00707933">
              <w:rPr>
                <w:sz w:val="22"/>
              </w:rPr>
              <w:tab/>
              <w:t>Controls should be in place in order to monitor the progress of each fault from original notification to resolution.</w:t>
            </w:r>
          </w:p>
          <w:p w14:paraId="7341AE37" w14:textId="77777777" w:rsidR="00C830A7" w:rsidRPr="00707933" w:rsidRDefault="00C830A7" w:rsidP="00E978A1">
            <w:pPr>
              <w:tabs>
                <w:tab w:val="clear" w:pos="567"/>
              </w:tabs>
              <w:ind w:left="459" w:hanging="425"/>
              <w:rPr>
                <w:bCs/>
                <w:sz w:val="22"/>
              </w:rPr>
            </w:pPr>
            <w:r w:rsidRPr="00707933">
              <w:rPr>
                <w:sz w:val="22"/>
              </w:rPr>
              <w:t>(3)</w:t>
            </w:r>
            <w:r w:rsidRPr="00707933">
              <w:rPr>
                <w:sz w:val="22"/>
              </w:rPr>
              <w:tab/>
              <w:t>Ongoing monitoring of time taken to action specific requests/notifications should be carried out.</w:t>
            </w:r>
          </w:p>
        </w:tc>
        <w:tc>
          <w:tcPr>
            <w:tcW w:w="470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39C5626D" w14:textId="77777777" w:rsidR="00C830A7" w:rsidRPr="00707933" w:rsidRDefault="00C830A7" w:rsidP="001F792C">
            <w:pPr>
              <w:tabs>
                <w:tab w:val="clear" w:pos="567"/>
              </w:tabs>
              <w:rPr>
                <w:sz w:val="22"/>
              </w:rPr>
            </w:pPr>
          </w:p>
        </w:tc>
        <w:tc>
          <w:tcPr>
            <w:tcW w:w="198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645DBF8B" w14:textId="77777777" w:rsidR="00C830A7" w:rsidRPr="00707933" w:rsidRDefault="00C830A7" w:rsidP="001F792C">
            <w:pPr>
              <w:tabs>
                <w:tab w:val="clear" w:pos="567"/>
              </w:tabs>
              <w:rPr>
                <w:sz w:val="22"/>
              </w:rPr>
            </w:pPr>
          </w:p>
        </w:tc>
      </w:tr>
      <w:tr w:rsidR="00C830A7" w14:paraId="1FF1B4C0" w14:textId="77777777" w:rsidTr="001F792C">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7F70CC3E" w14:textId="10273473" w:rsidR="00C830A7" w:rsidRPr="00707933" w:rsidRDefault="003F41B4" w:rsidP="003F41B4">
            <w:pPr>
              <w:pStyle w:val="ELEXONBody1"/>
              <w:tabs>
                <w:tab w:val="clear" w:pos="567"/>
              </w:tabs>
              <w:ind w:left="709" w:hanging="709"/>
              <w:rPr>
                <w:bCs/>
                <w:sz w:val="22"/>
              </w:rPr>
            </w:pPr>
            <w:r>
              <w:rPr>
                <w:bCs/>
                <w:sz w:val="22"/>
              </w:rPr>
              <w:t>13</w:t>
            </w:r>
            <w:r w:rsidR="00C830A7" w:rsidRPr="00707933">
              <w:rPr>
                <w:bCs/>
                <w:sz w:val="22"/>
              </w:rPr>
              <w:t>.2.3</w:t>
            </w:r>
            <w:r w:rsidR="00C830A7" w:rsidRPr="00707933">
              <w:rPr>
                <w:bCs/>
                <w:sz w:val="22"/>
              </w:rPr>
              <w:tab/>
              <w:t xml:space="preserve">How do you ensure that a proving test has been performed in all the required </w:t>
            </w:r>
            <w:r w:rsidR="00C830A7" w:rsidRPr="00707933">
              <w:rPr>
                <w:bCs/>
                <w:sz w:val="22"/>
              </w:rPr>
              <w:lastRenderedPageBreak/>
              <w:t>circumstances and that the methodology applied conforms to BSCP</w:t>
            </w:r>
            <w:r w:rsidR="00C830A7">
              <w:rPr>
                <w:bCs/>
                <w:sz w:val="22"/>
              </w:rPr>
              <w:t>603</w:t>
            </w:r>
            <w:r w:rsidR="00C830A7" w:rsidRPr="00707933">
              <w:rPr>
                <w:bCs/>
                <w:sz w:val="22"/>
              </w:rPr>
              <w:t>?</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25585019" w14:textId="4B13D188" w:rsidR="00C830A7" w:rsidRPr="00707933" w:rsidRDefault="00C830A7" w:rsidP="001F792C">
            <w:pPr>
              <w:tabs>
                <w:tab w:val="clear" w:pos="567"/>
              </w:tabs>
              <w:rPr>
                <w:bCs/>
                <w:sz w:val="22"/>
              </w:rPr>
            </w:pPr>
            <w:r w:rsidRPr="00707933">
              <w:rPr>
                <w:bCs/>
                <w:sz w:val="22"/>
              </w:rPr>
              <w:lastRenderedPageBreak/>
              <w:t>BSCP</w:t>
            </w:r>
            <w:r>
              <w:rPr>
                <w:bCs/>
                <w:sz w:val="22"/>
              </w:rPr>
              <w:t>603</w:t>
            </w:r>
            <w:r w:rsidRPr="00707933">
              <w:rPr>
                <w:bCs/>
                <w:sz w:val="22"/>
              </w:rPr>
              <w:t xml:space="preserve"> </w:t>
            </w:r>
            <w:r>
              <w:rPr>
                <w:bCs/>
                <w:sz w:val="22"/>
              </w:rPr>
              <w:t>2</w:t>
            </w:r>
            <w:r w:rsidRPr="00707933">
              <w:rPr>
                <w:bCs/>
                <w:sz w:val="22"/>
              </w:rPr>
              <w:t>.</w:t>
            </w:r>
            <w:r>
              <w:rPr>
                <w:bCs/>
                <w:sz w:val="22"/>
              </w:rPr>
              <w:t>5</w:t>
            </w:r>
            <w:r w:rsidRPr="00707933">
              <w:rPr>
                <w:bCs/>
                <w:sz w:val="22"/>
              </w:rPr>
              <w:t xml:space="preserve"> sets </w:t>
            </w:r>
            <w:r>
              <w:rPr>
                <w:bCs/>
                <w:sz w:val="22"/>
              </w:rPr>
              <w:t>out the</w:t>
            </w:r>
            <w:r w:rsidRPr="00707933">
              <w:rPr>
                <w:bCs/>
                <w:sz w:val="22"/>
              </w:rPr>
              <w:t xml:space="preserve"> </w:t>
            </w:r>
            <w:r>
              <w:rPr>
                <w:bCs/>
                <w:sz w:val="22"/>
              </w:rPr>
              <w:t>process</w:t>
            </w:r>
            <w:r w:rsidRPr="00707933">
              <w:rPr>
                <w:bCs/>
                <w:sz w:val="22"/>
              </w:rPr>
              <w:t xml:space="preserve"> for carrying out a proving test. </w:t>
            </w:r>
            <w:r>
              <w:rPr>
                <w:bCs/>
                <w:sz w:val="22"/>
              </w:rPr>
              <w:t xml:space="preserve">The reasons when a </w:t>
            </w:r>
            <w:r w:rsidRPr="00707933">
              <w:rPr>
                <w:bCs/>
                <w:sz w:val="22"/>
              </w:rPr>
              <w:t xml:space="preserve">proving test is required </w:t>
            </w:r>
            <w:r>
              <w:rPr>
                <w:bCs/>
                <w:sz w:val="22"/>
              </w:rPr>
              <w:t>are set out in BSCP603 Appendix 3.6.1.</w:t>
            </w:r>
          </w:p>
          <w:p w14:paraId="4805A660" w14:textId="77777777" w:rsidR="00C830A7" w:rsidRPr="00707933" w:rsidRDefault="00C830A7" w:rsidP="001F792C">
            <w:pPr>
              <w:tabs>
                <w:tab w:val="clear" w:pos="567"/>
              </w:tabs>
              <w:rPr>
                <w:bCs/>
                <w:sz w:val="22"/>
              </w:rPr>
            </w:pPr>
            <w:r w:rsidRPr="00707933">
              <w:rPr>
                <w:bCs/>
                <w:sz w:val="22"/>
              </w:rPr>
              <w:lastRenderedPageBreak/>
              <w:t>BSCP</w:t>
            </w:r>
            <w:r>
              <w:rPr>
                <w:bCs/>
                <w:sz w:val="22"/>
              </w:rPr>
              <w:t>603</w:t>
            </w:r>
            <w:r w:rsidRPr="00707933">
              <w:rPr>
                <w:bCs/>
                <w:sz w:val="22"/>
              </w:rPr>
              <w:t xml:space="preserve"> Appendix </w:t>
            </w:r>
            <w:r>
              <w:rPr>
                <w:bCs/>
                <w:sz w:val="22"/>
              </w:rPr>
              <w:t>3.6.1</w:t>
            </w:r>
            <w:r w:rsidRPr="00707933">
              <w:rPr>
                <w:bCs/>
                <w:sz w:val="22"/>
              </w:rPr>
              <w:t xml:space="preserve"> to </w:t>
            </w:r>
            <w:r>
              <w:rPr>
                <w:bCs/>
                <w:sz w:val="22"/>
              </w:rPr>
              <w:t>3.6.5</w:t>
            </w:r>
            <w:r w:rsidRPr="00707933">
              <w:rPr>
                <w:bCs/>
                <w:sz w:val="22"/>
              </w:rPr>
              <w:t xml:space="preserve"> sets out the detailed requirements for performing the proving tests.</w:t>
            </w:r>
          </w:p>
          <w:p w14:paraId="1BCC7BCE" w14:textId="77777777" w:rsidR="00C830A7" w:rsidRPr="00707933" w:rsidRDefault="00C830A7" w:rsidP="001F792C">
            <w:pPr>
              <w:pStyle w:val="NormalWeb"/>
              <w:tabs>
                <w:tab w:val="clear" w:pos="567"/>
              </w:tabs>
              <w:rPr>
                <w:bCs/>
                <w:sz w:val="22"/>
                <w:szCs w:val="20"/>
              </w:rPr>
            </w:pPr>
            <w:r w:rsidRPr="00707933">
              <w:rPr>
                <w:bCs/>
                <w:sz w:val="22"/>
                <w:szCs w:val="20"/>
              </w:rPr>
              <w:t>The response should address the following areas:</w:t>
            </w:r>
          </w:p>
          <w:p w14:paraId="0EB659E4" w14:textId="77777777" w:rsidR="00C830A7" w:rsidRPr="00707933" w:rsidRDefault="00C830A7" w:rsidP="00E978A1">
            <w:pPr>
              <w:tabs>
                <w:tab w:val="clear" w:pos="567"/>
              </w:tabs>
              <w:ind w:left="459" w:hanging="425"/>
              <w:rPr>
                <w:sz w:val="22"/>
              </w:rPr>
            </w:pPr>
            <w:r w:rsidRPr="00707933">
              <w:rPr>
                <w:sz w:val="22"/>
              </w:rPr>
              <w:t>(</w:t>
            </w:r>
            <w:r w:rsidRPr="00707933">
              <w:rPr>
                <w:bCs/>
                <w:sz w:val="22"/>
              </w:rPr>
              <w:t>1</w:t>
            </w:r>
            <w:r w:rsidRPr="00707933">
              <w:rPr>
                <w:sz w:val="22"/>
              </w:rPr>
              <w:t>)</w:t>
            </w:r>
            <w:r w:rsidRPr="00707933">
              <w:rPr>
                <w:bCs/>
                <w:sz w:val="22"/>
              </w:rPr>
              <w:tab/>
            </w:r>
            <w:r w:rsidRPr="00707933">
              <w:rPr>
                <w:sz w:val="22"/>
              </w:rPr>
              <w:t>Controls and procedures should be in place to identify all circumstances where a proving test is required.</w:t>
            </w:r>
          </w:p>
          <w:p w14:paraId="04A34152" w14:textId="77777777" w:rsidR="00C830A7" w:rsidRPr="00707933" w:rsidRDefault="00C830A7" w:rsidP="00E978A1">
            <w:pPr>
              <w:tabs>
                <w:tab w:val="clear" w:pos="567"/>
              </w:tabs>
              <w:ind w:left="459" w:hanging="425"/>
              <w:rPr>
                <w:sz w:val="22"/>
              </w:rPr>
            </w:pPr>
            <w:r w:rsidRPr="00707933">
              <w:rPr>
                <w:sz w:val="22"/>
              </w:rPr>
              <w:t>(2)</w:t>
            </w:r>
            <w:r w:rsidRPr="00707933">
              <w:rPr>
                <w:sz w:val="22"/>
              </w:rPr>
              <w:tab/>
              <w:t>Communication with the HHDC Agents</w:t>
            </w:r>
            <w:r>
              <w:rPr>
                <w:sz w:val="22"/>
              </w:rPr>
              <w:t xml:space="preserve"> and, if applicable, AMHHDC Agents</w:t>
            </w:r>
            <w:r w:rsidRPr="00707933">
              <w:rPr>
                <w:sz w:val="22"/>
              </w:rPr>
              <w:t xml:space="preserve"> concerned should be established and the method of proving test to be employed should be agreed.</w:t>
            </w:r>
          </w:p>
          <w:p w14:paraId="060D90D4" w14:textId="77777777" w:rsidR="00C830A7" w:rsidRPr="00707933" w:rsidRDefault="00C830A7" w:rsidP="00E978A1">
            <w:pPr>
              <w:tabs>
                <w:tab w:val="clear" w:pos="567"/>
              </w:tabs>
              <w:ind w:left="459" w:hanging="425"/>
              <w:rPr>
                <w:sz w:val="22"/>
              </w:rPr>
            </w:pPr>
            <w:r w:rsidRPr="00707933">
              <w:rPr>
                <w:sz w:val="22"/>
              </w:rPr>
              <w:t>(</w:t>
            </w:r>
            <w:r w:rsidRPr="00707933">
              <w:rPr>
                <w:bCs/>
                <w:sz w:val="22"/>
              </w:rPr>
              <w:t>3</w:t>
            </w:r>
            <w:r w:rsidRPr="00707933">
              <w:rPr>
                <w:sz w:val="22"/>
              </w:rPr>
              <w:t>)</w:t>
            </w:r>
            <w:r w:rsidRPr="00707933">
              <w:rPr>
                <w:bCs/>
                <w:sz w:val="22"/>
              </w:rPr>
              <w:tab/>
            </w:r>
            <w:r w:rsidRPr="00707933">
              <w:rPr>
                <w:sz w:val="22"/>
              </w:rPr>
              <w:t>Management should have monitoring controls in place in order to determine whether the request to perform a proving test has been sent to the HHDC Agent</w:t>
            </w:r>
            <w:r>
              <w:rPr>
                <w:sz w:val="22"/>
              </w:rPr>
              <w:t xml:space="preserve"> and, if applicable, AMHHDC Agents</w:t>
            </w:r>
            <w:r w:rsidRPr="00707933">
              <w:rPr>
                <w:sz w:val="22"/>
              </w:rPr>
              <w:t xml:space="preserve"> in all required cases.</w:t>
            </w:r>
          </w:p>
          <w:p w14:paraId="5179C4AB" w14:textId="77777777" w:rsidR="00C830A7" w:rsidRPr="00707933" w:rsidRDefault="00C830A7" w:rsidP="00E978A1">
            <w:pPr>
              <w:tabs>
                <w:tab w:val="clear" w:pos="567"/>
              </w:tabs>
              <w:ind w:left="459" w:hanging="425"/>
              <w:rPr>
                <w:sz w:val="22"/>
              </w:rPr>
            </w:pPr>
            <w:r w:rsidRPr="00707933">
              <w:rPr>
                <w:sz w:val="22"/>
              </w:rPr>
              <w:t>(4)</w:t>
            </w:r>
            <w:r w:rsidRPr="00707933">
              <w:rPr>
                <w:sz w:val="22"/>
              </w:rPr>
              <w:tab/>
              <w:t>Management should have controls in place to ensure that the confirmation of the proving test result is sent as required by BSCP</w:t>
            </w:r>
            <w:r>
              <w:rPr>
                <w:sz w:val="22"/>
              </w:rPr>
              <w:t>603</w:t>
            </w:r>
            <w:r w:rsidRPr="00707933">
              <w:rPr>
                <w:sz w:val="22"/>
              </w:rPr>
              <w:t xml:space="preserve"> </w:t>
            </w:r>
            <w:r>
              <w:rPr>
                <w:sz w:val="22"/>
              </w:rPr>
              <w:t>2.5</w:t>
            </w:r>
            <w:r w:rsidRPr="00707933">
              <w:rPr>
                <w:sz w:val="22"/>
              </w:rPr>
              <w:t>.</w:t>
            </w:r>
          </w:p>
          <w:p w14:paraId="11D69BB9" w14:textId="6587E46C" w:rsidR="00C830A7" w:rsidRPr="00707933" w:rsidRDefault="00C830A7" w:rsidP="00E978A1">
            <w:pPr>
              <w:tabs>
                <w:tab w:val="clear" w:pos="567"/>
              </w:tabs>
              <w:ind w:left="459" w:hanging="425"/>
              <w:rPr>
                <w:bCs/>
                <w:sz w:val="22"/>
              </w:rPr>
            </w:pPr>
            <w:r w:rsidRPr="00707933">
              <w:rPr>
                <w:sz w:val="22"/>
              </w:rPr>
              <w:t>(5)</w:t>
            </w:r>
            <w:r w:rsidRPr="00707933">
              <w:rPr>
                <w:sz w:val="22"/>
              </w:rPr>
              <w:tab/>
              <w:t>Where a proving test fails progress should be tracked and monitored to ensure that a re-request or re-test is carried out.</w:t>
            </w:r>
          </w:p>
        </w:tc>
        <w:tc>
          <w:tcPr>
            <w:tcW w:w="470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7120C7BE" w14:textId="77777777" w:rsidR="00C830A7" w:rsidRPr="00707933" w:rsidRDefault="00C830A7" w:rsidP="001F792C">
            <w:pPr>
              <w:tabs>
                <w:tab w:val="clear" w:pos="567"/>
              </w:tabs>
              <w:rPr>
                <w:sz w:val="22"/>
              </w:rPr>
            </w:pPr>
          </w:p>
        </w:tc>
        <w:tc>
          <w:tcPr>
            <w:tcW w:w="198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119BC56E" w14:textId="77777777" w:rsidR="00C830A7" w:rsidRPr="00707933" w:rsidRDefault="00C830A7" w:rsidP="001F792C">
            <w:pPr>
              <w:tabs>
                <w:tab w:val="clear" w:pos="567"/>
              </w:tabs>
              <w:rPr>
                <w:sz w:val="22"/>
              </w:rPr>
            </w:pPr>
          </w:p>
        </w:tc>
      </w:tr>
      <w:tr w:rsidR="00C830A7" w14:paraId="7D9A2696" w14:textId="77777777" w:rsidTr="001F792C">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16AFEE89" w14:textId="2952EF35" w:rsidR="00C830A7" w:rsidRPr="00707933" w:rsidRDefault="003F41B4" w:rsidP="003F41B4">
            <w:pPr>
              <w:pStyle w:val="ELEXONBody1"/>
              <w:tabs>
                <w:tab w:val="clear" w:pos="567"/>
              </w:tabs>
              <w:ind w:left="709" w:hanging="709"/>
              <w:rPr>
                <w:sz w:val="22"/>
              </w:rPr>
            </w:pPr>
            <w:r>
              <w:rPr>
                <w:bCs/>
                <w:sz w:val="22"/>
              </w:rPr>
              <w:t>13</w:t>
            </w:r>
            <w:r w:rsidR="00C830A7" w:rsidRPr="00707933">
              <w:rPr>
                <w:bCs/>
                <w:sz w:val="22"/>
              </w:rPr>
              <w:t>.2.4</w:t>
            </w:r>
            <w:r w:rsidR="00C830A7" w:rsidRPr="00707933">
              <w:rPr>
                <w:bCs/>
                <w:sz w:val="22"/>
              </w:rPr>
              <w:tab/>
              <w:t xml:space="preserve">What procedures do you have in place to proactively monitor </w:t>
            </w:r>
            <w:r w:rsidR="00C830A7" w:rsidRPr="00707933">
              <w:rPr>
                <w:bCs/>
                <w:sz w:val="22"/>
              </w:rPr>
              <w:lastRenderedPageBreak/>
              <w:t xml:space="preserve">and improve the standards of quality of the data (both standing data and </w:t>
            </w:r>
            <w:r w:rsidR="00C830A7">
              <w:rPr>
                <w:bCs/>
                <w:sz w:val="22"/>
              </w:rPr>
              <w:t xml:space="preserve">Asset </w:t>
            </w:r>
            <w:r w:rsidR="00C830A7" w:rsidRPr="00707933">
              <w:rPr>
                <w:bCs/>
                <w:sz w:val="22"/>
              </w:rPr>
              <w:t>Meter reads) used by your Agency Service?</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765ECDDD" w14:textId="77777777" w:rsidR="00C830A7" w:rsidRPr="00707933" w:rsidRDefault="00C830A7" w:rsidP="001F792C">
            <w:pPr>
              <w:tabs>
                <w:tab w:val="clear" w:pos="567"/>
              </w:tabs>
              <w:rPr>
                <w:bCs/>
                <w:sz w:val="22"/>
              </w:rPr>
            </w:pPr>
            <w:r w:rsidRPr="00707933">
              <w:rPr>
                <w:bCs/>
                <w:sz w:val="22"/>
              </w:rPr>
              <w:lastRenderedPageBreak/>
              <w:t>The response should address the following areas:</w:t>
            </w:r>
          </w:p>
          <w:p w14:paraId="2E0C9E28" w14:textId="77777777" w:rsidR="00C830A7" w:rsidRPr="00707933" w:rsidRDefault="00C830A7" w:rsidP="00E978A1">
            <w:pPr>
              <w:tabs>
                <w:tab w:val="clear" w:pos="567"/>
              </w:tabs>
              <w:ind w:left="459" w:hanging="425"/>
              <w:rPr>
                <w:bCs/>
                <w:sz w:val="22"/>
              </w:rPr>
            </w:pPr>
            <w:r w:rsidRPr="00707933">
              <w:rPr>
                <w:sz w:val="22"/>
              </w:rPr>
              <w:lastRenderedPageBreak/>
              <w:t>(</w:t>
            </w:r>
            <w:r w:rsidRPr="00707933">
              <w:rPr>
                <w:bCs/>
                <w:sz w:val="22"/>
              </w:rPr>
              <w:t>1</w:t>
            </w:r>
            <w:r w:rsidRPr="00707933">
              <w:rPr>
                <w:sz w:val="22"/>
              </w:rPr>
              <w:t>)</w:t>
            </w:r>
            <w:r w:rsidRPr="00707933">
              <w:rPr>
                <w:bCs/>
                <w:sz w:val="22"/>
              </w:rPr>
              <w:tab/>
              <w:t>Processes in place to measure and report upon data quality (including what data quality is measured against and how you would identify an improvement or decline in the quality of data used by your Agency Service).</w:t>
            </w:r>
          </w:p>
          <w:p w14:paraId="351C3C93" w14:textId="77777777" w:rsidR="00C830A7" w:rsidRPr="00707933" w:rsidRDefault="00C830A7" w:rsidP="00E978A1">
            <w:pPr>
              <w:tabs>
                <w:tab w:val="clear" w:pos="567"/>
              </w:tabs>
              <w:ind w:left="459" w:hanging="425"/>
              <w:rPr>
                <w:bCs/>
                <w:sz w:val="22"/>
              </w:rPr>
            </w:pPr>
            <w:r w:rsidRPr="00707933">
              <w:rPr>
                <w:sz w:val="22"/>
              </w:rPr>
              <w:t>(</w:t>
            </w:r>
            <w:r w:rsidRPr="00707933">
              <w:rPr>
                <w:bCs/>
                <w:sz w:val="22"/>
              </w:rPr>
              <w:t>2</w:t>
            </w:r>
            <w:r w:rsidRPr="00707933">
              <w:rPr>
                <w:sz w:val="22"/>
              </w:rPr>
              <w:t>)</w:t>
            </w:r>
            <w:r w:rsidRPr="00707933">
              <w:rPr>
                <w:bCs/>
                <w:sz w:val="22"/>
              </w:rPr>
              <w:tab/>
              <w:t>Review of data quality statistics by senior management.</w:t>
            </w:r>
          </w:p>
        </w:tc>
        <w:tc>
          <w:tcPr>
            <w:tcW w:w="470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174C974A" w14:textId="77777777" w:rsidR="00C830A7" w:rsidRPr="00707933" w:rsidRDefault="00C830A7" w:rsidP="001F792C">
            <w:pPr>
              <w:tabs>
                <w:tab w:val="clear" w:pos="567"/>
              </w:tabs>
              <w:rPr>
                <w:sz w:val="22"/>
              </w:rPr>
            </w:pPr>
          </w:p>
        </w:tc>
        <w:tc>
          <w:tcPr>
            <w:tcW w:w="198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7054BB16" w14:textId="77777777" w:rsidR="00C830A7" w:rsidRPr="00707933" w:rsidRDefault="00C830A7" w:rsidP="001F792C">
            <w:pPr>
              <w:tabs>
                <w:tab w:val="clear" w:pos="567"/>
              </w:tabs>
              <w:rPr>
                <w:sz w:val="22"/>
              </w:rPr>
            </w:pPr>
          </w:p>
        </w:tc>
      </w:tr>
    </w:tbl>
    <w:p w14:paraId="1DC74267" w14:textId="77777777" w:rsidR="00C830A7" w:rsidRDefault="00C830A7" w:rsidP="00C830A7"/>
    <w:p w14:paraId="004B3147" w14:textId="3FC24C4E" w:rsidR="00C830A7" w:rsidRDefault="003F41B4" w:rsidP="00177B7B">
      <w:pPr>
        <w:tabs>
          <w:tab w:val="clear" w:pos="567"/>
        </w:tabs>
        <w:spacing w:after="240"/>
        <w:ind w:left="567" w:hanging="567"/>
        <w:outlineLvl w:val="1"/>
        <w:rPr>
          <w:b/>
          <w:sz w:val="24"/>
          <w:szCs w:val="24"/>
        </w:rPr>
      </w:pPr>
      <w:bookmarkStart w:id="367" w:name="_Toc64028732"/>
      <w:bookmarkStart w:id="368" w:name="_Toc66110441"/>
      <w:bookmarkStart w:id="369" w:name="_Toc81922045"/>
      <w:bookmarkStart w:id="370" w:name="_Toc89251614"/>
      <w:bookmarkStart w:id="371" w:name="_Toc125468595"/>
      <w:bookmarkStart w:id="372" w:name="_Toc126928386"/>
      <w:r>
        <w:rPr>
          <w:b/>
          <w:sz w:val="24"/>
          <w:szCs w:val="24"/>
        </w:rPr>
        <w:t>13</w:t>
      </w:r>
      <w:r w:rsidR="00C830A7">
        <w:rPr>
          <w:b/>
          <w:sz w:val="24"/>
          <w:szCs w:val="24"/>
        </w:rPr>
        <w:t>.3</w:t>
      </w:r>
      <w:r w:rsidR="00C830A7">
        <w:rPr>
          <w:b/>
          <w:sz w:val="24"/>
          <w:szCs w:val="24"/>
        </w:rPr>
        <w:tab/>
        <w:t>Additional Information</w:t>
      </w:r>
      <w:bookmarkEnd w:id="367"/>
      <w:bookmarkEnd w:id="368"/>
      <w:bookmarkEnd w:id="369"/>
      <w:bookmarkEnd w:id="370"/>
      <w:bookmarkEnd w:id="371"/>
      <w:bookmarkEnd w:id="37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9"/>
        <w:gridCol w:w="4476"/>
        <w:gridCol w:w="4633"/>
        <w:gridCol w:w="1980"/>
      </w:tblGrid>
      <w:tr w:rsidR="00C830A7" w:rsidRPr="00707933" w14:paraId="363A6292" w14:textId="77777777" w:rsidTr="001F792C">
        <w:trPr>
          <w:tblHeader/>
        </w:trPr>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5FAE2BAF" w14:textId="77777777" w:rsidR="00C830A7" w:rsidRPr="00707933" w:rsidRDefault="00C830A7" w:rsidP="001F792C">
            <w:pPr>
              <w:tabs>
                <w:tab w:val="clear" w:pos="567"/>
              </w:tabs>
              <w:spacing w:after="0" w:line="240" w:lineRule="exact"/>
              <w:rPr>
                <w:b/>
                <w:bCs/>
                <w:sz w:val="22"/>
              </w:rPr>
            </w:pPr>
            <w:r w:rsidRPr="00707933">
              <w:rPr>
                <w:b/>
                <w:bCs/>
                <w:sz w:val="22"/>
              </w:rPr>
              <w:t>Question</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37CECFF0" w14:textId="77777777" w:rsidR="00C830A7" w:rsidRPr="00707933" w:rsidRDefault="00C830A7" w:rsidP="001F792C">
            <w:pPr>
              <w:tabs>
                <w:tab w:val="clear" w:pos="567"/>
              </w:tabs>
              <w:spacing w:after="0" w:line="240" w:lineRule="exact"/>
              <w:rPr>
                <w:b/>
                <w:bCs/>
                <w:sz w:val="22"/>
              </w:rPr>
            </w:pPr>
            <w:r w:rsidRPr="00707933">
              <w:rPr>
                <w:b/>
                <w:bCs/>
                <w:sz w:val="22"/>
              </w:rPr>
              <w:t>Guidance</w:t>
            </w:r>
          </w:p>
        </w:tc>
        <w:tc>
          <w:tcPr>
            <w:tcW w:w="4699"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140BF99D" w14:textId="77777777" w:rsidR="00C830A7" w:rsidRPr="00707933" w:rsidRDefault="00C830A7" w:rsidP="001F792C">
            <w:pPr>
              <w:tabs>
                <w:tab w:val="clear" w:pos="567"/>
              </w:tabs>
              <w:spacing w:after="0" w:line="240" w:lineRule="exact"/>
              <w:rPr>
                <w:b/>
                <w:bCs/>
                <w:sz w:val="22"/>
              </w:rPr>
            </w:pPr>
            <w:r w:rsidRPr="00707933">
              <w:rPr>
                <w:b/>
                <w:bCs/>
                <w:sz w:val="22"/>
              </w:rPr>
              <w:t>Response</w:t>
            </w:r>
          </w:p>
        </w:tc>
        <w:tc>
          <w:tcPr>
            <w:tcW w:w="2013"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2A73C431" w14:textId="77777777" w:rsidR="00C830A7" w:rsidRPr="00707933" w:rsidRDefault="00C830A7" w:rsidP="001F792C">
            <w:pPr>
              <w:tabs>
                <w:tab w:val="clear" w:pos="567"/>
              </w:tabs>
              <w:spacing w:after="0" w:line="240" w:lineRule="exact"/>
              <w:rPr>
                <w:b/>
                <w:bCs/>
                <w:sz w:val="22"/>
              </w:rPr>
            </w:pPr>
          </w:p>
        </w:tc>
      </w:tr>
      <w:tr w:rsidR="00C830A7" w:rsidRPr="00707933" w14:paraId="32032EAC" w14:textId="77777777" w:rsidTr="001F792C">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78E43B8D" w14:textId="08470553" w:rsidR="00C830A7" w:rsidRPr="00707933" w:rsidRDefault="003F41B4" w:rsidP="003F41B4">
            <w:pPr>
              <w:tabs>
                <w:tab w:val="clear" w:pos="567"/>
              </w:tabs>
              <w:spacing w:after="0" w:line="240" w:lineRule="exact"/>
              <w:ind w:left="709" w:hanging="709"/>
              <w:rPr>
                <w:sz w:val="22"/>
              </w:rPr>
            </w:pPr>
            <w:r>
              <w:rPr>
                <w:sz w:val="22"/>
              </w:rPr>
              <w:t>13</w:t>
            </w:r>
            <w:r w:rsidR="00C830A7">
              <w:rPr>
                <w:sz w:val="22"/>
              </w:rPr>
              <w:t>.3</w:t>
            </w:r>
            <w:r w:rsidR="00C830A7" w:rsidRPr="00707933">
              <w:rPr>
                <w:sz w:val="22"/>
              </w:rPr>
              <w:t>.1</w:t>
            </w:r>
            <w:r w:rsidR="00C830A7" w:rsidRPr="00707933">
              <w:rPr>
                <w:sz w:val="22"/>
              </w:rPr>
              <w:tab/>
              <w:t>What additional detail would you like to add to your response?</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66CD791F" w14:textId="77777777" w:rsidR="00C830A7" w:rsidRPr="00707933" w:rsidRDefault="00C830A7" w:rsidP="001F792C">
            <w:pPr>
              <w:pStyle w:val="BodyText3"/>
              <w:tabs>
                <w:tab w:val="clear" w:pos="567"/>
              </w:tabs>
              <w:spacing w:line="240" w:lineRule="exact"/>
              <w:rPr>
                <w:sz w:val="22"/>
                <w:szCs w:val="20"/>
              </w:rPr>
            </w:pPr>
            <w:r w:rsidRPr="00707933">
              <w:rPr>
                <w:sz w:val="22"/>
                <w:szCs w:val="20"/>
              </w:rPr>
              <w:t>The Applicant can use the space provided to add any additional clarification and/or evidence that they consider necessary.</w:t>
            </w:r>
          </w:p>
          <w:p w14:paraId="73AC7F7D" w14:textId="77777777" w:rsidR="00C830A7" w:rsidRPr="00707933" w:rsidRDefault="00C830A7" w:rsidP="001F792C">
            <w:pPr>
              <w:tabs>
                <w:tab w:val="clear" w:pos="567"/>
              </w:tabs>
              <w:spacing w:after="0" w:line="240" w:lineRule="exact"/>
              <w:rPr>
                <w:sz w:val="22"/>
              </w:rPr>
            </w:pPr>
            <w:r w:rsidRPr="00707933">
              <w:rPr>
                <w:sz w:val="22"/>
              </w:rPr>
              <w:t>This question is optional.</w:t>
            </w:r>
          </w:p>
        </w:tc>
        <w:tc>
          <w:tcPr>
            <w:tcW w:w="4699"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3BA3C776" w14:textId="77777777" w:rsidR="00C830A7" w:rsidRPr="00707933" w:rsidRDefault="00C830A7" w:rsidP="001F792C">
            <w:pPr>
              <w:tabs>
                <w:tab w:val="clear" w:pos="567"/>
              </w:tabs>
              <w:spacing w:after="0" w:line="240" w:lineRule="exact"/>
              <w:rPr>
                <w:sz w:val="22"/>
              </w:rPr>
            </w:pPr>
          </w:p>
        </w:tc>
        <w:tc>
          <w:tcPr>
            <w:tcW w:w="2013"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1527C6D2" w14:textId="77777777" w:rsidR="00C830A7" w:rsidRPr="00707933" w:rsidRDefault="00C830A7" w:rsidP="001F792C">
            <w:pPr>
              <w:tabs>
                <w:tab w:val="clear" w:pos="567"/>
              </w:tabs>
              <w:spacing w:after="0" w:line="240" w:lineRule="exact"/>
              <w:rPr>
                <w:sz w:val="22"/>
              </w:rPr>
            </w:pPr>
          </w:p>
        </w:tc>
      </w:tr>
    </w:tbl>
    <w:p w14:paraId="38913484" w14:textId="77777777" w:rsidR="00C830A7" w:rsidRPr="0046287D" w:rsidRDefault="00C830A7" w:rsidP="00CB0A86"/>
    <w:p w14:paraId="05F11122" w14:textId="7B14FB5A" w:rsidR="008378CB" w:rsidRDefault="00C021CA" w:rsidP="00177B7B">
      <w:pPr>
        <w:pStyle w:val="Heading1"/>
        <w:keepNext w:val="0"/>
      </w:pPr>
      <w:bookmarkStart w:id="373" w:name="_Toc125468596"/>
      <w:bookmarkStart w:id="374" w:name="_Toc126928387"/>
      <w:r>
        <w:t>SECTION 14 – NOT USED</w:t>
      </w:r>
      <w:bookmarkEnd w:id="373"/>
      <w:bookmarkEnd w:id="374"/>
    </w:p>
    <w:p w14:paraId="19D565AB" w14:textId="1C66F199" w:rsidR="008378CB" w:rsidRDefault="00C021CA" w:rsidP="00C021CA">
      <w:pPr>
        <w:pStyle w:val="Heading1"/>
        <w:pageBreakBefore/>
      </w:pPr>
      <w:bookmarkStart w:id="375" w:name="_Toc216606985"/>
      <w:bookmarkStart w:id="376" w:name="_Toc268866333"/>
      <w:bookmarkStart w:id="377" w:name="_Toc472338256"/>
      <w:bookmarkStart w:id="378" w:name="_Toc475951187"/>
      <w:bookmarkStart w:id="379" w:name="_Toc479678337"/>
      <w:bookmarkStart w:id="380" w:name="_Toc507499392"/>
      <w:bookmarkStart w:id="381" w:name="_Toc510102915"/>
      <w:bookmarkStart w:id="382" w:name="_Toc531253269"/>
      <w:bookmarkStart w:id="383" w:name="_Toc125468597"/>
      <w:bookmarkStart w:id="384" w:name="_Toc126928388"/>
      <w:r>
        <w:lastRenderedPageBreak/>
        <w:t>SECTION 15 – CVA MOA</w:t>
      </w:r>
      <w:bookmarkEnd w:id="375"/>
      <w:bookmarkEnd w:id="376"/>
      <w:bookmarkEnd w:id="377"/>
      <w:bookmarkEnd w:id="378"/>
      <w:bookmarkEnd w:id="379"/>
      <w:bookmarkEnd w:id="380"/>
      <w:bookmarkEnd w:id="381"/>
      <w:bookmarkEnd w:id="382"/>
      <w:bookmarkEnd w:id="383"/>
      <w:bookmarkEnd w:id="38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88"/>
      </w:tblGrid>
      <w:tr w:rsidR="008378CB" w14:paraId="68F3F2E6" w14:textId="77777777">
        <w:trPr>
          <w:cantSplit/>
        </w:trPr>
        <w:tc>
          <w:tcPr>
            <w:tcW w:w="1417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2AAA130F" w14:textId="77777777" w:rsidR="008378CB" w:rsidRDefault="00F534F1">
            <w:pPr>
              <w:tabs>
                <w:tab w:val="clear" w:pos="567"/>
              </w:tabs>
              <w:rPr>
                <w:b/>
                <w:bCs/>
                <w:sz w:val="22"/>
                <w:szCs w:val="22"/>
              </w:rPr>
            </w:pPr>
            <w:r>
              <w:rPr>
                <w:b/>
                <w:bCs/>
                <w:sz w:val="22"/>
                <w:szCs w:val="22"/>
              </w:rPr>
              <w:t>Objectives of this section</w:t>
            </w:r>
          </w:p>
          <w:p w14:paraId="59A9FA4B" w14:textId="5B0AB4D1" w:rsidR="008378CB" w:rsidRDefault="00F534F1">
            <w:pPr>
              <w:tabs>
                <w:tab w:val="clear" w:pos="567"/>
              </w:tabs>
              <w:jc w:val="both"/>
              <w:rPr>
                <w:b/>
                <w:bCs/>
                <w:sz w:val="22"/>
                <w:szCs w:val="22"/>
              </w:rPr>
            </w:pPr>
            <w:r>
              <w:rPr>
                <w:sz w:val="22"/>
                <w:szCs w:val="22"/>
              </w:rPr>
              <w:t>The objective of this section is to consider the controls that have been built into the systems and processes supporting your CVA MOA Agency Service to ensure the requirements of the BSC, BSCP20, BSCP02, BSCP06 and PSL100 are met.  Whilst sections 1 to 7 of the SAD are generic to all Agency Services, this section focuses on the specific controls required to operate effectively as a CVA MOA Agent.</w:t>
            </w:r>
          </w:p>
        </w:tc>
      </w:tr>
      <w:tr w:rsidR="008378CB" w14:paraId="34E59323" w14:textId="77777777">
        <w:trPr>
          <w:cantSplit/>
        </w:trPr>
        <w:tc>
          <w:tcPr>
            <w:tcW w:w="1417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71BA51B8" w14:textId="77777777" w:rsidR="008378CB" w:rsidRDefault="00F534F1">
            <w:pPr>
              <w:tabs>
                <w:tab w:val="clear" w:pos="567"/>
              </w:tabs>
              <w:rPr>
                <w:b/>
                <w:bCs/>
                <w:sz w:val="22"/>
                <w:szCs w:val="22"/>
              </w:rPr>
            </w:pPr>
            <w:r>
              <w:rPr>
                <w:b/>
                <w:bCs/>
                <w:sz w:val="22"/>
                <w:szCs w:val="22"/>
              </w:rPr>
              <w:t>Guidance for completing this section</w:t>
            </w:r>
          </w:p>
          <w:p w14:paraId="13DDFCD4" w14:textId="77777777" w:rsidR="008378CB" w:rsidRDefault="00F534F1">
            <w:pPr>
              <w:pStyle w:val="ELEXONBody1"/>
              <w:tabs>
                <w:tab w:val="clear" w:pos="567"/>
              </w:tabs>
              <w:rPr>
                <w:sz w:val="22"/>
                <w:szCs w:val="22"/>
              </w:rPr>
            </w:pPr>
            <w:r>
              <w:rPr>
                <w:sz w:val="22"/>
                <w:szCs w:val="22"/>
              </w:rPr>
              <w:t xml:space="preserve"> The CVA MOA Agent is responsible for the installation and maintenance of CVA Metering Systems. The CVA MOA Agent is required to provide requested data to other Parties and to inform Parties impacted by any changes made to Metering Systems as set out in BSCP20. The section is split as follows:</w:t>
            </w:r>
          </w:p>
          <w:p w14:paraId="46390398" w14:textId="77777777" w:rsidR="008378CB" w:rsidRDefault="00F534F1">
            <w:pPr>
              <w:tabs>
                <w:tab w:val="clear" w:pos="567"/>
              </w:tabs>
              <w:rPr>
                <w:sz w:val="22"/>
                <w:szCs w:val="22"/>
              </w:rPr>
            </w:pPr>
            <w:r>
              <w:rPr>
                <w:b/>
                <w:bCs/>
                <w:sz w:val="22"/>
                <w:szCs w:val="22"/>
              </w:rPr>
              <w:t>Business Processes and Mitigating Controls:</w:t>
            </w:r>
            <w:r>
              <w:rPr>
                <w:sz w:val="22"/>
                <w:szCs w:val="22"/>
              </w:rPr>
              <w:t xml:space="preserve"> This section looks at the controls over the input of Metering System technical data or energisation status data received and the transmission of Metering System technical data, energisation status or Metering System reads to the CDCA Agent and the CRA. It also considers the maintenance of standing data (which, if incorrect, may impact upon Settlement) the provision for a full audit trail history of the data used by your Agency Service and any changes made to it as outlined in BSCP06 and PSL100.</w:t>
            </w:r>
          </w:p>
          <w:p w14:paraId="144BA900" w14:textId="77777777" w:rsidR="008378CB" w:rsidRDefault="00F534F1">
            <w:pPr>
              <w:pStyle w:val="ELEXONBody1"/>
              <w:tabs>
                <w:tab w:val="clear" w:pos="567"/>
              </w:tabs>
              <w:rPr>
                <w:sz w:val="22"/>
                <w:szCs w:val="22"/>
              </w:rPr>
            </w:pPr>
            <w:r>
              <w:rPr>
                <w:b/>
                <w:bCs/>
                <w:sz w:val="22"/>
                <w:szCs w:val="22"/>
              </w:rPr>
              <w:t>Exception Management:</w:t>
            </w:r>
            <w:r>
              <w:rPr>
                <w:sz w:val="22"/>
                <w:szCs w:val="22"/>
              </w:rPr>
              <w:t xml:space="preserve"> The section looks at the specific controls in place to report on, monitor and resolve exceptions during the processing of data. </w:t>
            </w:r>
          </w:p>
          <w:p w14:paraId="359F231E" w14:textId="502DCA35" w:rsidR="008378CB" w:rsidRDefault="00F534F1">
            <w:pPr>
              <w:pStyle w:val="ELEXONBody1"/>
              <w:tabs>
                <w:tab w:val="clear" w:pos="567"/>
              </w:tabs>
              <w:rPr>
                <w:sz w:val="22"/>
                <w:szCs w:val="22"/>
              </w:rPr>
            </w:pPr>
            <w:r>
              <w:rPr>
                <w:sz w:val="22"/>
                <w:szCs w:val="22"/>
              </w:rPr>
              <w:t>A number of questions in the</w:t>
            </w:r>
            <w:r w:rsidR="00265F6D">
              <w:rPr>
                <w:sz w:val="22"/>
                <w:szCs w:val="22"/>
              </w:rPr>
              <w:t xml:space="preserve"> SAD relate to ‘data quality’. </w:t>
            </w:r>
            <w:r>
              <w:rPr>
                <w:sz w:val="22"/>
                <w:szCs w:val="22"/>
              </w:rPr>
              <w:t>In this section of the SAD you are concerned with the on-going quality of your data when your Agency Ser</w:t>
            </w:r>
            <w:r w:rsidR="00265F6D">
              <w:rPr>
                <w:sz w:val="22"/>
                <w:szCs w:val="22"/>
              </w:rPr>
              <w:t xml:space="preserve">vice is live and in operation. </w:t>
            </w:r>
            <w:r>
              <w:rPr>
                <w:sz w:val="22"/>
                <w:szCs w:val="22"/>
              </w:rPr>
              <w:t>The quality of the data used to initially populate your Agency Service is consi</w:t>
            </w:r>
            <w:r w:rsidR="00265F6D">
              <w:rPr>
                <w:sz w:val="22"/>
                <w:szCs w:val="22"/>
              </w:rPr>
              <w:t xml:space="preserve">dered in Section 7 of the SAD. </w:t>
            </w:r>
            <w:r>
              <w:rPr>
                <w:sz w:val="22"/>
                <w:szCs w:val="22"/>
              </w:rPr>
              <w:t>A number of the questions in the service specific sections of the SAD relate to how you will ensure the accuracy of incoming and outgoing data and in the event that poor quality data does enter your Agency Service, how you identify and resolve this to minimise the impact upon other Parties and Party Agents.</w:t>
            </w:r>
          </w:p>
          <w:p w14:paraId="3512FFA1" w14:textId="44C7ACD6" w:rsidR="008378CB" w:rsidRDefault="00F534F1">
            <w:pPr>
              <w:pStyle w:val="ELEXONBody1"/>
              <w:tabs>
                <w:tab w:val="clear" w:pos="567"/>
              </w:tabs>
              <w:rPr>
                <w:sz w:val="22"/>
                <w:szCs w:val="22"/>
              </w:rPr>
            </w:pPr>
            <w:r>
              <w:rPr>
                <w:sz w:val="22"/>
                <w:szCs w:val="22"/>
              </w:rPr>
              <w:t xml:space="preserve">Both system and manual controls should be considered when answering the SAD questions as the Agency Service will rely on both system and manual processes to effectively fulfil its obligations. Due to their size and complexity it is not uncommon for a CVA MOA to be responsible for only a small number of Metering Systems, as a result it is likely that the CVA MOA system will be a </w:t>
            </w:r>
            <w:r w:rsidR="003065CA">
              <w:rPr>
                <w:sz w:val="22"/>
                <w:szCs w:val="22"/>
              </w:rPr>
              <w:t>s</w:t>
            </w:r>
            <w:r>
              <w:rPr>
                <w:sz w:val="22"/>
                <w:szCs w:val="22"/>
              </w:rPr>
              <w:t>imple one. Responses should consider the procedures in place for dealing with information received in any relevant medium either electronically or manually e.g. email, letter.</w:t>
            </w:r>
          </w:p>
        </w:tc>
      </w:tr>
    </w:tbl>
    <w:p w14:paraId="664A82C6" w14:textId="77777777" w:rsidR="008378CB" w:rsidRDefault="008378CB">
      <w:pPr>
        <w:tabs>
          <w:tab w:val="clear" w:pos="567"/>
        </w:tabs>
        <w:spacing w:after="240"/>
        <w:rPr>
          <w:sz w:val="24"/>
          <w:szCs w:val="24"/>
        </w:rPr>
      </w:pPr>
    </w:p>
    <w:p w14:paraId="5387D6B2" w14:textId="77777777" w:rsidR="008378CB" w:rsidRDefault="00F534F1" w:rsidP="00C021CA">
      <w:pPr>
        <w:pStyle w:val="Heading2"/>
      </w:pPr>
      <w:bookmarkStart w:id="385" w:name="_Toc479678338"/>
      <w:bookmarkStart w:id="386" w:name="_Toc507499393"/>
      <w:bookmarkStart w:id="387" w:name="_Toc510102916"/>
      <w:bookmarkStart w:id="388" w:name="_Toc531253270"/>
      <w:bookmarkStart w:id="389" w:name="_Toc125468598"/>
      <w:bookmarkStart w:id="390" w:name="_Toc126928389"/>
      <w:r>
        <w:lastRenderedPageBreak/>
        <w:t>15.1</w:t>
      </w:r>
      <w:r>
        <w:tab/>
        <w:t>Business processes and mitigating controls</w:t>
      </w:r>
      <w:bookmarkEnd w:id="385"/>
      <w:bookmarkEnd w:id="386"/>
      <w:bookmarkEnd w:id="387"/>
      <w:bookmarkEnd w:id="388"/>
      <w:bookmarkEnd w:id="389"/>
      <w:bookmarkEnd w:id="39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1"/>
        <w:gridCol w:w="4395"/>
        <w:gridCol w:w="4678"/>
        <w:gridCol w:w="1944"/>
      </w:tblGrid>
      <w:tr w:rsidR="008378CB" w:rsidRPr="00707933" w14:paraId="49FF23C1" w14:textId="77777777" w:rsidTr="00E978A1">
        <w:trPr>
          <w:tblHeader/>
        </w:trPr>
        <w:tc>
          <w:tcPr>
            <w:tcW w:w="1062"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1D4452AB" w14:textId="77777777" w:rsidR="008378CB" w:rsidRPr="00707933" w:rsidRDefault="00F534F1">
            <w:pPr>
              <w:tabs>
                <w:tab w:val="clear" w:pos="567"/>
              </w:tabs>
              <w:spacing w:after="0"/>
              <w:rPr>
                <w:b/>
                <w:bCs/>
                <w:sz w:val="22"/>
                <w:szCs w:val="22"/>
              </w:rPr>
            </w:pPr>
            <w:r w:rsidRPr="00707933">
              <w:rPr>
                <w:b/>
                <w:bCs/>
                <w:sz w:val="22"/>
                <w:szCs w:val="22"/>
              </w:rPr>
              <w:t>Question</w:t>
            </w:r>
          </w:p>
        </w:tc>
        <w:tc>
          <w:tcPr>
            <w:tcW w:w="1571"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61242217" w14:textId="77777777" w:rsidR="008378CB" w:rsidRPr="00707933" w:rsidRDefault="00F534F1">
            <w:pPr>
              <w:tabs>
                <w:tab w:val="clear" w:pos="567"/>
              </w:tabs>
              <w:spacing w:after="0"/>
              <w:jc w:val="both"/>
              <w:rPr>
                <w:b/>
                <w:bCs/>
                <w:sz w:val="22"/>
                <w:szCs w:val="22"/>
              </w:rPr>
            </w:pPr>
            <w:r w:rsidRPr="00707933">
              <w:rPr>
                <w:b/>
                <w:bCs/>
                <w:sz w:val="22"/>
                <w:szCs w:val="22"/>
              </w:rPr>
              <w:t>Guidance</w:t>
            </w:r>
          </w:p>
        </w:tc>
        <w:tc>
          <w:tcPr>
            <w:tcW w:w="1672"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423CC07F" w14:textId="77777777" w:rsidR="008378CB" w:rsidRPr="00707933" w:rsidRDefault="00F534F1">
            <w:pPr>
              <w:tabs>
                <w:tab w:val="clear" w:pos="567"/>
              </w:tabs>
              <w:spacing w:after="0"/>
              <w:rPr>
                <w:b/>
                <w:bCs/>
                <w:sz w:val="22"/>
                <w:szCs w:val="22"/>
              </w:rPr>
            </w:pPr>
            <w:r w:rsidRPr="00707933">
              <w:rPr>
                <w:b/>
                <w:bCs/>
                <w:sz w:val="22"/>
                <w:szCs w:val="22"/>
              </w:rPr>
              <w:t>Response</w:t>
            </w:r>
          </w:p>
        </w:tc>
        <w:tc>
          <w:tcPr>
            <w:tcW w:w="695"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2FB19072" w14:textId="77777777" w:rsidR="008378CB" w:rsidRPr="00707933" w:rsidRDefault="00F534F1">
            <w:pPr>
              <w:tabs>
                <w:tab w:val="clear" w:pos="567"/>
              </w:tabs>
              <w:spacing w:after="0"/>
              <w:rPr>
                <w:b/>
                <w:bCs/>
                <w:sz w:val="22"/>
                <w:szCs w:val="22"/>
              </w:rPr>
            </w:pPr>
            <w:r w:rsidRPr="00707933">
              <w:rPr>
                <w:b/>
                <w:bCs/>
                <w:sz w:val="22"/>
                <w:szCs w:val="22"/>
              </w:rPr>
              <w:t>Evidence</w:t>
            </w:r>
          </w:p>
        </w:tc>
      </w:tr>
      <w:tr w:rsidR="008378CB" w:rsidRPr="00707933" w14:paraId="6C7EC6ED" w14:textId="77777777" w:rsidTr="00E978A1">
        <w:tc>
          <w:tcPr>
            <w:tcW w:w="1062"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5C0B81BF" w14:textId="77777777" w:rsidR="008378CB" w:rsidRPr="00707933" w:rsidRDefault="00F534F1">
            <w:pPr>
              <w:tabs>
                <w:tab w:val="clear" w:pos="567"/>
              </w:tabs>
              <w:ind w:left="709" w:hanging="709"/>
              <w:rPr>
                <w:b/>
                <w:sz w:val="22"/>
                <w:szCs w:val="22"/>
              </w:rPr>
            </w:pPr>
            <w:r w:rsidRPr="00707933">
              <w:rPr>
                <w:bCs/>
                <w:sz w:val="22"/>
                <w:szCs w:val="22"/>
              </w:rPr>
              <w:t>15.1.1</w:t>
            </w:r>
            <w:r w:rsidRPr="00707933">
              <w:rPr>
                <w:bCs/>
                <w:sz w:val="22"/>
                <w:szCs w:val="22"/>
              </w:rPr>
              <w:tab/>
              <w:t>How do you ensure that you have a complete record for each Metering System and that this is updated for all changes?</w:t>
            </w:r>
          </w:p>
        </w:tc>
        <w:tc>
          <w:tcPr>
            <w:tcW w:w="1571"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407D6609" w14:textId="77777777" w:rsidR="008378CB" w:rsidRPr="00707933" w:rsidRDefault="00F534F1">
            <w:pPr>
              <w:tabs>
                <w:tab w:val="clear" w:pos="567"/>
              </w:tabs>
              <w:jc w:val="both"/>
              <w:rPr>
                <w:bCs/>
                <w:sz w:val="22"/>
                <w:szCs w:val="22"/>
              </w:rPr>
            </w:pPr>
            <w:r w:rsidRPr="00707933">
              <w:rPr>
                <w:bCs/>
                <w:sz w:val="22"/>
                <w:szCs w:val="22"/>
              </w:rPr>
              <w:t>BSCP06 section 1.5.2 (a) sets out the details of information that should be recorded for each Metering System. In addition the CVA MOA will receive a number of communications from other Parties as follows:</w:t>
            </w:r>
          </w:p>
          <w:p w14:paraId="25C04575" w14:textId="77777777" w:rsidR="008378CB" w:rsidRPr="00707933" w:rsidRDefault="00F534F1">
            <w:pPr>
              <w:pStyle w:val="BodyText3"/>
              <w:tabs>
                <w:tab w:val="clear" w:pos="567"/>
              </w:tabs>
              <w:ind w:left="459" w:hanging="425"/>
              <w:jc w:val="both"/>
              <w:rPr>
                <w:sz w:val="22"/>
                <w:szCs w:val="22"/>
              </w:rPr>
            </w:pPr>
            <w:r w:rsidRPr="00707933">
              <w:rPr>
                <w:sz w:val="22"/>
                <w:szCs w:val="22"/>
              </w:rPr>
              <w:t>(</w:t>
            </w:r>
            <w:r w:rsidRPr="00707933">
              <w:rPr>
                <w:bCs/>
                <w:sz w:val="22"/>
                <w:szCs w:val="22"/>
              </w:rPr>
              <w:t>1</w:t>
            </w:r>
            <w:r w:rsidRPr="00707933">
              <w:rPr>
                <w:sz w:val="22"/>
                <w:szCs w:val="22"/>
              </w:rPr>
              <w:t>)</w:t>
            </w:r>
            <w:r w:rsidRPr="00707933">
              <w:rPr>
                <w:bCs/>
                <w:sz w:val="22"/>
                <w:szCs w:val="22"/>
              </w:rPr>
              <w:tab/>
            </w:r>
            <w:r w:rsidRPr="00707933">
              <w:rPr>
                <w:sz w:val="22"/>
                <w:szCs w:val="22"/>
              </w:rPr>
              <w:t>The MSID for a Metering System on registration of a new Metering System (BSCP20 3.1.6 and 3.8.16).</w:t>
            </w:r>
          </w:p>
          <w:p w14:paraId="5C355957" w14:textId="77777777" w:rsidR="008378CB" w:rsidRPr="00707933" w:rsidRDefault="00F534F1">
            <w:pPr>
              <w:pStyle w:val="BodyText3"/>
              <w:tabs>
                <w:tab w:val="clear" w:pos="567"/>
              </w:tabs>
              <w:ind w:left="459" w:hanging="425"/>
              <w:jc w:val="both"/>
              <w:rPr>
                <w:sz w:val="22"/>
                <w:szCs w:val="22"/>
              </w:rPr>
            </w:pPr>
            <w:r w:rsidRPr="00707933">
              <w:rPr>
                <w:sz w:val="22"/>
                <w:szCs w:val="22"/>
              </w:rPr>
              <w:t>(2)</w:t>
            </w:r>
            <w:r w:rsidRPr="00707933">
              <w:rPr>
                <w:sz w:val="22"/>
                <w:szCs w:val="22"/>
              </w:rPr>
              <w:tab/>
              <w:t>BSCP20/4.8 form from the Registrant appointing new CVA MOA (BSCP20 3.4).</w:t>
            </w:r>
          </w:p>
          <w:p w14:paraId="05B15585" w14:textId="77777777" w:rsidR="008378CB" w:rsidRPr="00707933" w:rsidRDefault="00F534F1">
            <w:pPr>
              <w:pStyle w:val="BodyText3"/>
              <w:tabs>
                <w:tab w:val="clear" w:pos="567"/>
              </w:tabs>
              <w:ind w:left="459" w:hanging="425"/>
              <w:jc w:val="both"/>
              <w:rPr>
                <w:sz w:val="22"/>
                <w:szCs w:val="22"/>
              </w:rPr>
            </w:pPr>
            <w:r w:rsidRPr="00707933">
              <w:rPr>
                <w:sz w:val="22"/>
                <w:szCs w:val="22"/>
              </w:rPr>
              <w:t>(3)</w:t>
            </w:r>
            <w:r w:rsidRPr="00707933">
              <w:rPr>
                <w:sz w:val="22"/>
                <w:szCs w:val="22"/>
              </w:rPr>
              <w:tab/>
              <w:t>Communications from CDCA with respect to MTD changes and proving tests.</w:t>
            </w:r>
          </w:p>
          <w:p w14:paraId="7F2A8CE7" w14:textId="77777777" w:rsidR="008378CB" w:rsidRPr="00707933" w:rsidRDefault="00F534F1">
            <w:pPr>
              <w:pStyle w:val="BodyText3"/>
              <w:tabs>
                <w:tab w:val="clear" w:pos="567"/>
              </w:tabs>
              <w:jc w:val="both"/>
              <w:rPr>
                <w:bCs/>
                <w:sz w:val="22"/>
                <w:szCs w:val="22"/>
              </w:rPr>
            </w:pPr>
            <w:r w:rsidRPr="00707933">
              <w:rPr>
                <w:bCs/>
                <w:sz w:val="22"/>
                <w:szCs w:val="22"/>
              </w:rPr>
              <w:t>The response should address the following areas:</w:t>
            </w:r>
          </w:p>
          <w:p w14:paraId="1E6C85F6" w14:textId="77777777" w:rsidR="008378CB" w:rsidRPr="00707933" w:rsidRDefault="00F534F1" w:rsidP="00E978A1">
            <w:pPr>
              <w:pStyle w:val="BodyText3"/>
              <w:tabs>
                <w:tab w:val="clear" w:pos="567"/>
              </w:tabs>
              <w:ind w:left="459" w:hanging="425"/>
              <w:jc w:val="both"/>
              <w:rPr>
                <w:sz w:val="22"/>
                <w:szCs w:val="22"/>
              </w:rPr>
            </w:pPr>
            <w:r w:rsidRPr="00707933">
              <w:rPr>
                <w:sz w:val="22"/>
                <w:szCs w:val="22"/>
              </w:rPr>
              <w:t>(a)</w:t>
            </w:r>
            <w:r w:rsidRPr="00707933">
              <w:rPr>
                <w:sz w:val="22"/>
                <w:szCs w:val="22"/>
              </w:rPr>
              <w:tab/>
              <w:t>An inventory of all Metering Systems installed should be maintained which specifies all Metering System technical details – where relevant this should be supported by the appropriate certificates and paper work (e.g. CT/VT certificates) and an audit trail should be provided from the inventory to the physical documentation.</w:t>
            </w:r>
          </w:p>
          <w:p w14:paraId="445BF493" w14:textId="77777777" w:rsidR="008378CB" w:rsidRPr="00707933" w:rsidRDefault="00F534F1" w:rsidP="00E978A1">
            <w:pPr>
              <w:pStyle w:val="BodyText3"/>
              <w:tabs>
                <w:tab w:val="clear" w:pos="567"/>
              </w:tabs>
              <w:ind w:left="459" w:hanging="425"/>
              <w:jc w:val="both"/>
              <w:rPr>
                <w:sz w:val="22"/>
                <w:szCs w:val="22"/>
              </w:rPr>
            </w:pPr>
            <w:r w:rsidRPr="00707933">
              <w:rPr>
                <w:sz w:val="22"/>
                <w:szCs w:val="22"/>
              </w:rPr>
              <w:t>(b)</w:t>
            </w:r>
            <w:r w:rsidRPr="00707933">
              <w:rPr>
                <w:sz w:val="22"/>
                <w:szCs w:val="22"/>
              </w:rPr>
              <w:tab/>
              <w:t>All received forms/notifications should be identified, reviewed and authorised prior to response.</w:t>
            </w:r>
          </w:p>
          <w:p w14:paraId="16C28CD0" w14:textId="77777777" w:rsidR="008378CB" w:rsidRPr="00707933" w:rsidRDefault="00F534F1" w:rsidP="00E978A1">
            <w:pPr>
              <w:pStyle w:val="BodyText3"/>
              <w:tabs>
                <w:tab w:val="clear" w:pos="567"/>
              </w:tabs>
              <w:ind w:left="459" w:hanging="425"/>
              <w:jc w:val="both"/>
              <w:rPr>
                <w:sz w:val="22"/>
                <w:szCs w:val="22"/>
              </w:rPr>
            </w:pPr>
            <w:r w:rsidRPr="00707933">
              <w:rPr>
                <w:sz w:val="22"/>
                <w:szCs w:val="22"/>
              </w:rPr>
              <w:t>(c)</w:t>
            </w:r>
            <w:r w:rsidRPr="00707933">
              <w:rPr>
                <w:sz w:val="22"/>
                <w:szCs w:val="22"/>
              </w:rPr>
              <w:tab/>
              <w:t xml:space="preserve">Procedures should be in place to ensure that the inventory is updated for all changes </w:t>
            </w:r>
            <w:r w:rsidRPr="00707933">
              <w:rPr>
                <w:sz w:val="22"/>
                <w:szCs w:val="22"/>
              </w:rPr>
              <w:lastRenderedPageBreak/>
              <w:t>(either as notified by other Parties of as a result of information gathered by field operators).</w:t>
            </w:r>
          </w:p>
          <w:p w14:paraId="40A0C022" w14:textId="77777777" w:rsidR="008378CB" w:rsidRPr="00707933" w:rsidRDefault="00F534F1" w:rsidP="00E978A1">
            <w:pPr>
              <w:pStyle w:val="BodyText3"/>
              <w:tabs>
                <w:tab w:val="clear" w:pos="567"/>
              </w:tabs>
              <w:ind w:left="459" w:hanging="425"/>
              <w:jc w:val="both"/>
              <w:rPr>
                <w:sz w:val="22"/>
                <w:szCs w:val="22"/>
              </w:rPr>
            </w:pPr>
            <w:r w:rsidRPr="00707933">
              <w:rPr>
                <w:sz w:val="22"/>
                <w:szCs w:val="22"/>
              </w:rPr>
              <w:t>(d)</w:t>
            </w:r>
            <w:r w:rsidRPr="00707933">
              <w:rPr>
                <w:sz w:val="22"/>
                <w:szCs w:val="22"/>
              </w:rPr>
              <w:tab/>
              <w:t>Expected data/information to be received from site visits should be measured against actual data/information received.</w:t>
            </w:r>
          </w:p>
          <w:p w14:paraId="71F7B782" w14:textId="77777777" w:rsidR="008378CB" w:rsidRPr="00707933" w:rsidRDefault="00F534F1" w:rsidP="00E978A1">
            <w:pPr>
              <w:pStyle w:val="BodyText3"/>
              <w:tabs>
                <w:tab w:val="clear" w:pos="567"/>
              </w:tabs>
              <w:ind w:left="459" w:hanging="425"/>
              <w:jc w:val="both"/>
              <w:rPr>
                <w:sz w:val="22"/>
                <w:szCs w:val="22"/>
              </w:rPr>
            </w:pPr>
            <w:r w:rsidRPr="00707933">
              <w:rPr>
                <w:sz w:val="22"/>
                <w:szCs w:val="22"/>
              </w:rPr>
              <w:t>(e)</w:t>
            </w:r>
            <w:r w:rsidRPr="00707933">
              <w:rPr>
                <w:sz w:val="22"/>
                <w:szCs w:val="22"/>
              </w:rPr>
              <w:tab/>
              <w:t>Scheduled work/site visits should be monitored against actual work/site visits performed.</w:t>
            </w:r>
          </w:p>
          <w:p w14:paraId="4747EA4A" w14:textId="77777777" w:rsidR="008378CB" w:rsidRPr="00707933" w:rsidRDefault="00F534F1" w:rsidP="00E978A1">
            <w:pPr>
              <w:pStyle w:val="BodyText3"/>
              <w:tabs>
                <w:tab w:val="clear" w:pos="567"/>
              </w:tabs>
              <w:ind w:left="459" w:hanging="425"/>
              <w:jc w:val="both"/>
              <w:rPr>
                <w:sz w:val="22"/>
                <w:szCs w:val="22"/>
              </w:rPr>
            </w:pPr>
            <w:r w:rsidRPr="00707933">
              <w:rPr>
                <w:sz w:val="22"/>
                <w:szCs w:val="22"/>
              </w:rPr>
              <w:t>(f)</w:t>
            </w:r>
            <w:r w:rsidRPr="00707933">
              <w:rPr>
                <w:sz w:val="22"/>
                <w:szCs w:val="22"/>
              </w:rPr>
              <w:tab/>
              <w:t>Evidence should be retained as to who received any form/notification, when and what was updated to the CVA MOA inventory.</w:t>
            </w:r>
          </w:p>
          <w:p w14:paraId="2CF400A9" w14:textId="77777777" w:rsidR="008378CB" w:rsidRPr="00707933" w:rsidRDefault="00F534F1" w:rsidP="00E978A1">
            <w:pPr>
              <w:pStyle w:val="BodyText3"/>
              <w:tabs>
                <w:tab w:val="clear" w:pos="567"/>
              </w:tabs>
              <w:spacing w:after="0"/>
              <w:ind w:left="459" w:hanging="425"/>
              <w:jc w:val="both"/>
              <w:rPr>
                <w:sz w:val="22"/>
                <w:szCs w:val="22"/>
              </w:rPr>
            </w:pPr>
            <w:r w:rsidRPr="00707933">
              <w:rPr>
                <w:sz w:val="22"/>
                <w:szCs w:val="22"/>
              </w:rPr>
              <w:t>(g)</w:t>
            </w:r>
            <w:r w:rsidRPr="00707933">
              <w:rPr>
                <w:sz w:val="22"/>
                <w:szCs w:val="22"/>
              </w:rPr>
              <w:tab/>
              <w:t>Controls should be in place to ensure that the appropriate action for each request or provision of data is taken, all instructions/communications should be logged and progress monitored to ensure they are actioned in a timely manner.</w:t>
            </w:r>
          </w:p>
        </w:tc>
        <w:tc>
          <w:tcPr>
            <w:tcW w:w="1672"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27CA1CD3" w14:textId="77777777" w:rsidR="008378CB" w:rsidRPr="00707933" w:rsidRDefault="008378CB">
            <w:pPr>
              <w:tabs>
                <w:tab w:val="clear" w:pos="567"/>
              </w:tabs>
              <w:rPr>
                <w:sz w:val="22"/>
                <w:szCs w:val="22"/>
              </w:rPr>
            </w:pPr>
          </w:p>
        </w:tc>
        <w:tc>
          <w:tcPr>
            <w:tcW w:w="695"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0FC0A4CB" w14:textId="77777777" w:rsidR="008378CB" w:rsidRPr="00707933" w:rsidRDefault="008378CB">
            <w:pPr>
              <w:tabs>
                <w:tab w:val="clear" w:pos="567"/>
              </w:tabs>
              <w:rPr>
                <w:sz w:val="22"/>
                <w:szCs w:val="22"/>
              </w:rPr>
            </w:pPr>
          </w:p>
        </w:tc>
      </w:tr>
      <w:tr w:rsidR="008378CB" w:rsidRPr="00707933" w14:paraId="53776D8A" w14:textId="77777777" w:rsidTr="00E978A1">
        <w:tc>
          <w:tcPr>
            <w:tcW w:w="1062"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56A2615D" w14:textId="77777777" w:rsidR="008378CB" w:rsidRPr="00707933" w:rsidRDefault="00F534F1">
            <w:pPr>
              <w:pStyle w:val="ELEXONBody1"/>
              <w:tabs>
                <w:tab w:val="clear" w:pos="567"/>
              </w:tabs>
              <w:ind w:left="709" w:hanging="709"/>
              <w:rPr>
                <w:bCs/>
                <w:sz w:val="22"/>
                <w:szCs w:val="22"/>
              </w:rPr>
            </w:pPr>
            <w:r w:rsidRPr="00707933">
              <w:rPr>
                <w:bCs/>
                <w:sz w:val="22"/>
                <w:szCs w:val="22"/>
              </w:rPr>
              <w:t>15.1.2</w:t>
            </w:r>
            <w:r w:rsidRPr="00707933">
              <w:rPr>
                <w:bCs/>
                <w:sz w:val="22"/>
                <w:szCs w:val="22"/>
              </w:rPr>
              <w:tab/>
              <w:t>How do you ensure that any changes made to Metering System technical details are updated to the CDCA?</w:t>
            </w:r>
          </w:p>
        </w:tc>
        <w:tc>
          <w:tcPr>
            <w:tcW w:w="1571"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2E7E22F3" w14:textId="77777777" w:rsidR="008378CB" w:rsidRPr="00707933" w:rsidRDefault="00F534F1">
            <w:pPr>
              <w:pStyle w:val="BodyText3"/>
              <w:tabs>
                <w:tab w:val="clear" w:pos="567"/>
              </w:tabs>
              <w:jc w:val="both"/>
              <w:rPr>
                <w:sz w:val="22"/>
                <w:szCs w:val="22"/>
              </w:rPr>
            </w:pPr>
            <w:r w:rsidRPr="00707933">
              <w:rPr>
                <w:sz w:val="22"/>
                <w:szCs w:val="22"/>
              </w:rPr>
              <w:t>BSCP20 3.5 and BSCP06 section 1.5.4 require the CVA MOA to update the CDCA using form BSCP20/4.3 of any changes to Metering System technical details or energisation status and where relevant to provide Meter reads and proving test dates in accordance with BSCP02.</w:t>
            </w:r>
          </w:p>
          <w:p w14:paraId="380F88EA" w14:textId="77777777" w:rsidR="008378CB" w:rsidRPr="00707933" w:rsidRDefault="00F534F1">
            <w:pPr>
              <w:pStyle w:val="BodyText3"/>
              <w:tabs>
                <w:tab w:val="clear" w:pos="567"/>
              </w:tabs>
              <w:jc w:val="both"/>
              <w:rPr>
                <w:bCs/>
                <w:sz w:val="22"/>
                <w:szCs w:val="22"/>
              </w:rPr>
            </w:pPr>
            <w:r w:rsidRPr="00707933">
              <w:rPr>
                <w:bCs/>
                <w:sz w:val="22"/>
                <w:szCs w:val="22"/>
              </w:rPr>
              <w:t>The response should address the following areas:</w:t>
            </w:r>
          </w:p>
          <w:p w14:paraId="47043B2B" w14:textId="77777777" w:rsidR="008378CB" w:rsidRPr="00707933" w:rsidRDefault="00F534F1">
            <w:pPr>
              <w:pStyle w:val="BodyText3"/>
              <w:tabs>
                <w:tab w:val="clear" w:pos="567"/>
              </w:tabs>
              <w:ind w:left="459" w:hanging="425"/>
              <w:jc w:val="both"/>
              <w:rPr>
                <w:sz w:val="22"/>
                <w:szCs w:val="22"/>
              </w:rPr>
            </w:pPr>
            <w:r w:rsidRPr="00707933">
              <w:rPr>
                <w:sz w:val="22"/>
                <w:szCs w:val="22"/>
              </w:rPr>
              <w:t>(</w:t>
            </w:r>
            <w:r w:rsidRPr="00707933">
              <w:rPr>
                <w:bCs/>
                <w:sz w:val="22"/>
                <w:szCs w:val="22"/>
              </w:rPr>
              <w:t>1</w:t>
            </w:r>
            <w:r w:rsidRPr="00707933">
              <w:rPr>
                <w:sz w:val="22"/>
                <w:szCs w:val="22"/>
              </w:rPr>
              <w:t>)</w:t>
            </w:r>
            <w:r w:rsidRPr="00707933">
              <w:rPr>
                <w:bCs/>
                <w:sz w:val="22"/>
                <w:szCs w:val="22"/>
              </w:rPr>
              <w:tab/>
            </w:r>
            <w:r w:rsidRPr="00707933">
              <w:rPr>
                <w:sz w:val="22"/>
                <w:szCs w:val="22"/>
              </w:rPr>
              <w:t>The authorised person is required to sign the form (BSCP38).</w:t>
            </w:r>
          </w:p>
          <w:p w14:paraId="085EC960" w14:textId="77777777" w:rsidR="008378CB" w:rsidRPr="00707933" w:rsidRDefault="00F534F1">
            <w:pPr>
              <w:pStyle w:val="BodyText3"/>
              <w:tabs>
                <w:tab w:val="clear" w:pos="567"/>
              </w:tabs>
              <w:ind w:left="459" w:hanging="425"/>
              <w:jc w:val="both"/>
              <w:rPr>
                <w:sz w:val="22"/>
                <w:szCs w:val="22"/>
              </w:rPr>
            </w:pPr>
            <w:r w:rsidRPr="00707933">
              <w:rPr>
                <w:sz w:val="22"/>
                <w:szCs w:val="22"/>
              </w:rPr>
              <w:lastRenderedPageBreak/>
              <w:t>(2)</w:t>
            </w:r>
            <w:r w:rsidRPr="00707933">
              <w:rPr>
                <w:sz w:val="22"/>
                <w:szCs w:val="22"/>
              </w:rPr>
              <w:tab/>
              <w:t>Procedures should specify the action to be taken to ensure that the form is sent to the CDCA within the required timescale.</w:t>
            </w:r>
          </w:p>
          <w:p w14:paraId="376018CE" w14:textId="77777777" w:rsidR="008378CB" w:rsidRPr="00707933" w:rsidRDefault="00F534F1">
            <w:pPr>
              <w:pStyle w:val="BodyText3"/>
              <w:tabs>
                <w:tab w:val="clear" w:pos="567"/>
              </w:tabs>
              <w:spacing w:after="0"/>
              <w:ind w:left="459" w:hanging="425"/>
              <w:jc w:val="both"/>
              <w:rPr>
                <w:sz w:val="22"/>
                <w:szCs w:val="22"/>
              </w:rPr>
            </w:pPr>
            <w:r w:rsidRPr="00707933">
              <w:rPr>
                <w:sz w:val="22"/>
                <w:szCs w:val="22"/>
              </w:rPr>
              <w:t>(3)</w:t>
            </w:r>
            <w:r w:rsidRPr="00707933">
              <w:rPr>
                <w:sz w:val="22"/>
                <w:szCs w:val="22"/>
              </w:rPr>
              <w:tab/>
              <w:t>Controls should be in place to ensure that data sent (regardless of method) has been sent to the appropriate recipient, has been authorised for sending and potentially any acknowledgement received has been checked.</w:t>
            </w:r>
          </w:p>
        </w:tc>
        <w:tc>
          <w:tcPr>
            <w:tcW w:w="1672"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7CA461C3" w14:textId="77777777" w:rsidR="008378CB" w:rsidRPr="00707933" w:rsidRDefault="008378CB">
            <w:pPr>
              <w:tabs>
                <w:tab w:val="clear" w:pos="567"/>
              </w:tabs>
              <w:rPr>
                <w:sz w:val="22"/>
                <w:szCs w:val="22"/>
              </w:rPr>
            </w:pPr>
          </w:p>
        </w:tc>
        <w:tc>
          <w:tcPr>
            <w:tcW w:w="695"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49476841" w14:textId="77777777" w:rsidR="008378CB" w:rsidRPr="00707933" w:rsidRDefault="008378CB">
            <w:pPr>
              <w:tabs>
                <w:tab w:val="clear" w:pos="567"/>
              </w:tabs>
              <w:rPr>
                <w:sz w:val="22"/>
                <w:szCs w:val="22"/>
              </w:rPr>
            </w:pPr>
          </w:p>
        </w:tc>
      </w:tr>
      <w:tr w:rsidR="008378CB" w:rsidRPr="00707933" w14:paraId="2A7AF9C5" w14:textId="77777777" w:rsidTr="00E978A1">
        <w:tc>
          <w:tcPr>
            <w:tcW w:w="1062"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27B21E80" w14:textId="02A802CD" w:rsidR="008378CB" w:rsidRPr="00707933" w:rsidRDefault="00F534F1">
            <w:pPr>
              <w:pStyle w:val="ELEXONBody1"/>
              <w:tabs>
                <w:tab w:val="clear" w:pos="567"/>
              </w:tabs>
              <w:ind w:left="709" w:hanging="709"/>
              <w:rPr>
                <w:bCs/>
                <w:sz w:val="22"/>
                <w:szCs w:val="22"/>
              </w:rPr>
            </w:pPr>
            <w:r w:rsidRPr="00707933">
              <w:rPr>
                <w:bCs/>
                <w:sz w:val="22"/>
                <w:szCs w:val="22"/>
              </w:rPr>
              <w:t>15.1.3</w:t>
            </w:r>
            <w:r w:rsidRPr="00707933">
              <w:rPr>
                <w:bCs/>
                <w:sz w:val="22"/>
                <w:szCs w:val="22"/>
              </w:rPr>
              <w:tab/>
            </w:r>
            <w:r w:rsidR="00C01AF6" w:rsidRPr="00707933">
              <w:rPr>
                <w:bCs/>
                <w:sz w:val="22"/>
                <w:szCs w:val="22"/>
              </w:rPr>
              <w:t>How do you ensure that you are able to carry out the principal functions of a</w:t>
            </w:r>
            <w:r w:rsidR="003065CA">
              <w:rPr>
                <w:bCs/>
                <w:sz w:val="22"/>
                <w:szCs w:val="22"/>
              </w:rPr>
              <w:t xml:space="preserve"> CVA</w:t>
            </w:r>
            <w:r w:rsidR="00C01AF6" w:rsidRPr="00707933">
              <w:rPr>
                <w:bCs/>
                <w:sz w:val="22"/>
                <w:szCs w:val="22"/>
              </w:rPr>
              <w:t xml:space="preserve"> MOA (including installation and commissioning) as set out in Section L 1.2.3?</w:t>
            </w:r>
          </w:p>
          <w:p w14:paraId="7748E665" w14:textId="77777777" w:rsidR="008378CB" w:rsidRPr="00707933" w:rsidRDefault="00F534F1">
            <w:pPr>
              <w:pStyle w:val="ELEXONBody1"/>
              <w:tabs>
                <w:tab w:val="clear" w:pos="567"/>
              </w:tabs>
              <w:rPr>
                <w:bCs/>
                <w:sz w:val="22"/>
                <w:szCs w:val="22"/>
              </w:rPr>
            </w:pPr>
            <w:r w:rsidRPr="00707933">
              <w:rPr>
                <w:bCs/>
                <w:sz w:val="22"/>
                <w:szCs w:val="22"/>
              </w:rPr>
              <w:t>(Mandatory question in respect of CVA MOAs who intend to work on CVA Metering Equipment associated with a Boundary Point to a distribution system or a systems connection point but not required for other CVA MOAs).</w:t>
            </w:r>
          </w:p>
        </w:tc>
        <w:tc>
          <w:tcPr>
            <w:tcW w:w="1571"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6DF32F04" w14:textId="77777777" w:rsidR="00C01AF6" w:rsidRPr="00707933" w:rsidRDefault="00C01AF6" w:rsidP="00E978A1">
            <w:pPr>
              <w:pStyle w:val="NormalWeb"/>
              <w:tabs>
                <w:tab w:val="clear" w:pos="567"/>
              </w:tabs>
              <w:jc w:val="both"/>
              <w:rPr>
                <w:bCs/>
                <w:sz w:val="22"/>
                <w:szCs w:val="22"/>
              </w:rPr>
            </w:pPr>
            <w:r w:rsidRPr="00707933">
              <w:rPr>
                <w:bCs/>
                <w:sz w:val="22"/>
                <w:szCs w:val="22"/>
              </w:rPr>
              <w:t>The response should include processes and controls in place for the following functions:</w:t>
            </w:r>
          </w:p>
          <w:p w14:paraId="5E75E88F" w14:textId="655F7CFF" w:rsidR="00C01AF6" w:rsidRPr="00707933" w:rsidRDefault="00DD6B9D" w:rsidP="00E978A1">
            <w:pPr>
              <w:pStyle w:val="NormalWeb"/>
              <w:tabs>
                <w:tab w:val="clear" w:pos="567"/>
              </w:tabs>
              <w:ind w:left="459" w:hanging="425"/>
              <w:jc w:val="both"/>
              <w:rPr>
                <w:bCs/>
                <w:sz w:val="22"/>
                <w:szCs w:val="22"/>
              </w:rPr>
            </w:pPr>
            <w:r w:rsidRPr="00707933">
              <w:rPr>
                <w:sz w:val="22"/>
                <w:szCs w:val="22"/>
              </w:rPr>
              <w:t>(</w:t>
            </w:r>
            <w:r w:rsidRPr="00707933">
              <w:rPr>
                <w:bCs/>
                <w:sz w:val="22"/>
                <w:szCs w:val="22"/>
              </w:rPr>
              <w:t>1</w:t>
            </w:r>
            <w:r w:rsidRPr="00707933">
              <w:rPr>
                <w:sz w:val="22"/>
                <w:szCs w:val="22"/>
              </w:rPr>
              <w:t>)</w:t>
            </w:r>
            <w:r w:rsidRPr="00707933">
              <w:rPr>
                <w:bCs/>
                <w:sz w:val="22"/>
                <w:szCs w:val="22"/>
              </w:rPr>
              <w:tab/>
            </w:r>
            <w:r w:rsidR="00C01AF6" w:rsidRPr="00707933">
              <w:rPr>
                <w:bCs/>
                <w:sz w:val="22"/>
                <w:szCs w:val="22"/>
              </w:rPr>
              <w:t>Installations.</w:t>
            </w:r>
          </w:p>
          <w:p w14:paraId="5D265CFE" w14:textId="3F99BF45" w:rsidR="00C01AF6" w:rsidRPr="00707933" w:rsidRDefault="00DD6B9D" w:rsidP="00E978A1">
            <w:pPr>
              <w:pStyle w:val="NormalWeb"/>
              <w:tabs>
                <w:tab w:val="clear" w:pos="567"/>
              </w:tabs>
              <w:ind w:left="459" w:hanging="425"/>
              <w:jc w:val="both"/>
              <w:rPr>
                <w:bCs/>
                <w:sz w:val="22"/>
                <w:szCs w:val="22"/>
              </w:rPr>
            </w:pPr>
            <w:r w:rsidRPr="00707933">
              <w:rPr>
                <w:sz w:val="22"/>
                <w:szCs w:val="22"/>
              </w:rPr>
              <w:t>(2)</w:t>
            </w:r>
            <w:r w:rsidRPr="00707933">
              <w:rPr>
                <w:sz w:val="22"/>
                <w:szCs w:val="22"/>
              </w:rPr>
              <w:tab/>
            </w:r>
            <w:r w:rsidR="00C01AF6" w:rsidRPr="00707933">
              <w:rPr>
                <w:bCs/>
                <w:sz w:val="22"/>
                <w:szCs w:val="22"/>
              </w:rPr>
              <w:t>Commissioning.</w:t>
            </w:r>
          </w:p>
          <w:p w14:paraId="25255EE6" w14:textId="0713CA10" w:rsidR="00C01AF6" w:rsidRPr="00707933" w:rsidRDefault="00DD6B9D" w:rsidP="00E978A1">
            <w:pPr>
              <w:pStyle w:val="NormalWeb"/>
              <w:tabs>
                <w:tab w:val="clear" w:pos="567"/>
              </w:tabs>
              <w:ind w:left="459" w:hanging="425"/>
              <w:jc w:val="both"/>
              <w:rPr>
                <w:bCs/>
                <w:sz w:val="22"/>
                <w:szCs w:val="22"/>
              </w:rPr>
            </w:pPr>
            <w:r w:rsidRPr="00707933">
              <w:rPr>
                <w:sz w:val="22"/>
                <w:szCs w:val="22"/>
              </w:rPr>
              <w:t>(3)</w:t>
            </w:r>
            <w:r w:rsidRPr="00707933">
              <w:rPr>
                <w:sz w:val="22"/>
                <w:szCs w:val="22"/>
              </w:rPr>
              <w:tab/>
            </w:r>
            <w:r w:rsidR="00C01AF6" w:rsidRPr="00707933">
              <w:rPr>
                <w:bCs/>
                <w:sz w:val="22"/>
                <w:szCs w:val="22"/>
              </w:rPr>
              <w:t>Testing (including proving tests).</w:t>
            </w:r>
          </w:p>
          <w:p w14:paraId="5FC520C4" w14:textId="245868AB" w:rsidR="00C01AF6" w:rsidRPr="00707933" w:rsidRDefault="00DD6B9D" w:rsidP="00E978A1">
            <w:pPr>
              <w:pStyle w:val="NormalWeb"/>
              <w:tabs>
                <w:tab w:val="clear" w:pos="567"/>
              </w:tabs>
              <w:ind w:left="459" w:hanging="425"/>
              <w:jc w:val="both"/>
              <w:rPr>
                <w:bCs/>
                <w:sz w:val="22"/>
                <w:szCs w:val="22"/>
              </w:rPr>
            </w:pPr>
            <w:r w:rsidRPr="00707933">
              <w:rPr>
                <w:sz w:val="22"/>
                <w:szCs w:val="22"/>
              </w:rPr>
              <w:t>(4)</w:t>
            </w:r>
            <w:r w:rsidRPr="00707933">
              <w:rPr>
                <w:sz w:val="22"/>
                <w:szCs w:val="22"/>
              </w:rPr>
              <w:tab/>
            </w:r>
            <w:r w:rsidR="00C01AF6" w:rsidRPr="00707933">
              <w:rPr>
                <w:bCs/>
                <w:sz w:val="22"/>
                <w:szCs w:val="22"/>
              </w:rPr>
              <w:t>Maintenance.</w:t>
            </w:r>
          </w:p>
          <w:p w14:paraId="5863CB1D" w14:textId="4C767A36" w:rsidR="00C01AF6" w:rsidRPr="00707933" w:rsidRDefault="00DD6B9D" w:rsidP="00E978A1">
            <w:pPr>
              <w:pStyle w:val="NormalWeb"/>
              <w:tabs>
                <w:tab w:val="clear" w:pos="567"/>
              </w:tabs>
              <w:ind w:left="459" w:hanging="425"/>
              <w:jc w:val="both"/>
              <w:rPr>
                <w:bCs/>
                <w:sz w:val="22"/>
                <w:szCs w:val="22"/>
              </w:rPr>
            </w:pPr>
            <w:r w:rsidRPr="00707933">
              <w:rPr>
                <w:sz w:val="22"/>
                <w:szCs w:val="22"/>
              </w:rPr>
              <w:t>(5)</w:t>
            </w:r>
            <w:r w:rsidRPr="00707933">
              <w:rPr>
                <w:sz w:val="22"/>
                <w:szCs w:val="22"/>
              </w:rPr>
              <w:tab/>
            </w:r>
            <w:r w:rsidR="00C01AF6" w:rsidRPr="00707933">
              <w:rPr>
                <w:bCs/>
                <w:sz w:val="22"/>
                <w:szCs w:val="22"/>
              </w:rPr>
              <w:t>Fault rectification.</w:t>
            </w:r>
          </w:p>
          <w:p w14:paraId="0A04D340" w14:textId="6E62FDD1" w:rsidR="00C01AF6" w:rsidRPr="00707933" w:rsidRDefault="00DD6B9D" w:rsidP="00E978A1">
            <w:pPr>
              <w:pStyle w:val="NormalWeb"/>
              <w:tabs>
                <w:tab w:val="clear" w:pos="567"/>
              </w:tabs>
              <w:ind w:left="459" w:hanging="425"/>
              <w:jc w:val="both"/>
              <w:rPr>
                <w:bCs/>
                <w:sz w:val="22"/>
                <w:szCs w:val="22"/>
              </w:rPr>
            </w:pPr>
            <w:r w:rsidRPr="00707933">
              <w:rPr>
                <w:sz w:val="22"/>
                <w:szCs w:val="22"/>
              </w:rPr>
              <w:t>(6)</w:t>
            </w:r>
            <w:r w:rsidRPr="00707933">
              <w:rPr>
                <w:sz w:val="22"/>
                <w:szCs w:val="22"/>
              </w:rPr>
              <w:tab/>
            </w:r>
            <w:r w:rsidR="00C01AF6" w:rsidRPr="00707933">
              <w:rPr>
                <w:bCs/>
                <w:sz w:val="22"/>
                <w:szCs w:val="22"/>
              </w:rPr>
              <w:t>Provision of a sealing service.</w:t>
            </w:r>
          </w:p>
          <w:p w14:paraId="173C3B21" w14:textId="590AC968" w:rsidR="00C01AF6" w:rsidRPr="00707933" w:rsidRDefault="00C01AF6" w:rsidP="00CF59A0">
            <w:pPr>
              <w:pStyle w:val="NormalWeb"/>
              <w:tabs>
                <w:tab w:val="clear" w:pos="567"/>
              </w:tabs>
              <w:jc w:val="both"/>
              <w:rPr>
                <w:bCs/>
                <w:sz w:val="22"/>
                <w:szCs w:val="22"/>
              </w:rPr>
            </w:pPr>
            <w:r w:rsidRPr="00707933">
              <w:rPr>
                <w:bCs/>
                <w:sz w:val="22"/>
                <w:szCs w:val="22"/>
              </w:rPr>
              <w:t>If you intend to use a</w:t>
            </w:r>
            <w:r w:rsidR="00631629" w:rsidRPr="00707933">
              <w:rPr>
                <w:bCs/>
                <w:sz w:val="22"/>
                <w:szCs w:val="22"/>
              </w:rPr>
              <w:t>ny</w:t>
            </w:r>
            <w:r w:rsidRPr="00707933">
              <w:rPr>
                <w:bCs/>
                <w:sz w:val="22"/>
                <w:szCs w:val="22"/>
              </w:rPr>
              <w:t xml:space="preserve"> third party agent(s) to carry out any of the functions above on your</w:t>
            </w:r>
            <w:r w:rsidR="005B18ED" w:rsidRPr="00707933">
              <w:rPr>
                <w:bCs/>
                <w:sz w:val="22"/>
                <w:szCs w:val="22"/>
              </w:rPr>
              <w:t xml:space="preserve"> </w:t>
            </w:r>
            <w:r w:rsidRPr="00707933">
              <w:rPr>
                <w:bCs/>
                <w:sz w:val="22"/>
                <w:szCs w:val="22"/>
              </w:rPr>
              <w:t>behalf, please also include the following:</w:t>
            </w:r>
          </w:p>
          <w:p w14:paraId="77B67017" w14:textId="0DDC7298" w:rsidR="00C01AF6" w:rsidRPr="00707933" w:rsidRDefault="00DD6B9D" w:rsidP="00E978A1">
            <w:pPr>
              <w:pStyle w:val="NormalWeb"/>
              <w:tabs>
                <w:tab w:val="clear" w:pos="567"/>
              </w:tabs>
              <w:ind w:left="459" w:hanging="425"/>
              <w:jc w:val="both"/>
              <w:rPr>
                <w:bCs/>
                <w:sz w:val="22"/>
                <w:szCs w:val="22"/>
              </w:rPr>
            </w:pPr>
            <w:r w:rsidRPr="00707933">
              <w:rPr>
                <w:sz w:val="22"/>
                <w:szCs w:val="22"/>
              </w:rPr>
              <w:t>(</w:t>
            </w:r>
            <w:r w:rsidRPr="00707933">
              <w:rPr>
                <w:bCs/>
                <w:sz w:val="22"/>
                <w:szCs w:val="22"/>
              </w:rPr>
              <w:t>1</w:t>
            </w:r>
            <w:r w:rsidRPr="00707933">
              <w:rPr>
                <w:sz w:val="22"/>
                <w:szCs w:val="22"/>
              </w:rPr>
              <w:t>)</w:t>
            </w:r>
            <w:r w:rsidRPr="00707933">
              <w:rPr>
                <w:bCs/>
                <w:sz w:val="22"/>
                <w:szCs w:val="22"/>
              </w:rPr>
              <w:tab/>
            </w:r>
            <w:r w:rsidR="00C01AF6" w:rsidRPr="00707933">
              <w:rPr>
                <w:bCs/>
                <w:sz w:val="22"/>
                <w:szCs w:val="22"/>
              </w:rPr>
              <w:t>List of the third party agent(s) that you intend to use. For each one, please state their</w:t>
            </w:r>
            <w:r w:rsidR="003065CA">
              <w:rPr>
                <w:bCs/>
                <w:sz w:val="22"/>
                <w:szCs w:val="22"/>
              </w:rPr>
              <w:t xml:space="preserve"> </w:t>
            </w:r>
            <w:r w:rsidR="00CD0086">
              <w:rPr>
                <w:bCs/>
                <w:sz w:val="22"/>
                <w:szCs w:val="22"/>
              </w:rPr>
              <w:t>R</w:t>
            </w:r>
            <w:r w:rsidR="003065CA">
              <w:rPr>
                <w:bCs/>
                <w:sz w:val="22"/>
                <w:szCs w:val="22"/>
              </w:rPr>
              <w:t>etail Energy Code</w:t>
            </w:r>
            <w:r w:rsidR="00674B9A" w:rsidRPr="00707933">
              <w:rPr>
                <w:bCs/>
                <w:sz w:val="22"/>
                <w:szCs w:val="22"/>
              </w:rPr>
              <w:t xml:space="preserve"> </w:t>
            </w:r>
            <w:r w:rsidR="00C01AF6" w:rsidRPr="00707933">
              <w:rPr>
                <w:bCs/>
                <w:sz w:val="22"/>
                <w:szCs w:val="22"/>
              </w:rPr>
              <w:t xml:space="preserve">MOCOPA accreditation status and the </w:t>
            </w:r>
            <w:r w:rsidR="003065CA">
              <w:rPr>
                <w:bCs/>
                <w:sz w:val="22"/>
                <w:szCs w:val="22"/>
              </w:rPr>
              <w:t xml:space="preserve">CVA </w:t>
            </w:r>
            <w:r w:rsidR="00C01AF6" w:rsidRPr="00707933">
              <w:rPr>
                <w:bCs/>
                <w:sz w:val="22"/>
                <w:szCs w:val="22"/>
              </w:rPr>
              <w:t>MOA functions they will perform on your behalf.</w:t>
            </w:r>
          </w:p>
          <w:p w14:paraId="0F344D9E" w14:textId="5B079A6D" w:rsidR="00C01AF6" w:rsidRPr="00707933" w:rsidRDefault="00DD6B9D" w:rsidP="00E978A1">
            <w:pPr>
              <w:pStyle w:val="NormalWeb"/>
              <w:tabs>
                <w:tab w:val="clear" w:pos="567"/>
              </w:tabs>
              <w:ind w:left="459" w:hanging="425"/>
              <w:jc w:val="both"/>
              <w:rPr>
                <w:bCs/>
                <w:sz w:val="22"/>
                <w:szCs w:val="22"/>
              </w:rPr>
            </w:pPr>
            <w:r w:rsidRPr="00707933">
              <w:rPr>
                <w:sz w:val="22"/>
                <w:szCs w:val="22"/>
              </w:rPr>
              <w:t>(2)</w:t>
            </w:r>
            <w:r w:rsidRPr="00707933">
              <w:rPr>
                <w:sz w:val="22"/>
                <w:szCs w:val="22"/>
              </w:rPr>
              <w:tab/>
            </w:r>
            <w:r w:rsidR="00C01AF6" w:rsidRPr="00707933">
              <w:rPr>
                <w:bCs/>
                <w:sz w:val="22"/>
                <w:szCs w:val="22"/>
              </w:rPr>
              <w:t>Description of controls and/or processes in place for ongoing management of the third</w:t>
            </w:r>
            <w:r w:rsidR="00674B9A" w:rsidRPr="00707933">
              <w:rPr>
                <w:bCs/>
                <w:sz w:val="22"/>
                <w:szCs w:val="22"/>
              </w:rPr>
              <w:t xml:space="preserve"> </w:t>
            </w:r>
            <w:r w:rsidR="00C01AF6" w:rsidRPr="00707933">
              <w:rPr>
                <w:bCs/>
                <w:sz w:val="22"/>
                <w:szCs w:val="22"/>
              </w:rPr>
              <w:lastRenderedPageBreak/>
              <w:t>party agent(s). The response should address:</w:t>
            </w:r>
          </w:p>
          <w:p w14:paraId="5E35708B" w14:textId="6758C1B9" w:rsidR="00C01AF6" w:rsidRPr="00707933" w:rsidRDefault="00DD6B9D" w:rsidP="00E978A1">
            <w:pPr>
              <w:pStyle w:val="NormalWeb"/>
              <w:tabs>
                <w:tab w:val="clear" w:pos="567"/>
              </w:tabs>
              <w:ind w:left="1134" w:hanging="709"/>
              <w:jc w:val="both"/>
              <w:rPr>
                <w:bCs/>
                <w:sz w:val="22"/>
                <w:szCs w:val="22"/>
              </w:rPr>
            </w:pPr>
            <w:r w:rsidRPr="00707933">
              <w:rPr>
                <w:sz w:val="22"/>
                <w:szCs w:val="22"/>
              </w:rPr>
              <w:t>(a)</w:t>
            </w:r>
            <w:r w:rsidRPr="00707933">
              <w:rPr>
                <w:sz w:val="22"/>
                <w:szCs w:val="22"/>
              </w:rPr>
              <w:tab/>
            </w:r>
            <w:r w:rsidR="00C01AF6" w:rsidRPr="00707933">
              <w:rPr>
                <w:bCs/>
                <w:sz w:val="22"/>
                <w:szCs w:val="22"/>
              </w:rPr>
              <w:t xml:space="preserve">Controls to ensure that your agents are compliant with their </w:t>
            </w:r>
            <w:r w:rsidR="00441D7D">
              <w:rPr>
                <w:bCs/>
                <w:sz w:val="22"/>
                <w:szCs w:val="22"/>
              </w:rPr>
              <w:t xml:space="preserve">Retail Energy Code </w:t>
            </w:r>
            <w:r w:rsidR="00C01AF6" w:rsidRPr="00707933">
              <w:rPr>
                <w:bCs/>
                <w:sz w:val="22"/>
                <w:szCs w:val="22"/>
              </w:rPr>
              <w:t>MOCOPA obligations.</w:t>
            </w:r>
          </w:p>
          <w:p w14:paraId="762A28BC" w14:textId="0EFCD670" w:rsidR="00C01AF6" w:rsidRPr="00707933" w:rsidRDefault="00DD6B9D" w:rsidP="00E978A1">
            <w:pPr>
              <w:pStyle w:val="NormalWeb"/>
              <w:tabs>
                <w:tab w:val="clear" w:pos="567"/>
              </w:tabs>
              <w:ind w:left="1134" w:hanging="709"/>
              <w:jc w:val="both"/>
              <w:rPr>
                <w:bCs/>
                <w:sz w:val="22"/>
                <w:szCs w:val="22"/>
              </w:rPr>
            </w:pPr>
            <w:r w:rsidRPr="00707933">
              <w:rPr>
                <w:sz w:val="22"/>
                <w:szCs w:val="22"/>
              </w:rPr>
              <w:t>(b)</w:t>
            </w:r>
            <w:r w:rsidRPr="00707933">
              <w:rPr>
                <w:sz w:val="22"/>
                <w:szCs w:val="22"/>
              </w:rPr>
              <w:tab/>
            </w:r>
            <w:r w:rsidR="00C01AF6" w:rsidRPr="00707933">
              <w:rPr>
                <w:bCs/>
                <w:sz w:val="22"/>
                <w:szCs w:val="22"/>
              </w:rPr>
              <w:t>Regular meetings and reporting of key performance indicators.</w:t>
            </w:r>
          </w:p>
          <w:p w14:paraId="7B3A37F2" w14:textId="63B96559" w:rsidR="00C01AF6" w:rsidRPr="00707933" w:rsidRDefault="00DD6B9D" w:rsidP="00E978A1">
            <w:pPr>
              <w:pStyle w:val="NormalWeb"/>
              <w:tabs>
                <w:tab w:val="clear" w:pos="567"/>
              </w:tabs>
              <w:ind w:left="1134" w:hanging="709"/>
              <w:jc w:val="both"/>
              <w:rPr>
                <w:bCs/>
                <w:sz w:val="22"/>
                <w:szCs w:val="22"/>
              </w:rPr>
            </w:pPr>
            <w:r w:rsidRPr="00707933">
              <w:rPr>
                <w:sz w:val="22"/>
                <w:szCs w:val="22"/>
              </w:rPr>
              <w:t>(c)</w:t>
            </w:r>
            <w:r w:rsidRPr="00707933">
              <w:rPr>
                <w:sz w:val="22"/>
                <w:szCs w:val="22"/>
              </w:rPr>
              <w:tab/>
            </w:r>
            <w:r w:rsidR="00C01AF6" w:rsidRPr="00707933">
              <w:rPr>
                <w:bCs/>
                <w:sz w:val="22"/>
                <w:szCs w:val="22"/>
              </w:rPr>
              <w:t>Adequate contractual arrangements that include clear lines of responsibilities for each</w:t>
            </w:r>
            <w:r w:rsidR="00674B9A" w:rsidRPr="00707933">
              <w:rPr>
                <w:bCs/>
                <w:sz w:val="22"/>
                <w:szCs w:val="22"/>
              </w:rPr>
              <w:t xml:space="preserve"> </w:t>
            </w:r>
            <w:r w:rsidR="00C01AF6" w:rsidRPr="00707933">
              <w:rPr>
                <w:bCs/>
                <w:sz w:val="22"/>
                <w:szCs w:val="22"/>
              </w:rPr>
              <w:t>party, and documented working practice agreed.</w:t>
            </w:r>
          </w:p>
          <w:p w14:paraId="1122AADB" w14:textId="049EFC5A" w:rsidR="00C01AF6" w:rsidRPr="00707933" w:rsidRDefault="00DD6B9D" w:rsidP="00E978A1">
            <w:pPr>
              <w:pStyle w:val="NormalWeb"/>
              <w:tabs>
                <w:tab w:val="clear" w:pos="567"/>
              </w:tabs>
              <w:ind w:left="1134" w:hanging="709"/>
              <w:jc w:val="both"/>
              <w:rPr>
                <w:bCs/>
                <w:sz w:val="22"/>
                <w:szCs w:val="22"/>
              </w:rPr>
            </w:pPr>
            <w:r w:rsidRPr="00707933">
              <w:rPr>
                <w:sz w:val="22"/>
                <w:szCs w:val="22"/>
              </w:rPr>
              <w:t>(d)</w:t>
            </w:r>
            <w:r w:rsidRPr="00707933">
              <w:rPr>
                <w:sz w:val="22"/>
                <w:szCs w:val="22"/>
              </w:rPr>
              <w:tab/>
            </w:r>
            <w:r w:rsidR="00C01AF6" w:rsidRPr="00707933">
              <w:rPr>
                <w:bCs/>
                <w:sz w:val="22"/>
                <w:szCs w:val="22"/>
              </w:rPr>
              <w:t xml:space="preserve">Controls in place to ensure your </w:t>
            </w:r>
            <w:r w:rsidR="00441D7D">
              <w:rPr>
                <w:bCs/>
                <w:sz w:val="22"/>
                <w:szCs w:val="22"/>
              </w:rPr>
              <w:t xml:space="preserve">Retail Energy Code </w:t>
            </w:r>
            <w:r w:rsidR="00C01AF6" w:rsidRPr="00707933">
              <w:rPr>
                <w:bCs/>
                <w:sz w:val="22"/>
                <w:szCs w:val="22"/>
              </w:rPr>
              <w:t>MOCOPA Agents are able to support the growth of your portfolio.</w:t>
            </w:r>
          </w:p>
          <w:p w14:paraId="3A8AB79D" w14:textId="43B7C827" w:rsidR="008378CB" w:rsidRPr="00707933" w:rsidRDefault="00C01AF6" w:rsidP="00E978A1">
            <w:pPr>
              <w:pStyle w:val="Default"/>
              <w:spacing w:after="120"/>
              <w:jc w:val="both"/>
              <w:rPr>
                <w:sz w:val="22"/>
                <w:szCs w:val="22"/>
              </w:rPr>
            </w:pPr>
            <w:r w:rsidRPr="00707933">
              <w:rPr>
                <w:bCs/>
                <w:sz w:val="22"/>
                <w:szCs w:val="22"/>
              </w:rPr>
              <w:t xml:space="preserve">If you intend to carry out any of the functions above, please confirm your </w:t>
            </w:r>
            <w:r w:rsidR="00441D7D">
              <w:rPr>
                <w:bCs/>
                <w:sz w:val="22"/>
                <w:szCs w:val="22"/>
              </w:rPr>
              <w:t xml:space="preserve">Retail Energy Code </w:t>
            </w:r>
            <w:r w:rsidRPr="00707933">
              <w:rPr>
                <w:bCs/>
                <w:sz w:val="22"/>
                <w:szCs w:val="22"/>
              </w:rPr>
              <w:t>MOCOPA</w:t>
            </w:r>
            <w:r w:rsidR="005B18ED" w:rsidRPr="00707933">
              <w:rPr>
                <w:bCs/>
                <w:sz w:val="22"/>
                <w:szCs w:val="22"/>
              </w:rPr>
              <w:t xml:space="preserve"> </w:t>
            </w:r>
            <w:r w:rsidRPr="00707933">
              <w:rPr>
                <w:bCs/>
                <w:sz w:val="22"/>
                <w:szCs w:val="22"/>
              </w:rPr>
              <w:t>accreditation status.</w:t>
            </w:r>
          </w:p>
        </w:tc>
        <w:tc>
          <w:tcPr>
            <w:tcW w:w="1672"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76B2CB76" w14:textId="77777777" w:rsidR="008378CB" w:rsidRPr="00707933" w:rsidRDefault="008378CB">
            <w:pPr>
              <w:tabs>
                <w:tab w:val="clear" w:pos="567"/>
              </w:tabs>
              <w:rPr>
                <w:sz w:val="22"/>
                <w:szCs w:val="22"/>
              </w:rPr>
            </w:pPr>
          </w:p>
        </w:tc>
        <w:tc>
          <w:tcPr>
            <w:tcW w:w="695"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44346E5F" w14:textId="77777777" w:rsidR="008378CB" w:rsidRPr="00707933" w:rsidRDefault="008378CB">
            <w:pPr>
              <w:tabs>
                <w:tab w:val="clear" w:pos="567"/>
              </w:tabs>
              <w:rPr>
                <w:sz w:val="22"/>
                <w:szCs w:val="22"/>
              </w:rPr>
            </w:pPr>
          </w:p>
        </w:tc>
      </w:tr>
      <w:tr w:rsidR="008378CB" w:rsidRPr="00707933" w14:paraId="3061AE02" w14:textId="77777777" w:rsidTr="00E978A1">
        <w:tc>
          <w:tcPr>
            <w:tcW w:w="1062"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4ACCCA71" w14:textId="77777777" w:rsidR="008378CB" w:rsidRPr="00707933" w:rsidRDefault="00F534F1">
            <w:pPr>
              <w:pStyle w:val="ELEXONBody1"/>
              <w:tabs>
                <w:tab w:val="clear" w:pos="567"/>
              </w:tabs>
              <w:ind w:left="709" w:hanging="709"/>
              <w:rPr>
                <w:sz w:val="22"/>
                <w:szCs w:val="22"/>
              </w:rPr>
            </w:pPr>
            <w:r w:rsidRPr="00707933">
              <w:rPr>
                <w:bCs/>
                <w:sz w:val="22"/>
                <w:szCs w:val="22"/>
              </w:rPr>
              <w:t>15.1.4</w:t>
            </w:r>
            <w:r w:rsidRPr="00707933">
              <w:rPr>
                <w:bCs/>
                <w:sz w:val="22"/>
                <w:szCs w:val="22"/>
              </w:rPr>
              <w:tab/>
              <w:t>How do you ensure that all installed Metering Systems either conform to the metering Code of Practice or that an appropriate Metering Dispensation has been obtained</w:t>
            </w:r>
            <w:r w:rsidRPr="00707933">
              <w:rPr>
                <w:sz w:val="22"/>
                <w:szCs w:val="22"/>
              </w:rPr>
              <w:t>?</w:t>
            </w:r>
          </w:p>
        </w:tc>
        <w:tc>
          <w:tcPr>
            <w:tcW w:w="1571"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2D7F1CA8" w14:textId="77777777" w:rsidR="008378CB" w:rsidRPr="00707933" w:rsidRDefault="00F534F1">
            <w:pPr>
              <w:pStyle w:val="NormalWeb"/>
              <w:tabs>
                <w:tab w:val="clear" w:pos="567"/>
              </w:tabs>
              <w:jc w:val="both"/>
              <w:rPr>
                <w:bCs/>
                <w:sz w:val="22"/>
                <w:szCs w:val="22"/>
              </w:rPr>
            </w:pPr>
            <w:r w:rsidRPr="00707933">
              <w:rPr>
                <w:bCs/>
                <w:sz w:val="22"/>
                <w:szCs w:val="22"/>
              </w:rPr>
              <w:t>The response should address the following areas:</w:t>
            </w:r>
          </w:p>
          <w:p w14:paraId="007B1713" w14:textId="77777777" w:rsidR="008378CB" w:rsidRPr="00707933" w:rsidRDefault="00F534F1" w:rsidP="001F6D8D">
            <w:pPr>
              <w:pStyle w:val="BodyText3"/>
              <w:tabs>
                <w:tab w:val="clear" w:pos="567"/>
              </w:tabs>
              <w:ind w:left="459" w:hanging="425"/>
              <w:jc w:val="both"/>
              <w:rPr>
                <w:sz w:val="22"/>
                <w:szCs w:val="22"/>
              </w:rPr>
            </w:pPr>
            <w:r w:rsidRPr="00707933">
              <w:rPr>
                <w:sz w:val="22"/>
                <w:szCs w:val="22"/>
              </w:rPr>
              <w:t>(1)</w:t>
            </w:r>
            <w:r w:rsidRPr="00707933">
              <w:rPr>
                <w:sz w:val="22"/>
                <w:szCs w:val="22"/>
              </w:rPr>
              <w:tab/>
              <w:t>Controls should be in place to identify Metering Systems that require a dispensation and to monitor the expiry dates of any dispensations held.</w:t>
            </w:r>
          </w:p>
          <w:p w14:paraId="0D30F6AB" w14:textId="77777777" w:rsidR="008378CB" w:rsidRPr="00707933" w:rsidRDefault="00F534F1" w:rsidP="00E978A1">
            <w:pPr>
              <w:pStyle w:val="BodyText3"/>
              <w:tabs>
                <w:tab w:val="clear" w:pos="567"/>
              </w:tabs>
              <w:ind w:left="459" w:hanging="425"/>
              <w:jc w:val="both"/>
              <w:rPr>
                <w:bCs/>
                <w:sz w:val="22"/>
                <w:szCs w:val="22"/>
              </w:rPr>
            </w:pPr>
            <w:r w:rsidRPr="00707933">
              <w:rPr>
                <w:sz w:val="22"/>
                <w:szCs w:val="22"/>
              </w:rPr>
              <w:lastRenderedPageBreak/>
              <w:t>(2)</w:t>
            </w:r>
            <w:r w:rsidRPr="00707933">
              <w:rPr>
                <w:sz w:val="22"/>
                <w:szCs w:val="22"/>
              </w:rPr>
              <w:tab/>
              <w:t>An inventory of all Metering Systems that have a dispensation should be maintained which specifies the duration of each.</w:t>
            </w:r>
          </w:p>
        </w:tc>
        <w:tc>
          <w:tcPr>
            <w:tcW w:w="1672"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2A73AB88" w14:textId="77777777" w:rsidR="008378CB" w:rsidRPr="00707933" w:rsidRDefault="008378CB">
            <w:pPr>
              <w:tabs>
                <w:tab w:val="clear" w:pos="567"/>
              </w:tabs>
              <w:rPr>
                <w:sz w:val="22"/>
                <w:szCs w:val="22"/>
              </w:rPr>
            </w:pPr>
          </w:p>
        </w:tc>
        <w:tc>
          <w:tcPr>
            <w:tcW w:w="695"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3288423B" w14:textId="77777777" w:rsidR="008378CB" w:rsidRPr="00707933" w:rsidRDefault="008378CB">
            <w:pPr>
              <w:tabs>
                <w:tab w:val="clear" w:pos="567"/>
              </w:tabs>
              <w:rPr>
                <w:sz w:val="22"/>
                <w:szCs w:val="22"/>
              </w:rPr>
            </w:pPr>
          </w:p>
        </w:tc>
      </w:tr>
      <w:tr w:rsidR="008378CB" w:rsidRPr="00707933" w14:paraId="477C3CBD" w14:textId="77777777" w:rsidTr="00E978A1">
        <w:tc>
          <w:tcPr>
            <w:tcW w:w="1062"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2E5D5962" w14:textId="77777777" w:rsidR="008378CB" w:rsidRPr="00707933" w:rsidRDefault="00F534F1">
            <w:pPr>
              <w:pStyle w:val="ELEXONBody1"/>
              <w:tabs>
                <w:tab w:val="clear" w:pos="567"/>
              </w:tabs>
              <w:ind w:left="709" w:hanging="709"/>
              <w:rPr>
                <w:bCs/>
                <w:sz w:val="22"/>
                <w:szCs w:val="22"/>
              </w:rPr>
            </w:pPr>
            <w:r w:rsidRPr="00707933">
              <w:rPr>
                <w:bCs/>
                <w:sz w:val="22"/>
                <w:szCs w:val="22"/>
              </w:rPr>
              <w:t>15.1.5</w:t>
            </w:r>
            <w:r w:rsidRPr="00707933">
              <w:rPr>
                <w:bCs/>
                <w:sz w:val="22"/>
                <w:szCs w:val="22"/>
              </w:rPr>
              <w:tab/>
              <w:t>How have you ensured that you have appropriate audit trails in place?</w:t>
            </w:r>
          </w:p>
        </w:tc>
        <w:tc>
          <w:tcPr>
            <w:tcW w:w="1571"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4E3ACDD8" w14:textId="77777777" w:rsidR="008378CB" w:rsidRPr="00707933" w:rsidRDefault="00F534F1">
            <w:pPr>
              <w:tabs>
                <w:tab w:val="clear" w:pos="567"/>
              </w:tabs>
              <w:jc w:val="both"/>
              <w:rPr>
                <w:bCs/>
                <w:sz w:val="22"/>
                <w:szCs w:val="22"/>
              </w:rPr>
            </w:pPr>
            <w:r w:rsidRPr="00707933">
              <w:rPr>
                <w:bCs/>
                <w:sz w:val="22"/>
                <w:szCs w:val="22"/>
              </w:rPr>
              <w:t>The systems should be capable of reporting (or archived information should be stored so that it is available for enquiry) sufficient information so as to enable a user to obtain, in a timely fashion any changes to standing data held or used by the system (this will also be applicable to a paper based system).</w:t>
            </w:r>
          </w:p>
          <w:p w14:paraId="40F7B35E" w14:textId="77777777" w:rsidR="008378CB" w:rsidRPr="00707933" w:rsidRDefault="00F534F1">
            <w:pPr>
              <w:tabs>
                <w:tab w:val="clear" w:pos="567"/>
              </w:tabs>
              <w:spacing w:after="0"/>
              <w:jc w:val="both"/>
              <w:rPr>
                <w:bCs/>
                <w:sz w:val="22"/>
                <w:szCs w:val="22"/>
              </w:rPr>
            </w:pPr>
            <w:r w:rsidRPr="00707933">
              <w:rPr>
                <w:bCs/>
                <w:sz w:val="22"/>
                <w:szCs w:val="22"/>
              </w:rPr>
              <w:t>The audit trail and archiving requirements for CVA MOA Agents are set out in PSL100 sections 10.2 and 10.3.</w:t>
            </w:r>
          </w:p>
        </w:tc>
        <w:tc>
          <w:tcPr>
            <w:tcW w:w="1672"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79A901D9" w14:textId="77777777" w:rsidR="008378CB" w:rsidRPr="00707933" w:rsidRDefault="008378CB">
            <w:pPr>
              <w:tabs>
                <w:tab w:val="clear" w:pos="567"/>
              </w:tabs>
              <w:rPr>
                <w:sz w:val="22"/>
                <w:szCs w:val="22"/>
              </w:rPr>
            </w:pPr>
          </w:p>
        </w:tc>
        <w:tc>
          <w:tcPr>
            <w:tcW w:w="695"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63B8E6D4" w14:textId="77777777" w:rsidR="008378CB" w:rsidRPr="00707933" w:rsidRDefault="008378CB">
            <w:pPr>
              <w:tabs>
                <w:tab w:val="clear" w:pos="567"/>
              </w:tabs>
              <w:rPr>
                <w:sz w:val="22"/>
                <w:szCs w:val="22"/>
              </w:rPr>
            </w:pPr>
          </w:p>
        </w:tc>
      </w:tr>
      <w:tr w:rsidR="008378CB" w:rsidRPr="00707933" w14:paraId="18D9CE98" w14:textId="77777777" w:rsidTr="00E978A1">
        <w:tc>
          <w:tcPr>
            <w:tcW w:w="1062"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043303D1" w14:textId="77777777" w:rsidR="008378CB" w:rsidRPr="00707933" w:rsidRDefault="00F534F1">
            <w:pPr>
              <w:tabs>
                <w:tab w:val="clear" w:pos="567"/>
              </w:tabs>
              <w:spacing w:after="0"/>
              <w:ind w:left="709" w:hanging="709"/>
              <w:rPr>
                <w:bCs/>
                <w:sz w:val="22"/>
                <w:szCs w:val="22"/>
              </w:rPr>
            </w:pPr>
            <w:r w:rsidRPr="00707933">
              <w:rPr>
                <w:bCs/>
                <w:sz w:val="22"/>
                <w:szCs w:val="22"/>
              </w:rPr>
              <w:t>15.1.6</w:t>
            </w:r>
            <w:r w:rsidRPr="00707933">
              <w:rPr>
                <w:bCs/>
                <w:sz w:val="22"/>
                <w:szCs w:val="22"/>
              </w:rPr>
              <w:tab/>
              <w:t>How have you ensured that you can meet the data retention requirements set out in BSC Section U1.6 and PSL100 Sections 10.2 and 10.3</w:t>
            </w:r>
          </w:p>
        </w:tc>
        <w:tc>
          <w:tcPr>
            <w:tcW w:w="1571"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342624A5" w14:textId="77777777" w:rsidR="008378CB" w:rsidRPr="00707933" w:rsidRDefault="00F534F1">
            <w:pPr>
              <w:tabs>
                <w:tab w:val="clear" w:pos="567"/>
              </w:tabs>
              <w:jc w:val="both"/>
              <w:rPr>
                <w:bCs/>
                <w:sz w:val="22"/>
                <w:szCs w:val="22"/>
              </w:rPr>
            </w:pPr>
            <w:r w:rsidRPr="00707933">
              <w:rPr>
                <w:bCs/>
                <w:sz w:val="22"/>
                <w:szCs w:val="22"/>
              </w:rPr>
              <w:t>Section U1.6 sets out the requirements on Parties and their Party Agents to retain Settlement Data for:</w:t>
            </w:r>
          </w:p>
          <w:p w14:paraId="36589EDD" w14:textId="77777777" w:rsidR="008378CB" w:rsidRPr="00707933" w:rsidRDefault="00F534F1">
            <w:pPr>
              <w:pStyle w:val="BodyText3"/>
              <w:tabs>
                <w:tab w:val="clear" w:pos="567"/>
              </w:tabs>
              <w:ind w:left="459" w:hanging="425"/>
              <w:jc w:val="both"/>
              <w:rPr>
                <w:sz w:val="22"/>
                <w:szCs w:val="22"/>
              </w:rPr>
            </w:pPr>
            <w:r w:rsidRPr="00707933">
              <w:rPr>
                <w:sz w:val="22"/>
                <w:szCs w:val="22"/>
              </w:rPr>
              <w:t>(1)</w:t>
            </w:r>
            <w:r w:rsidRPr="00707933">
              <w:rPr>
                <w:sz w:val="22"/>
                <w:szCs w:val="22"/>
              </w:rPr>
              <w:tab/>
              <w:t>28 months after the Settlement Day to which it relates on-line;</w:t>
            </w:r>
          </w:p>
          <w:p w14:paraId="00D364B9" w14:textId="77777777" w:rsidR="008378CB" w:rsidRPr="00707933" w:rsidRDefault="00F534F1">
            <w:pPr>
              <w:pStyle w:val="BodyText3"/>
              <w:tabs>
                <w:tab w:val="clear" w:pos="567"/>
              </w:tabs>
              <w:ind w:left="459" w:hanging="425"/>
              <w:jc w:val="both"/>
              <w:rPr>
                <w:sz w:val="22"/>
                <w:szCs w:val="22"/>
              </w:rPr>
            </w:pPr>
            <w:r w:rsidRPr="00707933">
              <w:rPr>
                <w:sz w:val="22"/>
                <w:szCs w:val="22"/>
              </w:rPr>
              <w:t>(2)</w:t>
            </w:r>
            <w:r w:rsidRPr="00707933">
              <w:rPr>
                <w:sz w:val="22"/>
                <w:szCs w:val="22"/>
              </w:rPr>
              <w:tab/>
              <w:t>Until the date 40 months after the Settlement Day to which it relates in an archive; and</w:t>
            </w:r>
          </w:p>
          <w:p w14:paraId="48CBB7EA" w14:textId="77777777" w:rsidR="008378CB" w:rsidRPr="00707933" w:rsidRDefault="00F534F1">
            <w:pPr>
              <w:pStyle w:val="BodyText3"/>
              <w:tabs>
                <w:tab w:val="clear" w:pos="567"/>
              </w:tabs>
              <w:ind w:left="459" w:hanging="425"/>
              <w:jc w:val="both"/>
              <w:rPr>
                <w:sz w:val="22"/>
                <w:szCs w:val="22"/>
              </w:rPr>
            </w:pPr>
            <w:r w:rsidRPr="00707933">
              <w:rPr>
                <w:sz w:val="22"/>
                <w:szCs w:val="22"/>
              </w:rPr>
              <w:t>(3)</w:t>
            </w:r>
            <w:r w:rsidRPr="00707933">
              <w:rPr>
                <w:sz w:val="22"/>
                <w:szCs w:val="22"/>
              </w:rPr>
              <w:tab/>
              <w:t>At the request of the Panel, for more than 40 months if needed for an Extra Settlement Determination.</w:t>
            </w:r>
          </w:p>
          <w:p w14:paraId="4A5B7A61" w14:textId="77777777" w:rsidR="008378CB" w:rsidRPr="00707933" w:rsidRDefault="00F534F1">
            <w:pPr>
              <w:keepNext/>
              <w:tabs>
                <w:tab w:val="clear" w:pos="567"/>
              </w:tabs>
              <w:jc w:val="both"/>
              <w:rPr>
                <w:bCs/>
                <w:sz w:val="22"/>
                <w:szCs w:val="22"/>
              </w:rPr>
            </w:pPr>
            <w:r w:rsidRPr="00707933">
              <w:rPr>
                <w:bCs/>
                <w:sz w:val="22"/>
                <w:szCs w:val="22"/>
              </w:rPr>
              <w:t>The response should address the following:</w:t>
            </w:r>
          </w:p>
          <w:p w14:paraId="3272AF89" w14:textId="77777777" w:rsidR="008378CB" w:rsidRPr="00707933" w:rsidRDefault="00F534F1">
            <w:pPr>
              <w:pStyle w:val="BodyText3"/>
              <w:tabs>
                <w:tab w:val="clear" w:pos="567"/>
              </w:tabs>
              <w:ind w:left="459" w:hanging="425"/>
              <w:jc w:val="both"/>
              <w:rPr>
                <w:sz w:val="22"/>
                <w:szCs w:val="22"/>
              </w:rPr>
            </w:pPr>
            <w:r w:rsidRPr="00707933">
              <w:rPr>
                <w:sz w:val="22"/>
                <w:szCs w:val="22"/>
              </w:rPr>
              <w:t>(</w:t>
            </w:r>
            <w:r w:rsidRPr="00707933">
              <w:rPr>
                <w:bCs/>
                <w:sz w:val="22"/>
                <w:szCs w:val="22"/>
              </w:rPr>
              <w:t>a)</w:t>
            </w:r>
            <w:r w:rsidRPr="00707933">
              <w:rPr>
                <w:bCs/>
                <w:sz w:val="22"/>
                <w:szCs w:val="22"/>
              </w:rPr>
              <w:tab/>
            </w:r>
            <w:r w:rsidRPr="00707933">
              <w:rPr>
                <w:sz w:val="22"/>
                <w:szCs w:val="22"/>
              </w:rPr>
              <w:t>Controls to ensure that any archived data can be retrieved within 10 Business Days.</w:t>
            </w:r>
          </w:p>
          <w:p w14:paraId="74C4DB81" w14:textId="77777777" w:rsidR="008378CB" w:rsidRPr="00707933" w:rsidRDefault="00F534F1">
            <w:pPr>
              <w:pStyle w:val="BodyText3"/>
              <w:tabs>
                <w:tab w:val="clear" w:pos="567"/>
              </w:tabs>
              <w:ind w:left="459" w:hanging="425"/>
              <w:jc w:val="both"/>
              <w:rPr>
                <w:bCs/>
                <w:sz w:val="22"/>
                <w:szCs w:val="22"/>
              </w:rPr>
            </w:pPr>
            <w:r w:rsidRPr="00707933">
              <w:rPr>
                <w:sz w:val="22"/>
                <w:szCs w:val="22"/>
              </w:rPr>
              <w:lastRenderedPageBreak/>
              <w:t>(b)</w:t>
            </w:r>
            <w:r w:rsidRPr="00707933">
              <w:rPr>
                <w:sz w:val="22"/>
                <w:szCs w:val="22"/>
              </w:rPr>
              <w:tab/>
              <w:t>Systems and procedures to ensure that all data that is retained is in a form in which the data can be used in carrying out a Settlement Run or Volume Allocation Run.</w:t>
            </w:r>
          </w:p>
        </w:tc>
        <w:tc>
          <w:tcPr>
            <w:tcW w:w="1672"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3F25E1AB" w14:textId="77777777" w:rsidR="008378CB" w:rsidRPr="00707933" w:rsidRDefault="008378CB">
            <w:pPr>
              <w:tabs>
                <w:tab w:val="clear" w:pos="567"/>
              </w:tabs>
              <w:spacing w:after="0"/>
              <w:rPr>
                <w:sz w:val="22"/>
                <w:szCs w:val="22"/>
              </w:rPr>
            </w:pPr>
          </w:p>
        </w:tc>
        <w:tc>
          <w:tcPr>
            <w:tcW w:w="695"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2B4F3610" w14:textId="77777777" w:rsidR="008378CB" w:rsidRPr="00707933" w:rsidRDefault="008378CB">
            <w:pPr>
              <w:tabs>
                <w:tab w:val="clear" w:pos="567"/>
              </w:tabs>
              <w:spacing w:after="0"/>
              <w:rPr>
                <w:sz w:val="22"/>
                <w:szCs w:val="22"/>
              </w:rPr>
            </w:pPr>
          </w:p>
        </w:tc>
      </w:tr>
      <w:tr w:rsidR="008378CB" w:rsidRPr="00707933" w14:paraId="2BCEB000" w14:textId="77777777" w:rsidTr="00E978A1">
        <w:tc>
          <w:tcPr>
            <w:tcW w:w="1062"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76D75B55" w14:textId="77777777" w:rsidR="008378CB" w:rsidRPr="00707933" w:rsidRDefault="00F534F1">
            <w:pPr>
              <w:pStyle w:val="ELEXONBody1"/>
              <w:tabs>
                <w:tab w:val="clear" w:pos="567"/>
              </w:tabs>
              <w:ind w:left="709" w:hanging="709"/>
              <w:rPr>
                <w:bCs/>
                <w:sz w:val="22"/>
                <w:szCs w:val="22"/>
              </w:rPr>
            </w:pPr>
            <w:r w:rsidRPr="00707933">
              <w:rPr>
                <w:bCs/>
                <w:sz w:val="22"/>
                <w:szCs w:val="22"/>
              </w:rPr>
              <w:t>15.1.7</w:t>
            </w:r>
            <w:r w:rsidRPr="00707933">
              <w:rPr>
                <w:bCs/>
                <w:sz w:val="22"/>
                <w:szCs w:val="22"/>
              </w:rPr>
              <w:tab/>
              <w:t xml:space="preserve">What controls do you have in place to ensure that all commissioning tests are conducted to meet the requirements detailed in </w:t>
            </w:r>
            <w:proofErr w:type="spellStart"/>
            <w:r w:rsidRPr="00707933">
              <w:rPr>
                <w:bCs/>
                <w:sz w:val="22"/>
                <w:szCs w:val="22"/>
              </w:rPr>
              <w:t>CoP</w:t>
            </w:r>
            <w:proofErr w:type="spellEnd"/>
            <w:r w:rsidRPr="00707933">
              <w:rPr>
                <w:bCs/>
                <w:sz w:val="22"/>
                <w:szCs w:val="22"/>
              </w:rPr>
              <w:t xml:space="preserve"> 4?</w:t>
            </w:r>
          </w:p>
        </w:tc>
        <w:tc>
          <w:tcPr>
            <w:tcW w:w="1571"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3ED7BBF9" w14:textId="77777777" w:rsidR="008378CB" w:rsidRPr="00707933" w:rsidRDefault="00F534F1">
            <w:pPr>
              <w:tabs>
                <w:tab w:val="clear" w:pos="567"/>
              </w:tabs>
              <w:jc w:val="both"/>
              <w:rPr>
                <w:bCs/>
                <w:sz w:val="22"/>
                <w:szCs w:val="22"/>
              </w:rPr>
            </w:pPr>
            <w:r w:rsidRPr="00707933">
              <w:rPr>
                <w:bCs/>
                <w:sz w:val="22"/>
                <w:szCs w:val="22"/>
              </w:rPr>
              <w:t>The response should address the following areas:</w:t>
            </w:r>
          </w:p>
          <w:p w14:paraId="75530F1A" w14:textId="77777777" w:rsidR="008378CB" w:rsidRPr="00707933" w:rsidRDefault="00F534F1">
            <w:pPr>
              <w:pStyle w:val="BodyText3"/>
              <w:tabs>
                <w:tab w:val="clear" w:pos="567"/>
              </w:tabs>
              <w:ind w:left="459" w:hanging="425"/>
              <w:jc w:val="both"/>
              <w:rPr>
                <w:sz w:val="22"/>
                <w:szCs w:val="22"/>
              </w:rPr>
            </w:pPr>
            <w:r w:rsidRPr="00707933">
              <w:rPr>
                <w:sz w:val="22"/>
                <w:szCs w:val="22"/>
              </w:rPr>
              <w:t>(1)</w:t>
            </w:r>
            <w:r w:rsidRPr="00707933">
              <w:rPr>
                <w:sz w:val="22"/>
                <w:szCs w:val="22"/>
              </w:rPr>
              <w:tab/>
              <w:t xml:space="preserve">Contacts and lines of communication that are established and maintained with the Equipment Owner (Section L 3.1.2) to ensure that full commissioning can be performed in accordance with </w:t>
            </w:r>
            <w:proofErr w:type="spellStart"/>
            <w:r w:rsidRPr="00707933">
              <w:rPr>
                <w:sz w:val="22"/>
                <w:szCs w:val="22"/>
              </w:rPr>
              <w:t>CoP</w:t>
            </w:r>
            <w:proofErr w:type="spellEnd"/>
            <w:r w:rsidRPr="00707933">
              <w:rPr>
                <w:sz w:val="22"/>
                <w:szCs w:val="22"/>
              </w:rPr>
              <w:t xml:space="preserve"> 4.</w:t>
            </w:r>
          </w:p>
          <w:p w14:paraId="0E775BDF" w14:textId="77777777" w:rsidR="008378CB" w:rsidRPr="00707933" w:rsidRDefault="00F534F1">
            <w:pPr>
              <w:pStyle w:val="BodyText3"/>
              <w:tabs>
                <w:tab w:val="clear" w:pos="567"/>
              </w:tabs>
              <w:ind w:left="459" w:hanging="425"/>
              <w:jc w:val="both"/>
              <w:rPr>
                <w:sz w:val="22"/>
                <w:szCs w:val="22"/>
              </w:rPr>
            </w:pPr>
            <w:r w:rsidRPr="00707933">
              <w:rPr>
                <w:sz w:val="22"/>
                <w:szCs w:val="22"/>
              </w:rPr>
              <w:t>(</w:t>
            </w:r>
            <w:r w:rsidRPr="00707933">
              <w:rPr>
                <w:bCs/>
                <w:sz w:val="22"/>
                <w:szCs w:val="22"/>
              </w:rPr>
              <w:t>2</w:t>
            </w:r>
            <w:r w:rsidRPr="00707933">
              <w:rPr>
                <w:sz w:val="22"/>
                <w:szCs w:val="22"/>
              </w:rPr>
              <w:t>)</w:t>
            </w:r>
            <w:r w:rsidRPr="00707933">
              <w:rPr>
                <w:bCs/>
                <w:sz w:val="22"/>
                <w:szCs w:val="22"/>
              </w:rPr>
              <w:tab/>
            </w:r>
            <w:r w:rsidRPr="00707933">
              <w:rPr>
                <w:sz w:val="22"/>
                <w:szCs w:val="22"/>
              </w:rPr>
              <w:t>Controls and procedures should be in place to identify all circumstances where a commissioning test is required, regardless of who is required to commission particular items of Metering Equipment (e.g. measurement transformers owned by the relevant BSC Party (e.g. NETSO or LDSO, as applicable)) that make up and/or will make up the Metering System.</w:t>
            </w:r>
          </w:p>
          <w:p w14:paraId="140C4492" w14:textId="77777777" w:rsidR="008378CB" w:rsidRPr="00707933" w:rsidRDefault="00F534F1">
            <w:pPr>
              <w:pStyle w:val="BodyText3"/>
              <w:tabs>
                <w:tab w:val="clear" w:pos="567"/>
              </w:tabs>
              <w:ind w:left="459" w:hanging="425"/>
              <w:jc w:val="both"/>
              <w:rPr>
                <w:sz w:val="22"/>
                <w:szCs w:val="22"/>
              </w:rPr>
            </w:pPr>
            <w:r w:rsidRPr="00707933">
              <w:rPr>
                <w:sz w:val="22"/>
                <w:szCs w:val="22"/>
              </w:rPr>
              <w:t>(3)</w:t>
            </w:r>
            <w:r w:rsidRPr="00707933">
              <w:rPr>
                <w:sz w:val="22"/>
                <w:szCs w:val="22"/>
              </w:rPr>
              <w:tab/>
              <w:t>All commissioning tests are performed in a timely manner (e.g. where applicable, prior to registration).</w:t>
            </w:r>
          </w:p>
          <w:p w14:paraId="35AF3E40" w14:textId="77777777" w:rsidR="008378CB" w:rsidRPr="00707933" w:rsidRDefault="00F534F1">
            <w:pPr>
              <w:pStyle w:val="BodyText3"/>
              <w:tabs>
                <w:tab w:val="clear" w:pos="567"/>
              </w:tabs>
              <w:ind w:left="459" w:hanging="425"/>
              <w:jc w:val="both"/>
              <w:rPr>
                <w:sz w:val="22"/>
                <w:szCs w:val="22"/>
              </w:rPr>
            </w:pPr>
            <w:r w:rsidRPr="00707933">
              <w:rPr>
                <w:sz w:val="22"/>
                <w:szCs w:val="22"/>
              </w:rPr>
              <w:t>(4)</w:t>
            </w:r>
            <w:r w:rsidRPr="00707933">
              <w:rPr>
                <w:sz w:val="22"/>
                <w:szCs w:val="22"/>
              </w:rPr>
              <w:tab/>
              <w:t>Controls and procedures which exist to assess the quality of commissioning test results and records.</w:t>
            </w:r>
          </w:p>
          <w:p w14:paraId="1EF3F358" w14:textId="77777777" w:rsidR="008378CB" w:rsidRPr="00707933" w:rsidRDefault="00F534F1">
            <w:pPr>
              <w:pStyle w:val="BodyText3"/>
              <w:tabs>
                <w:tab w:val="clear" w:pos="567"/>
              </w:tabs>
              <w:ind w:left="459" w:hanging="425"/>
              <w:jc w:val="both"/>
              <w:rPr>
                <w:sz w:val="22"/>
                <w:szCs w:val="22"/>
              </w:rPr>
            </w:pPr>
            <w:r w:rsidRPr="00707933">
              <w:rPr>
                <w:sz w:val="22"/>
                <w:szCs w:val="22"/>
              </w:rPr>
              <w:t>(5)</w:t>
            </w:r>
            <w:r w:rsidRPr="00707933">
              <w:rPr>
                <w:sz w:val="22"/>
                <w:szCs w:val="22"/>
              </w:rPr>
              <w:tab/>
              <w:t>All relevant documentation is:</w:t>
            </w:r>
          </w:p>
          <w:p w14:paraId="0FCB457F" w14:textId="77777777" w:rsidR="008378CB" w:rsidRPr="00707933" w:rsidRDefault="00F534F1">
            <w:pPr>
              <w:pStyle w:val="BodyText3"/>
              <w:tabs>
                <w:tab w:val="clear" w:pos="567"/>
              </w:tabs>
              <w:ind w:left="884" w:hanging="425"/>
              <w:jc w:val="both"/>
              <w:rPr>
                <w:sz w:val="22"/>
                <w:szCs w:val="22"/>
              </w:rPr>
            </w:pPr>
            <w:r w:rsidRPr="00707933">
              <w:rPr>
                <w:sz w:val="22"/>
                <w:szCs w:val="22"/>
              </w:rPr>
              <w:t>(</w:t>
            </w:r>
            <w:proofErr w:type="spellStart"/>
            <w:r w:rsidRPr="00707933">
              <w:rPr>
                <w:sz w:val="22"/>
                <w:szCs w:val="22"/>
              </w:rPr>
              <w:t>i</w:t>
            </w:r>
            <w:proofErr w:type="spellEnd"/>
            <w:r w:rsidRPr="00707933">
              <w:rPr>
                <w:sz w:val="22"/>
                <w:szCs w:val="22"/>
              </w:rPr>
              <w:t>)</w:t>
            </w:r>
            <w:r w:rsidRPr="00707933">
              <w:rPr>
                <w:sz w:val="22"/>
                <w:szCs w:val="22"/>
              </w:rPr>
              <w:tab/>
              <w:t xml:space="preserve">received (where necessary) from the relevant BSC Party (the Equipment </w:t>
            </w:r>
            <w:r w:rsidRPr="00707933">
              <w:rPr>
                <w:sz w:val="22"/>
                <w:szCs w:val="22"/>
              </w:rPr>
              <w:lastRenderedPageBreak/>
              <w:t>Owner) responsible for commissioning the item of Metering Equipment (in particular measurement transformers owned by the NETSO or LDSO, as applicable);</w:t>
            </w:r>
          </w:p>
          <w:p w14:paraId="0435DA67" w14:textId="77777777" w:rsidR="008378CB" w:rsidRPr="00707933" w:rsidRDefault="00F534F1">
            <w:pPr>
              <w:pStyle w:val="BodyText3"/>
              <w:tabs>
                <w:tab w:val="clear" w:pos="567"/>
              </w:tabs>
              <w:ind w:left="884" w:hanging="425"/>
              <w:jc w:val="both"/>
              <w:rPr>
                <w:sz w:val="22"/>
                <w:szCs w:val="22"/>
              </w:rPr>
            </w:pPr>
            <w:r w:rsidRPr="00707933">
              <w:rPr>
                <w:sz w:val="22"/>
                <w:szCs w:val="22"/>
              </w:rPr>
              <w:t>(ii)</w:t>
            </w:r>
            <w:r w:rsidRPr="00707933">
              <w:rPr>
                <w:sz w:val="22"/>
                <w:szCs w:val="22"/>
              </w:rPr>
              <w:tab/>
              <w:t>retained; and</w:t>
            </w:r>
          </w:p>
          <w:p w14:paraId="21085CEA" w14:textId="77777777" w:rsidR="008378CB" w:rsidRPr="00707933" w:rsidRDefault="00F534F1">
            <w:pPr>
              <w:pStyle w:val="BodyText3"/>
              <w:tabs>
                <w:tab w:val="clear" w:pos="567"/>
              </w:tabs>
              <w:ind w:left="884" w:hanging="425"/>
              <w:jc w:val="both"/>
              <w:rPr>
                <w:sz w:val="22"/>
                <w:szCs w:val="22"/>
              </w:rPr>
            </w:pPr>
            <w:r w:rsidRPr="00707933">
              <w:rPr>
                <w:sz w:val="22"/>
                <w:szCs w:val="22"/>
              </w:rPr>
              <w:t>(</w:t>
            </w:r>
            <w:proofErr w:type="gramStart"/>
            <w:r w:rsidRPr="00707933">
              <w:rPr>
                <w:sz w:val="22"/>
                <w:szCs w:val="22"/>
              </w:rPr>
              <w:t>iii</w:t>
            </w:r>
            <w:proofErr w:type="gramEnd"/>
            <w:r w:rsidRPr="00707933">
              <w:rPr>
                <w:sz w:val="22"/>
                <w:szCs w:val="22"/>
              </w:rPr>
              <w:t>)</w:t>
            </w:r>
            <w:r w:rsidRPr="00707933">
              <w:rPr>
                <w:sz w:val="22"/>
                <w:szCs w:val="22"/>
              </w:rPr>
              <w:tab/>
              <w:t>is available for retrieval.</w:t>
            </w:r>
          </w:p>
          <w:p w14:paraId="58E13906" w14:textId="659C9F57" w:rsidR="008378CB" w:rsidRPr="00707933" w:rsidRDefault="00F534F1">
            <w:pPr>
              <w:pStyle w:val="BodyText3"/>
              <w:tabs>
                <w:tab w:val="clear" w:pos="567"/>
              </w:tabs>
              <w:ind w:left="459" w:hanging="425"/>
              <w:jc w:val="both"/>
              <w:rPr>
                <w:sz w:val="22"/>
                <w:szCs w:val="22"/>
              </w:rPr>
            </w:pPr>
            <w:r w:rsidRPr="00707933">
              <w:rPr>
                <w:sz w:val="22"/>
                <w:szCs w:val="22"/>
              </w:rPr>
              <w:t>(6)</w:t>
            </w:r>
            <w:r w:rsidRPr="00707933">
              <w:rPr>
                <w:sz w:val="22"/>
                <w:szCs w:val="22"/>
              </w:rPr>
              <w:tab/>
              <w:t xml:space="preserve">Detail how you will transfer documentation to the new </w:t>
            </w:r>
            <w:r w:rsidR="00441D7D">
              <w:rPr>
                <w:sz w:val="22"/>
                <w:szCs w:val="22"/>
              </w:rPr>
              <w:t>CVA</w:t>
            </w:r>
            <w:r w:rsidRPr="00707933">
              <w:rPr>
                <w:sz w:val="22"/>
                <w:szCs w:val="22"/>
              </w:rPr>
              <w:t xml:space="preserve"> MOA on CoA and to the Registrant for notification of commissioning test results.</w:t>
            </w:r>
          </w:p>
          <w:p w14:paraId="7E95998E" w14:textId="77777777" w:rsidR="008378CB" w:rsidRPr="00707933" w:rsidRDefault="00F534F1">
            <w:pPr>
              <w:pStyle w:val="BodyText3"/>
              <w:tabs>
                <w:tab w:val="clear" w:pos="567"/>
              </w:tabs>
              <w:ind w:left="459" w:hanging="425"/>
              <w:jc w:val="both"/>
              <w:rPr>
                <w:sz w:val="22"/>
                <w:szCs w:val="22"/>
              </w:rPr>
            </w:pPr>
            <w:r w:rsidRPr="00707933">
              <w:rPr>
                <w:sz w:val="22"/>
                <w:szCs w:val="22"/>
              </w:rPr>
              <w:t>(7)</w:t>
            </w:r>
            <w:r w:rsidRPr="00707933">
              <w:rPr>
                <w:sz w:val="22"/>
                <w:szCs w:val="22"/>
              </w:rPr>
              <w:tab/>
              <w:t xml:space="preserve">Commissioning tests performed meet the requirements detailed in </w:t>
            </w:r>
            <w:proofErr w:type="spellStart"/>
            <w:r w:rsidRPr="00707933">
              <w:rPr>
                <w:sz w:val="22"/>
                <w:szCs w:val="22"/>
              </w:rPr>
              <w:t>CoP</w:t>
            </w:r>
            <w:proofErr w:type="spellEnd"/>
            <w:r w:rsidRPr="00707933">
              <w:rPr>
                <w:sz w:val="22"/>
                <w:szCs w:val="22"/>
              </w:rPr>
              <w:t xml:space="preserve"> 4 and the Registrant is notified that commissioning of the Metering System is completed, or the Registrant is notified of any defects or omissions in that process.</w:t>
            </w:r>
          </w:p>
          <w:p w14:paraId="535587FA" w14:textId="1E431687" w:rsidR="00C01AF6" w:rsidRPr="00707933" w:rsidRDefault="00674B9A" w:rsidP="00674B9A">
            <w:pPr>
              <w:pStyle w:val="BodyText3"/>
              <w:tabs>
                <w:tab w:val="clear" w:pos="567"/>
              </w:tabs>
              <w:ind w:left="459" w:hanging="425"/>
              <w:jc w:val="both"/>
              <w:rPr>
                <w:bCs/>
                <w:sz w:val="22"/>
                <w:szCs w:val="22"/>
              </w:rPr>
            </w:pPr>
            <w:r w:rsidRPr="00707933">
              <w:rPr>
                <w:sz w:val="22"/>
                <w:szCs w:val="22"/>
              </w:rPr>
              <w:t>(8)</w:t>
            </w:r>
            <w:r w:rsidRPr="00707933">
              <w:rPr>
                <w:sz w:val="22"/>
                <w:szCs w:val="22"/>
              </w:rPr>
              <w:tab/>
            </w:r>
            <w:r w:rsidR="00C01AF6" w:rsidRPr="00707933">
              <w:rPr>
                <w:bCs/>
                <w:sz w:val="22"/>
                <w:szCs w:val="22"/>
              </w:rPr>
              <w:t>Difference in controls and processes for on-site and off-site commissioning.</w:t>
            </w:r>
          </w:p>
        </w:tc>
        <w:tc>
          <w:tcPr>
            <w:tcW w:w="1672"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134E51C6" w14:textId="77777777" w:rsidR="008378CB" w:rsidRPr="00707933" w:rsidRDefault="008378CB">
            <w:pPr>
              <w:tabs>
                <w:tab w:val="clear" w:pos="567"/>
              </w:tabs>
              <w:rPr>
                <w:sz w:val="22"/>
                <w:szCs w:val="22"/>
              </w:rPr>
            </w:pPr>
          </w:p>
        </w:tc>
        <w:tc>
          <w:tcPr>
            <w:tcW w:w="695"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3EA3C523" w14:textId="77777777" w:rsidR="008378CB" w:rsidRPr="00707933" w:rsidRDefault="008378CB">
            <w:pPr>
              <w:tabs>
                <w:tab w:val="clear" w:pos="567"/>
              </w:tabs>
              <w:rPr>
                <w:sz w:val="22"/>
                <w:szCs w:val="22"/>
              </w:rPr>
            </w:pPr>
          </w:p>
        </w:tc>
      </w:tr>
      <w:tr w:rsidR="008378CB" w:rsidRPr="00707933" w14:paraId="6429DFB6" w14:textId="77777777" w:rsidTr="00E978A1">
        <w:tc>
          <w:tcPr>
            <w:tcW w:w="1062"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3342B323" w14:textId="77777777" w:rsidR="008378CB" w:rsidRPr="00707933" w:rsidRDefault="00F534F1">
            <w:pPr>
              <w:pStyle w:val="ELEXONBody1"/>
              <w:tabs>
                <w:tab w:val="clear" w:pos="567"/>
              </w:tabs>
              <w:ind w:left="709" w:hanging="709"/>
              <w:rPr>
                <w:bCs/>
                <w:sz w:val="22"/>
                <w:szCs w:val="22"/>
              </w:rPr>
            </w:pPr>
            <w:r w:rsidRPr="00707933">
              <w:rPr>
                <w:bCs/>
                <w:sz w:val="22"/>
                <w:szCs w:val="22"/>
              </w:rPr>
              <w:t>15.1.8</w:t>
            </w:r>
            <w:r w:rsidRPr="00707933">
              <w:rPr>
                <w:bCs/>
                <w:sz w:val="22"/>
                <w:szCs w:val="22"/>
              </w:rPr>
              <w:tab/>
              <w:t>What procedures are in place for the registering of sealing pliers and maintaining a register of seals applied for individual CVA Metering Systems?</w:t>
            </w:r>
          </w:p>
        </w:tc>
        <w:tc>
          <w:tcPr>
            <w:tcW w:w="1571"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20DF15F7" w14:textId="77777777" w:rsidR="008378CB" w:rsidRPr="00707933" w:rsidRDefault="00F534F1">
            <w:pPr>
              <w:pStyle w:val="ELEXONBody1"/>
              <w:tabs>
                <w:tab w:val="clear" w:pos="567"/>
              </w:tabs>
              <w:jc w:val="both"/>
              <w:rPr>
                <w:bCs/>
                <w:sz w:val="22"/>
                <w:szCs w:val="22"/>
              </w:rPr>
            </w:pPr>
            <w:r w:rsidRPr="00707933">
              <w:rPr>
                <w:bCs/>
                <w:sz w:val="22"/>
                <w:szCs w:val="22"/>
              </w:rPr>
              <w:t>PSL100 section 1.5.3 (c) requires the CVA MOA to provide a sealing service.</w:t>
            </w:r>
          </w:p>
          <w:p w14:paraId="295A6CD0" w14:textId="77777777" w:rsidR="008378CB" w:rsidRPr="00707933" w:rsidRDefault="00F534F1">
            <w:pPr>
              <w:pStyle w:val="ELEXONBody1"/>
              <w:tabs>
                <w:tab w:val="clear" w:pos="567"/>
              </w:tabs>
              <w:jc w:val="both"/>
              <w:rPr>
                <w:bCs/>
                <w:sz w:val="22"/>
                <w:szCs w:val="22"/>
              </w:rPr>
            </w:pPr>
            <w:r w:rsidRPr="00707933">
              <w:rPr>
                <w:bCs/>
                <w:sz w:val="22"/>
                <w:szCs w:val="22"/>
              </w:rPr>
              <w:t>The response and supporting evidence must include:</w:t>
            </w:r>
          </w:p>
          <w:p w14:paraId="0D0D375D" w14:textId="77777777" w:rsidR="008378CB" w:rsidRPr="00707933" w:rsidRDefault="00F534F1">
            <w:pPr>
              <w:pStyle w:val="BodyText3"/>
              <w:tabs>
                <w:tab w:val="clear" w:pos="567"/>
              </w:tabs>
              <w:ind w:left="459" w:hanging="425"/>
              <w:jc w:val="both"/>
              <w:rPr>
                <w:sz w:val="22"/>
                <w:szCs w:val="22"/>
              </w:rPr>
            </w:pPr>
            <w:r w:rsidRPr="00707933">
              <w:rPr>
                <w:sz w:val="22"/>
                <w:szCs w:val="22"/>
              </w:rPr>
              <w:t>(</w:t>
            </w:r>
            <w:r w:rsidRPr="00707933">
              <w:rPr>
                <w:bCs/>
                <w:sz w:val="22"/>
                <w:szCs w:val="22"/>
              </w:rPr>
              <w:t>1</w:t>
            </w:r>
            <w:r w:rsidRPr="00707933">
              <w:rPr>
                <w:sz w:val="22"/>
                <w:szCs w:val="22"/>
              </w:rPr>
              <w:t>)</w:t>
            </w:r>
            <w:r w:rsidRPr="00707933">
              <w:rPr>
                <w:sz w:val="22"/>
                <w:szCs w:val="22"/>
              </w:rPr>
              <w:tab/>
              <w:t xml:space="preserve">Evidence that a company specific identifier has been requested from </w:t>
            </w:r>
            <w:proofErr w:type="spellStart"/>
            <w:r w:rsidRPr="00707933">
              <w:rPr>
                <w:sz w:val="22"/>
                <w:szCs w:val="22"/>
              </w:rPr>
              <w:t>BSCCo</w:t>
            </w:r>
            <w:proofErr w:type="spellEnd"/>
            <w:r w:rsidRPr="00707933">
              <w:rPr>
                <w:sz w:val="22"/>
                <w:szCs w:val="22"/>
              </w:rPr>
              <w:t xml:space="preserve"> for sealing pliers;</w:t>
            </w:r>
          </w:p>
          <w:p w14:paraId="4F11AF6B" w14:textId="77777777" w:rsidR="008378CB" w:rsidRPr="00707933" w:rsidRDefault="00F534F1">
            <w:pPr>
              <w:pStyle w:val="BodyText3"/>
              <w:tabs>
                <w:tab w:val="clear" w:pos="567"/>
              </w:tabs>
              <w:ind w:left="459" w:hanging="425"/>
              <w:jc w:val="both"/>
              <w:rPr>
                <w:sz w:val="22"/>
                <w:szCs w:val="22"/>
              </w:rPr>
            </w:pPr>
            <w:r w:rsidRPr="00707933">
              <w:rPr>
                <w:sz w:val="22"/>
                <w:szCs w:val="22"/>
              </w:rPr>
              <w:lastRenderedPageBreak/>
              <w:t>(2)</w:t>
            </w:r>
            <w:r w:rsidRPr="00707933">
              <w:rPr>
                <w:sz w:val="22"/>
                <w:szCs w:val="22"/>
              </w:rPr>
              <w:tab/>
              <w:t>Procedures for maintaining a register of sealing pliers for individual pairs of sealing pliers; and</w:t>
            </w:r>
          </w:p>
          <w:p w14:paraId="74838465" w14:textId="77777777" w:rsidR="008378CB" w:rsidRPr="00707933" w:rsidRDefault="00F534F1">
            <w:pPr>
              <w:pStyle w:val="BodyText3"/>
              <w:tabs>
                <w:tab w:val="clear" w:pos="567"/>
              </w:tabs>
              <w:ind w:left="459" w:hanging="425"/>
              <w:jc w:val="both"/>
              <w:rPr>
                <w:bCs/>
                <w:sz w:val="22"/>
                <w:szCs w:val="22"/>
              </w:rPr>
            </w:pPr>
            <w:r w:rsidRPr="00707933">
              <w:rPr>
                <w:sz w:val="22"/>
                <w:szCs w:val="22"/>
              </w:rPr>
              <w:t>(3)</w:t>
            </w:r>
            <w:r w:rsidRPr="00707933">
              <w:rPr>
                <w:sz w:val="22"/>
                <w:szCs w:val="22"/>
              </w:rPr>
              <w:tab/>
              <w:t>Procedures for maintaining a register of seals applied for each CVA Metering System.</w:t>
            </w:r>
          </w:p>
        </w:tc>
        <w:tc>
          <w:tcPr>
            <w:tcW w:w="1672"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747AFF70" w14:textId="77777777" w:rsidR="008378CB" w:rsidRPr="00707933" w:rsidRDefault="008378CB">
            <w:pPr>
              <w:tabs>
                <w:tab w:val="clear" w:pos="567"/>
              </w:tabs>
              <w:rPr>
                <w:sz w:val="22"/>
                <w:szCs w:val="22"/>
              </w:rPr>
            </w:pPr>
          </w:p>
        </w:tc>
        <w:tc>
          <w:tcPr>
            <w:tcW w:w="695"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2DA6697E" w14:textId="77777777" w:rsidR="008378CB" w:rsidRPr="00707933" w:rsidRDefault="008378CB">
            <w:pPr>
              <w:tabs>
                <w:tab w:val="clear" w:pos="567"/>
              </w:tabs>
              <w:rPr>
                <w:sz w:val="22"/>
                <w:szCs w:val="22"/>
              </w:rPr>
            </w:pPr>
          </w:p>
        </w:tc>
      </w:tr>
    </w:tbl>
    <w:p w14:paraId="35783A43" w14:textId="77777777" w:rsidR="008378CB" w:rsidRPr="00707933" w:rsidRDefault="008378CB">
      <w:pPr>
        <w:spacing w:after="240"/>
        <w:rPr>
          <w:sz w:val="22"/>
          <w:szCs w:val="22"/>
        </w:rPr>
      </w:pPr>
    </w:p>
    <w:p w14:paraId="605FDA74" w14:textId="77777777" w:rsidR="008378CB" w:rsidRDefault="00F534F1" w:rsidP="00C021CA">
      <w:pPr>
        <w:pStyle w:val="Heading2"/>
      </w:pPr>
      <w:bookmarkStart w:id="391" w:name="_Toc479678339"/>
      <w:bookmarkStart w:id="392" w:name="_Toc507499394"/>
      <w:bookmarkStart w:id="393" w:name="_Toc510102917"/>
      <w:bookmarkStart w:id="394" w:name="_Toc531253271"/>
      <w:bookmarkStart w:id="395" w:name="_Toc125468599"/>
      <w:bookmarkStart w:id="396" w:name="_Toc126928390"/>
      <w:r>
        <w:t>15.2</w:t>
      </w:r>
      <w:r>
        <w:tab/>
        <w:t>Exception Management</w:t>
      </w:r>
      <w:bookmarkEnd w:id="391"/>
      <w:bookmarkEnd w:id="392"/>
      <w:bookmarkEnd w:id="393"/>
      <w:bookmarkEnd w:id="394"/>
      <w:bookmarkEnd w:id="395"/>
      <w:bookmarkEnd w:id="39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3"/>
        <w:gridCol w:w="4496"/>
        <w:gridCol w:w="4624"/>
        <w:gridCol w:w="1965"/>
      </w:tblGrid>
      <w:tr w:rsidR="008378CB" w:rsidRPr="00707933" w14:paraId="6C73F248" w14:textId="77777777">
        <w:trPr>
          <w:tblHeader/>
        </w:trPr>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584C843B" w14:textId="77777777" w:rsidR="008378CB" w:rsidRPr="00707933" w:rsidRDefault="00F534F1">
            <w:pPr>
              <w:tabs>
                <w:tab w:val="clear" w:pos="567"/>
              </w:tabs>
              <w:spacing w:after="0"/>
              <w:rPr>
                <w:b/>
                <w:bCs/>
                <w:sz w:val="22"/>
                <w:szCs w:val="22"/>
              </w:rPr>
            </w:pPr>
            <w:r w:rsidRPr="00707933">
              <w:rPr>
                <w:b/>
                <w:bCs/>
                <w:sz w:val="22"/>
                <w:szCs w:val="22"/>
              </w:rPr>
              <w:t>Question</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0A79C173" w14:textId="77777777" w:rsidR="008378CB" w:rsidRPr="00707933" w:rsidRDefault="00F534F1">
            <w:pPr>
              <w:tabs>
                <w:tab w:val="clear" w:pos="567"/>
              </w:tabs>
              <w:spacing w:after="0"/>
              <w:rPr>
                <w:b/>
                <w:bCs/>
                <w:sz w:val="22"/>
                <w:szCs w:val="22"/>
              </w:rPr>
            </w:pPr>
            <w:r w:rsidRPr="00707933">
              <w:rPr>
                <w:b/>
                <w:bCs/>
                <w:sz w:val="22"/>
                <w:szCs w:val="22"/>
              </w:rPr>
              <w:t>Guidance</w:t>
            </w:r>
          </w:p>
        </w:tc>
        <w:tc>
          <w:tcPr>
            <w:tcW w:w="470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7BFF0F79" w14:textId="77777777" w:rsidR="008378CB" w:rsidRPr="00707933" w:rsidRDefault="00F534F1">
            <w:pPr>
              <w:tabs>
                <w:tab w:val="clear" w:pos="567"/>
              </w:tabs>
              <w:spacing w:after="0"/>
              <w:rPr>
                <w:b/>
                <w:bCs/>
                <w:sz w:val="22"/>
                <w:szCs w:val="22"/>
              </w:rPr>
            </w:pPr>
            <w:r w:rsidRPr="00707933">
              <w:rPr>
                <w:b/>
                <w:bCs/>
                <w:sz w:val="22"/>
                <w:szCs w:val="22"/>
              </w:rPr>
              <w:t>Response</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030185BA" w14:textId="77777777" w:rsidR="008378CB" w:rsidRPr="00707933" w:rsidRDefault="00F534F1">
            <w:pPr>
              <w:tabs>
                <w:tab w:val="clear" w:pos="567"/>
              </w:tabs>
              <w:spacing w:after="0"/>
              <w:rPr>
                <w:b/>
                <w:bCs/>
                <w:sz w:val="22"/>
                <w:szCs w:val="22"/>
              </w:rPr>
            </w:pPr>
            <w:r w:rsidRPr="00707933">
              <w:rPr>
                <w:b/>
                <w:bCs/>
                <w:sz w:val="22"/>
                <w:szCs w:val="22"/>
              </w:rPr>
              <w:t>Evidence</w:t>
            </w:r>
          </w:p>
        </w:tc>
      </w:tr>
      <w:tr w:rsidR="008378CB" w:rsidRPr="00707933" w14:paraId="050A0391" w14:textId="77777777">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37229976" w14:textId="77777777" w:rsidR="008378CB" w:rsidRPr="00707933" w:rsidRDefault="00F534F1">
            <w:pPr>
              <w:pStyle w:val="ELEXONBody1"/>
              <w:tabs>
                <w:tab w:val="clear" w:pos="567"/>
              </w:tabs>
              <w:ind w:left="709" w:hanging="709"/>
              <w:rPr>
                <w:sz w:val="22"/>
                <w:szCs w:val="22"/>
              </w:rPr>
            </w:pPr>
            <w:r w:rsidRPr="00707933">
              <w:rPr>
                <w:sz w:val="22"/>
                <w:szCs w:val="22"/>
              </w:rPr>
              <w:t>15.2.1</w:t>
            </w:r>
            <w:r w:rsidRPr="00707933">
              <w:rPr>
                <w:sz w:val="22"/>
                <w:szCs w:val="22"/>
              </w:rPr>
              <w:tab/>
              <w:t>What procedures are in place for identifying, monitoring and resolving unprocessed data flows or notifications, exceptions arising in processing and other errors in order to ensure that service level requirements are met?</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45662499" w14:textId="77777777" w:rsidR="008378CB" w:rsidRPr="00707933" w:rsidRDefault="00F534F1">
            <w:pPr>
              <w:pStyle w:val="NormalWeb"/>
              <w:tabs>
                <w:tab w:val="clear" w:pos="567"/>
              </w:tabs>
              <w:rPr>
                <w:bCs/>
                <w:sz w:val="22"/>
                <w:szCs w:val="22"/>
              </w:rPr>
            </w:pPr>
            <w:r w:rsidRPr="00707933">
              <w:rPr>
                <w:bCs/>
                <w:sz w:val="22"/>
                <w:szCs w:val="22"/>
              </w:rPr>
              <w:t xml:space="preserve">Within the requirements of the Service there are a number of points at which delays in </w:t>
            </w:r>
            <w:proofErr w:type="spellStart"/>
            <w:r w:rsidRPr="00707933">
              <w:rPr>
                <w:bCs/>
                <w:sz w:val="22"/>
                <w:szCs w:val="22"/>
              </w:rPr>
              <w:t>actioning</w:t>
            </w:r>
            <w:proofErr w:type="spellEnd"/>
            <w:r w:rsidRPr="00707933">
              <w:rPr>
                <w:bCs/>
                <w:sz w:val="22"/>
                <w:szCs w:val="22"/>
              </w:rPr>
              <w:t xml:space="preserve"> requests or passing on data could occur which if not addressed could exceed the timescale requirements as set out in BSCP20, BSCP06, or BSCP02.</w:t>
            </w:r>
          </w:p>
          <w:p w14:paraId="7A96EE86" w14:textId="77777777" w:rsidR="008378CB" w:rsidRPr="00707933" w:rsidRDefault="00F534F1">
            <w:pPr>
              <w:pStyle w:val="NormalWeb"/>
              <w:tabs>
                <w:tab w:val="clear" w:pos="567"/>
              </w:tabs>
              <w:rPr>
                <w:bCs/>
                <w:sz w:val="22"/>
                <w:szCs w:val="22"/>
              </w:rPr>
            </w:pPr>
            <w:r w:rsidRPr="00707933">
              <w:rPr>
                <w:sz w:val="22"/>
                <w:szCs w:val="22"/>
              </w:rPr>
              <w:t>The response should address the following areas:</w:t>
            </w:r>
          </w:p>
          <w:p w14:paraId="0B498EEF" w14:textId="77777777" w:rsidR="008378CB" w:rsidRPr="00707933" w:rsidRDefault="00F534F1">
            <w:pPr>
              <w:pStyle w:val="BodyText3"/>
              <w:tabs>
                <w:tab w:val="clear" w:pos="567"/>
              </w:tabs>
              <w:ind w:left="459" w:hanging="425"/>
              <w:rPr>
                <w:sz w:val="22"/>
                <w:szCs w:val="22"/>
              </w:rPr>
            </w:pPr>
            <w:r w:rsidRPr="00707933">
              <w:rPr>
                <w:sz w:val="22"/>
                <w:szCs w:val="22"/>
              </w:rPr>
              <w:t>(1)</w:t>
            </w:r>
            <w:r w:rsidRPr="00707933">
              <w:rPr>
                <w:sz w:val="22"/>
                <w:szCs w:val="22"/>
              </w:rPr>
              <w:tab/>
              <w:t>Internal reporting should be in place in order to monitor levels of rejections/failures and backlog.</w:t>
            </w:r>
          </w:p>
          <w:p w14:paraId="1FFD0ADE" w14:textId="77777777" w:rsidR="008378CB" w:rsidRPr="00707933" w:rsidRDefault="00F534F1">
            <w:pPr>
              <w:pStyle w:val="BodyText3"/>
              <w:tabs>
                <w:tab w:val="clear" w:pos="567"/>
              </w:tabs>
              <w:ind w:left="459" w:hanging="425"/>
              <w:rPr>
                <w:sz w:val="22"/>
                <w:szCs w:val="22"/>
              </w:rPr>
            </w:pPr>
            <w:r w:rsidRPr="00707933">
              <w:rPr>
                <w:sz w:val="22"/>
                <w:szCs w:val="22"/>
              </w:rPr>
              <w:t>(2)</w:t>
            </w:r>
            <w:r w:rsidRPr="00707933">
              <w:rPr>
                <w:sz w:val="22"/>
                <w:szCs w:val="22"/>
              </w:rPr>
              <w:tab/>
              <w:t>An analysis of the operation of the Agency Service has been performed in order to identify all points of rejection/failure or potential backlogs in instruction/notification processing.</w:t>
            </w:r>
          </w:p>
          <w:p w14:paraId="4996A849" w14:textId="386761B2" w:rsidR="008378CB" w:rsidRPr="00707933" w:rsidRDefault="00F534F1">
            <w:pPr>
              <w:pStyle w:val="BodyText3"/>
              <w:tabs>
                <w:tab w:val="clear" w:pos="567"/>
              </w:tabs>
              <w:ind w:left="459" w:hanging="425"/>
              <w:rPr>
                <w:sz w:val="22"/>
                <w:szCs w:val="22"/>
              </w:rPr>
            </w:pPr>
            <w:r w:rsidRPr="00707933">
              <w:rPr>
                <w:sz w:val="22"/>
                <w:szCs w:val="22"/>
              </w:rPr>
              <w:lastRenderedPageBreak/>
              <w:t>(3)</w:t>
            </w:r>
            <w:r w:rsidRPr="00707933">
              <w:rPr>
                <w:sz w:val="22"/>
                <w:szCs w:val="22"/>
              </w:rPr>
              <w:tab/>
              <w:t>Management processes are in place to monitor performance against the standards as set out in BSCP20 and BSCP06.</w:t>
            </w:r>
          </w:p>
          <w:p w14:paraId="33C2D6DB" w14:textId="77777777" w:rsidR="008378CB" w:rsidRPr="00707933" w:rsidRDefault="00F534F1">
            <w:pPr>
              <w:pStyle w:val="BodyText3"/>
              <w:tabs>
                <w:tab w:val="clear" w:pos="567"/>
              </w:tabs>
              <w:ind w:left="459" w:hanging="425"/>
              <w:rPr>
                <w:sz w:val="22"/>
                <w:szCs w:val="22"/>
              </w:rPr>
            </w:pPr>
            <w:r w:rsidRPr="00707933">
              <w:rPr>
                <w:sz w:val="22"/>
                <w:szCs w:val="22"/>
              </w:rPr>
              <w:t>(4)</w:t>
            </w:r>
            <w:r w:rsidRPr="00707933">
              <w:rPr>
                <w:sz w:val="22"/>
                <w:szCs w:val="22"/>
              </w:rPr>
              <w:tab/>
              <w:t>Procedures set out the action to be taken to resolve different exception types and provide guidance as to how to resolve underlying problems.</w:t>
            </w:r>
          </w:p>
        </w:tc>
        <w:tc>
          <w:tcPr>
            <w:tcW w:w="470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54B95D55" w14:textId="77777777" w:rsidR="008378CB" w:rsidRPr="00707933" w:rsidRDefault="008378CB">
            <w:pPr>
              <w:tabs>
                <w:tab w:val="clear" w:pos="567"/>
              </w:tabs>
              <w:rPr>
                <w:sz w:val="22"/>
                <w:szCs w:val="22"/>
              </w:rPr>
            </w:pPr>
          </w:p>
        </w:tc>
        <w:tc>
          <w:tcPr>
            <w:tcW w:w="198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663E748C" w14:textId="77777777" w:rsidR="008378CB" w:rsidRPr="00707933" w:rsidRDefault="008378CB">
            <w:pPr>
              <w:tabs>
                <w:tab w:val="clear" w:pos="567"/>
              </w:tabs>
              <w:rPr>
                <w:sz w:val="22"/>
                <w:szCs w:val="22"/>
              </w:rPr>
            </w:pPr>
          </w:p>
        </w:tc>
      </w:tr>
      <w:tr w:rsidR="008378CB" w:rsidRPr="00707933" w14:paraId="0A6583E8" w14:textId="77777777">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6C3789F2" w14:textId="77777777" w:rsidR="008378CB" w:rsidRPr="00707933" w:rsidRDefault="00F534F1">
            <w:pPr>
              <w:pStyle w:val="NormalWeb"/>
              <w:tabs>
                <w:tab w:val="clear" w:pos="567"/>
              </w:tabs>
              <w:ind w:left="709" w:hanging="709"/>
              <w:rPr>
                <w:sz w:val="22"/>
                <w:szCs w:val="22"/>
              </w:rPr>
            </w:pPr>
            <w:r w:rsidRPr="00707933">
              <w:rPr>
                <w:sz w:val="22"/>
                <w:szCs w:val="22"/>
              </w:rPr>
              <w:t>15.2.2</w:t>
            </w:r>
            <w:r w:rsidRPr="00707933">
              <w:rPr>
                <w:sz w:val="22"/>
                <w:szCs w:val="22"/>
              </w:rPr>
              <w:tab/>
              <w:t>What procedures do you have in place with respect to fault resolution, relating to both detection and responding to problem notifications from other parties?</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29B3F291" w14:textId="77777777" w:rsidR="008378CB" w:rsidRPr="00707933" w:rsidRDefault="00F534F1">
            <w:pPr>
              <w:pStyle w:val="NormalWeb"/>
              <w:tabs>
                <w:tab w:val="clear" w:pos="567"/>
              </w:tabs>
              <w:rPr>
                <w:bCs/>
                <w:sz w:val="22"/>
                <w:szCs w:val="22"/>
              </w:rPr>
            </w:pPr>
            <w:r w:rsidRPr="00707933">
              <w:rPr>
                <w:bCs/>
                <w:sz w:val="22"/>
                <w:szCs w:val="22"/>
              </w:rPr>
              <w:t>A fault may be detected by a CVA MOA as a result of a site visit or the CVA MOA to investigate a potential fault by the Registrant. (BSCP06 sets out the procedures in relation to fault investigation and resolution)</w:t>
            </w:r>
          </w:p>
          <w:p w14:paraId="776D5CA5" w14:textId="77777777" w:rsidR="008378CB" w:rsidRPr="00707933" w:rsidRDefault="00F534F1">
            <w:pPr>
              <w:pStyle w:val="BodyText3"/>
              <w:tabs>
                <w:tab w:val="clear" w:pos="567"/>
              </w:tabs>
              <w:ind w:left="459" w:hanging="425"/>
              <w:rPr>
                <w:sz w:val="22"/>
                <w:szCs w:val="22"/>
              </w:rPr>
            </w:pPr>
            <w:r w:rsidRPr="00707933">
              <w:rPr>
                <w:sz w:val="22"/>
                <w:szCs w:val="22"/>
              </w:rPr>
              <w:t>(</w:t>
            </w:r>
            <w:r w:rsidRPr="00707933">
              <w:rPr>
                <w:bCs/>
                <w:sz w:val="22"/>
                <w:szCs w:val="22"/>
              </w:rPr>
              <w:t>1</w:t>
            </w:r>
            <w:r w:rsidRPr="00707933">
              <w:rPr>
                <w:sz w:val="22"/>
                <w:szCs w:val="22"/>
              </w:rPr>
              <w:t>)</w:t>
            </w:r>
            <w:r w:rsidRPr="00707933">
              <w:rPr>
                <w:bCs/>
                <w:sz w:val="22"/>
                <w:szCs w:val="22"/>
              </w:rPr>
              <w:tab/>
            </w:r>
            <w:r w:rsidRPr="00707933">
              <w:rPr>
                <w:sz w:val="22"/>
                <w:szCs w:val="22"/>
              </w:rPr>
              <w:t>All requests for investigation from the Registrant should be logged.</w:t>
            </w:r>
          </w:p>
          <w:p w14:paraId="39881A15" w14:textId="77777777" w:rsidR="008378CB" w:rsidRPr="00707933" w:rsidRDefault="00F534F1">
            <w:pPr>
              <w:pStyle w:val="BodyText3"/>
              <w:tabs>
                <w:tab w:val="clear" w:pos="567"/>
              </w:tabs>
              <w:ind w:left="459" w:hanging="425"/>
              <w:rPr>
                <w:sz w:val="22"/>
                <w:szCs w:val="22"/>
              </w:rPr>
            </w:pPr>
            <w:r w:rsidRPr="00707933">
              <w:rPr>
                <w:sz w:val="22"/>
                <w:szCs w:val="22"/>
              </w:rPr>
              <w:t>(2)</w:t>
            </w:r>
            <w:r w:rsidRPr="00707933">
              <w:rPr>
                <w:sz w:val="22"/>
                <w:szCs w:val="22"/>
              </w:rPr>
              <w:tab/>
              <w:t>Controls should be in place in order to monitor the progress of each fault from original notification to resolution.</w:t>
            </w:r>
          </w:p>
          <w:p w14:paraId="355D6016" w14:textId="77777777" w:rsidR="008378CB" w:rsidRPr="00707933" w:rsidRDefault="00F534F1">
            <w:pPr>
              <w:pStyle w:val="BodyText3"/>
              <w:tabs>
                <w:tab w:val="clear" w:pos="567"/>
              </w:tabs>
              <w:ind w:left="459" w:hanging="425"/>
              <w:rPr>
                <w:bCs/>
                <w:sz w:val="22"/>
                <w:szCs w:val="22"/>
              </w:rPr>
            </w:pPr>
            <w:r w:rsidRPr="00707933">
              <w:rPr>
                <w:sz w:val="22"/>
                <w:szCs w:val="22"/>
              </w:rPr>
              <w:t>(3)</w:t>
            </w:r>
            <w:r w:rsidRPr="00707933">
              <w:rPr>
                <w:sz w:val="22"/>
                <w:szCs w:val="22"/>
              </w:rPr>
              <w:tab/>
              <w:t>Procedures should be in place to ensure that any findings are reported to the CDCA.</w:t>
            </w:r>
          </w:p>
        </w:tc>
        <w:tc>
          <w:tcPr>
            <w:tcW w:w="470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5A3BF845" w14:textId="77777777" w:rsidR="008378CB" w:rsidRPr="00707933" w:rsidRDefault="008378CB">
            <w:pPr>
              <w:tabs>
                <w:tab w:val="clear" w:pos="567"/>
              </w:tabs>
              <w:rPr>
                <w:sz w:val="22"/>
                <w:szCs w:val="22"/>
              </w:rPr>
            </w:pPr>
          </w:p>
        </w:tc>
        <w:tc>
          <w:tcPr>
            <w:tcW w:w="198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49B04575" w14:textId="77777777" w:rsidR="008378CB" w:rsidRPr="00707933" w:rsidRDefault="008378CB">
            <w:pPr>
              <w:tabs>
                <w:tab w:val="clear" w:pos="567"/>
              </w:tabs>
              <w:rPr>
                <w:sz w:val="22"/>
                <w:szCs w:val="22"/>
              </w:rPr>
            </w:pPr>
          </w:p>
        </w:tc>
      </w:tr>
      <w:tr w:rsidR="008378CB" w:rsidRPr="00707933" w14:paraId="2110852B" w14:textId="77777777">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73820C0F" w14:textId="77777777" w:rsidR="008378CB" w:rsidRPr="00707933" w:rsidRDefault="00F534F1">
            <w:pPr>
              <w:pStyle w:val="ELEXONBody1"/>
              <w:tabs>
                <w:tab w:val="clear" w:pos="567"/>
              </w:tabs>
              <w:ind w:left="709" w:hanging="709"/>
              <w:rPr>
                <w:bCs/>
                <w:sz w:val="22"/>
                <w:szCs w:val="22"/>
              </w:rPr>
            </w:pPr>
            <w:r w:rsidRPr="00707933">
              <w:rPr>
                <w:bCs/>
                <w:sz w:val="22"/>
                <w:szCs w:val="22"/>
              </w:rPr>
              <w:t>15.2.3</w:t>
            </w:r>
            <w:r w:rsidRPr="00707933">
              <w:rPr>
                <w:bCs/>
                <w:sz w:val="22"/>
                <w:szCs w:val="22"/>
              </w:rPr>
              <w:tab/>
              <w:t>How do you ensure that a proving test has been performed in all the required circumstances and that the methodology applied conforms to BSCP02?</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5F157ECD" w14:textId="77777777" w:rsidR="008378CB" w:rsidRPr="00707933" w:rsidRDefault="00F534F1">
            <w:pPr>
              <w:pStyle w:val="BodyText3"/>
              <w:tabs>
                <w:tab w:val="clear" w:pos="567"/>
              </w:tabs>
              <w:rPr>
                <w:sz w:val="22"/>
                <w:szCs w:val="22"/>
              </w:rPr>
            </w:pPr>
            <w:r w:rsidRPr="00707933">
              <w:rPr>
                <w:sz w:val="22"/>
                <w:szCs w:val="22"/>
              </w:rPr>
              <w:t>BSCP02 sets out the requirements for performing a proving test.  A proving test is required in the following circumstances:</w:t>
            </w:r>
          </w:p>
          <w:p w14:paraId="56AE7947" w14:textId="77777777" w:rsidR="008378CB" w:rsidRPr="00707933" w:rsidRDefault="00F534F1" w:rsidP="001C6522">
            <w:pPr>
              <w:pStyle w:val="ListParagraph"/>
              <w:numPr>
                <w:ilvl w:val="0"/>
                <w:numId w:val="12"/>
              </w:numPr>
              <w:tabs>
                <w:tab w:val="clear" w:pos="567"/>
              </w:tabs>
              <w:ind w:left="742"/>
              <w:contextualSpacing w:val="0"/>
              <w:rPr>
                <w:bCs/>
                <w:sz w:val="22"/>
                <w:szCs w:val="22"/>
              </w:rPr>
            </w:pPr>
            <w:r w:rsidRPr="00707933">
              <w:rPr>
                <w:rFonts w:eastAsia="Times New Roman"/>
                <w:sz w:val="22"/>
                <w:szCs w:val="22"/>
              </w:rPr>
              <w:t>I</w:t>
            </w:r>
            <w:r w:rsidRPr="00707933">
              <w:rPr>
                <w:bCs/>
                <w:sz w:val="22"/>
                <w:szCs w:val="22"/>
              </w:rPr>
              <w:t>nstall new, or additions to, existing Metering Systems.</w:t>
            </w:r>
          </w:p>
          <w:p w14:paraId="7E6F8DD4" w14:textId="77777777" w:rsidR="008378CB" w:rsidRPr="00707933" w:rsidRDefault="00F534F1" w:rsidP="001C6522">
            <w:pPr>
              <w:pStyle w:val="ListParagraph"/>
              <w:numPr>
                <w:ilvl w:val="0"/>
                <w:numId w:val="12"/>
              </w:numPr>
              <w:tabs>
                <w:tab w:val="clear" w:pos="567"/>
              </w:tabs>
              <w:ind w:left="742"/>
              <w:contextualSpacing w:val="0"/>
              <w:rPr>
                <w:bCs/>
                <w:sz w:val="22"/>
                <w:szCs w:val="22"/>
              </w:rPr>
            </w:pPr>
            <w:r w:rsidRPr="00707933">
              <w:rPr>
                <w:bCs/>
                <w:sz w:val="22"/>
                <w:szCs w:val="22"/>
              </w:rPr>
              <w:t>Remove and/or replace Metering Systems and/or Outstations.</w:t>
            </w:r>
          </w:p>
          <w:p w14:paraId="18A0F395" w14:textId="77777777" w:rsidR="008378CB" w:rsidRPr="00707933" w:rsidRDefault="00F534F1" w:rsidP="001C6522">
            <w:pPr>
              <w:pStyle w:val="ListParagraph"/>
              <w:numPr>
                <w:ilvl w:val="0"/>
                <w:numId w:val="12"/>
              </w:numPr>
              <w:tabs>
                <w:tab w:val="clear" w:pos="567"/>
              </w:tabs>
              <w:ind w:left="742"/>
              <w:contextualSpacing w:val="0"/>
              <w:rPr>
                <w:bCs/>
                <w:sz w:val="22"/>
                <w:szCs w:val="22"/>
              </w:rPr>
            </w:pPr>
            <w:r w:rsidRPr="00707933">
              <w:rPr>
                <w:bCs/>
                <w:sz w:val="22"/>
                <w:szCs w:val="22"/>
              </w:rPr>
              <w:lastRenderedPageBreak/>
              <w:t>Reprogram Metering Systems and/or Outstations.</w:t>
            </w:r>
          </w:p>
          <w:p w14:paraId="71AD4E74" w14:textId="77777777" w:rsidR="008378CB" w:rsidRPr="00707933" w:rsidRDefault="00F534F1" w:rsidP="001C6522">
            <w:pPr>
              <w:pStyle w:val="ListParagraph"/>
              <w:numPr>
                <w:ilvl w:val="0"/>
                <w:numId w:val="12"/>
              </w:numPr>
              <w:tabs>
                <w:tab w:val="clear" w:pos="567"/>
              </w:tabs>
              <w:ind w:left="742"/>
              <w:contextualSpacing w:val="0"/>
              <w:rPr>
                <w:bCs/>
                <w:sz w:val="22"/>
                <w:szCs w:val="22"/>
              </w:rPr>
            </w:pPr>
            <w:r w:rsidRPr="00707933">
              <w:rPr>
                <w:bCs/>
                <w:sz w:val="22"/>
                <w:szCs w:val="22"/>
              </w:rPr>
              <w:t>Change the registration of a Metering System from SMRA to CMRS i.e. a SVA Metering System becomes a CVA Metering System.</w:t>
            </w:r>
          </w:p>
          <w:p w14:paraId="20A7A23E" w14:textId="77777777" w:rsidR="008378CB" w:rsidRPr="00707933" w:rsidRDefault="00F534F1">
            <w:pPr>
              <w:pStyle w:val="NormalWeb"/>
              <w:tabs>
                <w:tab w:val="clear" w:pos="567"/>
              </w:tabs>
              <w:rPr>
                <w:bCs/>
                <w:sz w:val="22"/>
                <w:szCs w:val="22"/>
              </w:rPr>
            </w:pPr>
            <w:r w:rsidRPr="00707933">
              <w:rPr>
                <w:bCs/>
                <w:sz w:val="22"/>
                <w:szCs w:val="22"/>
              </w:rPr>
              <w:t>The response should address the following areas:</w:t>
            </w:r>
          </w:p>
          <w:p w14:paraId="5A07DFCA" w14:textId="77777777" w:rsidR="008378CB" w:rsidRPr="00707933" w:rsidRDefault="00F534F1">
            <w:pPr>
              <w:pStyle w:val="BodyText3"/>
              <w:tabs>
                <w:tab w:val="clear" w:pos="567"/>
              </w:tabs>
              <w:ind w:left="459" w:hanging="425"/>
              <w:rPr>
                <w:sz w:val="22"/>
                <w:szCs w:val="22"/>
              </w:rPr>
            </w:pPr>
            <w:r w:rsidRPr="00707933">
              <w:rPr>
                <w:sz w:val="22"/>
                <w:szCs w:val="22"/>
              </w:rPr>
              <w:t>(</w:t>
            </w:r>
            <w:r w:rsidRPr="00707933">
              <w:rPr>
                <w:bCs/>
                <w:sz w:val="22"/>
                <w:szCs w:val="22"/>
              </w:rPr>
              <w:t>1</w:t>
            </w:r>
            <w:r w:rsidRPr="00707933">
              <w:rPr>
                <w:sz w:val="22"/>
                <w:szCs w:val="22"/>
              </w:rPr>
              <w:t>)</w:t>
            </w:r>
            <w:r w:rsidRPr="00707933">
              <w:rPr>
                <w:bCs/>
                <w:sz w:val="22"/>
                <w:szCs w:val="22"/>
              </w:rPr>
              <w:tab/>
            </w:r>
            <w:r w:rsidRPr="00707933">
              <w:rPr>
                <w:sz w:val="22"/>
                <w:szCs w:val="22"/>
              </w:rPr>
              <w:t>Controls and procedures should be in place to identify all circumstances where a proving test is required.</w:t>
            </w:r>
          </w:p>
          <w:p w14:paraId="7B213C38" w14:textId="77777777" w:rsidR="008378CB" w:rsidRPr="00707933" w:rsidRDefault="00F534F1">
            <w:pPr>
              <w:pStyle w:val="BodyText3"/>
              <w:tabs>
                <w:tab w:val="clear" w:pos="567"/>
              </w:tabs>
              <w:ind w:left="459" w:hanging="425"/>
              <w:rPr>
                <w:sz w:val="22"/>
                <w:szCs w:val="22"/>
              </w:rPr>
            </w:pPr>
            <w:r w:rsidRPr="00707933">
              <w:rPr>
                <w:sz w:val="22"/>
                <w:szCs w:val="22"/>
              </w:rPr>
              <w:t>(2)</w:t>
            </w:r>
            <w:r w:rsidRPr="00707933">
              <w:rPr>
                <w:sz w:val="22"/>
                <w:szCs w:val="22"/>
              </w:rPr>
              <w:tab/>
              <w:t>Where a proving test fails progress should be tracked and monitored to ensure that a re-request or re-test is carried out.</w:t>
            </w:r>
          </w:p>
          <w:p w14:paraId="45102981" w14:textId="77777777" w:rsidR="008378CB" w:rsidRPr="00707933" w:rsidRDefault="00F534F1">
            <w:pPr>
              <w:pStyle w:val="BodyText3"/>
              <w:tabs>
                <w:tab w:val="clear" w:pos="567"/>
              </w:tabs>
              <w:ind w:left="459" w:hanging="425"/>
              <w:rPr>
                <w:bCs/>
                <w:sz w:val="22"/>
                <w:szCs w:val="22"/>
              </w:rPr>
            </w:pPr>
            <w:r w:rsidRPr="00707933">
              <w:rPr>
                <w:sz w:val="22"/>
                <w:szCs w:val="22"/>
              </w:rPr>
              <w:t>(3)</w:t>
            </w:r>
            <w:r w:rsidRPr="00707933">
              <w:rPr>
                <w:sz w:val="22"/>
                <w:szCs w:val="22"/>
              </w:rPr>
              <w:tab/>
              <w:t>Controls should be in place to ensure that the proving test takes place prior to the effective from date for the Metering System.</w:t>
            </w:r>
          </w:p>
        </w:tc>
        <w:tc>
          <w:tcPr>
            <w:tcW w:w="470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181508C4" w14:textId="77777777" w:rsidR="008378CB" w:rsidRPr="00707933" w:rsidRDefault="008378CB">
            <w:pPr>
              <w:tabs>
                <w:tab w:val="clear" w:pos="567"/>
              </w:tabs>
              <w:rPr>
                <w:sz w:val="22"/>
                <w:szCs w:val="22"/>
              </w:rPr>
            </w:pPr>
          </w:p>
        </w:tc>
        <w:tc>
          <w:tcPr>
            <w:tcW w:w="198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79FE04F1" w14:textId="77777777" w:rsidR="008378CB" w:rsidRPr="00707933" w:rsidRDefault="008378CB">
            <w:pPr>
              <w:tabs>
                <w:tab w:val="clear" w:pos="567"/>
              </w:tabs>
              <w:rPr>
                <w:sz w:val="22"/>
                <w:szCs w:val="22"/>
              </w:rPr>
            </w:pPr>
          </w:p>
        </w:tc>
      </w:tr>
    </w:tbl>
    <w:p w14:paraId="11D18097" w14:textId="77777777" w:rsidR="008378CB" w:rsidRDefault="008378CB">
      <w:pPr>
        <w:tabs>
          <w:tab w:val="clear" w:pos="567"/>
        </w:tabs>
        <w:rPr>
          <w:sz w:val="24"/>
          <w:szCs w:val="24"/>
        </w:rPr>
      </w:pPr>
    </w:p>
    <w:p w14:paraId="5FA3A432" w14:textId="77777777" w:rsidR="008378CB" w:rsidRDefault="00F534F1" w:rsidP="00C021CA">
      <w:pPr>
        <w:pStyle w:val="Heading2"/>
      </w:pPr>
      <w:bookmarkStart w:id="397" w:name="_Toc479678340"/>
      <w:bookmarkStart w:id="398" w:name="_Toc507499395"/>
      <w:bookmarkStart w:id="399" w:name="_Toc510102918"/>
      <w:bookmarkStart w:id="400" w:name="_Toc531253272"/>
      <w:bookmarkStart w:id="401" w:name="_Toc125468600"/>
      <w:bookmarkStart w:id="402" w:name="_Toc126928391"/>
      <w:r>
        <w:t>15.3</w:t>
      </w:r>
      <w:r>
        <w:tab/>
        <w:t>Additional Information</w:t>
      </w:r>
      <w:bookmarkEnd w:id="397"/>
      <w:bookmarkEnd w:id="398"/>
      <w:bookmarkEnd w:id="399"/>
      <w:bookmarkEnd w:id="400"/>
      <w:bookmarkEnd w:id="401"/>
      <w:bookmarkEnd w:id="40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9"/>
        <w:gridCol w:w="4476"/>
        <w:gridCol w:w="4633"/>
        <w:gridCol w:w="1980"/>
      </w:tblGrid>
      <w:tr w:rsidR="008378CB" w:rsidRPr="00707933" w14:paraId="0DA325B2" w14:textId="77777777">
        <w:trPr>
          <w:tblHeader/>
        </w:trPr>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23DEEE7A" w14:textId="77777777" w:rsidR="008378CB" w:rsidRPr="00707933" w:rsidRDefault="00F534F1">
            <w:pPr>
              <w:tabs>
                <w:tab w:val="clear" w:pos="567"/>
              </w:tabs>
              <w:spacing w:after="0" w:line="240" w:lineRule="exact"/>
              <w:rPr>
                <w:b/>
                <w:bCs/>
                <w:sz w:val="22"/>
              </w:rPr>
            </w:pPr>
            <w:r w:rsidRPr="00707933">
              <w:rPr>
                <w:b/>
                <w:bCs/>
                <w:sz w:val="22"/>
              </w:rPr>
              <w:t>Question</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3A6F8FC5" w14:textId="77777777" w:rsidR="008378CB" w:rsidRPr="00707933" w:rsidRDefault="00F534F1">
            <w:pPr>
              <w:tabs>
                <w:tab w:val="clear" w:pos="567"/>
              </w:tabs>
              <w:spacing w:after="0" w:line="240" w:lineRule="exact"/>
              <w:rPr>
                <w:b/>
                <w:bCs/>
                <w:sz w:val="22"/>
              </w:rPr>
            </w:pPr>
            <w:r w:rsidRPr="00707933">
              <w:rPr>
                <w:b/>
                <w:bCs/>
                <w:sz w:val="22"/>
              </w:rPr>
              <w:t>Guidance</w:t>
            </w:r>
          </w:p>
        </w:tc>
        <w:tc>
          <w:tcPr>
            <w:tcW w:w="4699"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64EB3D0D" w14:textId="77777777" w:rsidR="008378CB" w:rsidRPr="00707933" w:rsidRDefault="00F534F1">
            <w:pPr>
              <w:tabs>
                <w:tab w:val="clear" w:pos="567"/>
              </w:tabs>
              <w:spacing w:after="0" w:line="240" w:lineRule="exact"/>
              <w:rPr>
                <w:b/>
                <w:bCs/>
                <w:sz w:val="22"/>
              </w:rPr>
            </w:pPr>
            <w:r w:rsidRPr="00707933">
              <w:rPr>
                <w:b/>
                <w:bCs/>
                <w:sz w:val="22"/>
              </w:rPr>
              <w:t>Response</w:t>
            </w:r>
          </w:p>
        </w:tc>
        <w:tc>
          <w:tcPr>
            <w:tcW w:w="2013"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2F91F650" w14:textId="77777777" w:rsidR="008378CB" w:rsidRPr="00707933" w:rsidRDefault="008378CB">
            <w:pPr>
              <w:tabs>
                <w:tab w:val="clear" w:pos="567"/>
              </w:tabs>
              <w:spacing w:after="0" w:line="240" w:lineRule="exact"/>
              <w:rPr>
                <w:b/>
                <w:bCs/>
                <w:sz w:val="22"/>
              </w:rPr>
            </w:pPr>
          </w:p>
        </w:tc>
      </w:tr>
      <w:tr w:rsidR="008378CB" w:rsidRPr="00707933" w14:paraId="124D8374" w14:textId="77777777">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46E9CDD8" w14:textId="77777777" w:rsidR="008378CB" w:rsidRPr="00707933" w:rsidRDefault="00F534F1">
            <w:pPr>
              <w:tabs>
                <w:tab w:val="clear" w:pos="567"/>
              </w:tabs>
              <w:spacing w:after="0" w:line="240" w:lineRule="exact"/>
              <w:ind w:left="709" w:hanging="709"/>
              <w:rPr>
                <w:sz w:val="22"/>
              </w:rPr>
            </w:pPr>
            <w:r w:rsidRPr="00707933">
              <w:rPr>
                <w:sz w:val="22"/>
              </w:rPr>
              <w:t>15.3.1</w:t>
            </w:r>
            <w:r w:rsidRPr="00707933">
              <w:rPr>
                <w:sz w:val="22"/>
              </w:rPr>
              <w:tab/>
              <w:t>What additional detail would you like to add to your response?</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128AA972" w14:textId="77777777" w:rsidR="008378CB" w:rsidRPr="00707933" w:rsidRDefault="00F534F1">
            <w:pPr>
              <w:tabs>
                <w:tab w:val="clear" w:pos="567"/>
              </w:tabs>
              <w:spacing w:line="240" w:lineRule="exact"/>
              <w:rPr>
                <w:sz w:val="22"/>
              </w:rPr>
            </w:pPr>
            <w:r w:rsidRPr="00707933">
              <w:rPr>
                <w:sz w:val="22"/>
              </w:rPr>
              <w:t>The Applicant can use the space provided to add any additional clarification and/or evidence that they consider necessary.</w:t>
            </w:r>
          </w:p>
          <w:p w14:paraId="6C9322F3" w14:textId="77777777" w:rsidR="008378CB" w:rsidRPr="00707933" w:rsidRDefault="00F534F1">
            <w:pPr>
              <w:tabs>
                <w:tab w:val="clear" w:pos="567"/>
              </w:tabs>
              <w:spacing w:after="0" w:line="240" w:lineRule="exact"/>
              <w:rPr>
                <w:sz w:val="22"/>
              </w:rPr>
            </w:pPr>
            <w:r w:rsidRPr="00707933">
              <w:rPr>
                <w:sz w:val="22"/>
              </w:rPr>
              <w:t>This question is optional.</w:t>
            </w:r>
          </w:p>
        </w:tc>
        <w:tc>
          <w:tcPr>
            <w:tcW w:w="4699"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63B0A861" w14:textId="77777777" w:rsidR="008378CB" w:rsidRPr="00707933" w:rsidRDefault="008378CB">
            <w:pPr>
              <w:tabs>
                <w:tab w:val="clear" w:pos="567"/>
              </w:tabs>
              <w:spacing w:after="0" w:line="240" w:lineRule="exact"/>
              <w:rPr>
                <w:sz w:val="22"/>
              </w:rPr>
            </w:pPr>
          </w:p>
        </w:tc>
        <w:tc>
          <w:tcPr>
            <w:tcW w:w="2013"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0B3884DB" w14:textId="77777777" w:rsidR="008378CB" w:rsidRPr="00707933" w:rsidRDefault="008378CB">
            <w:pPr>
              <w:tabs>
                <w:tab w:val="clear" w:pos="567"/>
              </w:tabs>
              <w:spacing w:after="0" w:line="240" w:lineRule="exact"/>
              <w:rPr>
                <w:sz w:val="22"/>
              </w:rPr>
            </w:pPr>
          </w:p>
        </w:tc>
      </w:tr>
    </w:tbl>
    <w:p w14:paraId="543BAE56" w14:textId="77777777" w:rsidR="008378CB" w:rsidRDefault="008378CB">
      <w:pPr>
        <w:tabs>
          <w:tab w:val="clear" w:pos="567"/>
        </w:tabs>
        <w:spacing w:after="240"/>
        <w:rPr>
          <w:sz w:val="24"/>
          <w:szCs w:val="24"/>
        </w:rPr>
      </w:pPr>
    </w:p>
    <w:p w14:paraId="109BF256" w14:textId="05326777" w:rsidR="008378CB" w:rsidRDefault="00C021CA" w:rsidP="00C021CA">
      <w:pPr>
        <w:pStyle w:val="Heading1"/>
        <w:pageBreakBefore/>
      </w:pPr>
      <w:bookmarkStart w:id="403" w:name="_Toc216606986"/>
      <w:bookmarkStart w:id="404" w:name="_Toc268866334"/>
      <w:bookmarkStart w:id="405" w:name="_Toc472338257"/>
      <w:bookmarkStart w:id="406" w:name="_Toc475951188"/>
      <w:bookmarkStart w:id="407" w:name="_Toc479678341"/>
      <w:bookmarkStart w:id="408" w:name="_Toc507499396"/>
      <w:bookmarkStart w:id="409" w:name="_Toc510102919"/>
      <w:bookmarkStart w:id="410" w:name="_Toc531253273"/>
      <w:bookmarkStart w:id="411" w:name="_Toc125468601"/>
      <w:bookmarkStart w:id="412" w:name="_Toc126928392"/>
      <w:r>
        <w:lastRenderedPageBreak/>
        <w:t>SECTION 16 – METER ADMINISTRATOR</w:t>
      </w:r>
      <w:bookmarkEnd w:id="403"/>
      <w:bookmarkEnd w:id="404"/>
      <w:bookmarkEnd w:id="405"/>
      <w:bookmarkEnd w:id="406"/>
      <w:bookmarkEnd w:id="407"/>
      <w:bookmarkEnd w:id="408"/>
      <w:bookmarkEnd w:id="409"/>
      <w:bookmarkEnd w:id="410"/>
      <w:bookmarkEnd w:id="411"/>
      <w:bookmarkEnd w:id="41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88"/>
      </w:tblGrid>
      <w:tr w:rsidR="008378CB" w14:paraId="347540FC" w14:textId="77777777">
        <w:tc>
          <w:tcPr>
            <w:tcW w:w="1417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49AC7F98" w14:textId="77777777" w:rsidR="008378CB" w:rsidRDefault="00F534F1">
            <w:pPr>
              <w:tabs>
                <w:tab w:val="clear" w:pos="567"/>
              </w:tabs>
              <w:rPr>
                <w:b/>
                <w:bCs/>
                <w:sz w:val="22"/>
                <w:szCs w:val="22"/>
              </w:rPr>
            </w:pPr>
            <w:r>
              <w:rPr>
                <w:b/>
                <w:bCs/>
                <w:sz w:val="22"/>
                <w:szCs w:val="22"/>
              </w:rPr>
              <w:t>Objectives of this section</w:t>
            </w:r>
          </w:p>
          <w:p w14:paraId="79A7C674" w14:textId="77777777" w:rsidR="008378CB" w:rsidRDefault="00F534F1">
            <w:pPr>
              <w:tabs>
                <w:tab w:val="clear" w:pos="567"/>
              </w:tabs>
              <w:jc w:val="both"/>
              <w:rPr>
                <w:b/>
                <w:bCs/>
                <w:sz w:val="22"/>
                <w:szCs w:val="22"/>
              </w:rPr>
            </w:pPr>
            <w:r>
              <w:rPr>
                <w:sz w:val="22"/>
                <w:szCs w:val="22"/>
              </w:rPr>
              <w:t>The objective of this section is to consider the controls that have been built into the systems and processes supporting your Agency Service to ensure the requirements of the BSC, BSCP520 and PSL100 are met.  Whilst Sections 1 to 7 of the SAD are generic to all Agency Services, this section focuses on the specific controls required to operate effectively as a Meter Administrator.</w:t>
            </w:r>
          </w:p>
        </w:tc>
      </w:tr>
      <w:tr w:rsidR="008378CB" w14:paraId="7D4343E6" w14:textId="77777777">
        <w:tc>
          <w:tcPr>
            <w:tcW w:w="1417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114ACC4E" w14:textId="77777777" w:rsidR="008378CB" w:rsidRDefault="00F534F1">
            <w:pPr>
              <w:tabs>
                <w:tab w:val="clear" w:pos="567"/>
              </w:tabs>
              <w:rPr>
                <w:b/>
                <w:bCs/>
                <w:sz w:val="22"/>
                <w:szCs w:val="22"/>
              </w:rPr>
            </w:pPr>
            <w:r>
              <w:rPr>
                <w:b/>
                <w:bCs/>
                <w:sz w:val="22"/>
                <w:szCs w:val="22"/>
              </w:rPr>
              <w:t>Guidance for completing this section</w:t>
            </w:r>
          </w:p>
          <w:p w14:paraId="7D8C8E1F" w14:textId="77777777" w:rsidR="008378CB" w:rsidRDefault="00F534F1">
            <w:pPr>
              <w:pStyle w:val="ELEXONBody1"/>
              <w:tabs>
                <w:tab w:val="clear" w:pos="567"/>
              </w:tabs>
              <w:rPr>
                <w:sz w:val="22"/>
                <w:szCs w:val="22"/>
              </w:rPr>
            </w:pPr>
            <w:r>
              <w:rPr>
                <w:sz w:val="22"/>
                <w:szCs w:val="22"/>
              </w:rPr>
              <w:t>The Meter Administrator (MA) is responsible for receiving summary inventory and latitude/longitude information from the Unmetered Supplies Operator (UMSO) and where relevant inputting this information into the Equivalent Meter (EM).  Where the EM is Central Management Systems (CMS) Capable the MA is responsible for inputting the CMS Control File and receiving Event Log data from the CMS.  In addition the MA is responsible for operating and maintaining the EM hardware and software, ensuring that metered data is available from the EM in time for the Data Collector to meet the Settlement timetable and indicating to the Data Collector where estimated data should be used where an EM is not functioning correctly. The section is split as follows:</w:t>
            </w:r>
          </w:p>
          <w:p w14:paraId="14352789" w14:textId="77777777" w:rsidR="008378CB" w:rsidRDefault="00F534F1">
            <w:pPr>
              <w:tabs>
                <w:tab w:val="clear" w:pos="567"/>
              </w:tabs>
              <w:rPr>
                <w:sz w:val="22"/>
                <w:szCs w:val="22"/>
              </w:rPr>
            </w:pPr>
            <w:r>
              <w:rPr>
                <w:b/>
                <w:bCs/>
                <w:sz w:val="22"/>
                <w:szCs w:val="22"/>
              </w:rPr>
              <w:t>Business Processes and Mitigating Controls</w:t>
            </w:r>
            <w:r>
              <w:rPr>
                <w:sz w:val="22"/>
                <w:szCs w:val="22"/>
              </w:rPr>
              <w:t>: This section looks at the controls over the input of summary inventory and latitude/longitude data into the EM and the operation and maintenance of the metering equipment.  It also considers the maintenance of standing data which, if incorrect, may impact upon Settlement, the provision for a full audit trail history of the data used by your Agency Service and any changes made to it as outlined in BSCP520 and PSL100.</w:t>
            </w:r>
          </w:p>
          <w:p w14:paraId="563A7860" w14:textId="77777777" w:rsidR="008378CB" w:rsidRDefault="00F534F1">
            <w:pPr>
              <w:pStyle w:val="ELEXONBody1"/>
              <w:tabs>
                <w:tab w:val="clear" w:pos="567"/>
              </w:tabs>
              <w:rPr>
                <w:sz w:val="22"/>
                <w:szCs w:val="22"/>
              </w:rPr>
            </w:pPr>
            <w:r>
              <w:rPr>
                <w:b/>
                <w:bCs/>
                <w:sz w:val="22"/>
                <w:szCs w:val="22"/>
              </w:rPr>
              <w:t>Exception Management</w:t>
            </w:r>
            <w:r>
              <w:rPr>
                <w:sz w:val="22"/>
                <w:szCs w:val="22"/>
              </w:rPr>
              <w:t>: The section looks at the specific controls you have in place to report on, monitor and resolve exceptions during the processing of your data.</w:t>
            </w:r>
          </w:p>
          <w:p w14:paraId="1C28F144" w14:textId="66BEE300" w:rsidR="008378CB" w:rsidRDefault="00F534F1">
            <w:pPr>
              <w:pStyle w:val="ELEXONBody1"/>
              <w:tabs>
                <w:tab w:val="clear" w:pos="567"/>
              </w:tabs>
              <w:rPr>
                <w:sz w:val="22"/>
                <w:szCs w:val="22"/>
              </w:rPr>
            </w:pPr>
            <w:r>
              <w:rPr>
                <w:sz w:val="22"/>
                <w:szCs w:val="22"/>
              </w:rPr>
              <w:t>A number of questions in the SAD relate to ‘data quality’.  In this section of the SAD you are concerned with the on-going quality of your data when your Agency Ser</w:t>
            </w:r>
            <w:r w:rsidR="00265F6D">
              <w:rPr>
                <w:sz w:val="22"/>
                <w:szCs w:val="22"/>
              </w:rPr>
              <w:t xml:space="preserve">vice is live and in operation. </w:t>
            </w:r>
            <w:r>
              <w:rPr>
                <w:sz w:val="22"/>
                <w:szCs w:val="22"/>
              </w:rPr>
              <w:t>The quality of the data used to initially populate your Agency Service is consi</w:t>
            </w:r>
            <w:r w:rsidR="00265F6D">
              <w:rPr>
                <w:sz w:val="22"/>
                <w:szCs w:val="22"/>
              </w:rPr>
              <w:t xml:space="preserve">dered in Section 7 of the SAD. </w:t>
            </w:r>
            <w:r>
              <w:rPr>
                <w:sz w:val="22"/>
                <w:szCs w:val="22"/>
              </w:rPr>
              <w:t>A number of the questions in the service specific sections of the SAD relate to how you will ensure the accuracy of incoming and outgoing data and in the event that poor quality data does enter your Agency Service, how you identify and resolve this to minimise the impact upon other Parties and Party Agents.  There are numerous methods of monitoring the quality of your data and the benchmarks that you use should be tailored to your Agency Service and the specific risks posed to your data quality.</w:t>
            </w:r>
          </w:p>
          <w:p w14:paraId="69BC70E0" w14:textId="4DEF02A7" w:rsidR="008378CB" w:rsidRDefault="00F534F1" w:rsidP="0003575F">
            <w:pPr>
              <w:pStyle w:val="ELEXONBody1"/>
              <w:tabs>
                <w:tab w:val="clear" w:pos="567"/>
              </w:tabs>
              <w:rPr>
                <w:sz w:val="22"/>
                <w:szCs w:val="22"/>
              </w:rPr>
            </w:pPr>
            <w:r>
              <w:rPr>
                <w:sz w:val="22"/>
                <w:szCs w:val="22"/>
              </w:rPr>
              <w:t>Both system and manual controls should be considered when answering the SAD questions as your Agency Service will rely on both system and manual processes to effectively fulfil its obligations. Responses should consider the procedures in place for dealing with electronic flows received via the DTN and also manual data flows received via any other means e.g. email, letter.</w:t>
            </w:r>
          </w:p>
        </w:tc>
      </w:tr>
    </w:tbl>
    <w:p w14:paraId="1890B86E" w14:textId="77777777" w:rsidR="008378CB" w:rsidRDefault="008378CB">
      <w:pPr>
        <w:rPr>
          <w:bCs/>
          <w:sz w:val="24"/>
          <w:szCs w:val="24"/>
        </w:rPr>
      </w:pPr>
    </w:p>
    <w:p w14:paraId="030020C4" w14:textId="77777777" w:rsidR="008378CB" w:rsidRDefault="00F534F1" w:rsidP="00C021CA">
      <w:pPr>
        <w:pStyle w:val="Heading2"/>
      </w:pPr>
      <w:bookmarkStart w:id="413" w:name="_Toc479678342"/>
      <w:bookmarkStart w:id="414" w:name="_Toc507499397"/>
      <w:bookmarkStart w:id="415" w:name="_Toc510102920"/>
      <w:bookmarkStart w:id="416" w:name="_Toc531253274"/>
      <w:bookmarkStart w:id="417" w:name="_Toc125468602"/>
      <w:bookmarkStart w:id="418" w:name="_Toc126928393"/>
      <w:r>
        <w:lastRenderedPageBreak/>
        <w:t>16.1</w:t>
      </w:r>
      <w:r>
        <w:tab/>
        <w:t>Business processes and mitigating controls</w:t>
      </w:r>
      <w:bookmarkEnd w:id="413"/>
      <w:bookmarkEnd w:id="414"/>
      <w:bookmarkEnd w:id="415"/>
      <w:bookmarkEnd w:id="416"/>
      <w:bookmarkEnd w:id="417"/>
      <w:bookmarkEnd w:id="41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1"/>
        <w:gridCol w:w="4502"/>
        <w:gridCol w:w="4621"/>
        <w:gridCol w:w="1964"/>
      </w:tblGrid>
      <w:tr w:rsidR="008378CB" w:rsidRPr="00707933" w14:paraId="7D6E6A80" w14:textId="77777777">
        <w:trPr>
          <w:tblHeader/>
        </w:trPr>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36F5B9A6" w14:textId="77777777" w:rsidR="008378CB" w:rsidRPr="00707933" w:rsidRDefault="00F534F1">
            <w:pPr>
              <w:tabs>
                <w:tab w:val="clear" w:pos="567"/>
              </w:tabs>
              <w:spacing w:after="0"/>
              <w:rPr>
                <w:b/>
                <w:bCs/>
                <w:sz w:val="22"/>
                <w:szCs w:val="22"/>
              </w:rPr>
            </w:pPr>
            <w:r w:rsidRPr="00707933">
              <w:rPr>
                <w:b/>
                <w:bCs/>
                <w:sz w:val="22"/>
                <w:szCs w:val="22"/>
              </w:rPr>
              <w:t>Question</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0BDFE2DC" w14:textId="77777777" w:rsidR="008378CB" w:rsidRPr="00707933" w:rsidRDefault="00F534F1">
            <w:pPr>
              <w:tabs>
                <w:tab w:val="clear" w:pos="567"/>
              </w:tabs>
              <w:spacing w:after="0"/>
              <w:jc w:val="both"/>
              <w:rPr>
                <w:b/>
                <w:bCs/>
                <w:sz w:val="22"/>
                <w:szCs w:val="22"/>
              </w:rPr>
            </w:pPr>
            <w:r w:rsidRPr="00707933">
              <w:rPr>
                <w:b/>
                <w:bCs/>
                <w:sz w:val="22"/>
                <w:szCs w:val="22"/>
              </w:rPr>
              <w:t>Guidance</w:t>
            </w:r>
          </w:p>
        </w:tc>
        <w:tc>
          <w:tcPr>
            <w:tcW w:w="470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270EDC54" w14:textId="77777777" w:rsidR="008378CB" w:rsidRPr="00707933" w:rsidRDefault="00F534F1">
            <w:pPr>
              <w:tabs>
                <w:tab w:val="clear" w:pos="567"/>
              </w:tabs>
              <w:spacing w:after="0"/>
              <w:rPr>
                <w:b/>
                <w:bCs/>
                <w:sz w:val="22"/>
                <w:szCs w:val="22"/>
              </w:rPr>
            </w:pPr>
            <w:r w:rsidRPr="00707933">
              <w:rPr>
                <w:b/>
                <w:bCs/>
                <w:sz w:val="22"/>
                <w:szCs w:val="22"/>
              </w:rPr>
              <w:t>Response</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00274428" w14:textId="77777777" w:rsidR="008378CB" w:rsidRPr="00707933" w:rsidRDefault="00F534F1">
            <w:pPr>
              <w:tabs>
                <w:tab w:val="clear" w:pos="567"/>
              </w:tabs>
              <w:spacing w:after="0"/>
              <w:rPr>
                <w:b/>
                <w:bCs/>
                <w:sz w:val="22"/>
                <w:szCs w:val="22"/>
              </w:rPr>
            </w:pPr>
            <w:r w:rsidRPr="00707933">
              <w:rPr>
                <w:b/>
                <w:bCs/>
                <w:sz w:val="22"/>
                <w:szCs w:val="22"/>
              </w:rPr>
              <w:t>Evidence</w:t>
            </w:r>
          </w:p>
        </w:tc>
      </w:tr>
      <w:tr w:rsidR="008378CB" w:rsidRPr="00707933" w14:paraId="4DB1140E" w14:textId="77777777">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0FF8A4A5" w14:textId="77777777" w:rsidR="008378CB" w:rsidRPr="00707933" w:rsidRDefault="00F534F1">
            <w:pPr>
              <w:pStyle w:val="ELEXONBody1"/>
              <w:tabs>
                <w:tab w:val="clear" w:pos="567"/>
              </w:tabs>
              <w:ind w:left="709" w:hanging="709"/>
              <w:rPr>
                <w:sz w:val="22"/>
                <w:szCs w:val="22"/>
              </w:rPr>
            </w:pPr>
            <w:r w:rsidRPr="00707933">
              <w:rPr>
                <w:sz w:val="22"/>
                <w:szCs w:val="22"/>
              </w:rPr>
              <w:t>16.1.1</w:t>
            </w:r>
            <w:r w:rsidRPr="00707933">
              <w:rPr>
                <w:sz w:val="22"/>
                <w:szCs w:val="22"/>
              </w:rPr>
              <w:tab/>
              <w:t>What controls do you have in place to ensure that the establishment of new UMS Inventory is done in accordance with the requirements of BSCP520?</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50D0FE45" w14:textId="77777777" w:rsidR="008378CB" w:rsidRPr="00707933" w:rsidRDefault="00F534F1">
            <w:pPr>
              <w:tabs>
                <w:tab w:val="clear" w:pos="567"/>
              </w:tabs>
              <w:jc w:val="both"/>
              <w:rPr>
                <w:bCs/>
                <w:sz w:val="22"/>
                <w:szCs w:val="22"/>
              </w:rPr>
            </w:pPr>
            <w:r w:rsidRPr="00707933">
              <w:rPr>
                <w:bCs/>
                <w:sz w:val="22"/>
                <w:szCs w:val="22"/>
              </w:rPr>
              <w:t>The MA receives a number of key inputs from the UMSO and the Supplier:</w:t>
            </w:r>
          </w:p>
          <w:p w14:paraId="7CB77CF9" w14:textId="72F7FD7B" w:rsidR="008378CB" w:rsidRPr="00707933" w:rsidRDefault="00F534F1">
            <w:pPr>
              <w:pStyle w:val="NormalWeb"/>
              <w:tabs>
                <w:tab w:val="clear" w:pos="567"/>
              </w:tabs>
              <w:ind w:left="482" w:hanging="482"/>
              <w:jc w:val="both"/>
              <w:rPr>
                <w:bCs/>
                <w:sz w:val="22"/>
                <w:szCs w:val="22"/>
              </w:rPr>
            </w:pPr>
            <w:r w:rsidRPr="00707933">
              <w:rPr>
                <w:sz w:val="22"/>
                <w:szCs w:val="22"/>
              </w:rPr>
              <w:t>(</w:t>
            </w:r>
            <w:r w:rsidRPr="00707933">
              <w:rPr>
                <w:bCs/>
                <w:sz w:val="22"/>
                <w:szCs w:val="22"/>
              </w:rPr>
              <w:t>1</w:t>
            </w:r>
            <w:r w:rsidRPr="00707933">
              <w:rPr>
                <w:sz w:val="22"/>
                <w:szCs w:val="22"/>
              </w:rPr>
              <w:t>)</w:t>
            </w:r>
            <w:r w:rsidRPr="00707933">
              <w:rPr>
                <w:bCs/>
                <w:sz w:val="22"/>
                <w:szCs w:val="22"/>
              </w:rPr>
              <w:tab/>
              <w:t>Latitude and longitude information for each MSID and summary inventory details</w:t>
            </w:r>
            <w:r w:rsidR="00C01AF6" w:rsidRPr="00707933">
              <w:rPr>
                <w:bCs/>
                <w:sz w:val="22"/>
                <w:szCs w:val="22"/>
              </w:rPr>
              <w:t xml:space="preserve"> in a</w:t>
            </w:r>
            <w:r w:rsidRPr="00707933">
              <w:rPr>
                <w:bCs/>
                <w:sz w:val="22"/>
                <w:szCs w:val="22"/>
              </w:rPr>
              <w:t xml:space="preserve"> CMS Control file.</w:t>
            </w:r>
          </w:p>
          <w:p w14:paraId="2642497B" w14:textId="77777777" w:rsidR="008378CB" w:rsidRPr="00707933" w:rsidRDefault="00F534F1">
            <w:pPr>
              <w:pStyle w:val="NormalWeb"/>
              <w:tabs>
                <w:tab w:val="clear" w:pos="567"/>
              </w:tabs>
              <w:ind w:left="482" w:hanging="482"/>
              <w:jc w:val="both"/>
              <w:rPr>
                <w:bCs/>
                <w:sz w:val="22"/>
                <w:szCs w:val="22"/>
              </w:rPr>
            </w:pPr>
            <w:r w:rsidRPr="00707933">
              <w:rPr>
                <w:sz w:val="22"/>
                <w:szCs w:val="22"/>
              </w:rPr>
              <w:t>(</w:t>
            </w:r>
            <w:r w:rsidRPr="00707933">
              <w:rPr>
                <w:bCs/>
                <w:sz w:val="22"/>
                <w:szCs w:val="22"/>
              </w:rPr>
              <w:t>2</w:t>
            </w:r>
            <w:r w:rsidRPr="00707933">
              <w:rPr>
                <w:sz w:val="22"/>
                <w:szCs w:val="22"/>
              </w:rPr>
              <w:t>)</w:t>
            </w:r>
            <w:r w:rsidRPr="00707933">
              <w:rPr>
                <w:bCs/>
                <w:sz w:val="22"/>
                <w:szCs w:val="22"/>
              </w:rPr>
              <w:tab/>
              <w:t>Appointment and termination details are received from the Supplier on D0155, D0148 and D0151 flows via an electronically or other agreed method.</w:t>
            </w:r>
          </w:p>
          <w:p w14:paraId="5809B23F" w14:textId="77777777" w:rsidR="008378CB" w:rsidRPr="00707933" w:rsidRDefault="00F534F1">
            <w:pPr>
              <w:pStyle w:val="NormalWeb"/>
              <w:tabs>
                <w:tab w:val="clear" w:pos="567"/>
              </w:tabs>
              <w:jc w:val="both"/>
              <w:rPr>
                <w:bCs/>
                <w:sz w:val="22"/>
                <w:szCs w:val="22"/>
              </w:rPr>
            </w:pPr>
            <w:r w:rsidRPr="00707933">
              <w:rPr>
                <w:bCs/>
                <w:sz w:val="22"/>
                <w:szCs w:val="22"/>
              </w:rPr>
              <w:t>The response should address the following areas:</w:t>
            </w:r>
          </w:p>
          <w:p w14:paraId="07080E6E" w14:textId="77777777" w:rsidR="008378CB" w:rsidRPr="00707933" w:rsidRDefault="00F534F1" w:rsidP="00E978A1">
            <w:pPr>
              <w:pStyle w:val="BodyText3"/>
              <w:tabs>
                <w:tab w:val="clear" w:pos="567"/>
              </w:tabs>
              <w:ind w:left="459" w:hanging="425"/>
              <w:jc w:val="both"/>
              <w:rPr>
                <w:sz w:val="22"/>
                <w:szCs w:val="22"/>
              </w:rPr>
            </w:pPr>
            <w:r w:rsidRPr="00707933">
              <w:rPr>
                <w:bCs/>
                <w:sz w:val="22"/>
                <w:szCs w:val="22"/>
              </w:rPr>
              <w:t>(a)</w:t>
            </w:r>
            <w:r w:rsidRPr="00707933">
              <w:rPr>
                <w:bCs/>
                <w:sz w:val="22"/>
                <w:szCs w:val="22"/>
              </w:rPr>
              <w:tab/>
            </w:r>
            <w:r w:rsidRPr="00707933">
              <w:rPr>
                <w:sz w:val="22"/>
                <w:szCs w:val="22"/>
              </w:rPr>
              <w:t>Summary inventory is validated against the Operational Information Document (OID).</w:t>
            </w:r>
          </w:p>
          <w:p w14:paraId="5B1E48E2" w14:textId="77777777" w:rsidR="008378CB" w:rsidRPr="00707933" w:rsidRDefault="00F534F1" w:rsidP="00E978A1">
            <w:pPr>
              <w:pStyle w:val="BodyText3"/>
              <w:tabs>
                <w:tab w:val="clear" w:pos="567"/>
              </w:tabs>
              <w:ind w:left="454"/>
              <w:jc w:val="both"/>
              <w:rPr>
                <w:sz w:val="22"/>
                <w:szCs w:val="22"/>
              </w:rPr>
            </w:pPr>
            <w:r w:rsidRPr="00707933">
              <w:rPr>
                <w:sz w:val="22"/>
                <w:szCs w:val="22"/>
              </w:rPr>
              <w:t>In what form will an audit trail be provided from the relevant inventory, and is the data in the correct format?</w:t>
            </w:r>
          </w:p>
          <w:p w14:paraId="33DEE569" w14:textId="77777777" w:rsidR="008378CB" w:rsidRPr="00707933" w:rsidRDefault="00F534F1" w:rsidP="00E978A1">
            <w:pPr>
              <w:pStyle w:val="BodyText3"/>
              <w:tabs>
                <w:tab w:val="clear" w:pos="567"/>
              </w:tabs>
              <w:ind w:left="459" w:hanging="425"/>
              <w:jc w:val="both"/>
              <w:rPr>
                <w:sz w:val="22"/>
                <w:szCs w:val="22"/>
              </w:rPr>
            </w:pPr>
            <w:r w:rsidRPr="00707933">
              <w:rPr>
                <w:sz w:val="22"/>
                <w:szCs w:val="22"/>
              </w:rPr>
              <w:t>(b)</w:t>
            </w:r>
            <w:r w:rsidRPr="00707933">
              <w:rPr>
                <w:sz w:val="22"/>
                <w:szCs w:val="22"/>
              </w:rPr>
              <w:tab/>
              <w:t xml:space="preserve">The EM type adopted utilises software which has been approved by </w:t>
            </w:r>
            <w:proofErr w:type="spellStart"/>
            <w:r w:rsidRPr="00707933">
              <w:rPr>
                <w:sz w:val="22"/>
                <w:szCs w:val="22"/>
              </w:rPr>
              <w:t>BSCCo</w:t>
            </w:r>
            <w:proofErr w:type="spellEnd"/>
            <w:r w:rsidRPr="00707933">
              <w:rPr>
                <w:sz w:val="22"/>
                <w:szCs w:val="22"/>
              </w:rPr>
              <w:t xml:space="preserve"> to provide settlement metered data in accordance with BSC Requirements.</w:t>
            </w:r>
          </w:p>
          <w:p w14:paraId="0913C8C9" w14:textId="77777777" w:rsidR="008378CB" w:rsidRPr="00707933" w:rsidRDefault="00F534F1" w:rsidP="00E978A1">
            <w:pPr>
              <w:pStyle w:val="BodyText3"/>
              <w:tabs>
                <w:tab w:val="clear" w:pos="567"/>
              </w:tabs>
              <w:ind w:left="459" w:hanging="425"/>
              <w:jc w:val="both"/>
              <w:rPr>
                <w:sz w:val="22"/>
                <w:szCs w:val="22"/>
              </w:rPr>
            </w:pPr>
            <w:r w:rsidRPr="00707933">
              <w:rPr>
                <w:sz w:val="22"/>
                <w:szCs w:val="22"/>
              </w:rPr>
              <w:t>(c)</w:t>
            </w:r>
            <w:r w:rsidRPr="00707933">
              <w:rPr>
                <w:sz w:val="22"/>
                <w:szCs w:val="22"/>
              </w:rPr>
              <w:tab/>
              <w:t>Controls to ensure around the population of data into the EM system is carried out completely, accurately and in a timely manner.</w:t>
            </w:r>
          </w:p>
          <w:p w14:paraId="570A801D" w14:textId="77777777" w:rsidR="008378CB" w:rsidRPr="00707933" w:rsidRDefault="00F534F1" w:rsidP="00E978A1">
            <w:pPr>
              <w:pStyle w:val="BodyText3"/>
              <w:tabs>
                <w:tab w:val="clear" w:pos="567"/>
              </w:tabs>
              <w:ind w:left="459" w:hanging="425"/>
              <w:jc w:val="both"/>
              <w:rPr>
                <w:bCs/>
                <w:iCs/>
                <w:sz w:val="22"/>
                <w:szCs w:val="22"/>
              </w:rPr>
            </w:pPr>
            <w:r w:rsidRPr="00707933">
              <w:rPr>
                <w:sz w:val="22"/>
                <w:szCs w:val="22"/>
              </w:rPr>
              <w:t>(d)</w:t>
            </w:r>
            <w:r w:rsidRPr="00707933">
              <w:rPr>
                <w:sz w:val="22"/>
                <w:szCs w:val="22"/>
              </w:rPr>
              <w:tab/>
              <w:t>Procedures are in place to ensure that EM</w:t>
            </w:r>
            <w:r w:rsidRPr="00707933">
              <w:rPr>
                <w:bCs/>
                <w:iCs/>
                <w:sz w:val="22"/>
                <w:szCs w:val="22"/>
              </w:rPr>
              <w:t xml:space="preserve"> system parameters have been correctly</w:t>
            </w:r>
            <w:r w:rsidRPr="00707933">
              <w:rPr>
                <w:sz w:val="22"/>
                <w:szCs w:val="22"/>
              </w:rPr>
              <w:t xml:space="preserve"> </w:t>
            </w:r>
            <w:r w:rsidRPr="00707933">
              <w:rPr>
                <w:bCs/>
                <w:iCs/>
                <w:sz w:val="22"/>
                <w:szCs w:val="22"/>
              </w:rPr>
              <w:t>configured and assigned in a timely manner.</w:t>
            </w:r>
          </w:p>
          <w:p w14:paraId="48E1C21C" w14:textId="77777777" w:rsidR="008378CB" w:rsidRPr="00707933" w:rsidRDefault="00F534F1" w:rsidP="00E978A1">
            <w:pPr>
              <w:pStyle w:val="BodyText3"/>
              <w:tabs>
                <w:tab w:val="clear" w:pos="567"/>
              </w:tabs>
              <w:ind w:left="459" w:hanging="425"/>
              <w:jc w:val="both"/>
              <w:rPr>
                <w:sz w:val="22"/>
                <w:szCs w:val="22"/>
              </w:rPr>
            </w:pPr>
            <w:r w:rsidRPr="00707933">
              <w:rPr>
                <w:sz w:val="22"/>
                <w:szCs w:val="22"/>
              </w:rPr>
              <w:lastRenderedPageBreak/>
              <w:t>(e)</w:t>
            </w:r>
            <w:r w:rsidRPr="00707933">
              <w:rPr>
                <w:sz w:val="22"/>
                <w:szCs w:val="22"/>
              </w:rPr>
              <w:tab/>
              <w:t>Monitoring procedures are in place to identify changes required to data in a timely manner and to ensure the EM is updated accordingly.</w:t>
            </w:r>
          </w:p>
          <w:p w14:paraId="17E08364" w14:textId="77777777" w:rsidR="008378CB" w:rsidRPr="00707933" w:rsidRDefault="00F534F1" w:rsidP="00E978A1">
            <w:pPr>
              <w:pStyle w:val="BodyText3"/>
              <w:tabs>
                <w:tab w:val="clear" w:pos="567"/>
              </w:tabs>
              <w:ind w:left="459" w:hanging="425"/>
              <w:jc w:val="both"/>
              <w:rPr>
                <w:sz w:val="22"/>
                <w:szCs w:val="22"/>
              </w:rPr>
            </w:pPr>
            <w:r w:rsidRPr="00707933">
              <w:rPr>
                <w:sz w:val="22"/>
                <w:szCs w:val="22"/>
              </w:rPr>
              <w:t>(f)</w:t>
            </w:r>
            <w:r w:rsidRPr="00707933">
              <w:rPr>
                <w:sz w:val="22"/>
                <w:szCs w:val="22"/>
              </w:rPr>
              <w:tab/>
              <w:t>All flows are identified, reviewed and authorised prior to processing.</w:t>
            </w:r>
          </w:p>
          <w:p w14:paraId="1B1D574A" w14:textId="77777777" w:rsidR="008378CB" w:rsidRPr="00707933" w:rsidRDefault="00F534F1" w:rsidP="00E978A1">
            <w:pPr>
              <w:pStyle w:val="BodyText3"/>
              <w:tabs>
                <w:tab w:val="clear" w:pos="567"/>
              </w:tabs>
              <w:ind w:left="459" w:hanging="425"/>
              <w:jc w:val="both"/>
              <w:rPr>
                <w:sz w:val="22"/>
                <w:szCs w:val="22"/>
              </w:rPr>
            </w:pPr>
            <w:r w:rsidRPr="00707933">
              <w:rPr>
                <w:sz w:val="22"/>
                <w:szCs w:val="22"/>
              </w:rPr>
              <w:t>(g)</w:t>
            </w:r>
            <w:r w:rsidRPr="00707933">
              <w:rPr>
                <w:sz w:val="22"/>
                <w:szCs w:val="22"/>
              </w:rPr>
              <w:tab/>
              <w:t>The validation of data for formats and lengths, e.g. the MSID is valid.</w:t>
            </w:r>
          </w:p>
          <w:p w14:paraId="4FAA820E" w14:textId="77777777" w:rsidR="008378CB" w:rsidRPr="00707933" w:rsidRDefault="00F534F1" w:rsidP="00E978A1">
            <w:pPr>
              <w:pStyle w:val="BodyText3"/>
              <w:tabs>
                <w:tab w:val="clear" w:pos="567"/>
              </w:tabs>
              <w:ind w:left="459" w:hanging="425"/>
              <w:jc w:val="both"/>
              <w:rPr>
                <w:sz w:val="22"/>
                <w:szCs w:val="22"/>
              </w:rPr>
            </w:pPr>
            <w:r w:rsidRPr="00707933">
              <w:rPr>
                <w:sz w:val="22"/>
                <w:szCs w:val="22"/>
              </w:rPr>
              <w:t>(h)</w:t>
            </w:r>
            <w:r w:rsidRPr="00707933">
              <w:rPr>
                <w:sz w:val="22"/>
                <w:szCs w:val="22"/>
              </w:rPr>
              <w:tab/>
              <w:t>Evidence is retained as to who processed the data, when and what was updated to the MA database.</w:t>
            </w:r>
          </w:p>
        </w:tc>
        <w:tc>
          <w:tcPr>
            <w:tcW w:w="470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5B4C3A90" w14:textId="77777777" w:rsidR="008378CB" w:rsidRPr="00707933" w:rsidRDefault="008378CB">
            <w:pPr>
              <w:tabs>
                <w:tab w:val="clear" w:pos="567"/>
              </w:tabs>
              <w:rPr>
                <w:sz w:val="22"/>
                <w:szCs w:val="22"/>
              </w:rPr>
            </w:pPr>
          </w:p>
        </w:tc>
        <w:tc>
          <w:tcPr>
            <w:tcW w:w="198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166F7A3C" w14:textId="77777777" w:rsidR="008378CB" w:rsidRPr="00707933" w:rsidRDefault="008378CB">
            <w:pPr>
              <w:tabs>
                <w:tab w:val="clear" w:pos="567"/>
              </w:tabs>
              <w:rPr>
                <w:sz w:val="22"/>
                <w:szCs w:val="22"/>
              </w:rPr>
            </w:pPr>
          </w:p>
        </w:tc>
      </w:tr>
      <w:tr w:rsidR="008378CB" w:rsidRPr="00707933" w14:paraId="3AD79699" w14:textId="77777777">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1D5B4923" w14:textId="6DAF9446" w:rsidR="008378CB" w:rsidRPr="00707933" w:rsidRDefault="00F534F1">
            <w:pPr>
              <w:tabs>
                <w:tab w:val="clear" w:pos="567"/>
              </w:tabs>
              <w:ind w:left="709" w:hanging="709"/>
              <w:rPr>
                <w:sz w:val="22"/>
                <w:szCs w:val="22"/>
              </w:rPr>
            </w:pPr>
            <w:r w:rsidRPr="00707933">
              <w:rPr>
                <w:bCs/>
                <w:sz w:val="22"/>
                <w:szCs w:val="22"/>
              </w:rPr>
              <w:t>16.1.2</w:t>
            </w:r>
            <w:r w:rsidRPr="00707933">
              <w:rPr>
                <w:bCs/>
                <w:sz w:val="22"/>
                <w:szCs w:val="22"/>
              </w:rPr>
              <w:tab/>
              <w:t>How do you ensure that once a UMS connection has been established changes to inventories are processed completely and accurately in accordance with the requirements of BSCP520?</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52117458" w14:textId="77777777" w:rsidR="008378CB" w:rsidRPr="00707933" w:rsidRDefault="00F534F1" w:rsidP="00E978A1">
            <w:pPr>
              <w:tabs>
                <w:tab w:val="clear" w:pos="567"/>
              </w:tabs>
              <w:jc w:val="both"/>
              <w:rPr>
                <w:sz w:val="22"/>
                <w:szCs w:val="22"/>
              </w:rPr>
            </w:pPr>
            <w:r w:rsidRPr="00707933">
              <w:rPr>
                <w:sz w:val="22"/>
                <w:szCs w:val="22"/>
              </w:rPr>
              <w:t>The response should include the following key events:</w:t>
            </w:r>
          </w:p>
          <w:p w14:paraId="02A92964" w14:textId="77777777" w:rsidR="008378CB" w:rsidRPr="00707933" w:rsidRDefault="00F534F1" w:rsidP="00E978A1">
            <w:pPr>
              <w:pStyle w:val="BodyText3"/>
              <w:tabs>
                <w:tab w:val="clear" w:pos="567"/>
              </w:tabs>
              <w:ind w:left="459" w:hanging="425"/>
              <w:jc w:val="both"/>
              <w:rPr>
                <w:sz w:val="22"/>
                <w:szCs w:val="22"/>
              </w:rPr>
            </w:pPr>
            <w:r w:rsidRPr="00707933">
              <w:rPr>
                <w:sz w:val="22"/>
                <w:szCs w:val="22"/>
              </w:rPr>
              <w:t>(a)</w:t>
            </w:r>
            <w:r w:rsidRPr="00707933">
              <w:rPr>
                <w:sz w:val="22"/>
                <w:szCs w:val="22"/>
              </w:rPr>
              <w:tab/>
              <w:t xml:space="preserve">Receiving and processing of revised UMS inventories and/or CMS Control files as appropriate. </w:t>
            </w:r>
          </w:p>
          <w:p w14:paraId="2EA59781" w14:textId="77777777" w:rsidR="008378CB" w:rsidRPr="00707933" w:rsidRDefault="00F534F1" w:rsidP="00E978A1">
            <w:pPr>
              <w:pStyle w:val="BodyText3"/>
              <w:tabs>
                <w:tab w:val="clear" w:pos="567"/>
              </w:tabs>
              <w:ind w:left="459" w:hanging="425"/>
              <w:jc w:val="both"/>
              <w:rPr>
                <w:sz w:val="22"/>
                <w:szCs w:val="22"/>
              </w:rPr>
            </w:pPr>
            <w:r w:rsidRPr="00707933">
              <w:rPr>
                <w:sz w:val="22"/>
                <w:szCs w:val="22"/>
              </w:rPr>
              <w:t>(b)</w:t>
            </w:r>
            <w:r w:rsidRPr="00707933">
              <w:rPr>
                <w:sz w:val="22"/>
                <w:szCs w:val="22"/>
              </w:rPr>
              <w:tab/>
              <w:t>Controls in place to identify required changes to data.</w:t>
            </w:r>
          </w:p>
          <w:p w14:paraId="21B1EFDB" w14:textId="77777777" w:rsidR="008378CB" w:rsidRPr="00707933" w:rsidRDefault="00F534F1" w:rsidP="00E978A1">
            <w:pPr>
              <w:pStyle w:val="BodyText3"/>
              <w:tabs>
                <w:tab w:val="clear" w:pos="567"/>
              </w:tabs>
              <w:ind w:left="459" w:hanging="425"/>
              <w:jc w:val="both"/>
              <w:rPr>
                <w:sz w:val="22"/>
                <w:szCs w:val="22"/>
              </w:rPr>
            </w:pPr>
            <w:r w:rsidRPr="00707933">
              <w:rPr>
                <w:sz w:val="22"/>
                <w:szCs w:val="22"/>
              </w:rPr>
              <w:t>(c)</w:t>
            </w:r>
            <w:r w:rsidRPr="00707933">
              <w:rPr>
                <w:sz w:val="22"/>
                <w:szCs w:val="22"/>
              </w:rPr>
              <w:tab/>
              <w:t>Controls in place that changes are performed in a timely manner and the EM is updated accordingly.</w:t>
            </w:r>
          </w:p>
          <w:p w14:paraId="424B73AF" w14:textId="77777777" w:rsidR="008378CB" w:rsidRPr="00707933" w:rsidRDefault="00F534F1" w:rsidP="00E978A1">
            <w:pPr>
              <w:pStyle w:val="BodyText3"/>
              <w:tabs>
                <w:tab w:val="clear" w:pos="567"/>
              </w:tabs>
              <w:spacing w:after="0"/>
              <w:ind w:left="459" w:hanging="425"/>
              <w:jc w:val="both"/>
              <w:rPr>
                <w:sz w:val="22"/>
                <w:szCs w:val="22"/>
              </w:rPr>
            </w:pPr>
            <w:r w:rsidRPr="00707933">
              <w:rPr>
                <w:sz w:val="22"/>
                <w:szCs w:val="22"/>
              </w:rPr>
              <w:t>(d)</w:t>
            </w:r>
            <w:r w:rsidRPr="00707933">
              <w:rPr>
                <w:sz w:val="22"/>
                <w:szCs w:val="22"/>
              </w:rPr>
              <w:tab/>
              <w:t>Controls in place to ensure that applications for revised inventories continue to meet the criteria specified in BSCP520.</w:t>
            </w:r>
          </w:p>
        </w:tc>
        <w:tc>
          <w:tcPr>
            <w:tcW w:w="470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63A1D338" w14:textId="77777777" w:rsidR="008378CB" w:rsidRPr="00707933" w:rsidRDefault="008378CB">
            <w:pPr>
              <w:tabs>
                <w:tab w:val="clear" w:pos="567"/>
              </w:tabs>
              <w:rPr>
                <w:sz w:val="22"/>
                <w:szCs w:val="22"/>
              </w:rPr>
            </w:pPr>
          </w:p>
        </w:tc>
        <w:tc>
          <w:tcPr>
            <w:tcW w:w="198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5230F298" w14:textId="77777777" w:rsidR="008378CB" w:rsidRPr="00707933" w:rsidRDefault="008378CB">
            <w:pPr>
              <w:tabs>
                <w:tab w:val="clear" w:pos="567"/>
              </w:tabs>
              <w:rPr>
                <w:sz w:val="22"/>
                <w:szCs w:val="22"/>
              </w:rPr>
            </w:pPr>
          </w:p>
        </w:tc>
      </w:tr>
      <w:tr w:rsidR="008378CB" w:rsidRPr="00707933" w14:paraId="1F0A784E" w14:textId="77777777">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7BB93C34" w14:textId="77777777" w:rsidR="008378CB" w:rsidRPr="00707933" w:rsidRDefault="00F534F1">
            <w:pPr>
              <w:tabs>
                <w:tab w:val="clear" w:pos="567"/>
              </w:tabs>
              <w:ind w:left="709" w:hanging="709"/>
              <w:rPr>
                <w:sz w:val="22"/>
                <w:szCs w:val="22"/>
              </w:rPr>
            </w:pPr>
            <w:r w:rsidRPr="00707933">
              <w:rPr>
                <w:sz w:val="22"/>
                <w:szCs w:val="22"/>
              </w:rPr>
              <w:t>16.1.3</w:t>
            </w:r>
            <w:r w:rsidRPr="00707933">
              <w:rPr>
                <w:sz w:val="22"/>
                <w:szCs w:val="22"/>
              </w:rPr>
              <w:tab/>
              <w:t xml:space="preserve">How do you ensure that information and data flows relating to UMS are sent or </w:t>
            </w:r>
            <w:r w:rsidRPr="00707933">
              <w:rPr>
                <w:sz w:val="22"/>
                <w:szCs w:val="22"/>
              </w:rPr>
              <w:lastRenderedPageBreak/>
              <w:t>received and processed completely, accurately and in a timely manner in accordance with BSCP520?</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0C4781D1" w14:textId="77777777" w:rsidR="008378CB" w:rsidRPr="00707933" w:rsidRDefault="00F534F1">
            <w:pPr>
              <w:pStyle w:val="NormalWeb"/>
              <w:tabs>
                <w:tab w:val="clear" w:pos="567"/>
              </w:tabs>
              <w:jc w:val="both"/>
              <w:rPr>
                <w:sz w:val="22"/>
                <w:szCs w:val="22"/>
              </w:rPr>
            </w:pPr>
            <w:r w:rsidRPr="00707933">
              <w:rPr>
                <w:sz w:val="22"/>
                <w:szCs w:val="22"/>
              </w:rPr>
              <w:lastRenderedPageBreak/>
              <w:t>The response should include the following key events:</w:t>
            </w:r>
          </w:p>
          <w:p w14:paraId="2E4BEA32" w14:textId="3F40909A" w:rsidR="008378CB" w:rsidRPr="00707933" w:rsidRDefault="00F534F1">
            <w:pPr>
              <w:pStyle w:val="NormalWeb"/>
              <w:tabs>
                <w:tab w:val="clear" w:pos="567"/>
              </w:tabs>
              <w:ind w:left="567" w:hanging="567"/>
              <w:jc w:val="both"/>
              <w:rPr>
                <w:sz w:val="22"/>
                <w:szCs w:val="22"/>
              </w:rPr>
            </w:pPr>
            <w:r w:rsidRPr="00707933">
              <w:rPr>
                <w:sz w:val="22"/>
                <w:szCs w:val="22"/>
              </w:rPr>
              <w:lastRenderedPageBreak/>
              <w:t>(1)</w:t>
            </w:r>
            <w:r w:rsidRPr="00707933">
              <w:rPr>
                <w:sz w:val="22"/>
                <w:szCs w:val="22"/>
              </w:rPr>
              <w:tab/>
              <w:t>Provision of UMS summary inventories via CMS Control file</w:t>
            </w:r>
            <w:r w:rsidR="00C01AF6" w:rsidRPr="00707933">
              <w:rPr>
                <w:sz w:val="22"/>
                <w:szCs w:val="22"/>
              </w:rPr>
              <w:t>.</w:t>
            </w:r>
          </w:p>
          <w:p w14:paraId="31644DA4" w14:textId="2AF83D09" w:rsidR="008378CB" w:rsidRPr="00707933" w:rsidRDefault="00F534F1">
            <w:pPr>
              <w:pStyle w:val="NormalWeb"/>
              <w:tabs>
                <w:tab w:val="clear" w:pos="567"/>
              </w:tabs>
              <w:ind w:left="567" w:hanging="567"/>
              <w:jc w:val="both"/>
              <w:rPr>
                <w:sz w:val="22"/>
                <w:szCs w:val="22"/>
              </w:rPr>
            </w:pPr>
            <w:r w:rsidRPr="00707933">
              <w:rPr>
                <w:sz w:val="22"/>
                <w:szCs w:val="22"/>
              </w:rPr>
              <w:t>(2)</w:t>
            </w:r>
            <w:r w:rsidRPr="00707933">
              <w:rPr>
                <w:sz w:val="22"/>
                <w:szCs w:val="22"/>
              </w:rPr>
              <w:tab/>
              <w:t xml:space="preserve">Provision of </w:t>
            </w:r>
            <w:r w:rsidR="00C01AF6" w:rsidRPr="00707933">
              <w:rPr>
                <w:sz w:val="22"/>
                <w:szCs w:val="22"/>
              </w:rPr>
              <w:t>latitude and longitude information.</w:t>
            </w:r>
          </w:p>
          <w:p w14:paraId="70035F5F" w14:textId="782A5D17" w:rsidR="008378CB" w:rsidRPr="00707933" w:rsidRDefault="00F534F1">
            <w:pPr>
              <w:pStyle w:val="NormalWeb"/>
              <w:tabs>
                <w:tab w:val="clear" w:pos="567"/>
              </w:tabs>
              <w:ind w:left="567" w:hanging="567"/>
              <w:jc w:val="both"/>
              <w:rPr>
                <w:sz w:val="22"/>
                <w:szCs w:val="22"/>
              </w:rPr>
            </w:pPr>
            <w:r w:rsidRPr="00707933">
              <w:rPr>
                <w:sz w:val="22"/>
                <w:szCs w:val="22"/>
              </w:rPr>
              <w:t>(3)</w:t>
            </w:r>
            <w:r w:rsidRPr="00707933">
              <w:rPr>
                <w:sz w:val="22"/>
                <w:szCs w:val="22"/>
              </w:rPr>
              <w:tab/>
              <w:t>Receipt and processing of appointment details via data flows</w:t>
            </w:r>
            <w:r w:rsidR="00631629" w:rsidRPr="00707933">
              <w:rPr>
                <w:sz w:val="22"/>
                <w:szCs w:val="22"/>
              </w:rPr>
              <w:t>.</w:t>
            </w:r>
          </w:p>
          <w:p w14:paraId="4E17142A" w14:textId="18FF2010" w:rsidR="008378CB" w:rsidRDefault="00F534F1">
            <w:pPr>
              <w:pStyle w:val="NormalWeb"/>
              <w:tabs>
                <w:tab w:val="clear" w:pos="567"/>
              </w:tabs>
              <w:ind w:left="567" w:hanging="567"/>
              <w:jc w:val="both"/>
              <w:rPr>
                <w:sz w:val="22"/>
                <w:szCs w:val="22"/>
              </w:rPr>
            </w:pPr>
            <w:r w:rsidRPr="00707933">
              <w:rPr>
                <w:sz w:val="22"/>
                <w:szCs w:val="22"/>
              </w:rPr>
              <w:t>(</w:t>
            </w:r>
            <w:r w:rsidR="00C01AF6" w:rsidRPr="00707933">
              <w:rPr>
                <w:sz w:val="22"/>
                <w:szCs w:val="22"/>
              </w:rPr>
              <w:t>4</w:t>
            </w:r>
            <w:r w:rsidRPr="00707933">
              <w:rPr>
                <w:sz w:val="22"/>
                <w:szCs w:val="22"/>
              </w:rPr>
              <w:t>)</w:t>
            </w:r>
            <w:r w:rsidRPr="00707933">
              <w:rPr>
                <w:sz w:val="22"/>
                <w:szCs w:val="22"/>
              </w:rPr>
              <w:tab/>
              <w:t>Receipt and processing of CMS Event Log file</w:t>
            </w:r>
            <w:r w:rsidR="00C01AF6" w:rsidRPr="00707933">
              <w:rPr>
                <w:sz w:val="22"/>
                <w:szCs w:val="22"/>
              </w:rPr>
              <w:t>.</w:t>
            </w:r>
          </w:p>
          <w:p w14:paraId="0E7DB5B2" w14:textId="1688EF8B" w:rsidR="00AF57EB" w:rsidRPr="00707933" w:rsidRDefault="00AF57EB" w:rsidP="00AF57EB">
            <w:pPr>
              <w:pStyle w:val="NormalWeb"/>
              <w:tabs>
                <w:tab w:val="clear" w:pos="567"/>
              </w:tabs>
              <w:ind w:left="567" w:hanging="567"/>
              <w:jc w:val="both"/>
              <w:rPr>
                <w:sz w:val="22"/>
                <w:szCs w:val="22"/>
              </w:rPr>
            </w:pPr>
            <w:r w:rsidRPr="00707933">
              <w:rPr>
                <w:sz w:val="22"/>
                <w:szCs w:val="22"/>
              </w:rPr>
              <w:t>(</w:t>
            </w:r>
            <w:r>
              <w:rPr>
                <w:sz w:val="22"/>
                <w:szCs w:val="22"/>
              </w:rPr>
              <w:t>5</w:t>
            </w:r>
            <w:r w:rsidRPr="00707933">
              <w:rPr>
                <w:sz w:val="22"/>
                <w:szCs w:val="22"/>
              </w:rPr>
              <w:t>)</w:t>
            </w:r>
            <w:r w:rsidRPr="00707933">
              <w:rPr>
                <w:sz w:val="22"/>
                <w:szCs w:val="22"/>
              </w:rPr>
              <w:tab/>
            </w:r>
            <w:r>
              <w:rPr>
                <w:sz w:val="22"/>
                <w:szCs w:val="22"/>
              </w:rPr>
              <w:t>Provision of Half Hourly Advances specified in Coordinated Universal Time (UTC) format to the HHDC via D0379 flow.</w:t>
            </w:r>
          </w:p>
          <w:p w14:paraId="666D60A1" w14:textId="77777777" w:rsidR="008378CB" w:rsidRPr="00707933" w:rsidRDefault="00F534F1">
            <w:pPr>
              <w:pStyle w:val="NormalWeb"/>
              <w:tabs>
                <w:tab w:val="clear" w:pos="567"/>
              </w:tabs>
              <w:jc w:val="both"/>
              <w:rPr>
                <w:sz w:val="22"/>
                <w:szCs w:val="22"/>
              </w:rPr>
            </w:pPr>
            <w:r w:rsidRPr="00707933">
              <w:rPr>
                <w:sz w:val="22"/>
                <w:szCs w:val="22"/>
              </w:rPr>
              <w:t>The response should address the following:</w:t>
            </w:r>
          </w:p>
          <w:p w14:paraId="0D20E45F" w14:textId="77777777" w:rsidR="008378CB" w:rsidRPr="00707933" w:rsidRDefault="00F534F1">
            <w:pPr>
              <w:pStyle w:val="NormalWeb"/>
              <w:tabs>
                <w:tab w:val="clear" w:pos="567"/>
              </w:tabs>
              <w:ind w:left="567" w:hanging="567"/>
              <w:jc w:val="both"/>
              <w:rPr>
                <w:sz w:val="22"/>
                <w:szCs w:val="22"/>
              </w:rPr>
            </w:pPr>
            <w:r w:rsidRPr="00707933">
              <w:rPr>
                <w:sz w:val="22"/>
                <w:szCs w:val="22"/>
              </w:rPr>
              <w:t>(1)</w:t>
            </w:r>
            <w:r w:rsidRPr="00707933">
              <w:rPr>
                <w:sz w:val="22"/>
                <w:szCs w:val="22"/>
              </w:rPr>
              <w:tab/>
              <w:t>All flows are identified, reviewed and authorised prior to processing.</w:t>
            </w:r>
          </w:p>
          <w:p w14:paraId="41E5C8DC" w14:textId="77777777" w:rsidR="008378CB" w:rsidRPr="00707933" w:rsidRDefault="00F534F1">
            <w:pPr>
              <w:pStyle w:val="NormalWeb"/>
              <w:tabs>
                <w:tab w:val="clear" w:pos="567"/>
              </w:tabs>
              <w:ind w:left="567" w:hanging="567"/>
              <w:jc w:val="both"/>
              <w:rPr>
                <w:sz w:val="22"/>
                <w:szCs w:val="22"/>
              </w:rPr>
            </w:pPr>
            <w:r w:rsidRPr="00707933">
              <w:rPr>
                <w:sz w:val="22"/>
                <w:szCs w:val="22"/>
              </w:rPr>
              <w:t>(2)</w:t>
            </w:r>
            <w:r w:rsidRPr="00707933">
              <w:rPr>
                <w:sz w:val="22"/>
                <w:szCs w:val="22"/>
              </w:rPr>
              <w:tab/>
              <w:t>The validation of data flows for format and lengths</w:t>
            </w:r>
          </w:p>
          <w:p w14:paraId="27576A2D" w14:textId="77777777" w:rsidR="008378CB" w:rsidRPr="00707933" w:rsidRDefault="00F534F1">
            <w:pPr>
              <w:pStyle w:val="NormalWeb"/>
              <w:tabs>
                <w:tab w:val="clear" w:pos="567"/>
              </w:tabs>
              <w:ind w:left="567" w:hanging="567"/>
              <w:jc w:val="both"/>
              <w:rPr>
                <w:sz w:val="22"/>
                <w:szCs w:val="22"/>
              </w:rPr>
            </w:pPr>
            <w:r w:rsidRPr="00707933">
              <w:rPr>
                <w:sz w:val="22"/>
                <w:szCs w:val="22"/>
              </w:rPr>
              <w:t>(3)</w:t>
            </w:r>
            <w:r w:rsidRPr="00707933">
              <w:rPr>
                <w:sz w:val="22"/>
                <w:szCs w:val="22"/>
              </w:rPr>
              <w:tab/>
              <w:t>The validation of data for completeness and accuracy (e.g. the MSIDs is valid).</w:t>
            </w:r>
          </w:p>
          <w:p w14:paraId="5F911A69" w14:textId="77777777" w:rsidR="008378CB" w:rsidRPr="00707933" w:rsidRDefault="00F534F1">
            <w:pPr>
              <w:pStyle w:val="NormalWeb"/>
              <w:tabs>
                <w:tab w:val="clear" w:pos="567"/>
              </w:tabs>
              <w:ind w:left="1134" w:hanging="567"/>
              <w:jc w:val="both"/>
              <w:rPr>
                <w:sz w:val="22"/>
                <w:szCs w:val="22"/>
              </w:rPr>
            </w:pPr>
            <w:r w:rsidRPr="00707933">
              <w:rPr>
                <w:sz w:val="22"/>
                <w:szCs w:val="22"/>
              </w:rPr>
              <w:t>(a)</w:t>
            </w:r>
            <w:r w:rsidRPr="00707933">
              <w:rPr>
                <w:sz w:val="22"/>
                <w:szCs w:val="22"/>
              </w:rPr>
              <w:tab/>
              <w:t>Where the generating/sending of flows requires the use of MDD the response should reference how it is ensured that data in the flow is validated against the latest version of MDD.</w:t>
            </w:r>
          </w:p>
          <w:p w14:paraId="5CAF14B8" w14:textId="4499B91A" w:rsidR="008378CB" w:rsidRPr="00707933" w:rsidRDefault="00F534F1">
            <w:pPr>
              <w:pStyle w:val="NormalWeb"/>
              <w:tabs>
                <w:tab w:val="clear" w:pos="567"/>
              </w:tabs>
              <w:ind w:left="1134" w:hanging="567"/>
              <w:jc w:val="both"/>
              <w:rPr>
                <w:sz w:val="22"/>
                <w:szCs w:val="22"/>
              </w:rPr>
            </w:pPr>
            <w:r w:rsidRPr="00707933">
              <w:rPr>
                <w:sz w:val="22"/>
                <w:szCs w:val="22"/>
              </w:rPr>
              <w:t>(b)</w:t>
            </w:r>
            <w:r w:rsidRPr="00707933">
              <w:rPr>
                <w:sz w:val="22"/>
                <w:szCs w:val="22"/>
              </w:rPr>
              <w:tab/>
              <w:t xml:space="preserve">Where an agreed method other than the standard </w:t>
            </w:r>
            <w:r w:rsidR="00441D7D">
              <w:rPr>
                <w:sz w:val="22"/>
                <w:szCs w:val="22"/>
              </w:rPr>
              <w:t xml:space="preserve">Energy Market Data </w:t>
            </w:r>
            <w:r w:rsidR="00441D7D">
              <w:rPr>
                <w:sz w:val="22"/>
                <w:szCs w:val="22"/>
              </w:rPr>
              <w:lastRenderedPageBreak/>
              <w:t>Specification (EMDS)</w:t>
            </w:r>
            <w:r w:rsidRPr="00707933">
              <w:rPr>
                <w:sz w:val="22"/>
                <w:szCs w:val="22"/>
              </w:rPr>
              <w:t xml:space="preserve"> flow is to be used the response should address:</w:t>
            </w:r>
          </w:p>
          <w:p w14:paraId="43BACA3C" w14:textId="77777777" w:rsidR="008378CB" w:rsidRPr="00707933" w:rsidRDefault="00F534F1" w:rsidP="001C6522">
            <w:pPr>
              <w:pStyle w:val="NormalWeb"/>
              <w:numPr>
                <w:ilvl w:val="0"/>
                <w:numId w:val="17"/>
              </w:numPr>
              <w:tabs>
                <w:tab w:val="clear" w:pos="567"/>
              </w:tabs>
              <w:jc w:val="both"/>
              <w:rPr>
                <w:sz w:val="22"/>
                <w:szCs w:val="22"/>
              </w:rPr>
            </w:pPr>
            <w:r w:rsidRPr="00707933">
              <w:rPr>
                <w:sz w:val="22"/>
                <w:szCs w:val="22"/>
              </w:rPr>
              <w:t>How you manage the approval / agreement of receipt/sending of data in another agreed format;</w:t>
            </w:r>
          </w:p>
          <w:p w14:paraId="6FED2F25" w14:textId="77777777" w:rsidR="008378CB" w:rsidRPr="00707933" w:rsidRDefault="00F534F1" w:rsidP="001C6522">
            <w:pPr>
              <w:pStyle w:val="NormalWeb"/>
              <w:numPr>
                <w:ilvl w:val="0"/>
                <w:numId w:val="17"/>
              </w:numPr>
              <w:tabs>
                <w:tab w:val="clear" w:pos="567"/>
              </w:tabs>
              <w:jc w:val="both"/>
              <w:rPr>
                <w:sz w:val="22"/>
                <w:szCs w:val="22"/>
              </w:rPr>
            </w:pPr>
            <w:r w:rsidRPr="00707933">
              <w:rPr>
                <w:sz w:val="22"/>
                <w:szCs w:val="22"/>
              </w:rPr>
              <w:t>What records are retained of the agreement of the method as well as the actual data received/sent; and</w:t>
            </w:r>
          </w:p>
          <w:p w14:paraId="793685FD" w14:textId="54FB567F" w:rsidR="008378CB" w:rsidRPr="00707933" w:rsidRDefault="00F534F1" w:rsidP="001C6522">
            <w:pPr>
              <w:pStyle w:val="NormalWeb"/>
              <w:numPr>
                <w:ilvl w:val="0"/>
                <w:numId w:val="17"/>
              </w:numPr>
              <w:tabs>
                <w:tab w:val="clear" w:pos="567"/>
              </w:tabs>
              <w:jc w:val="both"/>
              <w:rPr>
                <w:sz w:val="22"/>
                <w:szCs w:val="22"/>
              </w:rPr>
            </w:pPr>
            <w:r w:rsidRPr="00707933">
              <w:rPr>
                <w:sz w:val="22"/>
                <w:szCs w:val="22"/>
              </w:rPr>
              <w:t>How you ensure that timescales surrounding this data are adhered to.</w:t>
            </w:r>
          </w:p>
          <w:p w14:paraId="3BBF3C50" w14:textId="77777777" w:rsidR="008378CB" w:rsidRPr="00707933" w:rsidRDefault="00F534F1" w:rsidP="001C6522">
            <w:pPr>
              <w:pStyle w:val="NormalWeb"/>
              <w:numPr>
                <w:ilvl w:val="0"/>
                <w:numId w:val="17"/>
              </w:numPr>
              <w:tabs>
                <w:tab w:val="clear" w:pos="567"/>
              </w:tabs>
              <w:spacing w:after="0"/>
              <w:ind w:left="1434" w:hanging="357"/>
              <w:jc w:val="both"/>
              <w:rPr>
                <w:sz w:val="22"/>
                <w:szCs w:val="22"/>
              </w:rPr>
            </w:pPr>
            <w:r w:rsidRPr="00707933">
              <w:rPr>
                <w:sz w:val="22"/>
                <w:szCs w:val="22"/>
              </w:rPr>
              <w:t>Controls in place to ensure that all data required or expected is received and that all data to be sent is sent in a timely manner.  This may be through controls within the routine or through manual controls.</w:t>
            </w:r>
          </w:p>
        </w:tc>
        <w:tc>
          <w:tcPr>
            <w:tcW w:w="470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32799737" w14:textId="77777777" w:rsidR="008378CB" w:rsidRPr="00707933" w:rsidRDefault="008378CB">
            <w:pPr>
              <w:tabs>
                <w:tab w:val="clear" w:pos="567"/>
              </w:tabs>
              <w:rPr>
                <w:sz w:val="22"/>
                <w:szCs w:val="22"/>
              </w:rPr>
            </w:pPr>
          </w:p>
        </w:tc>
        <w:tc>
          <w:tcPr>
            <w:tcW w:w="198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7DAADDC3" w14:textId="77777777" w:rsidR="008378CB" w:rsidRPr="00707933" w:rsidRDefault="008378CB">
            <w:pPr>
              <w:tabs>
                <w:tab w:val="clear" w:pos="567"/>
              </w:tabs>
              <w:rPr>
                <w:sz w:val="22"/>
                <w:szCs w:val="22"/>
              </w:rPr>
            </w:pPr>
          </w:p>
        </w:tc>
      </w:tr>
      <w:tr w:rsidR="008378CB" w:rsidRPr="00707933" w14:paraId="62D23F8D" w14:textId="77777777">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6FB6028D" w14:textId="77777777" w:rsidR="008378CB" w:rsidRPr="00707933" w:rsidRDefault="00F534F1">
            <w:pPr>
              <w:tabs>
                <w:tab w:val="clear" w:pos="567"/>
              </w:tabs>
              <w:ind w:left="709" w:hanging="709"/>
              <w:rPr>
                <w:sz w:val="22"/>
                <w:szCs w:val="22"/>
              </w:rPr>
            </w:pPr>
            <w:r w:rsidRPr="00707933">
              <w:rPr>
                <w:sz w:val="22"/>
                <w:szCs w:val="22"/>
              </w:rPr>
              <w:lastRenderedPageBreak/>
              <w:t>16.1.4</w:t>
            </w:r>
            <w:r w:rsidRPr="00707933">
              <w:rPr>
                <w:sz w:val="22"/>
                <w:szCs w:val="22"/>
              </w:rPr>
              <w:tab/>
              <w:t>What controls do you have in place to ensure that the requirements of BSCP520 are met when a Change of Supplier (</w:t>
            </w:r>
            <w:proofErr w:type="spellStart"/>
            <w:r w:rsidRPr="00707933">
              <w:rPr>
                <w:sz w:val="22"/>
                <w:szCs w:val="22"/>
              </w:rPr>
              <w:t>CoS</w:t>
            </w:r>
            <w:proofErr w:type="spellEnd"/>
            <w:r w:rsidRPr="00707933">
              <w:rPr>
                <w:sz w:val="22"/>
                <w:szCs w:val="22"/>
              </w:rPr>
              <w:t>) and/or Change of Agent (CoA) event takes places?</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348CE099" w14:textId="77777777" w:rsidR="008378CB" w:rsidRPr="00707933" w:rsidRDefault="00F534F1">
            <w:pPr>
              <w:pStyle w:val="NormalWeb"/>
              <w:tabs>
                <w:tab w:val="clear" w:pos="567"/>
              </w:tabs>
              <w:jc w:val="both"/>
              <w:rPr>
                <w:sz w:val="22"/>
                <w:szCs w:val="22"/>
              </w:rPr>
            </w:pPr>
            <w:r w:rsidRPr="00707933">
              <w:rPr>
                <w:sz w:val="22"/>
                <w:szCs w:val="22"/>
              </w:rPr>
              <w:t xml:space="preserve">The response should cover how you identify when a </w:t>
            </w:r>
            <w:proofErr w:type="spellStart"/>
            <w:r w:rsidRPr="00707933">
              <w:rPr>
                <w:sz w:val="22"/>
                <w:szCs w:val="22"/>
              </w:rPr>
              <w:t>CoS</w:t>
            </w:r>
            <w:proofErr w:type="spellEnd"/>
            <w:r w:rsidRPr="00707933">
              <w:rPr>
                <w:sz w:val="22"/>
                <w:szCs w:val="22"/>
              </w:rPr>
              <w:t>/CoA activity has taken place and should address the following:</w:t>
            </w:r>
          </w:p>
          <w:p w14:paraId="1B910D59" w14:textId="77777777" w:rsidR="008378CB" w:rsidRPr="00707933" w:rsidRDefault="00F534F1">
            <w:pPr>
              <w:pStyle w:val="NormalWeb"/>
              <w:tabs>
                <w:tab w:val="clear" w:pos="567"/>
              </w:tabs>
              <w:jc w:val="both"/>
              <w:rPr>
                <w:sz w:val="22"/>
                <w:szCs w:val="22"/>
              </w:rPr>
            </w:pPr>
            <w:r w:rsidRPr="00707933">
              <w:rPr>
                <w:sz w:val="22"/>
                <w:szCs w:val="22"/>
              </w:rPr>
              <w:t xml:space="preserve">For HH UMS </w:t>
            </w:r>
            <w:proofErr w:type="spellStart"/>
            <w:r w:rsidRPr="00707933">
              <w:rPr>
                <w:sz w:val="22"/>
                <w:szCs w:val="22"/>
              </w:rPr>
              <w:t>CoS</w:t>
            </w:r>
            <w:proofErr w:type="spellEnd"/>
            <w:r w:rsidRPr="00707933">
              <w:rPr>
                <w:sz w:val="22"/>
                <w:szCs w:val="22"/>
              </w:rPr>
              <w:t xml:space="preserve">: </w:t>
            </w:r>
          </w:p>
          <w:p w14:paraId="26B9D8EA" w14:textId="77777777" w:rsidR="008378CB" w:rsidRPr="00707933" w:rsidRDefault="00F534F1">
            <w:pPr>
              <w:pStyle w:val="NormalWeb"/>
              <w:tabs>
                <w:tab w:val="clear" w:pos="567"/>
              </w:tabs>
              <w:ind w:left="567" w:hanging="567"/>
              <w:jc w:val="both"/>
              <w:rPr>
                <w:sz w:val="22"/>
                <w:szCs w:val="22"/>
              </w:rPr>
            </w:pPr>
            <w:r w:rsidRPr="00707933">
              <w:rPr>
                <w:sz w:val="22"/>
                <w:szCs w:val="22"/>
              </w:rPr>
              <w:t>(a)</w:t>
            </w:r>
            <w:r w:rsidRPr="00707933">
              <w:rPr>
                <w:sz w:val="22"/>
                <w:szCs w:val="22"/>
              </w:rPr>
              <w:tab/>
              <w:t>Receipt and processing of appointment flows; and</w:t>
            </w:r>
          </w:p>
          <w:p w14:paraId="42C34AB8" w14:textId="06E1DF55" w:rsidR="008378CB" w:rsidRPr="00707933" w:rsidRDefault="00F534F1">
            <w:pPr>
              <w:pStyle w:val="NormalWeb"/>
              <w:tabs>
                <w:tab w:val="clear" w:pos="567"/>
              </w:tabs>
              <w:ind w:left="567" w:hanging="567"/>
              <w:jc w:val="both"/>
              <w:rPr>
                <w:sz w:val="22"/>
                <w:szCs w:val="22"/>
              </w:rPr>
            </w:pPr>
            <w:r w:rsidRPr="00707933">
              <w:rPr>
                <w:sz w:val="22"/>
                <w:szCs w:val="22"/>
              </w:rPr>
              <w:t>(b)</w:t>
            </w:r>
            <w:r w:rsidRPr="00707933">
              <w:rPr>
                <w:sz w:val="22"/>
                <w:szCs w:val="22"/>
              </w:rPr>
              <w:tab/>
              <w:t>Receipt and processing of latitude and longitude information and Summary Inventory.</w:t>
            </w:r>
          </w:p>
          <w:p w14:paraId="59165A25" w14:textId="77777777" w:rsidR="008378CB" w:rsidRPr="00707933" w:rsidRDefault="00F534F1">
            <w:pPr>
              <w:pStyle w:val="NormalWeb"/>
              <w:tabs>
                <w:tab w:val="clear" w:pos="567"/>
              </w:tabs>
              <w:jc w:val="both"/>
              <w:rPr>
                <w:sz w:val="22"/>
                <w:szCs w:val="22"/>
              </w:rPr>
            </w:pPr>
            <w:r w:rsidRPr="00707933">
              <w:rPr>
                <w:sz w:val="22"/>
                <w:szCs w:val="22"/>
              </w:rPr>
              <w:lastRenderedPageBreak/>
              <w:t>Change of MA:</w:t>
            </w:r>
          </w:p>
          <w:p w14:paraId="498D2D75" w14:textId="77777777" w:rsidR="008378CB" w:rsidRPr="00707933" w:rsidRDefault="00F534F1">
            <w:pPr>
              <w:pStyle w:val="NormalWeb"/>
              <w:tabs>
                <w:tab w:val="clear" w:pos="567"/>
              </w:tabs>
              <w:ind w:left="567" w:hanging="567"/>
              <w:jc w:val="both"/>
              <w:rPr>
                <w:sz w:val="22"/>
                <w:szCs w:val="22"/>
              </w:rPr>
            </w:pPr>
            <w:r w:rsidRPr="00707933">
              <w:rPr>
                <w:sz w:val="22"/>
                <w:szCs w:val="22"/>
              </w:rPr>
              <w:t>(a)</w:t>
            </w:r>
            <w:r w:rsidRPr="00707933">
              <w:rPr>
                <w:sz w:val="22"/>
                <w:szCs w:val="22"/>
              </w:rPr>
              <w:tab/>
              <w:t xml:space="preserve">Receipt and processing of appointment flow and/or termination flow; and </w:t>
            </w:r>
          </w:p>
          <w:p w14:paraId="4815D08C" w14:textId="77777777" w:rsidR="008378CB" w:rsidRPr="00707933" w:rsidRDefault="00F534F1">
            <w:pPr>
              <w:pStyle w:val="NormalWeb"/>
              <w:tabs>
                <w:tab w:val="clear" w:pos="567"/>
              </w:tabs>
              <w:ind w:left="567" w:hanging="567"/>
              <w:jc w:val="both"/>
              <w:rPr>
                <w:sz w:val="22"/>
                <w:szCs w:val="22"/>
              </w:rPr>
            </w:pPr>
            <w:r w:rsidRPr="00707933">
              <w:rPr>
                <w:sz w:val="22"/>
                <w:szCs w:val="22"/>
              </w:rPr>
              <w:t>(b)</w:t>
            </w:r>
            <w:r w:rsidRPr="00707933">
              <w:rPr>
                <w:sz w:val="22"/>
                <w:szCs w:val="22"/>
              </w:rPr>
              <w:tab/>
              <w:t>Sending and processing of requests for  transfer of information between old and new MA</w:t>
            </w:r>
          </w:p>
          <w:p w14:paraId="07EE6C0C" w14:textId="77777777" w:rsidR="008378CB" w:rsidRPr="00707933" w:rsidRDefault="00F534F1">
            <w:pPr>
              <w:pStyle w:val="NormalWeb"/>
              <w:tabs>
                <w:tab w:val="clear" w:pos="567"/>
              </w:tabs>
              <w:jc w:val="both"/>
              <w:rPr>
                <w:sz w:val="22"/>
                <w:szCs w:val="22"/>
              </w:rPr>
            </w:pPr>
            <w:r w:rsidRPr="00707933">
              <w:rPr>
                <w:sz w:val="22"/>
                <w:szCs w:val="22"/>
              </w:rPr>
              <w:t xml:space="preserve">Change of Data Collector: </w:t>
            </w:r>
          </w:p>
          <w:p w14:paraId="67DB4DB3" w14:textId="66D0DB10" w:rsidR="008378CB" w:rsidRPr="00707933" w:rsidRDefault="00F534F1" w:rsidP="0003575F">
            <w:pPr>
              <w:pStyle w:val="NormalWeb"/>
              <w:tabs>
                <w:tab w:val="clear" w:pos="567"/>
              </w:tabs>
              <w:ind w:left="567" w:hanging="567"/>
              <w:jc w:val="both"/>
              <w:rPr>
                <w:sz w:val="22"/>
                <w:szCs w:val="22"/>
              </w:rPr>
            </w:pPr>
            <w:r w:rsidRPr="00707933">
              <w:rPr>
                <w:sz w:val="22"/>
                <w:szCs w:val="22"/>
              </w:rPr>
              <w:t>(a)</w:t>
            </w:r>
            <w:r w:rsidRPr="00707933">
              <w:rPr>
                <w:sz w:val="22"/>
                <w:szCs w:val="22"/>
              </w:rPr>
              <w:tab/>
              <w:t>Receipt and processing of notification of Change of Agent flows (D0148)</w:t>
            </w:r>
            <w:r w:rsidR="008E0C05" w:rsidRPr="00707933">
              <w:rPr>
                <w:sz w:val="22"/>
                <w:szCs w:val="22"/>
              </w:rPr>
              <w:t>.</w:t>
            </w:r>
          </w:p>
        </w:tc>
        <w:tc>
          <w:tcPr>
            <w:tcW w:w="470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6340BEF7" w14:textId="77777777" w:rsidR="008378CB" w:rsidRPr="00707933" w:rsidRDefault="008378CB">
            <w:pPr>
              <w:tabs>
                <w:tab w:val="clear" w:pos="567"/>
              </w:tabs>
              <w:rPr>
                <w:sz w:val="22"/>
                <w:szCs w:val="22"/>
              </w:rPr>
            </w:pPr>
          </w:p>
        </w:tc>
        <w:tc>
          <w:tcPr>
            <w:tcW w:w="198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45EAFBFF" w14:textId="77777777" w:rsidR="008378CB" w:rsidRPr="00707933" w:rsidRDefault="008378CB">
            <w:pPr>
              <w:tabs>
                <w:tab w:val="clear" w:pos="567"/>
              </w:tabs>
              <w:rPr>
                <w:sz w:val="22"/>
                <w:szCs w:val="22"/>
              </w:rPr>
            </w:pPr>
          </w:p>
        </w:tc>
      </w:tr>
      <w:tr w:rsidR="008378CB" w:rsidRPr="00707933" w14:paraId="7D480695" w14:textId="77777777">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36DCDCDD" w14:textId="77777777" w:rsidR="008378CB" w:rsidRPr="00707933" w:rsidRDefault="00F534F1">
            <w:pPr>
              <w:tabs>
                <w:tab w:val="clear" w:pos="567"/>
              </w:tabs>
              <w:ind w:left="709" w:hanging="709"/>
              <w:rPr>
                <w:sz w:val="22"/>
                <w:szCs w:val="22"/>
              </w:rPr>
            </w:pPr>
            <w:r w:rsidRPr="00707933">
              <w:rPr>
                <w:sz w:val="22"/>
                <w:szCs w:val="22"/>
              </w:rPr>
              <w:t>16.1.5</w:t>
            </w:r>
            <w:r w:rsidRPr="00707933">
              <w:rPr>
                <w:sz w:val="22"/>
                <w:szCs w:val="22"/>
              </w:rPr>
              <w:tab/>
              <w:t>What controls do you have in place to ensure that the requirements of BSCP520 are met for EM Fault Reporting?</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5211DF8E" w14:textId="77777777" w:rsidR="008378CB" w:rsidRPr="00707933" w:rsidRDefault="00F534F1">
            <w:pPr>
              <w:pStyle w:val="NormalWeb"/>
              <w:tabs>
                <w:tab w:val="clear" w:pos="567"/>
              </w:tabs>
              <w:jc w:val="both"/>
              <w:rPr>
                <w:sz w:val="22"/>
                <w:szCs w:val="22"/>
              </w:rPr>
            </w:pPr>
            <w:r w:rsidRPr="00707933">
              <w:rPr>
                <w:sz w:val="22"/>
                <w:szCs w:val="22"/>
              </w:rPr>
              <w:t>The response should address the following areas:</w:t>
            </w:r>
          </w:p>
          <w:p w14:paraId="12BA1930" w14:textId="77777777" w:rsidR="008378CB" w:rsidRPr="00707933" w:rsidRDefault="00F534F1">
            <w:pPr>
              <w:pStyle w:val="NormalWeb"/>
              <w:tabs>
                <w:tab w:val="clear" w:pos="567"/>
              </w:tabs>
              <w:ind w:left="567" w:hanging="567"/>
              <w:jc w:val="both"/>
              <w:rPr>
                <w:sz w:val="22"/>
                <w:szCs w:val="22"/>
              </w:rPr>
            </w:pPr>
            <w:r w:rsidRPr="00707933">
              <w:rPr>
                <w:sz w:val="22"/>
                <w:szCs w:val="22"/>
              </w:rPr>
              <w:t>(1)</w:t>
            </w:r>
            <w:r w:rsidRPr="00707933">
              <w:rPr>
                <w:sz w:val="22"/>
                <w:szCs w:val="22"/>
              </w:rPr>
              <w:tab/>
              <w:t>Monitor and manage the receipt of notification of a fault/inconsistency;</w:t>
            </w:r>
          </w:p>
          <w:p w14:paraId="08650EAC" w14:textId="77777777" w:rsidR="008378CB" w:rsidRPr="00707933" w:rsidRDefault="00F534F1">
            <w:pPr>
              <w:pStyle w:val="NormalWeb"/>
              <w:tabs>
                <w:tab w:val="clear" w:pos="567"/>
              </w:tabs>
              <w:ind w:left="567" w:hanging="567"/>
              <w:jc w:val="both"/>
              <w:rPr>
                <w:sz w:val="22"/>
                <w:szCs w:val="22"/>
              </w:rPr>
            </w:pPr>
            <w:r w:rsidRPr="00707933">
              <w:rPr>
                <w:sz w:val="22"/>
                <w:szCs w:val="22"/>
              </w:rPr>
              <w:t>(2)</w:t>
            </w:r>
            <w:r w:rsidRPr="00707933">
              <w:rPr>
                <w:sz w:val="22"/>
                <w:szCs w:val="22"/>
              </w:rPr>
              <w:tab/>
              <w:t>Action required to investigate the fault/inconsistency reported;</w:t>
            </w:r>
          </w:p>
          <w:p w14:paraId="27F093DC" w14:textId="77777777" w:rsidR="008378CB" w:rsidRPr="00707933" w:rsidRDefault="00F534F1">
            <w:pPr>
              <w:pStyle w:val="NormalWeb"/>
              <w:tabs>
                <w:tab w:val="clear" w:pos="567"/>
              </w:tabs>
              <w:ind w:left="567" w:hanging="567"/>
              <w:jc w:val="both"/>
              <w:rPr>
                <w:sz w:val="22"/>
                <w:szCs w:val="22"/>
              </w:rPr>
            </w:pPr>
            <w:r w:rsidRPr="00707933">
              <w:rPr>
                <w:sz w:val="22"/>
                <w:szCs w:val="22"/>
              </w:rPr>
              <w:t>(3)</w:t>
            </w:r>
            <w:r w:rsidRPr="00707933">
              <w:rPr>
                <w:sz w:val="22"/>
                <w:szCs w:val="22"/>
              </w:rPr>
              <w:tab/>
              <w:t>Identify the period of the fault and notify relevant participants; and</w:t>
            </w:r>
          </w:p>
          <w:p w14:paraId="53651B50" w14:textId="128357B4" w:rsidR="008378CB" w:rsidRPr="00707933" w:rsidRDefault="00F534F1">
            <w:pPr>
              <w:pStyle w:val="NormalWeb"/>
              <w:tabs>
                <w:tab w:val="clear" w:pos="567"/>
              </w:tabs>
              <w:ind w:left="567" w:hanging="567"/>
              <w:jc w:val="both"/>
              <w:rPr>
                <w:sz w:val="22"/>
                <w:szCs w:val="22"/>
              </w:rPr>
            </w:pPr>
            <w:r w:rsidRPr="00707933">
              <w:rPr>
                <w:sz w:val="22"/>
                <w:szCs w:val="22"/>
              </w:rPr>
              <w:t>(4)</w:t>
            </w:r>
            <w:r w:rsidRPr="00707933">
              <w:rPr>
                <w:sz w:val="22"/>
                <w:szCs w:val="22"/>
              </w:rPr>
              <w:tab/>
              <w:t>Rectify data and send Data Collector corrected data</w:t>
            </w:r>
            <w:r w:rsidR="00627770">
              <w:rPr>
                <w:sz w:val="22"/>
                <w:szCs w:val="22"/>
              </w:rPr>
              <w:t xml:space="preserve"> (D0379)</w:t>
            </w:r>
            <w:r w:rsidRPr="00707933">
              <w:rPr>
                <w:sz w:val="22"/>
                <w:szCs w:val="22"/>
              </w:rPr>
              <w:t>.</w:t>
            </w:r>
          </w:p>
          <w:p w14:paraId="68D5B556" w14:textId="77777777" w:rsidR="008378CB" w:rsidRPr="00707933" w:rsidRDefault="00F534F1">
            <w:pPr>
              <w:pStyle w:val="NormalWeb"/>
              <w:tabs>
                <w:tab w:val="clear" w:pos="567"/>
              </w:tabs>
              <w:jc w:val="both"/>
              <w:rPr>
                <w:sz w:val="22"/>
                <w:szCs w:val="22"/>
              </w:rPr>
            </w:pPr>
            <w:r w:rsidRPr="00707933">
              <w:rPr>
                <w:sz w:val="22"/>
                <w:szCs w:val="22"/>
              </w:rPr>
              <w:t>The response should address the following areas:</w:t>
            </w:r>
          </w:p>
          <w:p w14:paraId="699A85F2" w14:textId="77777777" w:rsidR="008378CB" w:rsidRPr="00707933" w:rsidRDefault="00F534F1" w:rsidP="00E978A1">
            <w:pPr>
              <w:pStyle w:val="NormalWeb"/>
              <w:tabs>
                <w:tab w:val="clear" w:pos="567"/>
              </w:tabs>
              <w:ind w:left="459" w:hanging="425"/>
              <w:jc w:val="both"/>
              <w:rPr>
                <w:sz w:val="22"/>
                <w:szCs w:val="22"/>
              </w:rPr>
            </w:pPr>
            <w:r w:rsidRPr="00707933">
              <w:rPr>
                <w:sz w:val="22"/>
                <w:szCs w:val="22"/>
              </w:rPr>
              <w:t>(a)</w:t>
            </w:r>
            <w:r w:rsidRPr="00707933">
              <w:rPr>
                <w:sz w:val="22"/>
                <w:szCs w:val="22"/>
              </w:rPr>
              <w:tab/>
              <w:t>Procedures in place to ensure that timescales and requirements are in accordance with BSCP520</w:t>
            </w:r>
          </w:p>
          <w:p w14:paraId="68118FB8" w14:textId="77777777" w:rsidR="008378CB" w:rsidRPr="00707933" w:rsidRDefault="00F534F1">
            <w:pPr>
              <w:pStyle w:val="NormalWeb"/>
              <w:tabs>
                <w:tab w:val="clear" w:pos="567"/>
              </w:tabs>
              <w:spacing w:after="0"/>
              <w:jc w:val="both"/>
              <w:rPr>
                <w:sz w:val="22"/>
                <w:szCs w:val="22"/>
              </w:rPr>
            </w:pPr>
            <w:r w:rsidRPr="00707933">
              <w:rPr>
                <w:sz w:val="22"/>
                <w:szCs w:val="22"/>
              </w:rPr>
              <w:t>Controls in place to monitor progress of EM Fault Reporting</w:t>
            </w:r>
          </w:p>
        </w:tc>
        <w:tc>
          <w:tcPr>
            <w:tcW w:w="470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04C37AE3" w14:textId="77777777" w:rsidR="008378CB" w:rsidRPr="00707933" w:rsidRDefault="008378CB">
            <w:pPr>
              <w:tabs>
                <w:tab w:val="clear" w:pos="567"/>
              </w:tabs>
              <w:rPr>
                <w:sz w:val="22"/>
                <w:szCs w:val="22"/>
              </w:rPr>
            </w:pPr>
          </w:p>
        </w:tc>
        <w:tc>
          <w:tcPr>
            <w:tcW w:w="198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5A4DFF4D" w14:textId="77777777" w:rsidR="008378CB" w:rsidRPr="00707933" w:rsidRDefault="008378CB">
            <w:pPr>
              <w:tabs>
                <w:tab w:val="clear" w:pos="567"/>
              </w:tabs>
              <w:rPr>
                <w:sz w:val="22"/>
                <w:szCs w:val="22"/>
              </w:rPr>
            </w:pPr>
          </w:p>
        </w:tc>
      </w:tr>
      <w:tr w:rsidR="008378CB" w:rsidRPr="00707933" w14:paraId="7BEB40CC" w14:textId="77777777">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4F318B9F" w14:textId="77777777" w:rsidR="008378CB" w:rsidRPr="00707933" w:rsidRDefault="00F534F1">
            <w:pPr>
              <w:tabs>
                <w:tab w:val="clear" w:pos="567"/>
              </w:tabs>
              <w:ind w:left="709" w:hanging="709"/>
              <w:rPr>
                <w:bCs/>
                <w:sz w:val="22"/>
                <w:szCs w:val="22"/>
              </w:rPr>
            </w:pPr>
            <w:r w:rsidRPr="00707933">
              <w:rPr>
                <w:sz w:val="22"/>
                <w:szCs w:val="22"/>
              </w:rPr>
              <w:lastRenderedPageBreak/>
              <w:t>16.1.6</w:t>
            </w:r>
            <w:r w:rsidRPr="00707933">
              <w:rPr>
                <w:sz w:val="22"/>
                <w:szCs w:val="22"/>
              </w:rPr>
              <w:tab/>
              <w:t>Where Dynamic Equivalent Metering Systems are used, what procedures are in place to ensure that Photo Electric Cell Unit (PECU) Arrays are installed, configured and maintained correctly?</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3AC63897" w14:textId="77777777" w:rsidR="008378CB" w:rsidRPr="00707933" w:rsidRDefault="00F534F1">
            <w:pPr>
              <w:keepNext/>
              <w:tabs>
                <w:tab w:val="clear" w:pos="567"/>
              </w:tabs>
              <w:outlineLvl w:val="3"/>
              <w:rPr>
                <w:sz w:val="22"/>
                <w:szCs w:val="22"/>
              </w:rPr>
            </w:pPr>
            <w:r w:rsidRPr="00707933">
              <w:rPr>
                <w:sz w:val="22"/>
                <w:szCs w:val="22"/>
              </w:rPr>
              <w:t>The response should address the following areas:</w:t>
            </w:r>
          </w:p>
          <w:p w14:paraId="6175CCEC" w14:textId="77777777" w:rsidR="008378CB" w:rsidRPr="00707933" w:rsidRDefault="00F534F1">
            <w:pPr>
              <w:tabs>
                <w:tab w:val="clear" w:pos="567"/>
              </w:tabs>
              <w:ind w:left="459" w:hanging="425"/>
              <w:jc w:val="both"/>
              <w:rPr>
                <w:sz w:val="22"/>
                <w:szCs w:val="22"/>
              </w:rPr>
            </w:pPr>
            <w:r w:rsidRPr="00707933">
              <w:rPr>
                <w:sz w:val="22"/>
                <w:szCs w:val="22"/>
              </w:rPr>
              <w:t>(1)</w:t>
            </w:r>
            <w:r w:rsidRPr="00707933">
              <w:rPr>
                <w:sz w:val="22"/>
                <w:szCs w:val="22"/>
              </w:rPr>
              <w:tab/>
              <w:t>Procedures are in place to ensure that the process in siting the PECU array is in accordance with BSCP520.</w:t>
            </w:r>
          </w:p>
          <w:p w14:paraId="7F43724A" w14:textId="77777777" w:rsidR="008378CB" w:rsidRPr="00707933" w:rsidRDefault="00F534F1">
            <w:pPr>
              <w:tabs>
                <w:tab w:val="clear" w:pos="567"/>
              </w:tabs>
              <w:ind w:left="459" w:hanging="425"/>
              <w:jc w:val="both"/>
              <w:rPr>
                <w:sz w:val="22"/>
                <w:szCs w:val="22"/>
              </w:rPr>
            </w:pPr>
            <w:r w:rsidRPr="00707933">
              <w:rPr>
                <w:sz w:val="22"/>
                <w:szCs w:val="22"/>
              </w:rPr>
              <w:t>(2)</w:t>
            </w:r>
            <w:r w:rsidRPr="00707933">
              <w:rPr>
                <w:sz w:val="22"/>
                <w:szCs w:val="22"/>
              </w:rPr>
              <w:tab/>
              <w:t xml:space="preserve">Documented procedures are in place over the </w:t>
            </w:r>
            <w:proofErr w:type="spellStart"/>
            <w:r w:rsidRPr="00707933">
              <w:rPr>
                <w:sz w:val="22"/>
                <w:szCs w:val="22"/>
              </w:rPr>
              <w:t>set up</w:t>
            </w:r>
            <w:proofErr w:type="spellEnd"/>
            <w:r w:rsidRPr="00707933">
              <w:rPr>
                <w:sz w:val="22"/>
                <w:szCs w:val="22"/>
              </w:rPr>
              <w:t>, installation and testing of the PECU Array(s) and associated communications equipment. These procedures should encompass tests to confirm that information can be retrieved from the PECU Array(s) to meet operational requirements and settlement run timescales.</w:t>
            </w:r>
          </w:p>
          <w:p w14:paraId="59848B0D" w14:textId="77777777" w:rsidR="008378CB" w:rsidRPr="00707933" w:rsidRDefault="00F534F1">
            <w:pPr>
              <w:tabs>
                <w:tab w:val="clear" w:pos="567"/>
              </w:tabs>
              <w:ind w:left="459" w:hanging="425"/>
              <w:jc w:val="both"/>
              <w:rPr>
                <w:sz w:val="22"/>
                <w:szCs w:val="22"/>
              </w:rPr>
            </w:pPr>
            <w:r w:rsidRPr="00707933">
              <w:rPr>
                <w:sz w:val="22"/>
                <w:szCs w:val="22"/>
              </w:rPr>
              <w:t>(3)</w:t>
            </w:r>
            <w:r w:rsidRPr="00707933">
              <w:rPr>
                <w:sz w:val="22"/>
                <w:szCs w:val="22"/>
              </w:rPr>
              <w:tab/>
              <w:t>Procedures are in place to establish the load weighted numbers of Unmetered Apparatus controlled by PECUs to ascertain the correct proportion of PECUs on a PECU Array. These procedures also ensure that for each PECU in an Array, type and location details are maintained within the Equivalent Meter system.</w:t>
            </w:r>
          </w:p>
          <w:p w14:paraId="4CD74977" w14:textId="77777777" w:rsidR="008378CB" w:rsidRPr="00707933" w:rsidRDefault="00F534F1">
            <w:pPr>
              <w:tabs>
                <w:tab w:val="clear" w:pos="567"/>
              </w:tabs>
              <w:ind w:left="459" w:hanging="425"/>
              <w:jc w:val="both"/>
              <w:rPr>
                <w:sz w:val="22"/>
                <w:szCs w:val="22"/>
              </w:rPr>
            </w:pPr>
            <w:r w:rsidRPr="00707933">
              <w:rPr>
                <w:sz w:val="22"/>
                <w:szCs w:val="22"/>
              </w:rPr>
              <w:t>(4)</w:t>
            </w:r>
            <w:r w:rsidRPr="00707933">
              <w:rPr>
                <w:sz w:val="22"/>
                <w:szCs w:val="22"/>
              </w:rPr>
              <w:tab/>
              <w:t>Procedures are in place to monitor and maintain the correct operation of the PECU Array(s). These procedures encompass the review of any spurious or unusual performance of PECUs within the Array. Failed cells within an Array are replaced in a timely manner.</w:t>
            </w:r>
          </w:p>
          <w:p w14:paraId="7A2A289A" w14:textId="77777777" w:rsidR="008378CB" w:rsidRPr="00707933" w:rsidRDefault="00F534F1">
            <w:pPr>
              <w:tabs>
                <w:tab w:val="clear" w:pos="567"/>
              </w:tabs>
              <w:spacing w:after="0"/>
              <w:ind w:left="459" w:hanging="425"/>
              <w:jc w:val="both"/>
              <w:rPr>
                <w:sz w:val="22"/>
                <w:szCs w:val="22"/>
              </w:rPr>
            </w:pPr>
            <w:r w:rsidRPr="00707933">
              <w:rPr>
                <w:sz w:val="22"/>
                <w:szCs w:val="22"/>
              </w:rPr>
              <w:t>(5)</w:t>
            </w:r>
            <w:r w:rsidRPr="00707933">
              <w:rPr>
                <w:sz w:val="22"/>
                <w:szCs w:val="22"/>
              </w:rPr>
              <w:tab/>
              <w:t>Procedures are in place covering the use of appropriate default PECU regimes and/or switching regimes in the event that PECU Array data is not available for any day.</w:t>
            </w:r>
          </w:p>
        </w:tc>
        <w:tc>
          <w:tcPr>
            <w:tcW w:w="470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3E649C00" w14:textId="77777777" w:rsidR="008378CB" w:rsidRPr="00707933" w:rsidRDefault="008378CB">
            <w:pPr>
              <w:tabs>
                <w:tab w:val="clear" w:pos="567"/>
              </w:tabs>
              <w:rPr>
                <w:sz w:val="22"/>
                <w:szCs w:val="22"/>
              </w:rPr>
            </w:pPr>
          </w:p>
        </w:tc>
        <w:tc>
          <w:tcPr>
            <w:tcW w:w="198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34C16FD0" w14:textId="77777777" w:rsidR="008378CB" w:rsidRPr="00707933" w:rsidRDefault="008378CB">
            <w:pPr>
              <w:tabs>
                <w:tab w:val="clear" w:pos="567"/>
              </w:tabs>
              <w:rPr>
                <w:sz w:val="22"/>
                <w:szCs w:val="22"/>
              </w:rPr>
            </w:pPr>
          </w:p>
        </w:tc>
      </w:tr>
      <w:tr w:rsidR="008378CB" w:rsidRPr="00707933" w14:paraId="133DC106" w14:textId="77777777">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0B21C1D5" w14:textId="77777777" w:rsidR="008378CB" w:rsidRPr="00707933" w:rsidRDefault="00F534F1">
            <w:pPr>
              <w:pStyle w:val="ELEXONBody1"/>
              <w:tabs>
                <w:tab w:val="clear" w:pos="567"/>
              </w:tabs>
              <w:ind w:left="709" w:hanging="709"/>
              <w:rPr>
                <w:bCs/>
                <w:i/>
                <w:sz w:val="22"/>
                <w:szCs w:val="22"/>
              </w:rPr>
            </w:pPr>
            <w:r w:rsidRPr="00707933">
              <w:rPr>
                <w:bCs/>
                <w:sz w:val="22"/>
                <w:szCs w:val="22"/>
              </w:rPr>
              <w:lastRenderedPageBreak/>
              <w:t>16.1.7</w:t>
            </w:r>
            <w:r w:rsidRPr="00707933">
              <w:rPr>
                <w:bCs/>
                <w:sz w:val="22"/>
                <w:szCs w:val="22"/>
              </w:rPr>
              <w:tab/>
              <w:t>How have you ensured that you have appropriate audit trails in place?</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2915B543" w14:textId="77777777" w:rsidR="008378CB" w:rsidRPr="00707933" w:rsidRDefault="00F534F1">
            <w:pPr>
              <w:tabs>
                <w:tab w:val="clear" w:pos="567"/>
              </w:tabs>
              <w:jc w:val="both"/>
              <w:rPr>
                <w:sz w:val="22"/>
                <w:szCs w:val="22"/>
              </w:rPr>
            </w:pPr>
            <w:r w:rsidRPr="00707933">
              <w:rPr>
                <w:sz w:val="22"/>
                <w:szCs w:val="22"/>
              </w:rPr>
              <w:t>Your systems should be capable of reporting (or archived information should be stored so that it is available for enquiry) sufficient information so as to enable a user to obtain, in a timely fashion any changes to standing data held or used by the system.</w:t>
            </w:r>
          </w:p>
          <w:p w14:paraId="40D79D9D" w14:textId="77777777" w:rsidR="008378CB" w:rsidRPr="00707933" w:rsidRDefault="00F534F1">
            <w:pPr>
              <w:tabs>
                <w:tab w:val="clear" w:pos="567"/>
              </w:tabs>
              <w:spacing w:after="0"/>
              <w:jc w:val="both"/>
              <w:rPr>
                <w:sz w:val="22"/>
                <w:szCs w:val="22"/>
              </w:rPr>
            </w:pPr>
            <w:r w:rsidRPr="00707933">
              <w:rPr>
                <w:sz w:val="22"/>
                <w:szCs w:val="22"/>
              </w:rPr>
              <w:t>The audit trail and archiving requirements for MA are set out in PSL100 sections 10.2 and10.3</w:t>
            </w:r>
          </w:p>
        </w:tc>
        <w:tc>
          <w:tcPr>
            <w:tcW w:w="470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2AC65472" w14:textId="77777777" w:rsidR="008378CB" w:rsidRPr="00707933" w:rsidRDefault="008378CB">
            <w:pPr>
              <w:tabs>
                <w:tab w:val="clear" w:pos="567"/>
              </w:tabs>
              <w:rPr>
                <w:sz w:val="22"/>
                <w:szCs w:val="22"/>
              </w:rPr>
            </w:pPr>
          </w:p>
        </w:tc>
        <w:tc>
          <w:tcPr>
            <w:tcW w:w="198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15A26D09" w14:textId="77777777" w:rsidR="008378CB" w:rsidRPr="00707933" w:rsidRDefault="008378CB">
            <w:pPr>
              <w:tabs>
                <w:tab w:val="clear" w:pos="567"/>
              </w:tabs>
              <w:rPr>
                <w:sz w:val="22"/>
                <w:szCs w:val="22"/>
              </w:rPr>
            </w:pPr>
          </w:p>
        </w:tc>
      </w:tr>
      <w:tr w:rsidR="008378CB" w:rsidRPr="00707933" w14:paraId="6433642E" w14:textId="77777777">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4322B2FC" w14:textId="77777777" w:rsidR="008378CB" w:rsidRPr="00707933" w:rsidRDefault="00F534F1">
            <w:pPr>
              <w:tabs>
                <w:tab w:val="clear" w:pos="567"/>
              </w:tabs>
              <w:ind w:left="709" w:hanging="709"/>
              <w:rPr>
                <w:bCs/>
                <w:sz w:val="22"/>
                <w:szCs w:val="22"/>
              </w:rPr>
            </w:pPr>
            <w:r w:rsidRPr="00707933">
              <w:rPr>
                <w:bCs/>
                <w:sz w:val="22"/>
                <w:szCs w:val="22"/>
              </w:rPr>
              <w:t>16.1.8</w:t>
            </w:r>
            <w:r w:rsidRPr="00707933">
              <w:rPr>
                <w:bCs/>
                <w:sz w:val="22"/>
                <w:szCs w:val="22"/>
              </w:rPr>
              <w:tab/>
              <w:t>How have you ensured that you can meet the data retention requirements set out in BSC Section U1.6 and PSL100 sections 10.2 and10.3?</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2539430B" w14:textId="77777777" w:rsidR="008378CB" w:rsidRPr="00707933" w:rsidRDefault="00F534F1">
            <w:pPr>
              <w:tabs>
                <w:tab w:val="clear" w:pos="567"/>
              </w:tabs>
              <w:jc w:val="both"/>
              <w:rPr>
                <w:sz w:val="22"/>
                <w:szCs w:val="22"/>
              </w:rPr>
            </w:pPr>
            <w:r w:rsidRPr="00707933">
              <w:rPr>
                <w:sz w:val="22"/>
                <w:szCs w:val="22"/>
              </w:rPr>
              <w:t>Section U1.6 sets out the requirements on Parties and their Party Agents to retain Settlement Data for:</w:t>
            </w:r>
          </w:p>
          <w:p w14:paraId="20CDBA24" w14:textId="77777777" w:rsidR="008378CB" w:rsidRPr="00707933" w:rsidRDefault="00F534F1">
            <w:pPr>
              <w:tabs>
                <w:tab w:val="clear" w:pos="567"/>
              </w:tabs>
              <w:ind w:left="459" w:hanging="425"/>
              <w:jc w:val="both"/>
              <w:rPr>
                <w:sz w:val="22"/>
                <w:szCs w:val="22"/>
              </w:rPr>
            </w:pPr>
            <w:r w:rsidRPr="00707933">
              <w:rPr>
                <w:sz w:val="22"/>
                <w:szCs w:val="22"/>
              </w:rPr>
              <w:t>(1)</w:t>
            </w:r>
            <w:r w:rsidRPr="00707933">
              <w:rPr>
                <w:sz w:val="22"/>
                <w:szCs w:val="22"/>
              </w:rPr>
              <w:tab/>
              <w:t>28 months after the Settlement Day to which it relates on-line;</w:t>
            </w:r>
          </w:p>
          <w:p w14:paraId="0F6AB2F3" w14:textId="77777777" w:rsidR="008378CB" w:rsidRPr="00707933" w:rsidRDefault="00F534F1">
            <w:pPr>
              <w:tabs>
                <w:tab w:val="clear" w:pos="567"/>
              </w:tabs>
              <w:ind w:left="459" w:hanging="425"/>
              <w:jc w:val="both"/>
              <w:rPr>
                <w:sz w:val="22"/>
                <w:szCs w:val="22"/>
              </w:rPr>
            </w:pPr>
            <w:r w:rsidRPr="00707933">
              <w:rPr>
                <w:sz w:val="22"/>
                <w:szCs w:val="22"/>
              </w:rPr>
              <w:t>(2)</w:t>
            </w:r>
            <w:r w:rsidRPr="00707933">
              <w:rPr>
                <w:sz w:val="22"/>
                <w:szCs w:val="22"/>
              </w:rPr>
              <w:tab/>
              <w:t>Until the date 40 months after the Settlement Day to which it relates in an archive; and</w:t>
            </w:r>
          </w:p>
          <w:p w14:paraId="0B5FCCC7" w14:textId="77777777" w:rsidR="008378CB" w:rsidRPr="00707933" w:rsidRDefault="00F534F1">
            <w:pPr>
              <w:tabs>
                <w:tab w:val="clear" w:pos="567"/>
              </w:tabs>
              <w:ind w:left="459" w:hanging="425"/>
              <w:jc w:val="both"/>
              <w:rPr>
                <w:sz w:val="22"/>
                <w:szCs w:val="22"/>
              </w:rPr>
            </w:pPr>
            <w:r w:rsidRPr="00707933">
              <w:rPr>
                <w:sz w:val="22"/>
                <w:szCs w:val="22"/>
              </w:rPr>
              <w:t>(3)</w:t>
            </w:r>
            <w:r w:rsidRPr="00707933">
              <w:rPr>
                <w:sz w:val="22"/>
                <w:szCs w:val="22"/>
              </w:rPr>
              <w:tab/>
              <w:t>At the request of the Panel, for more than 40 months if needed for an Extra Settlement Determination.</w:t>
            </w:r>
          </w:p>
          <w:p w14:paraId="753FA01E" w14:textId="77777777" w:rsidR="008378CB" w:rsidRPr="00707933" w:rsidRDefault="00F534F1">
            <w:pPr>
              <w:tabs>
                <w:tab w:val="clear" w:pos="567"/>
              </w:tabs>
              <w:jc w:val="both"/>
              <w:rPr>
                <w:sz w:val="22"/>
                <w:szCs w:val="22"/>
              </w:rPr>
            </w:pPr>
            <w:r w:rsidRPr="00707933">
              <w:rPr>
                <w:sz w:val="22"/>
                <w:szCs w:val="22"/>
              </w:rPr>
              <w:t>The response should address the following:</w:t>
            </w:r>
          </w:p>
          <w:p w14:paraId="24EE9716" w14:textId="77777777" w:rsidR="008378CB" w:rsidRPr="00707933" w:rsidRDefault="00F534F1">
            <w:pPr>
              <w:tabs>
                <w:tab w:val="clear" w:pos="567"/>
              </w:tabs>
              <w:ind w:left="459" w:hanging="425"/>
              <w:jc w:val="both"/>
              <w:rPr>
                <w:sz w:val="22"/>
                <w:szCs w:val="22"/>
              </w:rPr>
            </w:pPr>
            <w:r w:rsidRPr="00707933">
              <w:rPr>
                <w:sz w:val="22"/>
                <w:szCs w:val="22"/>
              </w:rPr>
              <w:t>(a)</w:t>
            </w:r>
            <w:r w:rsidRPr="00707933">
              <w:rPr>
                <w:sz w:val="22"/>
                <w:szCs w:val="22"/>
              </w:rPr>
              <w:tab/>
              <w:t>Controls to ensure that any archived data can be retrieved within 10 Business Days.</w:t>
            </w:r>
          </w:p>
          <w:p w14:paraId="7026E7F4" w14:textId="77777777" w:rsidR="008378CB" w:rsidRPr="00707933" w:rsidRDefault="00F534F1">
            <w:pPr>
              <w:tabs>
                <w:tab w:val="clear" w:pos="567"/>
              </w:tabs>
              <w:ind w:left="459" w:hanging="425"/>
              <w:jc w:val="both"/>
              <w:rPr>
                <w:sz w:val="22"/>
                <w:szCs w:val="22"/>
              </w:rPr>
            </w:pPr>
            <w:r w:rsidRPr="00707933">
              <w:rPr>
                <w:sz w:val="22"/>
                <w:szCs w:val="22"/>
              </w:rPr>
              <w:t>(b)</w:t>
            </w:r>
            <w:r w:rsidRPr="00707933">
              <w:rPr>
                <w:sz w:val="22"/>
                <w:szCs w:val="22"/>
              </w:rPr>
              <w:tab/>
              <w:t>Systems and procedures to ensure that all data that is retained is in a form in which the data can be used in carrying out a Settlement Run or Volume Allocation Run.</w:t>
            </w:r>
          </w:p>
        </w:tc>
        <w:tc>
          <w:tcPr>
            <w:tcW w:w="470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1F9D67FD" w14:textId="77777777" w:rsidR="008378CB" w:rsidRPr="00707933" w:rsidRDefault="008378CB">
            <w:pPr>
              <w:tabs>
                <w:tab w:val="clear" w:pos="567"/>
              </w:tabs>
              <w:rPr>
                <w:sz w:val="22"/>
                <w:szCs w:val="22"/>
              </w:rPr>
            </w:pPr>
          </w:p>
        </w:tc>
        <w:tc>
          <w:tcPr>
            <w:tcW w:w="198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74AB218F" w14:textId="77777777" w:rsidR="008378CB" w:rsidRPr="00707933" w:rsidRDefault="008378CB">
            <w:pPr>
              <w:tabs>
                <w:tab w:val="clear" w:pos="567"/>
              </w:tabs>
              <w:rPr>
                <w:sz w:val="22"/>
                <w:szCs w:val="22"/>
              </w:rPr>
            </w:pPr>
          </w:p>
        </w:tc>
      </w:tr>
    </w:tbl>
    <w:p w14:paraId="248B93BB" w14:textId="77777777" w:rsidR="00631629" w:rsidRPr="00707933" w:rsidRDefault="00631629" w:rsidP="00C021CA">
      <w:bookmarkStart w:id="419" w:name="_Toc479678343"/>
      <w:bookmarkStart w:id="420" w:name="_Toc507499398"/>
      <w:bookmarkStart w:id="421" w:name="_Toc510102921"/>
      <w:bookmarkStart w:id="422" w:name="_Toc531253275"/>
    </w:p>
    <w:p w14:paraId="1DD9C168" w14:textId="7A3D8105" w:rsidR="008378CB" w:rsidRDefault="00F534F1" w:rsidP="00E978A1">
      <w:pPr>
        <w:pStyle w:val="Heading2"/>
      </w:pPr>
      <w:bookmarkStart w:id="423" w:name="_Toc125468603"/>
      <w:bookmarkStart w:id="424" w:name="_Toc126928394"/>
      <w:r>
        <w:lastRenderedPageBreak/>
        <w:t>16.2</w:t>
      </w:r>
      <w:r>
        <w:tab/>
        <w:t>Exception Management</w:t>
      </w:r>
      <w:bookmarkEnd w:id="419"/>
      <w:bookmarkEnd w:id="420"/>
      <w:bookmarkEnd w:id="421"/>
      <w:bookmarkEnd w:id="422"/>
      <w:bookmarkEnd w:id="423"/>
      <w:bookmarkEnd w:id="42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3"/>
        <w:gridCol w:w="4490"/>
        <w:gridCol w:w="4629"/>
        <w:gridCol w:w="1966"/>
      </w:tblGrid>
      <w:tr w:rsidR="008378CB" w:rsidRPr="00707933" w14:paraId="7430AF10" w14:textId="77777777">
        <w:trPr>
          <w:tblHeader/>
        </w:trPr>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45DD7C49" w14:textId="77777777" w:rsidR="008378CB" w:rsidRPr="00707933" w:rsidRDefault="00F534F1">
            <w:pPr>
              <w:tabs>
                <w:tab w:val="clear" w:pos="567"/>
              </w:tabs>
              <w:spacing w:after="0"/>
              <w:rPr>
                <w:b/>
                <w:bCs/>
                <w:sz w:val="22"/>
              </w:rPr>
            </w:pPr>
            <w:r w:rsidRPr="00707933">
              <w:rPr>
                <w:b/>
                <w:bCs/>
                <w:sz w:val="22"/>
              </w:rPr>
              <w:t>Question</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5CF5DDA0" w14:textId="77777777" w:rsidR="008378CB" w:rsidRPr="00707933" w:rsidRDefault="00F534F1">
            <w:pPr>
              <w:tabs>
                <w:tab w:val="clear" w:pos="567"/>
              </w:tabs>
              <w:spacing w:after="0"/>
              <w:rPr>
                <w:b/>
                <w:bCs/>
                <w:sz w:val="22"/>
              </w:rPr>
            </w:pPr>
            <w:r w:rsidRPr="00707933">
              <w:rPr>
                <w:b/>
                <w:bCs/>
                <w:sz w:val="22"/>
              </w:rPr>
              <w:t>Guidance</w:t>
            </w:r>
          </w:p>
        </w:tc>
        <w:tc>
          <w:tcPr>
            <w:tcW w:w="470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5F442C8C" w14:textId="77777777" w:rsidR="008378CB" w:rsidRPr="00707933" w:rsidRDefault="00F534F1">
            <w:pPr>
              <w:tabs>
                <w:tab w:val="clear" w:pos="567"/>
              </w:tabs>
              <w:spacing w:after="0"/>
              <w:rPr>
                <w:b/>
                <w:bCs/>
                <w:sz w:val="22"/>
              </w:rPr>
            </w:pPr>
            <w:r w:rsidRPr="00707933">
              <w:rPr>
                <w:b/>
                <w:bCs/>
                <w:sz w:val="22"/>
              </w:rPr>
              <w:t>Response</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556DE680" w14:textId="77777777" w:rsidR="008378CB" w:rsidRPr="00707933" w:rsidRDefault="00F534F1">
            <w:pPr>
              <w:tabs>
                <w:tab w:val="clear" w:pos="567"/>
              </w:tabs>
              <w:spacing w:after="0"/>
              <w:rPr>
                <w:b/>
                <w:bCs/>
                <w:sz w:val="22"/>
              </w:rPr>
            </w:pPr>
            <w:r w:rsidRPr="00707933">
              <w:rPr>
                <w:b/>
                <w:bCs/>
                <w:sz w:val="22"/>
              </w:rPr>
              <w:t>Evidence</w:t>
            </w:r>
          </w:p>
        </w:tc>
      </w:tr>
      <w:tr w:rsidR="008378CB" w:rsidRPr="00707933" w14:paraId="1647C5DC" w14:textId="77777777">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0AB8EE9A" w14:textId="77777777" w:rsidR="008378CB" w:rsidRPr="00707933" w:rsidRDefault="00F534F1">
            <w:pPr>
              <w:pStyle w:val="ELEXONBody1"/>
              <w:tabs>
                <w:tab w:val="clear" w:pos="567"/>
              </w:tabs>
              <w:ind w:left="709" w:hanging="709"/>
              <w:rPr>
                <w:i/>
                <w:sz w:val="22"/>
              </w:rPr>
            </w:pPr>
            <w:r w:rsidRPr="00707933">
              <w:rPr>
                <w:sz w:val="22"/>
              </w:rPr>
              <w:t>16.2.1</w:t>
            </w:r>
            <w:r w:rsidRPr="00707933">
              <w:rPr>
                <w:sz w:val="22"/>
              </w:rPr>
              <w:tab/>
              <w:t>What procedures are in place for identifying, monitoring and resolving unprocessed data flows or notifications, exceptions arising in processing and errors in order to ensure that service level requirements are met?</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73A65219" w14:textId="77777777" w:rsidR="008378CB" w:rsidRPr="00707933" w:rsidRDefault="00F534F1">
            <w:pPr>
              <w:tabs>
                <w:tab w:val="clear" w:pos="567"/>
              </w:tabs>
              <w:rPr>
                <w:bCs/>
                <w:sz w:val="22"/>
              </w:rPr>
            </w:pPr>
            <w:r w:rsidRPr="00707933">
              <w:rPr>
                <w:bCs/>
                <w:sz w:val="22"/>
              </w:rPr>
              <w:t>Within the requirements of the Service there are a number of points at which delays in processing data could occur which if not addressed could exceed the timescale requirements as set out in BSC520 or PSL100.</w:t>
            </w:r>
          </w:p>
          <w:p w14:paraId="4EA88636" w14:textId="77777777" w:rsidR="008378CB" w:rsidRPr="00707933" w:rsidRDefault="00F534F1">
            <w:pPr>
              <w:tabs>
                <w:tab w:val="clear" w:pos="567"/>
              </w:tabs>
              <w:rPr>
                <w:bCs/>
                <w:sz w:val="22"/>
              </w:rPr>
            </w:pPr>
            <w:r w:rsidRPr="00707933">
              <w:rPr>
                <w:bCs/>
                <w:sz w:val="22"/>
              </w:rPr>
              <w:t>The response should cover the following areas:</w:t>
            </w:r>
          </w:p>
          <w:p w14:paraId="3231ACA5" w14:textId="77777777" w:rsidR="008378CB" w:rsidRPr="00707933" w:rsidRDefault="00F534F1">
            <w:pPr>
              <w:tabs>
                <w:tab w:val="clear" w:pos="567"/>
              </w:tabs>
              <w:ind w:left="459" w:hanging="425"/>
              <w:rPr>
                <w:sz w:val="22"/>
              </w:rPr>
            </w:pPr>
            <w:r w:rsidRPr="00707933">
              <w:rPr>
                <w:sz w:val="22"/>
              </w:rPr>
              <w:t>(1)</w:t>
            </w:r>
            <w:r w:rsidRPr="00707933">
              <w:rPr>
                <w:sz w:val="22"/>
              </w:rPr>
              <w:tab/>
              <w:t>An analysis of data processing by your Agency Service has been performed in order to identify all points of rejection/failure or potential backlogs in dataflow processing.</w:t>
            </w:r>
          </w:p>
          <w:p w14:paraId="36B9066A" w14:textId="77777777" w:rsidR="008378CB" w:rsidRPr="00707933" w:rsidRDefault="00F534F1">
            <w:pPr>
              <w:tabs>
                <w:tab w:val="clear" w:pos="567"/>
              </w:tabs>
              <w:ind w:left="459" w:hanging="425"/>
              <w:rPr>
                <w:sz w:val="22"/>
              </w:rPr>
            </w:pPr>
            <w:r w:rsidRPr="00707933">
              <w:rPr>
                <w:sz w:val="22"/>
              </w:rPr>
              <w:t>(2)</w:t>
            </w:r>
            <w:r w:rsidRPr="00707933">
              <w:rPr>
                <w:sz w:val="22"/>
              </w:rPr>
              <w:tab/>
              <w:t>Reporting mechanisms are in place in order to monitor levels of rejections/failures and backlogs on a daily basis.</w:t>
            </w:r>
          </w:p>
          <w:p w14:paraId="7337ED7E" w14:textId="77777777" w:rsidR="008378CB" w:rsidRPr="00707933" w:rsidRDefault="00F534F1">
            <w:pPr>
              <w:tabs>
                <w:tab w:val="clear" w:pos="567"/>
              </w:tabs>
              <w:ind w:left="459" w:hanging="425"/>
              <w:rPr>
                <w:sz w:val="22"/>
              </w:rPr>
            </w:pPr>
            <w:r w:rsidRPr="00707933">
              <w:rPr>
                <w:sz w:val="22"/>
              </w:rPr>
              <w:t>(3)</w:t>
            </w:r>
            <w:r w:rsidRPr="00707933">
              <w:rPr>
                <w:sz w:val="22"/>
              </w:rPr>
              <w:tab/>
              <w:t>In the event that an EM fault, including incorrect or missing data, is identified, documented resolution procedures detail actions to be followed to rectify the fault. The procedures include the timely notification of the nature of the fault to all relevant parties. Following resolution the period covered by the fault and the date and time of rectification should also be notified.</w:t>
            </w:r>
          </w:p>
          <w:p w14:paraId="439EE493" w14:textId="77777777" w:rsidR="008378CB" w:rsidRPr="00707933" w:rsidRDefault="00F534F1">
            <w:pPr>
              <w:tabs>
                <w:tab w:val="clear" w:pos="567"/>
              </w:tabs>
              <w:spacing w:after="0"/>
              <w:ind w:left="459" w:hanging="425"/>
              <w:rPr>
                <w:sz w:val="22"/>
              </w:rPr>
            </w:pPr>
            <w:r w:rsidRPr="00707933">
              <w:rPr>
                <w:sz w:val="22"/>
              </w:rPr>
              <w:t>(4)</w:t>
            </w:r>
            <w:r w:rsidRPr="00707933">
              <w:rPr>
                <w:sz w:val="22"/>
              </w:rPr>
              <w:tab/>
              <w:t>Recalculation of unmetered supplies data (as more accurate data becomes available) for each MSID for each settlement Day.</w:t>
            </w:r>
          </w:p>
        </w:tc>
        <w:tc>
          <w:tcPr>
            <w:tcW w:w="470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41B3A129" w14:textId="77777777" w:rsidR="008378CB" w:rsidRPr="00707933" w:rsidRDefault="008378CB">
            <w:pPr>
              <w:tabs>
                <w:tab w:val="clear" w:pos="567"/>
              </w:tabs>
              <w:rPr>
                <w:sz w:val="22"/>
              </w:rPr>
            </w:pPr>
          </w:p>
        </w:tc>
        <w:tc>
          <w:tcPr>
            <w:tcW w:w="198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233A7FDB" w14:textId="77777777" w:rsidR="008378CB" w:rsidRPr="00707933" w:rsidRDefault="008378CB">
            <w:pPr>
              <w:tabs>
                <w:tab w:val="clear" w:pos="567"/>
              </w:tabs>
              <w:rPr>
                <w:sz w:val="22"/>
              </w:rPr>
            </w:pPr>
          </w:p>
        </w:tc>
      </w:tr>
    </w:tbl>
    <w:p w14:paraId="5A7E3F78" w14:textId="77777777" w:rsidR="008378CB" w:rsidRDefault="008378CB">
      <w:pPr>
        <w:tabs>
          <w:tab w:val="clear" w:pos="567"/>
        </w:tabs>
        <w:spacing w:after="240"/>
        <w:rPr>
          <w:sz w:val="24"/>
          <w:szCs w:val="24"/>
        </w:rPr>
      </w:pPr>
    </w:p>
    <w:p w14:paraId="3855C16D" w14:textId="77777777" w:rsidR="008378CB" w:rsidRDefault="00F534F1" w:rsidP="00C021CA">
      <w:pPr>
        <w:pStyle w:val="Heading2"/>
      </w:pPr>
      <w:bookmarkStart w:id="425" w:name="_Toc479678344"/>
      <w:bookmarkStart w:id="426" w:name="_Toc507499399"/>
      <w:bookmarkStart w:id="427" w:name="_Toc510102922"/>
      <w:bookmarkStart w:id="428" w:name="_Toc531253276"/>
      <w:bookmarkStart w:id="429" w:name="_Toc125468604"/>
      <w:bookmarkStart w:id="430" w:name="_Toc126928395"/>
      <w:r>
        <w:lastRenderedPageBreak/>
        <w:t>16.3</w:t>
      </w:r>
      <w:r>
        <w:tab/>
        <w:t>Additional Information</w:t>
      </w:r>
      <w:bookmarkEnd w:id="425"/>
      <w:bookmarkEnd w:id="426"/>
      <w:bookmarkEnd w:id="427"/>
      <w:bookmarkEnd w:id="428"/>
      <w:bookmarkEnd w:id="429"/>
      <w:bookmarkEnd w:id="43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9"/>
        <w:gridCol w:w="4476"/>
        <w:gridCol w:w="4633"/>
        <w:gridCol w:w="1980"/>
      </w:tblGrid>
      <w:tr w:rsidR="008378CB" w:rsidRPr="00707933" w14:paraId="728A9489" w14:textId="77777777">
        <w:trPr>
          <w:tblHeader/>
        </w:trPr>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4CEA3C7A" w14:textId="77777777" w:rsidR="008378CB" w:rsidRPr="00707933" w:rsidRDefault="00F534F1">
            <w:pPr>
              <w:tabs>
                <w:tab w:val="clear" w:pos="567"/>
              </w:tabs>
              <w:spacing w:after="0" w:line="240" w:lineRule="exact"/>
              <w:rPr>
                <w:b/>
                <w:bCs/>
                <w:sz w:val="22"/>
              </w:rPr>
            </w:pPr>
            <w:r w:rsidRPr="00707933">
              <w:rPr>
                <w:b/>
                <w:bCs/>
                <w:sz w:val="22"/>
              </w:rPr>
              <w:t>Question</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511EF1E8" w14:textId="77777777" w:rsidR="008378CB" w:rsidRPr="00707933" w:rsidRDefault="00F534F1">
            <w:pPr>
              <w:tabs>
                <w:tab w:val="clear" w:pos="567"/>
              </w:tabs>
              <w:spacing w:after="0" w:line="240" w:lineRule="exact"/>
              <w:rPr>
                <w:b/>
                <w:bCs/>
                <w:sz w:val="22"/>
              </w:rPr>
            </w:pPr>
            <w:r w:rsidRPr="00707933">
              <w:rPr>
                <w:b/>
                <w:bCs/>
                <w:sz w:val="22"/>
              </w:rPr>
              <w:t>Guidance</w:t>
            </w:r>
          </w:p>
        </w:tc>
        <w:tc>
          <w:tcPr>
            <w:tcW w:w="4699"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2B33261A" w14:textId="77777777" w:rsidR="008378CB" w:rsidRPr="00707933" w:rsidRDefault="00F534F1">
            <w:pPr>
              <w:tabs>
                <w:tab w:val="clear" w:pos="567"/>
              </w:tabs>
              <w:spacing w:after="0" w:line="240" w:lineRule="exact"/>
              <w:rPr>
                <w:b/>
                <w:bCs/>
                <w:sz w:val="22"/>
              </w:rPr>
            </w:pPr>
            <w:r w:rsidRPr="00707933">
              <w:rPr>
                <w:b/>
                <w:bCs/>
                <w:sz w:val="22"/>
              </w:rPr>
              <w:t>Response</w:t>
            </w:r>
          </w:p>
        </w:tc>
        <w:tc>
          <w:tcPr>
            <w:tcW w:w="2013"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64497E99" w14:textId="77777777" w:rsidR="008378CB" w:rsidRPr="00707933" w:rsidRDefault="008378CB">
            <w:pPr>
              <w:tabs>
                <w:tab w:val="clear" w:pos="567"/>
              </w:tabs>
              <w:spacing w:after="0" w:line="240" w:lineRule="exact"/>
              <w:rPr>
                <w:b/>
                <w:bCs/>
                <w:sz w:val="22"/>
              </w:rPr>
            </w:pPr>
          </w:p>
        </w:tc>
      </w:tr>
      <w:tr w:rsidR="008378CB" w:rsidRPr="00707933" w14:paraId="2AB2BDD6" w14:textId="77777777">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49714D9F" w14:textId="77777777" w:rsidR="008378CB" w:rsidRPr="00707933" w:rsidRDefault="00F534F1">
            <w:pPr>
              <w:tabs>
                <w:tab w:val="clear" w:pos="567"/>
              </w:tabs>
              <w:spacing w:after="0" w:line="240" w:lineRule="exact"/>
              <w:ind w:left="709" w:hanging="709"/>
              <w:rPr>
                <w:sz w:val="22"/>
              </w:rPr>
            </w:pPr>
            <w:r w:rsidRPr="00707933">
              <w:rPr>
                <w:sz w:val="22"/>
              </w:rPr>
              <w:t>16.3.1</w:t>
            </w:r>
            <w:r w:rsidRPr="00707933">
              <w:rPr>
                <w:sz w:val="22"/>
              </w:rPr>
              <w:tab/>
              <w:t>What additional detail would you like to add to your response?</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1ABB9E5C" w14:textId="77777777" w:rsidR="008378CB" w:rsidRPr="00707933" w:rsidRDefault="00F534F1">
            <w:pPr>
              <w:tabs>
                <w:tab w:val="clear" w:pos="567"/>
              </w:tabs>
              <w:spacing w:line="240" w:lineRule="exact"/>
              <w:rPr>
                <w:sz w:val="22"/>
              </w:rPr>
            </w:pPr>
            <w:r w:rsidRPr="00707933">
              <w:rPr>
                <w:sz w:val="22"/>
              </w:rPr>
              <w:t>The Applicant can use the space provided to add any additional clarification and/or evidence that they consider necessary.</w:t>
            </w:r>
          </w:p>
          <w:p w14:paraId="2AB701D8" w14:textId="77777777" w:rsidR="008378CB" w:rsidRPr="00707933" w:rsidRDefault="00F534F1">
            <w:pPr>
              <w:tabs>
                <w:tab w:val="clear" w:pos="567"/>
              </w:tabs>
              <w:spacing w:after="0" w:line="240" w:lineRule="exact"/>
              <w:rPr>
                <w:sz w:val="22"/>
              </w:rPr>
            </w:pPr>
            <w:r w:rsidRPr="00707933">
              <w:rPr>
                <w:sz w:val="22"/>
              </w:rPr>
              <w:t>This question is optional.</w:t>
            </w:r>
          </w:p>
        </w:tc>
        <w:tc>
          <w:tcPr>
            <w:tcW w:w="4699"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49CE8DD1" w14:textId="77777777" w:rsidR="008378CB" w:rsidRPr="00707933" w:rsidRDefault="008378CB">
            <w:pPr>
              <w:tabs>
                <w:tab w:val="clear" w:pos="567"/>
              </w:tabs>
              <w:spacing w:after="0" w:line="240" w:lineRule="exact"/>
              <w:rPr>
                <w:sz w:val="22"/>
              </w:rPr>
            </w:pPr>
          </w:p>
        </w:tc>
        <w:tc>
          <w:tcPr>
            <w:tcW w:w="2013"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1423564F" w14:textId="77777777" w:rsidR="008378CB" w:rsidRPr="00707933" w:rsidRDefault="008378CB">
            <w:pPr>
              <w:tabs>
                <w:tab w:val="clear" w:pos="567"/>
              </w:tabs>
              <w:spacing w:after="0" w:line="240" w:lineRule="exact"/>
              <w:rPr>
                <w:sz w:val="22"/>
              </w:rPr>
            </w:pPr>
          </w:p>
        </w:tc>
      </w:tr>
    </w:tbl>
    <w:p w14:paraId="2C3FBD84" w14:textId="77777777" w:rsidR="008378CB" w:rsidRDefault="008378CB">
      <w:pPr>
        <w:tabs>
          <w:tab w:val="clear" w:pos="567"/>
        </w:tabs>
        <w:spacing w:after="240"/>
        <w:rPr>
          <w:sz w:val="24"/>
          <w:szCs w:val="24"/>
        </w:rPr>
      </w:pPr>
    </w:p>
    <w:p w14:paraId="24564194" w14:textId="2AA38ABA" w:rsidR="008378CB" w:rsidRDefault="00C021CA" w:rsidP="00C021CA">
      <w:pPr>
        <w:pStyle w:val="Heading1"/>
        <w:pageBreakBefore/>
      </w:pPr>
      <w:bookmarkStart w:id="431" w:name="_Toc216606987"/>
      <w:bookmarkStart w:id="432" w:name="_Toc268866335"/>
      <w:bookmarkStart w:id="433" w:name="_Toc472338258"/>
      <w:bookmarkStart w:id="434" w:name="_Toc475951189"/>
      <w:bookmarkStart w:id="435" w:name="_Toc479678345"/>
      <w:bookmarkStart w:id="436" w:name="_Toc507499400"/>
      <w:bookmarkStart w:id="437" w:name="_Toc510102923"/>
      <w:bookmarkStart w:id="438" w:name="_Toc531253277"/>
      <w:bookmarkStart w:id="439" w:name="_Toc125468605"/>
      <w:bookmarkStart w:id="440" w:name="_Toc126928396"/>
      <w:r>
        <w:lastRenderedPageBreak/>
        <w:t>SECTION 17 - UMSO</w:t>
      </w:r>
      <w:bookmarkEnd w:id="431"/>
      <w:bookmarkEnd w:id="432"/>
      <w:bookmarkEnd w:id="433"/>
      <w:bookmarkEnd w:id="434"/>
      <w:bookmarkEnd w:id="435"/>
      <w:bookmarkEnd w:id="436"/>
      <w:bookmarkEnd w:id="437"/>
      <w:bookmarkEnd w:id="438"/>
      <w:bookmarkEnd w:id="439"/>
      <w:bookmarkEnd w:id="44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988"/>
      </w:tblGrid>
      <w:tr w:rsidR="008378CB" w14:paraId="09F1C0A1" w14:textId="77777777">
        <w:tc>
          <w:tcPr>
            <w:tcW w:w="1417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1C1E8F54" w14:textId="77777777" w:rsidR="008378CB" w:rsidRDefault="00F534F1">
            <w:pPr>
              <w:pStyle w:val="ELEXONBody1"/>
              <w:tabs>
                <w:tab w:val="clear" w:pos="567"/>
              </w:tabs>
              <w:rPr>
                <w:b/>
                <w:bCs/>
                <w:sz w:val="22"/>
                <w:szCs w:val="22"/>
              </w:rPr>
            </w:pPr>
            <w:r>
              <w:rPr>
                <w:b/>
                <w:bCs/>
                <w:sz w:val="22"/>
                <w:szCs w:val="22"/>
              </w:rPr>
              <w:t>Objectives of this section</w:t>
            </w:r>
          </w:p>
          <w:p w14:paraId="5B6D44B5" w14:textId="77777777" w:rsidR="008378CB" w:rsidRDefault="00F534F1">
            <w:pPr>
              <w:pStyle w:val="ELEXONBody1"/>
              <w:tabs>
                <w:tab w:val="clear" w:pos="567"/>
              </w:tabs>
              <w:spacing w:after="0"/>
              <w:rPr>
                <w:sz w:val="22"/>
                <w:szCs w:val="22"/>
              </w:rPr>
            </w:pPr>
            <w:r>
              <w:rPr>
                <w:sz w:val="22"/>
                <w:szCs w:val="22"/>
              </w:rPr>
              <w:t>The objective of this section is to consider the controls that have been built into the systems and processes supporting your Unmetered Supplies Operator (UMSO) service to ensure the operational requirements of the BSC and BSCPs are met.  Whilst Sections 1 to 7 of the SAD are generic to all Qualified Persons, this section focuses on the specific controls required to operate effectively as an UMSO.</w:t>
            </w:r>
          </w:p>
        </w:tc>
      </w:tr>
      <w:tr w:rsidR="008378CB" w14:paraId="637B85D2" w14:textId="77777777">
        <w:tc>
          <w:tcPr>
            <w:tcW w:w="1417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1A77910B" w14:textId="77777777" w:rsidR="008378CB" w:rsidRDefault="00F534F1">
            <w:pPr>
              <w:pStyle w:val="ELEXONBody1"/>
              <w:tabs>
                <w:tab w:val="clear" w:pos="567"/>
              </w:tabs>
              <w:rPr>
                <w:b/>
                <w:bCs/>
                <w:sz w:val="22"/>
                <w:szCs w:val="22"/>
              </w:rPr>
            </w:pPr>
            <w:r>
              <w:rPr>
                <w:b/>
                <w:bCs/>
                <w:sz w:val="22"/>
                <w:szCs w:val="22"/>
              </w:rPr>
              <w:t>Guidance for completing this section</w:t>
            </w:r>
          </w:p>
          <w:p w14:paraId="78042171" w14:textId="77777777" w:rsidR="008378CB" w:rsidRDefault="00F534F1">
            <w:pPr>
              <w:pStyle w:val="ELEXONBody1"/>
              <w:tabs>
                <w:tab w:val="clear" w:pos="567"/>
              </w:tabs>
              <w:rPr>
                <w:sz w:val="22"/>
                <w:szCs w:val="22"/>
              </w:rPr>
            </w:pPr>
            <w:r>
              <w:rPr>
                <w:sz w:val="22"/>
                <w:szCs w:val="22"/>
                <w:lang w:val="en-US"/>
              </w:rPr>
              <w:t>The UMSO is responsible for establishing new Unmetered Supplies and establishing appropriate Connection Agreements with UMS customers in line with the requirements set out in BSCP520. In addition it is responsible for providing summary inventories to the Meter Administrator (Half Hourly) and issuing Unmetered Supplier Certificates (Non Half Hourly).</w:t>
            </w:r>
          </w:p>
          <w:p w14:paraId="5183F312" w14:textId="77777777" w:rsidR="008378CB" w:rsidRDefault="00F534F1">
            <w:pPr>
              <w:tabs>
                <w:tab w:val="clear" w:pos="567"/>
              </w:tabs>
              <w:rPr>
                <w:sz w:val="22"/>
                <w:szCs w:val="22"/>
              </w:rPr>
            </w:pPr>
            <w:r>
              <w:rPr>
                <w:b/>
                <w:bCs/>
                <w:sz w:val="22"/>
                <w:szCs w:val="22"/>
              </w:rPr>
              <w:t xml:space="preserve">Business Processes and Mitigating Controls:  </w:t>
            </w:r>
            <w:r>
              <w:rPr>
                <w:sz w:val="22"/>
                <w:szCs w:val="22"/>
              </w:rPr>
              <w:t>This set of questions looks at the controls over the provision of data to other participants, the subsequent processing of information received and the transmission of this updated data to relevant participants.</w:t>
            </w:r>
          </w:p>
          <w:p w14:paraId="4E10DFAA" w14:textId="77777777" w:rsidR="008378CB" w:rsidRDefault="00F534F1">
            <w:pPr>
              <w:pStyle w:val="ELEXONBody1"/>
              <w:tabs>
                <w:tab w:val="clear" w:pos="567"/>
              </w:tabs>
              <w:rPr>
                <w:sz w:val="22"/>
                <w:szCs w:val="22"/>
              </w:rPr>
            </w:pPr>
            <w:r>
              <w:rPr>
                <w:b/>
                <w:bCs/>
                <w:sz w:val="22"/>
                <w:szCs w:val="22"/>
              </w:rPr>
              <w:t xml:space="preserve">Exception Management:  </w:t>
            </w:r>
            <w:r>
              <w:rPr>
                <w:sz w:val="22"/>
                <w:szCs w:val="22"/>
              </w:rPr>
              <w:t xml:space="preserve">The section looks at the specific controls you have in place to report on, monitor and resolve exceptions during the processing of your data. </w:t>
            </w:r>
          </w:p>
          <w:p w14:paraId="78616CB3" w14:textId="684925B3" w:rsidR="008378CB" w:rsidRDefault="00F534F1">
            <w:pPr>
              <w:pStyle w:val="ELEXONBody1"/>
              <w:tabs>
                <w:tab w:val="clear" w:pos="567"/>
              </w:tabs>
              <w:rPr>
                <w:sz w:val="22"/>
                <w:szCs w:val="22"/>
              </w:rPr>
            </w:pPr>
            <w:r>
              <w:rPr>
                <w:sz w:val="22"/>
                <w:szCs w:val="22"/>
              </w:rPr>
              <w:t>A number of questions in the SAD relate to ‘data qual</w:t>
            </w:r>
            <w:r w:rsidR="00265F6D">
              <w:rPr>
                <w:sz w:val="22"/>
                <w:szCs w:val="22"/>
              </w:rPr>
              <w:t xml:space="preserve">ity’. </w:t>
            </w:r>
            <w:r>
              <w:rPr>
                <w:sz w:val="22"/>
                <w:szCs w:val="22"/>
              </w:rPr>
              <w:t xml:space="preserve">This section of the SAD is concerned with the on-going quality of your data when your UMSO service is live and in operation.  The quality of the data used to initially populate your service is considered in Section 7 of the SAD.  A number of the questions in the service specific sections of the SAD relate to how you will ensure the accuracy of incoming and outgoing data and in the event that poor quality data does enter your UMSO service, how you identify and resolve this to minimise the impact upon other Parties and Party Agents.  </w:t>
            </w:r>
          </w:p>
          <w:p w14:paraId="4C93F71A" w14:textId="05074FEC" w:rsidR="008378CB" w:rsidRDefault="00F534F1" w:rsidP="0003575F">
            <w:pPr>
              <w:pStyle w:val="ELEXONBody1"/>
              <w:tabs>
                <w:tab w:val="clear" w:pos="567"/>
              </w:tabs>
              <w:rPr>
                <w:sz w:val="22"/>
                <w:szCs w:val="22"/>
              </w:rPr>
            </w:pPr>
            <w:r>
              <w:rPr>
                <w:sz w:val="22"/>
                <w:szCs w:val="22"/>
              </w:rPr>
              <w:t>Both system and manual controls should be considered when answering the SAD questions as your service will rely on both system and manual processes to effectively fulfil its obligations. Responses should consider the procedures in place for dealing with electronic flows received via the DTN and also manual data flows received via any other means (e.g. email, letter). It is recognised that not all UMSOs use the DTN to send and receive information from other participants. Where a question references a specific data flow this should be interpreted to mean the information that would normally be sent/received using that data flow even if the DTN is not used as the method of receipt/delivery. A full response should be provided and the Applicant should indicate for each data flow referenced whether the DTN or an alternative method of communication would be used.</w:t>
            </w:r>
          </w:p>
        </w:tc>
      </w:tr>
    </w:tbl>
    <w:p w14:paraId="14C9C047" w14:textId="77777777" w:rsidR="008378CB" w:rsidRDefault="008378CB">
      <w:pPr>
        <w:tabs>
          <w:tab w:val="clear" w:pos="567"/>
        </w:tabs>
        <w:spacing w:after="240"/>
        <w:rPr>
          <w:sz w:val="24"/>
          <w:szCs w:val="24"/>
        </w:rPr>
      </w:pPr>
    </w:p>
    <w:p w14:paraId="1AE2285B" w14:textId="77777777" w:rsidR="008378CB" w:rsidRDefault="00F534F1" w:rsidP="00C021CA">
      <w:pPr>
        <w:pStyle w:val="Heading2"/>
      </w:pPr>
      <w:bookmarkStart w:id="441" w:name="_Toc479678346"/>
      <w:bookmarkStart w:id="442" w:name="_Toc507499401"/>
      <w:bookmarkStart w:id="443" w:name="_Toc510102924"/>
      <w:bookmarkStart w:id="444" w:name="_Toc531253278"/>
      <w:bookmarkStart w:id="445" w:name="_Toc125468606"/>
      <w:bookmarkStart w:id="446" w:name="_Toc126928397"/>
      <w:r>
        <w:lastRenderedPageBreak/>
        <w:t>17.1</w:t>
      </w:r>
      <w:r>
        <w:tab/>
        <w:t>Business processes and mitigating controls</w:t>
      </w:r>
      <w:bookmarkEnd w:id="441"/>
      <w:bookmarkEnd w:id="442"/>
      <w:bookmarkEnd w:id="443"/>
      <w:bookmarkEnd w:id="444"/>
      <w:bookmarkEnd w:id="445"/>
      <w:bookmarkEnd w:id="446"/>
    </w:p>
    <w:tbl>
      <w:tblPr>
        <w:tblW w:w="1417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4"/>
        <w:gridCol w:w="4536"/>
        <w:gridCol w:w="4701"/>
        <w:gridCol w:w="1985"/>
      </w:tblGrid>
      <w:tr w:rsidR="008378CB" w:rsidRPr="00707933" w14:paraId="09022C72" w14:textId="77777777">
        <w:trPr>
          <w:tblHeader/>
        </w:trPr>
        <w:tc>
          <w:tcPr>
            <w:tcW w:w="2954"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7132E640" w14:textId="77777777" w:rsidR="008378CB" w:rsidRPr="00707933" w:rsidRDefault="00F534F1">
            <w:pPr>
              <w:pStyle w:val="ELEXONBody1"/>
              <w:tabs>
                <w:tab w:val="clear" w:pos="567"/>
              </w:tabs>
              <w:spacing w:after="0"/>
              <w:rPr>
                <w:b/>
                <w:bCs/>
                <w:sz w:val="22"/>
                <w:szCs w:val="22"/>
              </w:rPr>
            </w:pPr>
            <w:r w:rsidRPr="00707933">
              <w:rPr>
                <w:b/>
                <w:bCs/>
                <w:sz w:val="22"/>
                <w:szCs w:val="22"/>
              </w:rPr>
              <w:t>Question</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48B8121F" w14:textId="77777777" w:rsidR="008378CB" w:rsidRPr="00707933" w:rsidRDefault="00F534F1">
            <w:pPr>
              <w:pStyle w:val="ELEXONBody1"/>
              <w:tabs>
                <w:tab w:val="clear" w:pos="567"/>
              </w:tabs>
              <w:spacing w:after="0"/>
              <w:jc w:val="both"/>
              <w:rPr>
                <w:b/>
                <w:bCs/>
                <w:sz w:val="22"/>
                <w:szCs w:val="22"/>
              </w:rPr>
            </w:pPr>
            <w:r w:rsidRPr="00707933">
              <w:rPr>
                <w:b/>
                <w:bCs/>
                <w:sz w:val="22"/>
                <w:szCs w:val="22"/>
              </w:rPr>
              <w:t>Guidance</w:t>
            </w:r>
          </w:p>
        </w:tc>
        <w:tc>
          <w:tcPr>
            <w:tcW w:w="470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589C0641" w14:textId="77777777" w:rsidR="008378CB" w:rsidRPr="00707933" w:rsidRDefault="00F534F1">
            <w:pPr>
              <w:pStyle w:val="ELEXONBody1"/>
              <w:tabs>
                <w:tab w:val="clear" w:pos="567"/>
              </w:tabs>
              <w:spacing w:after="0"/>
              <w:rPr>
                <w:b/>
                <w:bCs/>
                <w:sz w:val="22"/>
                <w:szCs w:val="22"/>
              </w:rPr>
            </w:pPr>
            <w:r w:rsidRPr="00707933">
              <w:rPr>
                <w:b/>
                <w:bCs/>
                <w:sz w:val="22"/>
                <w:szCs w:val="22"/>
              </w:rPr>
              <w:t>Response</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74A8C107" w14:textId="77777777" w:rsidR="008378CB" w:rsidRPr="00707933" w:rsidRDefault="00F534F1">
            <w:pPr>
              <w:pStyle w:val="ELEXONBody1"/>
              <w:tabs>
                <w:tab w:val="clear" w:pos="567"/>
              </w:tabs>
              <w:spacing w:after="0"/>
              <w:rPr>
                <w:b/>
                <w:bCs/>
                <w:sz w:val="22"/>
                <w:szCs w:val="22"/>
              </w:rPr>
            </w:pPr>
            <w:r w:rsidRPr="00707933">
              <w:rPr>
                <w:b/>
                <w:bCs/>
                <w:sz w:val="22"/>
                <w:szCs w:val="22"/>
              </w:rPr>
              <w:t>Evidence</w:t>
            </w:r>
          </w:p>
        </w:tc>
      </w:tr>
      <w:tr w:rsidR="008378CB" w:rsidRPr="00707933" w14:paraId="6DE0519A" w14:textId="77777777">
        <w:tc>
          <w:tcPr>
            <w:tcW w:w="2954"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336FD17B" w14:textId="77777777" w:rsidR="008378CB" w:rsidRPr="00707933" w:rsidRDefault="00F534F1">
            <w:pPr>
              <w:pStyle w:val="ELEXONBody1"/>
              <w:tabs>
                <w:tab w:val="clear" w:pos="567"/>
              </w:tabs>
              <w:ind w:left="743" w:hanging="743"/>
              <w:rPr>
                <w:sz w:val="22"/>
                <w:szCs w:val="22"/>
              </w:rPr>
            </w:pPr>
            <w:r w:rsidRPr="00707933">
              <w:rPr>
                <w:sz w:val="22"/>
                <w:szCs w:val="22"/>
              </w:rPr>
              <w:t>17.1.1</w:t>
            </w:r>
            <w:r w:rsidRPr="00707933">
              <w:rPr>
                <w:sz w:val="22"/>
                <w:szCs w:val="22"/>
              </w:rPr>
              <w:tab/>
              <w:t>What controls do you have in place to ensure that the establishment of new UMS connections is done in accordance with the requirements of BSCP520?</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63C41AC5" w14:textId="77777777" w:rsidR="008378CB" w:rsidRPr="00707933" w:rsidRDefault="00F534F1">
            <w:pPr>
              <w:pStyle w:val="ELEXONBody1"/>
              <w:tabs>
                <w:tab w:val="clear" w:pos="567"/>
              </w:tabs>
              <w:jc w:val="both"/>
              <w:rPr>
                <w:bCs/>
                <w:sz w:val="22"/>
                <w:szCs w:val="22"/>
              </w:rPr>
            </w:pPr>
            <w:r w:rsidRPr="00707933">
              <w:rPr>
                <w:bCs/>
                <w:sz w:val="22"/>
                <w:szCs w:val="22"/>
              </w:rPr>
              <w:t xml:space="preserve">The UMSO is required to carry out a number of activities when establishing or updating UMS inventories. </w:t>
            </w:r>
            <w:bookmarkStart w:id="447" w:name="OLE_LINK2"/>
            <w:r w:rsidRPr="00707933">
              <w:rPr>
                <w:bCs/>
                <w:sz w:val="22"/>
                <w:szCs w:val="22"/>
              </w:rPr>
              <w:t>The response should include the following key events:</w:t>
            </w:r>
            <w:bookmarkEnd w:id="447"/>
          </w:p>
          <w:p w14:paraId="7543F585" w14:textId="77777777" w:rsidR="008378CB" w:rsidRPr="00707933" w:rsidRDefault="00F534F1">
            <w:pPr>
              <w:tabs>
                <w:tab w:val="clear" w:pos="567"/>
              </w:tabs>
              <w:ind w:left="459" w:hanging="425"/>
              <w:jc w:val="both"/>
              <w:rPr>
                <w:sz w:val="22"/>
                <w:szCs w:val="22"/>
              </w:rPr>
            </w:pPr>
            <w:r w:rsidRPr="00707933">
              <w:rPr>
                <w:sz w:val="22"/>
                <w:szCs w:val="22"/>
              </w:rPr>
              <w:t>(</w:t>
            </w:r>
            <w:r w:rsidRPr="00707933">
              <w:rPr>
                <w:bCs/>
                <w:sz w:val="22"/>
                <w:szCs w:val="22"/>
              </w:rPr>
              <w:t>1</w:t>
            </w:r>
            <w:r w:rsidRPr="00707933">
              <w:rPr>
                <w:sz w:val="22"/>
                <w:szCs w:val="22"/>
              </w:rPr>
              <w:t>)</w:t>
            </w:r>
            <w:r w:rsidRPr="00707933">
              <w:rPr>
                <w:bCs/>
                <w:sz w:val="22"/>
                <w:szCs w:val="22"/>
              </w:rPr>
              <w:tab/>
            </w:r>
            <w:r w:rsidRPr="00707933">
              <w:rPr>
                <w:sz w:val="22"/>
                <w:szCs w:val="22"/>
              </w:rPr>
              <w:t>Receiving/processing applications for new UMS from customers</w:t>
            </w:r>
          </w:p>
          <w:p w14:paraId="4B2ED61E" w14:textId="5A8F3989" w:rsidR="008378CB" w:rsidRPr="00707933" w:rsidRDefault="00F534F1">
            <w:pPr>
              <w:tabs>
                <w:tab w:val="clear" w:pos="567"/>
              </w:tabs>
              <w:ind w:left="459" w:hanging="425"/>
              <w:jc w:val="both"/>
              <w:rPr>
                <w:sz w:val="22"/>
                <w:szCs w:val="22"/>
              </w:rPr>
            </w:pPr>
            <w:r w:rsidRPr="00707933">
              <w:rPr>
                <w:sz w:val="22"/>
                <w:szCs w:val="22"/>
              </w:rPr>
              <w:t>(2)</w:t>
            </w:r>
            <w:r w:rsidRPr="00707933">
              <w:rPr>
                <w:sz w:val="22"/>
                <w:szCs w:val="22"/>
              </w:rPr>
              <w:tab/>
              <w:t>Establishing UMS Connection Agreements with customers</w:t>
            </w:r>
            <w:r w:rsidR="00627770">
              <w:rPr>
                <w:sz w:val="22"/>
                <w:szCs w:val="22"/>
              </w:rPr>
              <w:t xml:space="preserve"> on behalf of the LDSO.</w:t>
            </w:r>
          </w:p>
          <w:p w14:paraId="5ED91ED4" w14:textId="77777777" w:rsidR="008378CB" w:rsidRPr="00707933" w:rsidRDefault="00F534F1">
            <w:pPr>
              <w:tabs>
                <w:tab w:val="clear" w:pos="567"/>
              </w:tabs>
              <w:ind w:left="459" w:hanging="425"/>
              <w:jc w:val="both"/>
              <w:rPr>
                <w:sz w:val="22"/>
                <w:szCs w:val="22"/>
              </w:rPr>
            </w:pPr>
            <w:r w:rsidRPr="00707933">
              <w:rPr>
                <w:sz w:val="22"/>
                <w:szCs w:val="22"/>
              </w:rPr>
              <w:t>(3)</w:t>
            </w:r>
            <w:r w:rsidRPr="00707933">
              <w:rPr>
                <w:sz w:val="22"/>
                <w:szCs w:val="22"/>
              </w:rPr>
              <w:tab/>
              <w:t>Distinguishing between HH and NHH UMS and applying distinct processes</w:t>
            </w:r>
          </w:p>
          <w:p w14:paraId="4A80945D" w14:textId="77777777" w:rsidR="008378CB" w:rsidRPr="00707933" w:rsidRDefault="00F534F1">
            <w:pPr>
              <w:pStyle w:val="ELEXONBody1"/>
              <w:tabs>
                <w:tab w:val="clear" w:pos="567"/>
              </w:tabs>
              <w:jc w:val="both"/>
              <w:rPr>
                <w:bCs/>
                <w:sz w:val="22"/>
                <w:szCs w:val="22"/>
              </w:rPr>
            </w:pPr>
            <w:r w:rsidRPr="00707933">
              <w:rPr>
                <w:bCs/>
                <w:sz w:val="22"/>
                <w:szCs w:val="22"/>
              </w:rPr>
              <w:t>The response should address the following areas:</w:t>
            </w:r>
          </w:p>
          <w:p w14:paraId="41C89C76" w14:textId="77777777" w:rsidR="008378CB" w:rsidRPr="00707933" w:rsidRDefault="00F534F1">
            <w:pPr>
              <w:tabs>
                <w:tab w:val="clear" w:pos="567"/>
              </w:tabs>
              <w:ind w:left="459" w:hanging="425"/>
              <w:jc w:val="both"/>
              <w:rPr>
                <w:sz w:val="22"/>
                <w:szCs w:val="22"/>
              </w:rPr>
            </w:pPr>
            <w:r w:rsidRPr="00707933">
              <w:rPr>
                <w:sz w:val="22"/>
                <w:szCs w:val="22"/>
              </w:rPr>
              <w:t>(</w:t>
            </w:r>
            <w:r w:rsidRPr="00707933">
              <w:rPr>
                <w:bCs/>
                <w:sz w:val="22"/>
                <w:szCs w:val="22"/>
              </w:rPr>
              <w:t>a)</w:t>
            </w:r>
            <w:r w:rsidRPr="00707933">
              <w:rPr>
                <w:bCs/>
                <w:sz w:val="22"/>
                <w:szCs w:val="22"/>
              </w:rPr>
              <w:tab/>
            </w:r>
            <w:r w:rsidRPr="00707933">
              <w:rPr>
                <w:sz w:val="22"/>
                <w:szCs w:val="22"/>
              </w:rPr>
              <w:t>Controls in place to ensure that applications for new Unmetered Supplies meet the UMS criteria specified in BSCP520.</w:t>
            </w:r>
          </w:p>
          <w:p w14:paraId="48272B31" w14:textId="77777777" w:rsidR="008378CB" w:rsidRPr="00707933" w:rsidRDefault="00F534F1">
            <w:pPr>
              <w:tabs>
                <w:tab w:val="clear" w:pos="567"/>
              </w:tabs>
              <w:ind w:left="459" w:hanging="425"/>
              <w:jc w:val="both"/>
              <w:rPr>
                <w:sz w:val="22"/>
                <w:szCs w:val="22"/>
              </w:rPr>
            </w:pPr>
            <w:r w:rsidRPr="00707933">
              <w:rPr>
                <w:sz w:val="22"/>
                <w:szCs w:val="22"/>
              </w:rPr>
              <w:t>(b)</w:t>
            </w:r>
            <w:r w:rsidRPr="00707933">
              <w:rPr>
                <w:sz w:val="22"/>
                <w:szCs w:val="22"/>
              </w:rPr>
              <w:tab/>
              <w:t>Procedures for establishing appropriate UMS Connection Agreements with all customers ensuring that the key clauses defined in BSCP520 (section 1.1) are adhered to as a minimum.</w:t>
            </w:r>
          </w:p>
          <w:p w14:paraId="21B0C5DA" w14:textId="77777777" w:rsidR="008378CB" w:rsidRPr="00707933" w:rsidRDefault="00F534F1">
            <w:pPr>
              <w:pStyle w:val="ELEXONBody1"/>
              <w:tabs>
                <w:tab w:val="clear" w:pos="567"/>
              </w:tabs>
              <w:jc w:val="both"/>
              <w:rPr>
                <w:bCs/>
                <w:sz w:val="22"/>
                <w:szCs w:val="22"/>
              </w:rPr>
            </w:pPr>
            <w:r w:rsidRPr="00707933">
              <w:rPr>
                <w:bCs/>
                <w:sz w:val="22"/>
                <w:szCs w:val="22"/>
              </w:rPr>
              <w:t>Monitoring controls to ensure that all new connections are set up completely and accurately and have a formal connection agreement in place.</w:t>
            </w:r>
          </w:p>
        </w:tc>
        <w:tc>
          <w:tcPr>
            <w:tcW w:w="470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15A307E0" w14:textId="77777777" w:rsidR="008378CB" w:rsidRPr="00707933" w:rsidRDefault="008378CB">
            <w:pPr>
              <w:pStyle w:val="ELEXONBody1"/>
              <w:tabs>
                <w:tab w:val="clear" w:pos="567"/>
              </w:tabs>
              <w:rPr>
                <w:sz w:val="22"/>
                <w:szCs w:val="22"/>
              </w:rPr>
            </w:pPr>
          </w:p>
        </w:tc>
        <w:tc>
          <w:tcPr>
            <w:tcW w:w="198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2A71E163" w14:textId="77777777" w:rsidR="008378CB" w:rsidRPr="00707933" w:rsidRDefault="008378CB">
            <w:pPr>
              <w:pStyle w:val="ELEXONBody1"/>
              <w:tabs>
                <w:tab w:val="clear" w:pos="567"/>
              </w:tabs>
              <w:rPr>
                <w:sz w:val="22"/>
                <w:szCs w:val="22"/>
              </w:rPr>
            </w:pPr>
          </w:p>
        </w:tc>
      </w:tr>
      <w:tr w:rsidR="008378CB" w:rsidRPr="00707933" w14:paraId="408355B1" w14:textId="77777777">
        <w:tc>
          <w:tcPr>
            <w:tcW w:w="2954"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51A77B74" w14:textId="77777777" w:rsidR="008378CB" w:rsidRPr="00707933" w:rsidRDefault="00F534F1">
            <w:pPr>
              <w:pStyle w:val="ELEXONBody1"/>
              <w:tabs>
                <w:tab w:val="clear" w:pos="567"/>
              </w:tabs>
              <w:ind w:left="743" w:hanging="743"/>
              <w:rPr>
                <w:sz w:val="22"/>
                <w:szCs w:val="22"/>
              </w:rPr>
            </w:pPr>
            <w:r w:rsidRPr="00707933">
              <w:rPr>
                <w:sz w:val="22"/>
                <w:szCs w:val="22"/>
              </w:rPr>
              <w:t>17.1.2</w:t>
            </w:r>
            <w:r w:rsidRPr="00707933">
              <w:rPr>
                <w:sz w:val="22"/>
                <w:szCs w:val="22"/>
              </w:rPr>
              <w:tab/>
              <w:t xml:space="preserve">How do you ensure that once a UMS connection has been established new </w:t>
            </w:r>
            <w:r w:rsidRPr="00707933">
              <w:rPr>
                <w:sz w:val="22"/>
                <w:szCs w:val="22"/>
              </w:rPr>
              <w:lastRenderedPageBreak/>
              <w:t>inventories or changes to inventories are processed completely and accurately in accordance with the requirements of BSCP520?</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2137EA62" w14:textId="77777777" w:rsidR="008378CB" w:rsidRPr="00707933" w:rsidRDefault="00F534F1">
            <w:pPr>
              <w:pStyle w:val="ELEXONBody1"/>
              <w:tabs>
                <w:tab w:val="clear" w:pos="567"/>
              </w:tabs>
              <w:jc w:val="both"/>
              <w:rPr>
                <w:bCs/>
                <w:sz w:val="22"/>
                <w:szCs w:val="22"/>
              </w:rPr>
            </w:pPr>
            <w:r w:rsidRPr="00707933">
              <w:rPr>
                <w:bCs/>
                <w:sz w:val="22"/>
                <w:szCs w:val="22"/>
              </w:rPr>
              <w:lastRenderedPageBreak/>
              <w:t>The response should include the following key events:</w:t>
            </w:r>
          </w:p>
          <w:p w14:paraId="792771E3" w14:textId="77777777" w:rsidR="008378CB" w:rsidRPr="00707933" w:rsidRDefault="00F534F1">
            <w:pPr>
              <w:tabs>
                <w:tab w:val="clear" w:pos="567"/>
              </w:tabs>
              <w:ind w:left="459" w:hanging="425"/>
              <w:jc w:val="both"/>
              <w:rPr>
                <w:sz w:val="22"/>
                <w:szCs w:val="22"/>
              </w:rPr>
            </w:pPr>
            <w:r w:rsidRPr="00707933">
              <w:rPr>
                <w:sz w:val="22"/>
                <w:szCs w:val="22"/>
              </w:rPr>
              <w:t>(</w:t>
            </w:r>
            <w:r w:rsidRPr="00707933">
              <w:rPr>
                <w:bCs/>
                <w:sz w:val="22"/>
                <w:szCs w:val="22"/>
              </w:rPr>
              <w:t>1</w:t>
            </w:r>
            <w:r w:rsidRPr="00707933">
              <w:rPr>
                <w:sz w:val="22"/>
                <w:szCs w:val="22"/>
              </w:rPr>
              <w:t>)</w:t>
            </w:r>
            <w:r w:rsidRPr="00707933">
              <w:rPr>
                <w:bCs/>
                <w:sz w:val="22"/>
                <w:szCs w:val="22"/>
              </w:rPr>
              <w:tab/>
            </w:r>
            <w:r w:rsidRPr="00707933">
              <w:rPr>
                <w:sz w:val="22"/>
                <w:szCs w:val="22"/>
              </w:rPr>
              <w:t xml:space="preserve">Receiving and processing new/revised UMS inventories from customers and Change of </w:t>
            </w:r>
            <w:r w:rsidRPr="00707933">
              <w:rPr>
                <w:sz w:val="22"/>
                <w:szCs w:val="22"/>
              </w:rPr>
              <w:lastRenderedPageBreak/>
              <w:t>Measurement Class applications from Suppliers.</w:t>
            </w:r>
          </w:p>
          <w:p w14:paraId="79490BD2" w14:textId="065DCDE5" w:rsidR="008378CB" w:rsidRPr="00707933" w:rsidRDefault="00F534F1">
            <w:pPr>
              <w:tabs>
                <w:tab w:val="clear" w:pos="567"/>
              </w:tabs>
              <w:ind w:left="459" w:hanging="425"/>
              <w:jc w:val="both"/>
              <w:rPr>
                <w:sz w:val="22"/>
                <w:szCs w:val="22"/>
              </w:rPr>
            </w:pPr>
            <w:r w:rsidRPr="00707933">
              <w:rPr>
                <w:sz w:val="22"/>
                <w:szCs w:val="22"/>
              </w:rPr>
              <w:t>(2)</w:t>
            </w:r>
            <w:r w:rsidRPr="00707933">
              <w:rPr>
                <w:sz w:val="22"/>
                <w:szCs w:val="22"/>
              </w:rPr>
              <w:tab/>
              <w:t>Calculation of EACs for Non Half Hourly UMS</w:t>
            </w:r>
            <w:r w:rsidR="008E0C05" w:rsidRPr="00707933">
              <w:rPr>
                <w:sz w:val="22"/>
                <w:szCs w:val="22"/>
              </w:rPr>
              <w:t>.</w:t>
            </w:r>
          </w:p>
          <w:p w14:paraId="025768F6" w14:textId="3F1CF922" w:rsidR="008378CB" w:rsidRPr="00707933" w:rsidRDefault="00F534F1">
            <w:pPr>
              <w:tabs>
                <w:tab w:val="clear" w:pos="567"/>
              </w:tabs>
              <w:ind w:left="459" w:hanging="425"/>
              <w:jc w:val="both"/>
              <w:rPr>
                <w:sz w:val="22"/>
                <w:szCs w:val="22"/>
              </w:rPr>
            </w:pPr>
            <w:r w:rsidRPr="00707933">
              <w:rPr>
                <w:sz w:val="22"/>
                <w:szCs w:val="22"/>
              </w:rPr>
              <w:t>(3)</w:t>
            </w:r>
            <w:r w:rsidRPr="00707933">
              <w:rPr>
                <w:sz w:val="22"/>
                <w:szCs w:val="22"/>
              </w:rPr>
              <w:tab/>
              <w:t>Generation of UMS Certificates and data flows (D0052)</w:t>
            </w:r>
            <w:r w:rsidR="008E0C05" w:rsidRPr="00707933">
              <w:rPr>
                <w:sz w:val="22"/>
                <w:szCs w:val="22"/>
              </w:rPr>
              <w:t>.</w:t>
            </w:r>
          </w:p>
          <w:p w14:paraId="6E62479B" w14:textId="5C40C06D" w:rsidR="008378CB" w:rsidRPr="00707933" w:rsidRDefault="00F534F1">
            <w:pPr>
              <w:tabs>
                <w:tab w:val="clear" w:pos="567"/>
              </w:tabs>
              <w:ind w:left="459" w:hanging="425"/>
              <w:jc w:val="both"/>
              <w:rPr>
                <w:sz w:val="22"/>
                <w:szCs w:val="22"/>
              </w:rPr>
            </w:pPr>
            <w:r w:rsidRPr="00707933">
              <w:rPr>
                <w:sz w:val="22"/>
                <w:szCs w:val="22"/>
              </w:rPr>
              <w:t>(4)</w:t>
            </w:r>
            <w:r w:rsidRPr="00707933">
              <w:rPr>
                <w:sz w:val="22"/>
                <w:szCs w:val="22"/>
              </w:rPr>
              <w:tab/>
              <w:t>Generation of summary inventories for Half Hourly UMS</w:t>
            </w:r>
            <w:r w:rsidR="008E0C05" w:rsidRPr="00707933">
              <w:rPr>
                <w:sz w:val="22"/>
                <w:szCs w:val="22"/>
              </w:rPr>
              <w:t>.</w:t>
            </w:r>
          </w:p>
          <w:p w14:paraId="3B22FF2C" w14:textId="34F51A28" w:rsidR="008E0C05" w:rsidRPr="00707933" w:rsidRDefault="00FE7749" w:rsidP="0003575F">
            <w:pPr>
              <w:tabs>
                <w:tab w:val="clear" w:pos="567"/>
              </w:tabs>
              <w:ind w:left="459" w:hanging="425"/>
              <w:jc w:val="both"/>
              <w:rPr>
                <w:sz w:val="22"/>
                <w:szCs w:val="22"/>
              </w:rPr>
            </w:pPr>
            <w:r w:rsidRPr="00707933">
              <w:rPr>
                <w:sz w:val="22"/>
                <w:szCs w:val="22"/>
              </w:rPr>
              <w:t>(5)</w:t>
            </w:r>
            <w:r w:rsidRPr="00707933">
              <w:rPr>
                <w:sz w:val="22"/>
                <w:szCs w:val="22"/>
              </w:rPr>
              <w:tab/>
            </w:r>
            <w:r w:rsidR="008E0C05" w:rsidRPr="00707933">
              <w:rPr>
                <w:sz w:val="22"/>
                <w:szCs w:val="22"/>
              </w:rPr>
              <w:t xml:space="preserve">Ensuring that MSIDs and inventory data for </w:t>
            </w:r>
            <w:proofErr w:type="spellStart"/>
            <w:r w:rsidR="008E0C05" w:rsidRPr="00707933">
              <w:rPr>
                <w:sz w:val="22"/>
                <w:szCs w:val="22"/>
              </w:rPr>
              <w:t>mCMS</w:t>
            </w:r>
            <w:proofErr w:type="spellEnd"/>
            <w:r w:rsidR="008E0C05" w:rsidRPr="00707933">
              <w:rPr>
                <w:sz w:val="22"/>
                <w:szCs w:val="22"/>
              </w:rPr>
              <w:t xml:space="preserve"> are kept separate from, and are not combined with, MSIDs or inventories for other UMS Apparatus.</w:t>
            </w:r>
          </w:p>
          <w:p w14:paraId="4B6205E3" w14:textId="77777777" w:rsidR="008378CB" w:rsidRPr="00707933" w:rsidRDefault="00F534F1">
            <w:pPr>
              <w:pStyle w:val="ELEXONBody1"/>
              <w:tabs>
                <w:tab w:val="clear" w:pos="567"/>
              </w:tabs>
              <w:jc w:val="both"/>
              <w:rPr>
                <w:bCs/>
                <w:sz w:val="22"/>
                <w:szCs w:val="22"/>
              </w:rPr>
            </w:pPr>
            <w:r w:rsidRPr="00707933">
              <w:rPr>
                <w:bCs/>
                <w:sz w:val="22"/>
                <w:szCs w:val="22"/>
              </w:rPr>
              <w:t>The response should address the following areas:</w:t>
            </w:r>
          </w:p>
          <w:p w14:paraId="0A88BAB2" w14:textId="77777777" w:rsidR="008378CB" w:rsidRPr="00707933" w:rsidRDefault="00F534F1">
            <w:pPr>
              <w:tabs>
                <w:tab w:val="clear" w:pos="567"/>
              </w:tabs>
              <w:ind w:left="459" w:hanging="425"/>
              <w:jc w:val="both"/>
              <w:rPr>
                <w:sz w:val="22"/>
                <w:szCs w:val="22"/>
              </w:rPr>
            </w:pPr>
            <w:r w:rsidRPr="00707933">
              <w:rPr>
                <w:sz w:val="22"/>
                <w:szCs w:val="22"/>
              </w:rPr>
              <w:t>(</w:t>
            </w:r>
            <w:r w:rsidRPr="00707933">
              <w:rPr>
                <w:bCs/>
                <w:sz w:val="22"/>
                <w:szCs w:val="22"/>
              </w:rPr>
              <w:t>a)</w:t>
            </w:r>
            <w:r w:rsidRPr="00707933">
              <w:rPr>
                <w:bCs/>
                <w:sz w:val="22"/>
                <w:szCs w:val="22"/>
              </w:rPr>
              <w:tab/>
            </w:r>
            <w:r w:rsidRPr="00707933">
              <w:rPr>
                <w:sz w:val="22"/>
                <w:szCs w:val="22"/>
              </w:rPr>
              <w:t>Controls and procedures in place to ensure the correct application of initial/revised EAC calculations for each Settlement register is recorded for each MSID for NHH traded UMS (BSCP520 Appendix 4.4).</w:t>
            </w:r>
          </w:p>
          <w:p w14:paraId="3A6F015A" w14:textId="77777777" w:rsidR="008378CB" w:rsidRPr="00707933" w:rsidRDefault="00F534F1">
            <w:pPr>
              <w:tabs>
                <w:tab w:val="clear" w:pos="567"/>
              </w:tabs>
              <w:ind w:left="459" w:hanging="425"/>
              <w:jc w:val="both"/>
              <w:rPr>
                <w:sz w:val="22"/>
                <w:szCs w:val="22"/>
              </w:rPr>
            </w:pPr>
            <w:r w:rsidRPr="00707933">
              <w:rPr>
                <w:sz w:val="22"/>
                <w:szCs w:val="22"/>
              </w:rPr>
              <w:t>(b)</w:t>
            </w:r>
            <w:r w:rsidRPr="00707933">
              <w:rPr>
                <w:sz w:val="22"/>
                <w:szCs w:val="22"/>
              </w:rPr>
              <w:tab/>
              <w:t>Procedures for generating the required outputs for NHH traded UMS ( UMS Certificate and D0052)</w:t>
            </w:r>
          </w:p>
          <w:p w14:paraId="4F93A67F" w14:textId="77777777" w:rsidR="008378CB" w:rsidRPr="00707933" w:rsidRDefault="00F534F1">
            <w:pPr>
              <w:tabs>
                <w:tab w:val="clear" w:pos="567"/>
              </w:tabs>
              <w:ind w:left="459" w:hanging="425"/>
              <w:jc w:val="both"/>
              <w:rPr>
                <w:sz w:val="22"/>
                <w:szCs w:val="22"/>
              </w:rPr>
            </w:pPr>
            <w:r w:rsidRPr="00707933">
              <w:rPr>
                <w:sz w:val="22"/>
                <w:szCs w:val="22"/>
              </w:rPr>
              <w:t>(c)</w:t>
            </w:r>
            <w:r w:rsidRPr="00707933">
              <w:rPr>
                <w:sz w:val="22"/>
                <w:szCs w:val="22"/>
              </w:rPr>
              <w:tab/>
              <w:t>Procedures for monitoring the required outputs for HH traded UMS ( Summary Inventory)</w:t>
            </w:r>
          </w:p>
          <w:p w14:paraId="6E6736F1" w14:textId="77777777" w:rsidR="008378CB" w:rsidRPr="00707933" w:rsidRDefault="00F534F1">
            <w:pPr>
              <w:tabs>
                <w:tab w:val="clear" w:pos="567"/>
              </w:tabs>
              <w:ind w:left="459" w:hanging="425"/>
              <w:jc w:val="both"/>
              <w:rPr>
                <w:sz w:val="22"/>
                <w:szCs w:val="22"/>
              </w:rPr>
            </w:pPr>
            <w:r w:rsidRPr="00707933">
              <w:rPr>
                <w:sz w:val="22"/>
                <w:szCs w:val="22"/>
              </w:rPr>
              <w:t>(d)</w:t>
            </w:r>
            <w:r w:rsidRPr="00707933">
              <w:rPr>
                <w:sz w:val="22"/>
                <w:szCs w:val="22"/>
              </w:rPr>
              <w:tab/>
              <w:t>Monitoring of compliance against conditions of UMS Certificates)</w:t>
            </w:r>
          </w:p>
          <w:p w14:paraId="08B3AF78" w14:textId="77777777" w:rsidR="008378CB" w:rsidRPr="00707933" w:rsidRDefault="00F534F1">
            <w:pPr>
              <w:tabs>
                <w:tab w:val="clear" w:pos="567"/>
              </w:tabs>
              <w:ind w:left="459" w:hanging="425"/>
              <w:jc w:val="both"/>
              <w:rPr>
                <w:sz w:val="22"/>
                <w:szCs w:val="22"/>
              </w:rPr>
            </w:pPr>
            <w:r w:rsidRPr="00707933">
              <w:rPr>
                <w:sz w:val="22"/>
                <w:szCs w:val="22"/>
              </w:rPr>
              <w:t>(e)</w:t>
            </w:r>
            <w:r w:rsidRPr="00707933">
              <w:rPr>
                <w:sz w:val="22"/>
                <w:szCs w:val="22"/>
              </w:rPr>
              <w:tab/>
              <w:t xml:space="preserve">Controls in place to ensure that applications for revised UMS inventories continue to </w:t>
            </w:r>
            <w:r w:rsidRPr="00707933">
              <w:rPr>
                <w:sz w:val="22"/>
                <w:szCs w:val="22"/>
              </w:rPr>
              <w:lastRenderedPageBreak/>
              <w:t>meet the UMS criteria specified in BSCP520.</w:t>
            </w:r>
          </w:p>
          <w:p w14:paraId="705F4211" w14:textId="77777777" w:rsidR="008378CB" w:rsidRPr="00707933" w:rsidRDefault="00F534F1">
            <w:pPr>
              <w:tabs>
                <w:tab w:val="clear" w:pos="567"/>
              </w:tabs>
              <w:spacing w:after="0"/>
              <w:ind w:left="459" w:hanging="425"/>
              <w:rPr>
                <w:sz w:val="22"/>
                <w:szCs w:val="22"/>
              </w:rPr>
            </w:pPr>
            <w:r w:rsidRPr="00707933">
              <w:rPr>
                <w:sz w:val="22"/>
                <w:szCs w:val="22"/>
              </w:rPr>
              <w:t>(f)</w:t>
            </w:r>
            <w:r w:rsidRPr="00707933">
              <w:rPr>
                <w:sz w:val="22"/>
                <w:szCs w:val="22"/>
              </w:rPr>
              <w:tab/>
              <w:t>Existence of a trigger upon receipt of updated inventories/Change of Measurement Class/Change of Supplier notifications to re-start the procedures for establishing a new UMS inventory to ensure that the criteria for UMS detailed in BSCP520 continue to be met.</w:t>
            </w:r>
          </w:p>
        </w:tc>
        <w:tc>
          <w:tcPr>
            <w:tcW w:w="470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11767E37" w14:textId="77777777" w:rsidR="008378CB" w:rsidRPr="00707933" w:rsidRDefault="008378CB">
            <w:pPr>
              <w:pStyle w:val="ELEXONBody1"/>
              <w:tabs>
                <w:tab w:val="clear" w:pos="567"/>
              </w:tabs>
              <w:rPr>
                <w:sz w:val="22"/>
                <w:szCs w:val="22"/>
                <w:lang w:val="en-US"/>
              </w:rPr>
            </w:pPr>
          </w:p>
        </w:tc>
        <w:tc>
          <w:tcPr>
            <w:tcW w:w="198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09D4B729" w14:textId="77777777" w:rsidR="008378CB" w:rsidRPr="00707933" w:rsidRDefault="008378CB">
            <w:pPr>
              <w:pStyle w:val="ELEXONBody1"/>
              <w:tabs>
                <w:tab w:val="clear" w:pos="567"/>
              </w:tabs>
              <w:rPr>
                <w:sz w:val="22"/>
                <w:szCs w:val="22"/>
                <w:lang w:val="en-US"/>
              </w:rPr>
            </w:pPr>
          </w:p>
        </w:tc>
      </w:tr>
      <w:tr w:rsidR="008378CB" w:rsidRPr="00707933" w14:paraId="1CCFBB76" w14:textId="77777777">
        <w:tc>
          <w:tcPr>
            <w:tcW w:w="2954"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097B512E" w14:textId="77777777" w:rsidR="008378CB" w:rsidRPr="00707933" w:rsidRDefault="00F534F1">
            <w:pPr>
              <w:pStyle w:val="ELEXONBody1"/>
              <w:tabs>
                <w:tab w:val="clear" w:pos="567"/>
              </w:tabs>
              <w:ind w:left="743" w:hanging="743"/>
              <w:rPr>
                <w:sz w:val="22"/>
                <w:szCs w:val="22"/>
              </w:rPr>
            </w:pPr>
            <w:r w:rsidRPr="00707933">
              <w:rPr>
                <w:sz w:val="22"/>
                <w:szCs w:val="22"/>
              </w:rPr>
              <w:lastRenderedPageBreak/>
              <w:t>17.1.3</w:t>
            </w:r>
            <w:r w:rsidRPr="00707933">
              <w:rPr>
                <w:sz w:val="22"/>
                <w:szCs w:val="22"/>
              </w:rPr>
              <w:tab/>
              <w:t>How do you ensure that information and data flows relating to Half Hourly Unmetered Supplies are sent or received and processed completely, accurately and in a timely manner, in line with the requirements of the BSC?</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5AE5F813" w14:textId="77777777" w:rsidR="008378CB" w:rsidRPr="00707933" w:rsidRDefault="00F534F1">
            <w:pPr>
              <w:pStyle w:val="ELEXONBody1"/>
              <w:tabs>
                <w:tab w:val="clear" w:pos="567"/>
              </w:tabs>
              <w:jc w:val="both"/>
              <w:rPr>
                <w:bCs/>
                <w:sz w:val="22"/>
                <w:szCs w:val="22"/>
              </w:rPr>
            </w:pPr>
            <w:r w:rsidRPr="00707933">
              <w:rPr>
                <w:bCs/>
                <w:sz w:val="22"/>
                <w:szCs w:val="22"/>
              </w:rPr>
              <w:t>The response should include the following key events:</w:t>
            </w:r>
          </w:p>
          <w:p w14:paraId="436ACABE" w14:textId="45DE76E1" w:rsidR="008378CB" w:rsidRPr="00707933" w:rsidRDefault="00F534F1">
            <w:pPr>
              <w:tabs>
                <w:tab w:val="clear" w:pos="567"/>
              </w:tabs>
              <w:ind w:left="459" w:hanging="425"/>
              <w:jc w:val="both"/>
              <w:rPr>
                <w:sz w:val="22"/>
                <w:szCs w:val="22"/>
              </w:rPr>
            </w:pPr>
            <w:r w:rsidRPr="00707933">
              <w:rPr>
                <w:sz w:val="22"/>
                <w:szCs w:val="22"/>
              </w:rPr>
              <w:t>(</w:t>
            </w:r>
            <w:r w:rsidRPr="00707933">
              <w:rPr>
                <w:bCs/>
                <w:sz w:val="22"/>
                <w:szCs w:val="22"/>
              </w:rPr>
              <w:t>1</w:t>
            </w:r>
            <w:r w:rsidRPr="00707933">
              <w:rPr>
                <w:sz w:val="22"/>
                <w:szCs w:val="22"/>
              </w:rPr>
              <w:t>)</w:t>
            </w:r>
            <w:r w:rsidRPr="00707933">
              <w:rPr>
                <w:bCs/>
                <w:sz w:val="22"/>
                <w:szCs w:val="22"/>
              </w:rPr>
              <w:tab/>
            </w:r>
            <w:r w:rsidRPr="00707933">
              <w:rPr>
                <w:sz w:val="22"/>
                <w:szCs w:val="22"/>
              </w:rPr>
              <w:t xml:space="preserve">The sending of request to </w:t>
            </w:r>
            <w:r w:rsidR="00627770">
              <w:rPr>
                <w:sz w:val="22"/>
                <w:szCs w:val="22"/>
              </w:rPr>
              <w:t xml:space="preserve">LDSO </w:t>
            </w:r>
            <w:r w:rsidRPr="00707933">
              <w:rPr>
                <w:sz w:val="22"/>
                <w:szCs w:val="22"/>
              </w:rPr>
              <w:t>for a new MSID record</w:t>
            </w:r>
            <w:r w:rsidR="00627770">
              <w:rPr>
                <w:sz w:val="22"/>
                <w:szCs w:val="22"/>
              </w:rPr>
              <w:t>.</w:t>
            </w:r>
          </w:p>
          <w:p w14:paraId="72F0ACB1" w14:textId="77777777" w:rsidR="008378CB" w:rsidRPr="00707933" w:rsidRDefault="00F534F1">
            <w:pPr>
              <w:tabs>
                <w:tab w:val="clear" w:pos="567"/>
              </w:tabs>
              <w:ind w:left="459" w:hanging="425"/>
              <w:jc w:val="both"/>
              <w:rPr>
                <w:sz w:val="22"/>
                <w:szCs w:val="22"/>
              </w:rPr>
            </w:pPr>
            <w:r w:rsidRPr="00707933">
              <w:rPr>
                <w:sz w:val="22"/>
                <w:szCs w:val="22"/>
              </w:rPr>
              <w:t>(2)</w:t>
            </w:r>
            <w:r w:rsidRPr="00707933">
              <w:rPr>
                <w:sz w:val="22"/>
                <w:szCs w:val="22"/>
              </w:rPr>
              <w:tab/>
              <w:t>Sending of UMS Certificates to customer and Supplier on a P0170 flow</w:t>
            </w:r>
          </w:p>
          <w:p w14:paraId="161E020E" w14:textId="0491D3A6" w:rsidR="008378CB" w:rsidRPr="00707933" w:rsidRDefault="00F534F1">
            <w:pPr>
              <w:tabs>
                <w:tab w:val="clear" w:pos="567"/>
              </w:tabs>
              <w:ind w:left="459" w:hanging="425"/>
              <w:jc w:val="both"/>
              <w:rPr>
                <w:sz w:val="22"/>
                <w:szCs w:val="22"/>
              </w:rPr>
            </w:pPr>
            <w:r w:rsidRPr="00707933">
              <w:rPr>
                <w:sz w:val="22"/>
                <w:szCs w:val="22"/>
              </w:rPr>
              <w:t>(3)</w:t>
            </w:r>
            <w:r w:rsidRPr="00707933">
              <w:rPr>
                <w:sz w:val="22"/>
                <w:szCs w:val="22"/>
              </w:rPr>
              <w:tab/>
              <w:t xml:space="preserve">Provision of </w:t>
            </w:r>
            <w:r w:rsidR="008E0C05" w:rsidRPr="00707933">
              <w:rPr>
                <w:sz w:val="22"/>
                <w:szCs w:val="22"/>
              </w:rPr>
              <w:t>latitude and longitude information.</w:t>
            </w:r>
          </w:p>
          <w:p w14:paraId="1841A164" w14:textId="77777777" w:rsidR="008378CB" w:rsidRPr="00707933" w:rsidRDefault="00F534F1">
            <w:pPr>
              <w:tabs>
                <w:tab w:val="clear" w:pos="567"/>
              </w:tabs>
              <w:ind w:left="459" w:hanging="425"/>
              <w:jc w:val="both"/>
              <w:rPr>
                <w:sz w:val="22"/>
                <w:szCs w:val="22"/>
              </w:rPr>
            </w:pPr>
            <w:r w:rsidRPr="00707933">
              <w:rPr>
                <w:sz w:val="22"/>
                <w:szCs w:val="22"/>
              </w:rPr>
              <w:t>(4)</w:t>
            </w:r>
            <w:r w:rsidRPr="00707933">
              <w:rPr>
                <w:sz w:val="22"/>
                <w:szCs w:val="22"/>
              </w:rPr>
              <w:tab/>
              <w:t>Receipt and processing of appointment details.</w:t>
            </w:r>
          </w:p>
          <w:p w14:paraId="28D925B0" w14:textId="697142A5" w:rsidR="008378CB" w:rsidRPr="00707933" w:rsidRDefault="00F534F1">
            <w:pPr>
              <w:tabs>
                <w:tab w:val="clear" w:pos="567"/>
              </w:tabs>
              <w:ind w:left="459" w:hanging="425"/>
              <w:jc w:val="both"/>
              <w:rPr>
                <w:sz w:val="22"/>
                <w:szCs w:val="22"/>
              </w:rPr>
            </w:pPr>
            <w:r w:rsidRPr="00707933">
              <w:rPr>
                <w:sz w:val="22"/>
                <w:szCs w:val="22"/>
              </w:rPr>
              <w:t>(5)</w:t>
            </w:r>
            <w:r w:rsidRPr="00707933">
              <w:rPr>
                <w:sz w:val="22"/>
                <w:szCs w:val="22"/>
              </w:rPr>
              <w:tab/>
              <w:t>Provision of UMS summary inventories to the appointed Meter Administrator</w:t>
            </w:r>
            <w:r w:rsidR="008E0C05" w:rsidRPr="00707933">
              <w:rPr>
                <w:sz w:val="22"/>
                <w:szCs w:val="22"/>
              </w:rPr>
              <w:t>.</w:t>
            </w:r>
          </w:p>
          <w:p w14:paraId="2D8798CC" w14:textId="363ACA6D" w:rsidR="008378CB" w:rsidRPr="00707933" w:rsidRDefault="00F534F1">
            <w:pPr>
              <w:tabs>
                <w:tab w:val="clear" w:pos="567"/>
              </w:tabs>
              <w:ind w:left="459" w:hanging="425"/>
              <w:jc w:val="both"/>
              <w:rPr>
                <w:sz w:val="22"/>
                <w:szCs w:val="22"/>
              </w:rPr>
            </w:pPr>
            <w:r w:rsidRPr="00707933">
              <w:rPr>
                <w:sz w:val="22"/>
                <w:szCs w:val="22"/>
              </w:rPr>
              <w:t>(6)</w:t>
            </w:r>
            <w:r w:rsidRPr="00707933">
              <w:rPr>
                <w:sz w:val="22"/>
                <w:szCs w:val="22"/>
              </w:rPr>
              <w:tab/>
              <w:t xml:space="preserve">Receiving requests for </w:t>
            </w:r>
            <w:r w:rsidR="008E0C05" w:rsidRPr="00707933">
              <w:rPr>
                <w:sz w:val="22"/>
                <w:szCs w:val="22"/>
              </w:rPr>
              <w:t xml:space="preserve">latitude and longitude information </w:t>
            </w:r>
            <w:r w:rsidRPr="00707933">
              <w:rPr>
                <w:sz w:val="22"/>
                <w:szCs w:val="22"/>
              </w:rPr>
              <w:t>and location of PECU arrays (if applicable)</w:t>
            </w:r>
            <w:r w:rsidR="008E0C05" w:rsidRPr="00707933">
              <w:rPr>
                <w:sz w:val="22"/>
                <w:szCs w:val="22"/>
              </w:rPr>
              <w:t>.</w:t>
            </w:r>
          </w:p>
          <w:p w14:paraId="45FD8501" w14:textId="77777777" w:rsidR="008378CB" w:rsidRPr="00707933" w:rsidRDefault="00F534F1">
            <w:pPr>
              <w:pStyle w:val="ELEXONBody1"/>
              <w:tabs>
                <w:tab w:val="clear" w:pos="567"/>
              </w:tabs>
              <w:jc w:val="both"/>
              <w:rPr>
                <w:bCs/>
                <w:sz w:val="22"/>
                <w:szCs w:val="22"/>
              </w:rPr>
            </w:pPr>
            <w:r w:rsidRPr="00707933">
              <w:rPr>
                <w:bCs/>
                <w:sz w:val="22"/>
                <w:szCs w:val="22"/>
              </w:rPr>
              <w:t>The response should address the following</w:t>
            </w:r>
          </w:p>
          <w:p w14:paraId="29E4485D" w14:textId="77777777" w:rsidR="008378CB" w:rsidRPr="00707933" w:rsidRDefault="00F534F1">
            <w:pPr>
              <w:tabs>
                <w:tab w:val="clear" w:pos="567"/>
              </w:tabs>
              <w:ind w:left="459" w:hanging="425"/>
              <w:jc w:val="both"/>
              <w:rPr>
                <w:sz w:val="22"/>
                <w:szCs w:val="22"/>
              </w:rPr>
            </w:pPr>
            <w:r w:rsidRPr="00707933">
              <w:rPr>
                <w:sz w:val="22"/>
                <w:szCs w:val="22"/>
              </w:rPr>
              <w:t>(1)</w:t>
            </w:r>
            <w:r w:rsidRPr="00707933">
              <w:rPr>
                <w:sz w:val="22"/>
                <w:szCs w:val="22"/>
              </w:rPr>
              <w:tab/>
              <w:t>All flows are identified, reviewed and authorised prior to processing.</w:t>
            </w:r>
          </w:p>
          <w:p w14:paraId="35B8D8D3" w14:textId="7B62EF5B" w:rsidR="008378CB" w:rsidRPr="00707933" w:rsidRDefault="00F534F1">
            <w:pPr>
              <w:tabs>
                <w:tab w:val="clear" w:pos="567"/>
              </w:tabs>
              <w:ind w:left="459" w:hanging="425"/>
              <w:jc w:val="both"/>
              <w:rPr>
                <w:sz w:val="22"/>
                <w:szCs w:val="22"/>
              </w:rPr>
            </w:pPr>
            <w:r w:rsidRPr="00707933">
              <w:rPr>
                <w:sz w:val="22"/>
                <w:szCs w:val="22"/>
              </w:rPr>
              <w:lastRenderedPageBreak/>
              <w:t>(2)</w:t>
            </w:r>
            <w:r w:rsidRPr="00707933">
              <w:rPr>
                <w:sz w:val="22"/>
                <w:szCs w:val="22"/>
              </w:rPr>
              <w:tab/>
              <w:t>The validation of data flows for formats and lengths</w:t>
            </w:r>
            <w:r w:rsidR="00591B08" w:rsidRPr="00707933">
              <w:rPr>
                <w:sz w:val="22"/>
                <w:szCs w:val="22"/>
              </w:rPr>
              <w:t>.</w:t>
            </w:r>
          </w:p>
          <w:p w14:paraId="0F62E39B" w14:textId="77777777" w:rsidR="008378CB" w:rsidRPr="00707933" w:rsidRDefault="00F534F1">
            <w:pPr>
              <w:tabs>
                <w:tab w:val="clear" w:pos="567"/>
              </w:tabs>
              <w:ind w:left="459" w:hanging="425"/>
              <w:jc w:val="both"/>
              <w:rPr>
                <w:sz w:val="22"/>
                <w:szCs w:val="22"/>
              </w:rPr>
            </w:pPr>
            <w:r w:rsidRPr="00707933">
              <w:rPr>
                <w:sz w:val="22"/>
                <w:szCs w:val="22"/>
              </w:rPr>
              <w:t>(3)</w:t>
            </w:r>
            <w:r w:rsidRPr="00707933">
              <w:rPr>
                <w:sz w:val="22"/>
                <w:szCs w:val="22"/>
              </w:rPr>
              <w:tab/>
              <w:t>The validation of data for its internal consistency, for completeness and accuracy (e.g. the MSID is valid).</w:t>
            </w:r>
          </w:p>
          <w:p w14:paraId="5FC279B0" w14:textId="77777777" w:rsidR="008378CB" w:rsidRPr="00707933" w:rsidRDefault="00F534F1">
            <w:pPr>
              <w:tabs>
                <w:tab w:val="clear" w:pos="567"/>
              </w:tabs>
              <w:ind w:left="1049" w:hanging="590"/>
              <w:jc w:val="both"/>
              <w:rPr>
                <w:bCs/>
                <w:sz w:val="22"/>
                <w:szCs w:val="22"/>
              </w:rPr>
            </w:pPr>
            <w:r w:rsidRPr="00707933">
              <w:rPr>
                <w:sz w:val="22"/>
                <w:szCs w:val="22"/>
              </w:rPr>
              <w:t>(</w:t>
            </w:r>
            <w:r w:rsidRPr="00707933">
              <w:rPr>
                <w:bCs/>
                <w:sz w:val="22"/>
                <w:szCs w:val="22"/>
              </w:rPr>
              <w:t>a)</w:t>
            </w:r>
            <w:r w:rsidRPr="00707933">
              <w:rPr>
                <w:bCs/>
                <w:sz w:val="22"/>
                <w:szCs w:val="22"/>
              </w:rPr>
              <w:tab/>
              <w:t>Where the generating/sending of flows requires the use of MDD the response should reference how it is ensured that this data is valid.</w:t>
            </w:r>
          </w:p>
          <w:p w14:paraId="42C3409C" w14:textId="585EF4E2" w:rsidR="008378CB" w:rsidRPr="00707933" w:rsidRDefault="00F534F1">
            <w:pPr>
              <w:tabs>
                <w:tab w:val="clear" w:pos="567"/>
              </w:tabs>
              <w:ind w:left="1049" w:hanging="590"/>
              <w:jc w:val="both"/>
              <w:rPr>
                <w:bCs/>
                <w:sz w:val="22"/>
                <w:szCs w:val="22"/>
              </w:rPr>
            </w:pPr>
            <w:r w:rsidRPr="00707933">
              <w:rPr>
                <w:sz w:val="22"/>
                <w:szCs w:val="22"/>
              </w:rPr>
              <w:t>(</w:t>
            </w:r>
            <w:r w:rsidRPr="00707933">
              <w:rPr>
                <w:bCs/>
                <w:sz w:val="22"/>
                <w:szCs w:val="22"/>
              </w:rPr>
              <w:t>b)</w:t>
            </w:r>
            <w:r w:rsidRPr="00707933">
              <w:rPr>
                <w:bCs/>
                <w:sz w:val="22"/>
                <w:szCs w:val="22"/>
              </w:rPr>
              <w:tab/>
              <w:t xml:space="preserve">Where an agreed method other than the standard </w:t>
            </w:r>
            <w:r w:rsidR="000B3969">
              <w:rPr>
                <w:bCs/>
                <w:sz w:val="22"/>
                <w:szCs w:val="22"/>
              </w:rPr>
              <w:t>EMDS</w:t>
            </w:r>
            <w:r w:rsidRPr="00707933">
              <w:rPr>
                <w:bCs/>
                <w:sz w:val="22"/>
                <w:szCs w:val="22"/>
              </w:rPr>
              <w:t xml:space="preserve"> flow is to be used the response should address:</w:t>
            </w:r>
          </w:p>
          <w:p w14:paraId="57927B2F" w14:textId="77777777" w:rsidR="008378CB" w:rsidRPr="00707933" w:rsidRDefault="00F534F1" w:rsidP="001C6522">
            <w:pPr>
              <w:numPr>
                <w:ilvl w:val="0"/>
                <w:numId w:val="10"/>
              </w:numPr>
              <w:tabs>
                <w:tab w:val="clear" w:pos="567"/>
                <w:tab w:val="clear" w:pos="1211"/>
              </w:tabs>
              <w:ind w:left="1333" w:hanging="425"/>
              <w:jc w:val="both"/>
              <w:rPr>
                <w:sz w:val="22"/>
                <w:szCs w:val="22"/>
              </w:rPr>
            </w:pPr>
            <w:r w:rsidRPr="00707933">
              <w:rPr>
                <w:sz w:val="22"/>
                <w:szCs w:val="22"/>
              </w:rPr>
              <w:t>How you manage the approval / agreement of receipt / sending of data in another agreed format,</w:t>
            </w:r>
          </w:p>
          <w:p w14:paraId="298CA419" w14:textId="77777777" w:rsidR="008378CB" w:rsidRPr="00707933" w:rsidRDefault="00F534F1" w:rsidP="001C6522">
            <w:pPr>
              <w:numPr>
                <w:ilvl w:val="0"/>
                <w:numId w:val="10"/>
              </w:numPr>
              <w:tabs>
                <w:tab w:val="clear" w:pos="567"/>
                <w:tab w:val="clear" w:pos="1211"/>
              </w:tabs>
              <w:ind w:left="1333" w:hanging="425"/>
              <w:jc w:val="both"/>
              <w:rPr>
                <w:sz w:val="22"/>
                <w:szCs w:val="22"/>
              </w:rPr>
            </w:pPr>
            <w:r w:rsidRPr="00707933">
              <w:rPr>
                <w:sz w:val="22"/>
                <w:szCs w:val="22"/>
              </w:rPr>
              <w:t>What records are retained of the agreement of the method as well as the actual data received / sent; and</w:t>
            </w:r>
          </w:p>
          <w:p w14:paraId="13802DC0" w14:textId="77777777" w:rsidR="008378CB" w:rsidRPr="00707933" w:rsidRDefault="00F534F1" w:rsidP="001C6522">
            <w:pPr>
              <w:numPr>
                <w:ilvl w:val="0"/>
                <w:numId w:val="10"/>
              </w:numPr>
              <w:tabs>
                <w:tab w:val="clear" w:pos="567"/>
                <w:tab w:val="clear" w:pos="1211"/>
              </w:tabs>
              <w:ind w:left="1333" w:hanging="425"/>
              <w:jc w:val="both"/>
              <w:rPr>
                <w:bCs/>
                <w:sz w:val="22"/>
                <w:szCs w:val="22"/>
              </w:rPr>
            </w:pPr>
            <w:r w:rsidRPr="00707933">
              <w:rPr>
                <w:sz w:val="22"/>
                <w:szCs w:val="22"/>
              </w:rPr>
              <w:t>How you ensure that timescales surrounding this data are adhered to.</w:t>
            </w:r>
          </w:p>
          <w:p w14:paraId="3767C9FC" w14:textId="77777777" w:rsidR="008378CB" w:rsidRPr="00707933" w:rsidRDefault="00F534F1">
            <w:pPr>
              <w:tabs>
                <w:tab w:val="clear" w:pos="567"/>
              </w:tabs>
              <w:ind w:left="459" w:hanging="425"/>
              <w:jc w:val="both"/>
              <w:rPr>
                <w:bCs/>
                <w:sz w:val="22"/>
                <w:szCs w:val="22"/>
              </w:rPr>
            </w:pPr>
            <w:r w:rsidRPr="00707933">
              <w:rPr>
                <w:sz w:val="22"/>
                <w:szCs w:val="22"/>
              </w:rPr>
              <w:t>(</w:t>
            </w:r>
            <w:r w:rsidRPr="00707933">
              <w:rPr>
                <w:bCs/>
                <w:sz w:val="22"/>
                <w:szCs w:val="22"/>
              </w:rPr>
              <w:t>4</w:t>
            </w:r>
            <w:r w:rsidRPr="00707933">
              <w:rPr>
                <w:sz w:val="22"/>
                <w:szCs w:val="22"/>
              </w:rPr>
              <w:t>)</w:t>
            </w:r>
            <w:r w:rsidRPr="00707933">
              <w:rPr>
                <w:bCs/>
                <w:sz w:val="22"/>
                <w:szCs w:val="22"/>
              </w:rPr>
              <w:tab/>
            </w:r>
            <w:r w:rsidRPr="00707933">
              <w:rPr>
                <w:sz w:val="22"/>
                <w:szCs w:val="22"/>
              </w:rPr>
              <w:t>Controls in place to ensure that all data required or expected is received and that all data to be sent is sent in a timely manner. This may be through controls within the update routines or through manual</w:t>
            </w:r>
            <w:r w:rsidRPr="00707933">
              <w:rPr>
                <w:bCs/>
                <w:sz w:val="22"/>
                <w:szCs w:val="22"/>
              </w:rPr>
              <w:t xml:space="preserve"> controls.</w:t>
            </w:r>
          </w:p>
          <w:p w14:paraId="23BC9AF8" w14:textId="77777777" w:rsidR="008378CB" w:rsidRPr="00707933" w:rsidRDefault="00F534F1">
            <w:pPr>
              <w:tabs>
                <w:tab w:val="clear" w:pos="567"/>
              </w:tabs>
              <w:spacing w:after="0"/>
              <w:ind w:left="459" w:hanging="425"/>
              <w:jc w:val="both"/>
              <w:rPr>
                <w:bCs/>
                <w:sz w:val="22"/>
                <w:szCs w:val="22"/>
              </w:rPr>
            </w:pPr>
            <w:r w:rsidRPr="00707933">
              <w:rPr>
                <w:sz w:val="22"/>
                <w:szCs w:val="22"/>
              </w:rPr>
              <w:t>(</w:t>
            </w:r>
            <w:r w:rsidRPr="00707933">
              <w:rPr>
                <w:bCs/>
                <w:sz w:val="22"/>
                <w:szCs w:val="22"/>
              </w:rPr>
              <w:t>5</w:t>
            </w:r>
            <w:r w:rsidRPr="00707933">
              <w:rPr>
                <w:sz w:val="22"/>
                <w:szCs w:val="22"/>
              </w:rPr>
              <w:t>)</w:t>
            </w:r>
            <w:r w:rsidRPr="00707933">
              <w:rPr>
                <w:bCs/>
                <w:sz w:val="22"/>
                <w:szCs w:val="22"/>
              </w:rPr>
              <w:tab/>
            </w:r>
            <w:r w:rsidRPr="00707933">
              <w:rPr>
                <w:sz w:val="22"/>
                <w:szCs w:val="22"/>
              </w:rPr>
              <w:t>Existence of agreed procedures with the appointed Meter Administrator for the checking and agreement of inventories.</w:t>
            </w:r>
          </w:p>
        </w:tc>
        <w:tc>
          <w:tcPr>
            <w:tcW w:w="470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1591EE71" w14:textId="77777777" w:rsidR="008378CB" w:rsidRPr="00707933" w:rsidRDefault="008378CB">
            <w:pPr>
              <w:pStyle w:val="ELEXONBody1"/>
              <w:tabs>
                <w:tab w:val="clear" w:pos="567"/>
              </w:tabs>
              <w:rPr>
                <w:sz w:val="22"/>
                <w:szCs w:val="22"/>
              </w:rPr>
            </w:pPr>
          </w:p>
        </w:tc>
        <w:tc>
          <w:tcPr>
            <w:tcW w:w="198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1A75306E" w14:textId="77777777" w:rsidR="008378CB" w:rsidRPr="00707933" w:rsidRDefault="008378CB">
            <w:pPr>
              <w:pStyle w:val="ELEXONBody1"/>
              <w:tabs>
                <w:tab w:val="clear" w:pos="567"/>
              </w:tabs>
              <w:rPr>
                <w:sz w:val="22"/>
                <w:szCs w:val="22"/>
              </w:rPr>
            </w:pPr>
          </w:p>
        </w:tc>
      </w:tr>
      <w:tr w:rsidR="008378CB" w:rsidRPr="00707933" w14:paraId="5F924A60" w14:textId="77777777">
        <w:tc>
          <w:tcPr>
            <w:tcW w:w="2954"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68576CFD" w14:textId="77777777" w:rsidR="008378CB" w:rsidRPr="00707933" w:rsidRDefault="00F534F1">
            <w:pPr>
              <w:pStyle w:val="ELEXONBody1"/>
              <w:tabs>
                <w:tab w:val="clear" w:pos="567"/>
              </w:tabs>
              <w:ind w:left="743" w:hanging="743"/>
              <w:rPr>
                <w:rFonts w:eastAsia="Times New Roman"/>
                <w:sz w:val="22"/>
                <w:szCs w:val="22"/>
                <w:lang w:eastAsia="en-GB"/>
              </w:rPr>
            </w:pPr>
            <w:r w:rsidRPr="00707933">
              <w:rPr>
                <w:sz w:val="22"/>
                <w:szCs w:val="22"/>
              </w:rPr>
              <w:lastRenderedPageBreak/>
              <w:t>17.1.4</w:t>
            </w:r>
            <w:r w:rsidRPr="00707933">
              <w:rPr>
                <w:sz w:val="22"/>
                <w:szCs w:val="22"/>
              </w:rPr>
              <w:tab/>
              <w:t>How do you ensure that information and data flows relating to Non Half Hourly Unmetered Supplies are sent or received and processed completely, accurately and in a timely manner, in line with the requirements of the BSC?</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7CFD1EEA" w14:textId="77777777" w:rsidR="008378CB" w:rsidRPr="00707933" w:rsidRDefault="00F534F1">
            <w:pPr>
              <w:pStyle w:val="ELEXONBody1"/>
              <w:tabs>
                <w:tab w:val="clear" w:pos="567"/>
              </w:tabs>
              <w:jc w:val="both"/>
              <w:rPr>
                <w:bCs/>
                <w:sz w:val="22"/>
                <w:szCs w:val="22"/>
              </w:rPr>
            </w:pPr>
            <w:r w:rsidRPr="00707933">
              <w:rPr>
                <w:bCs/>
                <w:sz w:val="22"/>
                <w:szCs w:val="22"/>
              </w:rPr>
              <w:t>The response should address the following key events:</w:t>
            </w:r>
          </w:p>
          <w:p w14:paraId="159804A0" w14:textId="049C1220" w:rsidR="008378CB" w:rsidRPr="00707933" w:rsidRDefault="00F534F1">
            <w:pPr>
              <w:tabs>
                <w:tab w:val="clear" w:pos="567"/>
              </w:tabs>
              <w:ind w:left="459" w:hanging="425"/>
              <w:jc w:val="both"/>
              <w:rPr>
                <w:sz w:val="22"/>
                <w:szCs w:val="22"/>
              </w:rPr>
            </w:pPr>
            <w:r w:rsidRPr="00707933">
              <w:rPr>
                <w:sz w:val="22"/>
                <w:szCs w:val="22"/>
              </w:rPr>
              <w:t>(</w:t>
            </w:r>
            <w:r w:rsidRPr="00707933">
              <w:rPr>
                <w:bCs/>
                <w:sz w:val="22"/>
                <w:szCs w:val="22"/>
              </w:rPr>
              <w:t>1</w:t>
            </w:r>
            <w:r w:rsidRPr="00707933">
              <w:rPr>
                <w:sz w:val="22"/>
                <w:szCs w:val="22"/>
              </w:rPr>
              <w:t>)</w:t>
            </w:r>
            <w:r w:rsidRPr="00707933">
              <w:rPr>
                <w:bCs/>
                <w:sz w:val="22"/>
                <w:szCs w:val="22"/>
              </w:rPr>
              <w:tab/>
            </w:r>
            <w:r w:rsidRPr="00707933">
              <w:rPr>
                <w:sz w:val="22"/>
                <w:szCs w:val="22"/>
              </w:rPr>
              <w:t xml:space="preserve">The sending of a request to </w:t>
            </w:r>
            <w:r w:rsidR="00627770">
              <w:rPr>
                <w:sz w:val="22"/>
                <w:szCs w:val="22"/>
              </w:rPr>
              <w:t>LDSO</w:t>
            </w:r>
            <w:r w:rsidR="00627770" w:rsidRPr="00707933">
              <w:rPr>
                <w:sz w:val="22"/>
                <w:szCs w:val="22"/>
              </w:rPr>
              <w:t xml:space="preserve"> </w:t>
            </w:r>
            <w:r w:rsidRPr="00707933">
              <w:rPr>
                <w:sz w:val="22"/>
                <w:szCs w:val="22"/>
              </w:rPr>
              <w:t>for a new MSID record for UMS</w:t>
            </w:r>
            <w:r w:rsidR="00627770">
              <w:rPr>
                <w:sz w:val="22"/>
                <w:szCs w:val="22"/>
              </w:rPr>
              <w:t>.</w:t>
            </w:r>
          </w:p>
          <w:p w14:paraId="03F62D4B" w14:textId="77777777" w:rsidR="008378CB" w:rsidRPr="00707933" w:rsidRDefault="00F534F1">
            <w:pPr>
              <w:tabs>
                <w:tab w:val="clear" w:pos="567"/>
              </w:tabs>
              <w:ind w:left="459" w:hanging="425"/>
              <w:jc w:val="both"/>
              <w:rPr>
                <w:sz w:val="22"/>
                <w:szCs w:val="22"/>
              </w:rPr>
            </w:pPr>
            <w:r w:rsidRPr="00707933">
              <w:rPr>
                <w:sz w:val="22"/>
                <w:szCs w:val="22"/>
              </w:rPr>
              <w:t>(2)</w:t>
            </w:r>
            <w:r w:rsidRPr="00707933">
              <w:rPr>
                <w:sz w:val="22"/>
                <w:szCs w:val="22"/>
              </w:rPr>
              <w:tab/>
              <w:t>Accurate calculation of EACs according to calculation type (BSCP520 Appendix 4.4) and adjustment of EACs following an LDSO inventory audit.</w:t>
            </w:r>
          </w:p>
          <w:p w14:paraId="16344E72" w14:textId="77777777" w:rsidR="008378CB" w:rsidRPr="00707933" w:rsidRDefault="00F534F1">
            <w:pPr>
              <w:tabs>
                <w:tab w:val="clear" w:pos="567"/>
              </w:tabs>
              <w:ind w:left="459" w:hanging="425"/>
              <w:jc w:val="both"/>
              <w:rPr>
                <w:sz w:val="22"/>
                <w:szCs w:val="22"/>
              </w:rPr>
            </w:pPr>
            <w:r w:rsidRPr="00707933">
              <w:rPr>
                <w:sz w:val="22"/>
                <w:szCs w:val="22"/>
              </w:rPr>
              <w:t>(3)</w:t>
            </w:r>
            <w:r w:rsidRPr="00707933">
              <w:rPr>
                <w:sz w:val="22"/>
                <w:szCs w:val="22"/>
              </w:rPr>
              <w:tab/>
              <w:t>Sending of UMS Certificates to customer and Supplier via a P0170 data flow</w:t>
            </w:r>
          </w:p>
          <w:p w14:paraId="6FB227BB" w14:textId="77777777" w:rsidR="008378CB" w:rsidRPr="00707933" w:rsidRDefault="00F534F1">
            <w:pPr>
              <w:tabs>
                <w:tab w:val="clear" w:pos="567"/>
              </w:tabs>
              <w:ind w:left="459" w:hanging="425"/>
              <w:jc w:val="both"/>
              <w:rPr>
                <w:sz w:val="22"/>
                <w:szCs w:val="22"/>
              </w:rPr>
            </w:pPr>
            <w:r w:rsidRPr="00707933">
              <w:rPr>
                <w:sz w:val="22"/>
                <w:szCs w:val="22"/>
              </w:rPr>
              <w:t>(4)</w:t>
            </w:r>
            <w:r w:rsidRPr="00707933">
              <w:rPr>
                <w:sz w:val="22"/>
                <w:szCs w:val="22"/>
              </w:rPr>
              <w:tab/>
              <w:t>Receipt and processing of appointment details.</w:t>
            </w:r>
          </w:p>
          <w:p w14:paraId="20AB133E" w14:textId="77777777" w:rsidR="008378CB" w:rsidRPr="00707933" w:rsidRDefault="00F534F1">
            <w:pPr>
              <w:tabs>
                <w:tab w:val="clear" w:pos="567"/>
              </w:tabs>
              <w:ind w:left="459" w:hanging="425"/>
              <w:jc w:val="both"/>
              <w:rPr>
                <w:sz w:val="22"/>
                <w:szCs w:val="22"/>
              </w:rPr>
            </w:pPr>
            <w:r w:rsidRPr="00707933">
              <w:rPr>
                <w:sz w:val="22"/>
                <w:szCs w:val="22"/>
              </w:rPr>
              <w:t>(5)</w:t>
            </w:r>
            <w:r w:rsidRPr="00707933">
              <w:rPr>
                <w:sz w:val="22"/>
                <w:szCs w:val="22"/>
              </w:rPr>
              <w:tab/>
              <w:t>Sending of split EAC/Profile Class and SSC details via a D0052 data flow to the Supplier and NHHDC following a new connection/change of inventory detail.</w:t>
            </w:r>
          </w:p>
          <w:p w14:paraId="5E0DF0FC" w14:textId="77777777" w:rsidR="008378CB" w:rsidRPr="00707933" w:rsidRDefault="00F534F1">
            <w:pPr>
              <w:tabs>
                <w:tab w:val="clear" w:pos="567"/>
              </w:tabs>
              <w:ind w:left="459" w:hanging="425"/>
              <w:jc w:val="both"/>
              <w:rPr>
                <w:sz w:val="22"/>
                <w:szCs w:val="22"/>
              </w:rPr>
            </w:pPr>
            <w:r w:rsidRPr="00707933">
              <w:rPr>
                <w:sz w:val="22"/>
                <w:szCs w:val="22"/>
              </w:rPr>
              <w:t>(6)</w:t>
            </w:r>
            <w:r w:rsidRPr="00707933">
              <w:rPr>
                <w:sz w:val="22"/>
                <w:szCs w:val="22"/>
              </w:rPr>
              <w:tab/>
              <w:t>The creation and sending of an annual spreadsheet of all UMS EACs to Suppliers on a P0218 data flow as specified in BSCP520. The response should include:</w:t>
            </w:r>
          </w:p>
          <w:p w14:paraId="57E2EDFB" w14:textId="77777777" w:rsidR="008378CB" w:rsidRPr="00707933" w:rsidRDefault="00F534F1">
            <w:pPr>
              <w:pStyle w:val="ELEXONBody1"/>
              <w:tabs>
                <w:tab w:val="clear" w:pos="567"/>
              </w:tabs>
              <w:ind w:left="1049" w:hanging="567"/>
              <w:jc w:val="both"/>
              <w:rPr>
                <w:bCs/>
                <w:sz w:val="22"/>
                <w:szCs w:val="22"/>
                <w:lang w:val="en-US"/>
              </w:rPr>
            </w:pPr>
            <w:r w:rsidRPr="00707933">
              <w:rPr>
                <w:sz w:val="22"/>
                <w:szCs w:val="22"/>
              </w:rPr>
              <w:t>(</w:t>
            </w:r>
            <w:proofErr w:type="spellStart"/>
            <w:r w:rsidRPr="00707933">
              <w:rPr>
                <w:bCs/>
                <w:sz w:val="22"/>
                <w:szCs w:val="22"/>
                <w:lang w:val="en-US"/>
              </w:rPr>
              <w:t>i</w:t>
            </w:r>
            <w:proofErr w:type="spellEnd"/>
            <w:r w:rsidRPr="00707933">
              <w:rPr>
                <w:sz w:val="22"/>
                <w:szCs w:val="22"/>
              </w:rPr>
              <w:t>)</w:t>
            </w:r>
            <w:r w:rsidRPr="00707933">
              <w:rPr>
                <w:bCs/>
                <w:sz w:val="22"/>
                <w:szCs w:val="22"/>
                <w:lang w:val="en-US"/>
              </w:rPr>
              <w:tab/>
              <w:t>A description of the process by which Supplier UMS registrations are collated;</w:t>
            </w:r>
          </w:p>
          <w:p w14:paraId="37D08861" w14:textId="77777777" w:rsidR="008378CB" w:rsidRPr="00707933" w:rsidRDefault="00F534F1">
            <w:pPr>
              <w:pStyle w:val="ELEXONBody1"/>
              <w:tabs>
                <w:tab w:val="clear" w:pos="567"/>
              </w:tabs>
              <w:ind w:left="1049" w:hanging="567"/>
              <w:jc w:val="both"/>
              <w:rPr>
                <w:bCs/>
                <w:sz w:val="22"/>
                <w:szCs w:val="22"/>
                <w:lang w:val="en-US"/>
              </w:rPr>
            </w:pPr>
            <w:r w:rsidRPr="00707933">
              <w:rPr>
                <w:sz w:val="22"/>
                <w:szCs w:val="22"/>
              </w:rPr>
              <w:t>(</w:t>
            </w:r>
            <w:r w:rsidRPr="00707933">
              <w:rPr>
                <w:bCs/>
                <w:sz w:val="22"/>
                <w:szCs w:val="22"/>
                <w:lang w:val="en-US"/>
              </w:rPr>
              <w:t>ii</w:t>
            </w:r>
            <w:r w:rsidRPr="00707933">
              <w:rPr>
                <w:sz w:val="22"/>
                <w:szCs w:val="22"/>
              </w:rPr>
              <w:t>)</w:t>
            </w:r>
            <w:r w:rsidRPr="00707933">
              <w:rPr>
                <w:bCs/>
                <w:sz w:val="22"/>
                <w:szCs w:val="22"/>
                <w:lang w:val="en-US"/>
              </w:rPr>
              <w:tab/>
              <w:t>Processes in place for applying the appropriate Average Fraction of Yearly Consumption (AFYC).</w:t>
            </w:r>
          </w:p>
          <w:p w14:paraId="560CD50B" w14:textId="77777777" w:rsidR="008378CB" w:rsidRPr="00707933" w:rsidRDefault="00F534F1">
            <w:pPr>
              <w:pStyle w:val="ELEXONBody1"/>
              <w:tabs>
                <w:tab w:val="clear" w:pos="567"/>
              </w:tabs>
              <w:ind w:left="1049" w:hanging="567"/>
              <w:jc w:val="both"/>
              <w:rPr>
                <w:bCs/>
                <w:sz w:val="22"/>
                <w:szCs w:val="22"/>
                <w:lang w:val="en-US"/>
              </w:rPr>
            </w:pPr>
            <w:r w:rsidRPr="00707933">
              <w:rPr>
                <w:sz w:val="22"/>
                <w:szCs w:val="22"/>
              </w:rPr>
              <w:t>(</w:t>
            </w:r>
            <w:r w:rsidRPr="00707933">
              <w:rPr>
                <w:bCs/>
                <w:sz w:val="22"/>
                <w:szCs w:val="22"/>
                <w:lang w:val="en-US"/>
              </w:rPr>
              <w:t>iii</w:t>
            </w:r>
            <w:r w:rsidRPr="00707933">
              <w:rPr>
                <w:sz w:val="22"/>
                <w:szCs w:val="22"/>
              </w:rPr>
              <w:t>)</w:t>
            </w:r>
            <w:r w:rsidRPr="00707933">
              <w:rPr>
                <w:bCs/>
                <w:sz w:val="22"/>
                <w:szCs w:val="22"/>
                <w:lang w:val="en-US"/>
              </w:rPr>
              <w:tab/>
              <w:t>Submission of the data to Supplier/</w:t>
            </w:r>
            <w:proofErr w:type="spellStart"/>
            <w:r w:rsidRPr="00707933">
              <w:rPr>
                <w:bCs/>
                <w:sz w:val="22"/>
                <w:szCs w:val="22"/>
                <w:lang w:val="en-US"/>
              </w:rPr>
              <w:t>BSCCo</w:t>
            </w:r>
            <w:proofErr w:type="spellEnd"/>
          </w:p>
          <w:p w14:paraId="4555DEBD" w14:textId="77777777" w:rsidR="008378CB" w:rsidRPr="00707933" w:rsidRDefault="00F534F1">
            <w:pPr>
              <w:pStyle w:val="ELEXONBody1"/>
              <w:tabs>
                <w:tab w:val="clear" w:pos="567"/>
              </w:tabs>
              <w:ind w:left="1049" w:hanging="567"/>
              <w:jc w:val="both"/>
              <w:rPr>
                <w:bCs/>
                <w:sz w:val="22"/>
                <w:szCs w:val="22"/>
                <w:lang w:val="en-US"/>
              </w:rPr>
            </w:pPr>
            <w:r w:rsidRPr="00707933">
              <w:rPr>
                <w:sz w:val="22"/>
                <w:szCs w:val="22"/>
              </w:rPr>
              <w:lastRenderedPageBreak/>
              <w:t>(</w:t>
            </w:r>
            <w:r w:rsidRPr="00707933">
              <w:rPr>
                <w:bCs/>
                <w:sz w:val="22"/>
                <w:szCs w:val="22"/>
                <w:lang w:val="en-US"/>
              </w:rPr>
              <w:t>iv</w:t>
            </w:r>
            <w:r w:rsidRPr="00707933">
              <w:rPr>
                <w:sz w:val="22"/>
                <w:szCs w:val="22"/>
              </w:rPr>
              <w:t>)</w:t>
            </w:r>
            <w:r w:rsidRPr="00707933">
              <w:rPr>
                <w:bCs/>
                <w:sz w:val="22"/>
                <w:szCs w:val="22"/>
                <w:lang w:val="en-US"/>
              </w:rPr>
              <w:tab/>
              <w:t>How you ensure that all requests received via a D0310 from the Supplier (or NHHDC) to resend correct EACs to the NHHDC are actioned.</w:t>
            </w:r>
          </w:p>
          <w:p w14:paraId="0A4EC70A" w14:textId="77777777" w:rsidR="008378CB" w:rsidRPr="00707933" w:rsidRDefault="00F534F1">
            <w:pPr>
              <w:pStyle w:val="ELEXONBody1"/>
              <w:tabs>
                <w:tab w:val="clear" w:pos="567"/>
              </w:tabs>
              <w:jc w:val="both"/>
              <w:rPr>
                <w:bCs/>
                <w:sz w:val="22"/>
                <w:szCs w:val="22"/>
              </w:rPr>
            </w:pPr>
            <w:r w:rsidRPr="00707933">
              <w:rPr>
                <w:bCs/>
                <w:sz w:val="22"/>
                <w:szCs w:val="22"/>
              </w:rPr>
              <w:t>The response should address the following</w:t>
            </w:r>
          </w:p>
          <w:p w14:paraId="0B367DF6" w14:textId="77777777" w:rsidR="008378CB" w:rsidRPr="00707933" w:rsidRDefault="00F534F1">
            <w:pPr>
              <w:tabs>
                <w:tab w:val="clear" w:pos="567"/>
              </w:tabs>
              <w:ind w:left="459" w:hanging="425"/>
              <w:jc w:val="both"/>
              <w:rPr>
                <w:sz w:val="22"/>
                <w:szCs w:val="22"/>
              </w:rPr>
            </w:pPr>
            <w:r w:rsidRPr="00707933">
              <w:rPr>
                <w:sz w:val="22"/>
                <w:szCs w:val="22"/>
              </w:rPr>
              <w:t>(a)</w:t>
            </w:r>
            <w:r w:rsidRPr="00707933">
              <w:rPr>
                <w:sz w:val="22"/>
                <w:szCs w:val="22"/>
              </w:rPr>
              <w:tab/>
              <w:t>All flows are identified, reviewed and authorised prior to processing.</w:t>
            </w:r>
          </w:p>
          <w:p w14:paraId="448B0A1A" w14:textId="77777777" w:rsidR="008378CB" w:rsidRPr="00707933" w:rsidRDefault="00F534F1">
            <w:pPr>
              <w:tabs>
                <w:tab w:val="clear" w:pos="567"/>
              </w:tabs>
              <w:ind w:left="459" w:hanging="425"/>
              <w:jc w:val="both"/>
              <w:rPr>
                <w:sz w:val="22"/>
                <w:szCs w:val="22"/>
              </w:rPr>
            </w:pPr>
            <w:r w:rsidRPr="00707933">
              <w:rPr>
                <w:sz w:val="22"/>
                <w:szCs w:val="22"/>
              </w:rPr>
              <w:t>(b)</w:t>
            </w:r>
            <w:r w:rsidRPr="00707933">
              <w:rPr>
                <w:sz w:val="22"/>
                <w:szCs w:val="22"/>
              </w:rPr>
              <w:tab/>
              <w:t>The validation of data for formats and lengths, e.g. the MSID is valid.</w:t>
            </w:r>
          </w:p>
          <w:p w14:paraId="250F6914" w14:textId="77777777" w:rsidR="008378CB" w:rsidRPr="00707933" w:rsidRDefault="00F534F1">
            <w:pPr>
              <w:tabs>
                <w:tab w:val="clear" w:pos="567"/>
              </w:tabs>
              <w:ind w:left="459" w:hanging="425"/>
              <w:jc w:val="both"/>
              <w:rPr>
                <w:sz w:val="22"/>
                <w:szCs w:val="22"/>
              </w:rPr>
            </w:pPr>
            <w:r w:rsidRPr="00707933">
              <w:rPr>
                <w:sz w:val="22"/>
                <w:szCs w:val="22"/>
              </w:rPr>
              <w:t>(c)</w:t>
            </w:r>
            <w:r w:rsidRPr="00707933">
              <w:rPr>
                <w:sz w:val="22"/>
                <w:szCs w:val="22"/>
              </w:rPr>
              <w:tab/>
              <w:t>The validation of data for its internal consistency, for completeness and accuracy.</w:t>
            </w:r>
          </w:p>
          <w:p w14:paraId="5B3EF1BD" w14:textId="77777777" w:rsidR="008378CB" w:rsidRPr="00707933" w:rsidRDefault="00F534F1">
            <w:pPr>
              <w:tabs>
                <w:tab w:val="clear" w:pos="567"/>
              </w:tabs>
              <w:ind w:left="1049" w:hanging="590"/>
              <w:jc w:val="both"/>
              <w:rPr>
                <w:bCs/>
                <w:sz w:val="22"/>
                <w:szCs w:val="22"/>
              </w:rPr>
            </w:pPr>
            <w:r w:rsidRPr="00707933">
              <w:rPr>
                <w:sz w:val="22"/>
                <w:szCs w:val="22"/>
              </w:rPr>
              <w:t>(</w:t>
            </w:r>
            <w:proofErr w:type="spellStart"/>
            <w:r w:rsidRPr="00707933">
              <w:rPr>
                <w:bCs/>
                <w:sz w:val="22"/>
                <w:szCs w:val="22"/>
              </w:rPr>
              <w:t>i</w:t>
            </w:r>
            <w:proofErr w:type="spellEnd"/>
            <w:r w:rsidRPr="00707933">
              <w:rPr>
                <w:sz w:val="22"/>
                <w:szCs w:val="22"/>
              </w:rPr>
              <w:t>)</w:t>
            </w:r>
            <w:r w:rsidRPr="00707933">
              <w:rPr>
                <w:bCs/>
                <w:sz w:val="22"/>
                <w:szCs w:val="22"/>
              </w:rPr>
              <w:tab/>
              <w:t>Where the generating/sending of flows requires the use of MDD the response should reference how it is ensured that this data is valid.</w:t>
            </w:r>
          </w:p>
          <w:p w14:paraId="18CCD8D2" w14:textId="4DE56528" w:rsidR="008378CB" w:rsidRPr="00707933" w:rsidRDefault="00F534F1">
            <w:pPr>
              <w:tabs>
                <w:tab w:val="clear" w:pos="567"/>
              </w:tabs>
              <w:ind w:left="1049" w:hanging="590"/>
              <w:jc w:val="both"/>
              <w:rPr>
                <w:bCs/>
                <w:sz w:val="22"/>
                <w:szCs w:val="22"/>
              </w:rPr>
            </w:pPr>
            <w:r w:rsidRPr="00707933">
              <w:rPr>
                <w:sz w:val="22"/>
                <w:szCs w:val="22"/>
              </w:rPr>
              <w:t>(</w:t>
            </w:r>
            <w:r w:rsidRPr="00707933">
              <w:rPr>
                <w:bCs/>
                <w:sz w:val="22"/>
                <w:szCs w:val="22"/>
              </w:rPr>
              <w:t>ii</w:t>
            </w:r>
            <w:r w:rsidRPr="00707933">
              <w:rPr>
                <w:sz w:val="22"/>
                <w:szCs w:val="22"/>
              </w:rPr>
              <w:t>)</w:t>
            </w:r>
            <w:r w:rsidRPr="00707933">
              <w:rPr>
                <w:bCs/>
                <w:sz w:val="22"/>
                <w:szCs w:val="22"/>
              </w:rPr>
              <w:tab/>
              <w:t xml:space="preserve">Where an agreed method other than the standard </w:t>
            </w:r>
            <w:r w:rsidR="000B3969">
              <w:rPr>
                <w:bCs/>
                <w:sz w:val="22"/>
                <w:szCs w:val="22"/>
              </w:rPr>
              <w:t>EMDS</w:t>
            </w:r>
            <w:r w:rsidRPr="00707933">
              <w:rPr>
                <w:bCs/>
                <w:sz w:val="22"/>
                <w:szCs w:val="22"/>
              </w:rPr>
              <w:t xml:space="preserve"> flow is to be used the response should address:</w:t>
            </w:r>
          </w:p>
          <w:p w14:paraId="05A6BF1E" w14:textId="77777777" w:rsidR="008378CB" w:rsidRPr="00707933" w:rsidRDefault="00F534F1" w:rsidP="001C6522">
            <w:pPr>
              <w:pStyle w:val="ELEXONBody1"/>
              <w:numPr>
                <w:ilvl w:val="0"/>
                <w:numId w:val="13"/>
              </w:numPr>
              <w:tabs>
                <w:tab w:val="clear" w:pos="567"/>
              </w:tabs>
              <w:ind w:left="1309"/>
              <w:jc w:val="both"/>
              <w:rPr>
                <w:sz w:val="22"/>
                <w:szCs w:val="22"/>
              </w:rPr>
            </w:pPr>
            <w:r w:rsidRPr="00707933">
              <w:rPr>
                <w:sz w:val="22"/>
                <w:szCs w:val="22"/>
              </w:rPr>
              <w:t>How you manage the approval / agreement of receipt / sending of data in another agreed format,</w:t>
            </w:r>
          </w:p>
          <w:p w14:paraId="68FE98AB" w14:textId="77777777" w:rsidR="008378CB" w:rsidRPr="00707933" w:rsidRDefault="00F534F1" w:rsidP="001C6522">
            <w:pPr>
              <w:pStyle w:val="ELEXONBody1"/>
              <w:numPr>
                <w:ilvl w:val="0"/>
                <w:numId w:val="13"/>
              </w:numPr>
              <w:tabs>
                <w:tab w:val="clear" w:pos="567"/>
              </w:tabs>
              <w:ind w:left="1309"/>
              <w:jc w:val="both"/>
              <w:rPr>
                <w:sz w:val="22"/>
                <w:szCs w:val="22"/>
              </w:rPr>
            </w:pPr>
            <w:r w:rsidRPr="00707933">
              <w:rPr>
                <w:sz w:val="22"/>
                <w:szCs w:val="22"/>
              </w:rPr>
              <w:t>What records are retained of the agreement of the method as well as the actual data received / sent; and</w:t>
            </w:r>
          </w:p>
          <w:p w14:paraId="0A33CFDC" w14:textId="77777777" w:rsidR="008378CB" w:rsidRPr="00707933" w:rsidRDefault="00F534F1" w:rsidP="001C6522">
            <w:pPr>
              <w:pStyle w:val="ELEXONBody1"/>
              <w:numPr>
                <w:ilvl w:val="0"/>
                <w:numId w:val="13"/>
              </w:numPr>
              <w:tabs>
                <w:tab w:val="clear" w:pos="567"/>
              </w:tabs>
              <w:ind w:left="1309"/>
              <w:jc w:val="both"/>
              <w:rPr>
                <w:sz w:val="22"/>
                <w:szCs w:val="22"/>
              </w:rPr>
            </w:pPr>
            <w:r w:rsidRPr="00707933">
              <w:rPr>
                <w:sz w:val="22"/>
                <w:szCs w:val="22"/>
              </w:rPr>
              <w:t>How you ensure that timescales surrounding this data are adhered to.</w:t>
            </w:r>
          </w:p>
          <w:p w14:paraId="00B9E871" w14:textId="77777777" w:rsidR="008378CB" w:rsidRPr="00707933" w:rsidRDefault="00F534F1">
            <w:pPr>
              <w:tabs>
                <w:tab w:val="clear" w:pos="567"/>
              </w:tabs>
              <w:spacing w:after="0"/>
              <w:ind w:left="459" w:hanging="425"/>
              <w:jc w:val="both"/>
              <w:rPr>
                <w:bCs/>
                <w:sz w:val="22"/>
                <w:szCs w:val="22"/>
              </w:rPr>
            </w:pPr>
            <w:r w:rsidRPr="00707933">
              <w:rPr>
                <w:sz w:val="22"/>
                <w:szCs w:val="22"/>
              </w:rPr>
              <w:lastRenderedPageBreak/>
              <w:t>(</w:t>
            </w:r>
            <w:r w:rsidRPr="00707933">
              <w:rPr>
                <w:bCs/>
                <w:sz w:val="22"/>
                <w:szCs w:val="22"/>
              </w:rPr>
              <w:t>d)</w:t>
            </w:r>
            <w:r w:rsidRPr="00707933">
              <w:rPr>
                <w:bCs/>
                <w:sz w:val="22"/>
                <w:szCs w:val="22"/>
              </w:rPr>
              <w:tab/>
              <w:t>Controls in place to ensure that all data required or expected is received and that all data to be sent is sent in a timely manner. This may be through controls within the update routines or through manual controls.</w:t>
            </w:r>
          </w:p>
        </w:tc>
        <w:tc>
          <w:tcPr>
            <w:tcW w:w="470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7716EF65" w14:textId="77777777" w:rsidR="008378CB" w:rsidRPr="00707933" w:rsidRDefault="008378CB">
            <w:pPr>
              <w:pStyle w:val="ELEXONBody1"/>
              <w:tabs>
                <w:tab w:val="clear" w:pos="567"/>
              </w:tabs>
              <w:rPr>
                <w:sz w:val="22"/>
                <w:szCs w:val="22"/>
              </w:rPr>
            </w:pPr>
          </w:p>
        </w:tc>
        <w:tc>
          <w:tcPr>
            <w:tcW w:w="198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45EAE64F" w14:textId="77777777" w:rsidR="008378CB" w:rsidRPr="00707933" w:rsidRDefault="008378CB">
            <w:pPr>
              <w:pStyle w:val="ELEXONBody1"/>
              <w:tabs>
                <w:tab w:val="clear" w:pos="567"/>
              </w:tabs>
              <w:rPr>
                <w:sz w:val="22"/>
                <w:szCs w:val="22"/>
              </w:rPr>
            </w:pPr>
          </w:p>
        </w:tc>
      </w:tr>
      <w:tr w:rsidR="008378CB" w:rsidRPr="00707933" w14:paraId="2C5DA921" w14:textId="77777777">
        <w:tc>
          <w:tcPr>
            <w:tcW w:w="2954"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0A3C3160" w14:textId="77777777" w:rsidR="008378CB" w:rsidRPr="00707933" w:rsidRDefault="00F534F1">
            <w:pPr>
              <w:pStyle w:val="ELEXONBody1"/>
              <w:tabs>
                <w:tab w:val="clear" w:pos="567"/>
              </w:tabs>
              <w:ind w:left="743" w:hanging="743"/>
              <w:rPr>
                <w:sz w:val="22"/>
                <w:szCs w:val="22"/>
              </w:rPr>
            </w:pPr>
            <w:r w:rsidRPr="00707933">
              <w:rPr>
                <w:rFonts w:eastAsia="Times New Roman"/>
                <w:sz w:val="22"/>
                <w:szCs w:val="22"/>
                <w:lang w:eastAsia="en-GB"/>
              </w:rPr>
              <w:lastRenderedPageBreak/>
              <w:t>17.1.5</w:t>
            </w:r>
            <w:r w:rsidRPr="00707933">
              <w:rPr>
                <w:rFonts w:eastAsia="Times New Roman"/>
                <w:sz w:val="22"/>
                <w:szCs w:val="22"/>
                <w:lang w:eastAsia="en-GB"/>
              </w:rPr>
              <w:tab/>
              <w:t>What controls do you have in place to ensure that the requirements of BSCP520 are met when a Change of Supplier (</w:t>
            </w:r>
            <w:proofErr w:type="spellStart"/>
            <w:r w:rsidRPr="00707933">
              <w:rPr>
                <w:rFonts w:eastAsia="Times New Roman"/>
                <w:sz w:val="22"/>
                <w:szCs w:val="22"/>
                <w:lang w:eastAsia="en-GB"/>
              </w:rPr>
              <w:t>CoS</w:t>
            </w:r>
            <w:proofErr w:type="spellEnd"/>
            <w:r w:rsidRPr="00707933">
              <w:rPr>
                <w:rFonts w:eastAsia="Times New Roman"/>
                <w:sz w:val="22"/>
                <w:szCs w:val="22"/>
                <w:lang w:eastAsia="en-GB"/>
              </w:rPr>
              <w:t>) and/or Change of Agent (CoA) event takes place?</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423EE3F3" w14:textId="77777777" w:rsidR="008378CB" w:rsidRPr="00707933" w:rsidRDefault="00F534F1" w:rsidP="00E978A1">
            <w:pPr>
              <w:tabs>
                <w:tab w:val="clear" w:pos="567"/>
              </w:tabs>
              <w:ind w:left="34"/>
              <w:jc w:val="both"/>
              <w:rPr>
                <w:bCs/>
                <w:sz w:val="22"/>
                <w:szCs w:val="22"/>
              </w:rPr>
            </w:pPr>
            <w:r w:rsidRPr="00707933">
              <w:rPr>
                <w:bCs/>
                <w:sz w:val="22"/>
                <w:szCs w:val="22"/>
              </w:rPr>
              <w:t>The response should cover how you identify when a CoA/</w:t>
            </w:r>
            <w:proofErr w:type="spellStart"/>
            <w:r w:rsidRPr="00707933">
              <w:rPr>
                <w:bCs/>
                <w:sz w:val="22"/>
                <w:szCs w:val="22"/>
              </w:rPr>
              <w:t>CoS</w:t>
            </w:r>
            <w:proofErr w:type="spellEnd"/>
            <w:r w:rsidRPr="00707933">
              <w:rPr>
                <w:bCs/>
                <w:sz w:val="22"/>
                <w:szCs w:val="22"/>
              </w:rPr>
              <w:t xml:space="preserve"> activity has taken place and should address the following:</w:t>
            </w:r>
          </w:p>
          <w:p w14:paraId="01BBC456" w14:textId="77777777" w:rsidR="008378CB" w:rsidRPr="00707933" w:rsidRDefault="00F534F1">
            <w:pPr>
              <w:tabs>
                <w:tab w:val="clear" w:pos="567"/>
              </w:tabs>
              <w:ind w:left="459" w:hanging="425"/>
              <w:jc w:val="both"/>
              <w:rPr>
                <w:bCs/>
                <w:sz w:val="22"/>
                <w:szCs w:val="22"/>
              </w:rPr>
            </w:pPr>
            <w:r w:rsidRPr="00707933">
              <w:rPr>
                <w:bCs/>
                <w:sz w:val="22"/>
                <w:szCs w:val="22"/>
              </w:rPr>
              <w:t xml:space="preserve">For Half Hourly UMS </w:t>
            </w:r>
            <w:proofErr w:type="spellStart"/>
            <w:r w:rsidRPr="00707933">
              <w:rPr>
                <w:bCs/>
                <w:sz w:val="22"/>
                <w:szCs w:val="22"/>
              </w:rPr>
              <w:t>CoS</w:t>
            </w:r>
            <w:proofErr w:type="spellEnd"/>
          </w:p>
          <w:p w14:paraId="1B67CFAA" w14:textId="77777777" w:rsidR="008378CB" w:rsidRPr="00707933" w:rsidRDefault="00F534F1">
            <w:pPr>
              <w:tabs>
                <w:tab w:val="clear" w:pos="567"/>
              </w:tabs>
              <w:ind w:left="459" w:hanging="425"/>
              <w:jc w:val="both"/>
              <w:rPr>
                <w:bCs/>
                <w:sz w:val="22"/>
                <w:szCs w:val="22"/>
              </w:rPr>
            </w:pPr>
            <w:r w:rsidRPr="00707933">
              <w:rPr>
                <w:sz w:val="22"/>
                <w:szCs w:val="22"/>
              </w:rPr>
              <w:t>(</w:t>
            </w:r>
            <w:r w:rsidRPr="00707933">
              <w:rPr>
                <w:bCs/>
                <w:sz w:val="22"/>
                <w:szCs w:val="22"/>
              </w:rPr>
              <w:t>1</w:t>
            </w:r>
            <w:r w:rsidRPr="00707933">
              <w:rPr>
                <w:sz w:val="22"/>
                <w:szCs w:val="22"/>
              </w:rPr>
              <w:t>)</w:t>
            </w:r>
            <w:r w:rsidRPr="00707933">
              <w:rPr>
                <w:bCs/>
                <w:sz w:val="22"/>
                <w:szCs w:val="22"/>
              </w:rPr>
              <w:tab/>
              <w:t>Receipt and processing of appointment details.</w:t>
            </w:r>
          </w:p>
          <w:p w14:paraId="78967DFB" w14:textId="087486CD" w:rsidR="008378CB" w:rsidRPr="00707933" w:rsidRDefault="00F534F1">
            <w:pPr>
              <w:tabs>
                <w:tab w:val="clear" w:pos="567"/>
              </w:tabs>
              <w:ind w:left="459" w:hanging="425"/>
              <w:jc w:val="both"/>
              <w:rPr>
                <w:bCs/>
                <w:sz w:val="22"/>
                <w:szCs w:val="22"/>
              </w:rPr>
            </w:pPr>
            <w:r w:rsidRPr="00707933">
              <w:rPr>
                <w:sz w:val="22"/>
                <w:szCs w:val="22"/>
              </w:rPr>
              <w:t>(</w:t>
            </w:r>
            <w:r w:rsidRPr="00707933">
              <w:rPr>
                <w:bCs/>
                <w:sz w:val="22"/>
                <w:szCs w:val="22"/>
              </w:rPr>
              <w:t>2</w:t>
            </w:r>
            <w:r w:rsidRPr="00707933">
              <w:rPr>
                <w:sz w:val="22"/>
                <w:szCs w:val="22"/>
              </w:rPr>
              <w:t>)</w:t>
            </w:r>
            <w:r w:rsidRPr="00707933">
              <w:rPr>
                <w:bCs/>
                <w:sz w:val="22"/>
                <w:szCs w:val="22"/>
              </w:rPr>
              <w:tab/>
              <w:t>Sending of latitude and longitude information and inventory details.</w:t>
            </w:r>
          </w:p>
          <w:p w14:paraId="406BF321" w14:textId="77777777" w:rsidR="008378CB" w:rsidRPr="00707933" w:rsidRDefault="00F534F1">
            <w:pPr>
              <w:tabs>
                <w:tab w:val="clear" w:pos="567"/>
              </w:tabs>
              <w:ind w:left="459" w:hanging="425"/>
              <w:jc w:val="both"/>
              <w:rPr>
                <w:bCs/>
                <w:sz w:val="22"/>
                <w:szCs w:val="22"/>
              </w:rPr>
            </w:pPr>
            <w:r w:rsidRPr="00707933">
              <w:rPr>
                <w:sz w:val="22"/>
                <w:szCs w:val="22"/>
              </w:rPr>
              <w:t>(</w:t>
            </w:r>
            <w:r w:rsidRPr="00707933">
              <w:rPr>
                <w:bCs/>
                <w:sz w:val="22"/>
                <w:szCs w:val="22"/>
              </w:rPr>
              <w:t>3</w:t>
            </w:r>
            <w:r w:rsidRPr="00707933">
              <w:rPr>
                <w:sz w:val="22"/>
                <w:szCs w:val="22"/>
              </w:rPr>
              <w:t>)</w:t>
            </w:r>
            <w:r w:rsidRPr="00707933">
              <w:rPr>
                <w:bCs/>
                <w:sz w:val="22"/>
                <w:szCs w:val="22"/>
              </w:rPr>
              <w:tab/>
              <w:t>Existence of procedures for agreeing with the Supplier that the existing UMS Certificate continues to meet the requirements of BSCP520</w:t>
            </w:r>
          </w:p>
          <w:p w14:paraId="085B1707" w14:textId="77777777" w:rsidR="008378CB" w:rsidRPr="00707933" w:rsidRDefault="00F534F1">
            <w:pPr>
              <w:tabs>
                <w:tab w:val="clear" w:pos="567"/>
              </w:tabs>
              <w:ind w:left="459" w:hanging="425"/>
              <w:jc w:val="both"/>
              <w:rPr>
                <w:bCs/>
                <w:sz w:val="22"/>
                <w:szCs w:val="22"/>
              </w:rPr>
            </w:pPr>
            <w:r w:rsidRPr="00707933">
              <w:rPr>
                <w:sz w:val="22"/>
                <w:szCs w:val="22"/>
              </w:rPr>
              <w:t>(</w:t>
            </w:r>
            <w:r w:rsidRPr="00707933">
              <w:rPr>
                <w:bCs/>
                <w:sz w:val="22"/>
                <w:szCs w:val="22"/>
              </w:rPr>
              <w:t>4</w:t>
            </w:r>
            <w:r w:rsidRPr="00707933">
              <w:rPr>
                <w:sz w:val="22"/>
                <w:szCs w:val="22"/>
              </w:rPr>
              <w:t>)</w:t>
            </w:r>
            <w:r w:rsidRPr="00707933">
              <w:rPr>
                <w:bCs/>
                <w:sz w:val="22"/>
                <w:szCs w:val="22"/>
              </w:rPr>
              <w:tab/>
              <w:t>Existence of agreed procedures with the appointed Meter Administrator for the checking and agreement of UMS inventories.</w:t>
            </w:r>
          </w:p>
          <w:p w14:paraId="298F1972" w14:textId="77777777" w:rsidR="008378CB" w:rsidRPr="00707933" w:rsidRDefault="00F534F1">
            <w:pPr>
              <w:tabs>
                <w:tab w:val="clear" w:pos="567"/>
              </w:tabs>
              <w:ind w:left="459" w:hanging="425"/>
              <w:jc w:val="both"/>
              <w:rPr>
                <w:bCs/>
                <w:sz w:val="22"/>
                <w:szCs w:val="22"/>
                <w:u w:val="single"/>
              </w:rPr>
            </w:pPr>
            <w:r w:rsidRPr="00707933">
              <w:rPr>
                <w:bCs/>
                <w:sz w:val="22"/>
                <w:szCs w:val="22"/>
                <w:u w:val="single"/>
              </w:rPr>
              <w:t xml:space="preserve">For NHH </w:t>
            </w:r>
            <w:proofErr w:type="spellStart"/>
            <w:r w:rsidRPr="00707933">
              <w:rPr>
                <w:bCs/>
                <w:sz w:val="22"/>
                <w:szCs w:val="22"/>
                <w:u w:val="single"/>
              </w:rPr>
              <w:t>CoS</w:t>
            </w:r>
            <w:proofErr w:type="spellEnd"/>
          </w:p>
          <w:p w14:paraId="71D00334" w14:textId="77777777" w:rsidR="008378CB" w:rsidRPr="00707933" w:rsidRDefault="00F534F1">
            <w:pPr>
              <w:tabs>
                <w:tab w:val="clear" w:pos="567"/>
              </w:tabs>
              <w:ind w:left="459" w:hanging="425"/>
              <w:jc w:val="both"/>
              <w:rPr>
                <w:bCs/>
                <w:sz w:val="22"/>
                <w:szCs w:val="22"/>
              </w:rPr>
            </w:pPr>
            <w:r w:rsidRPr="00707933">
              <w:rPr>
                <w:sz w:val="22"/>
                <w:szCs w:val="22"/>
              </w:rPr>
              <w:t>(</w:t>
            </w:r>
            <w:r w:rsidRPr="00707933">
              <w:rPr>
                <w:bCs/>
                <w:sz w:val="22"/>
                <w:szCs w:val="22"/>
              </w:rPr>
              <w:t>5</w:t>
            </w:r>
            <w:r w:rsidRPr="00707933">
              <w:rPr>
                <w:sz w:val="22"/>
                <w:szCs w:val="22"/>
              </w:rPr>
              <w:t>)</w:t>
            </w:r>
            <w:r w:rsidRPr="00707933">
              <w:rPr>
                <w:bCs/>
                <w:sz w:val="22"/>
                <w:szCs w:val="22"/>
              </w:rPr>
              <w:tab/>
              <w:t>Receipt and processing of appointment details.</w:t>
            </w:r>
          </w:p>
          <w:p w14:paraId="5417C518" w14:textId="77777777" w:rsidR="008378CB" w:rsidRPr="00707933" w:rsidRDefault="00F534F1">
            <w:pPr>
              <w:tabs>
                <w:tab w:val="clear" w:pos="567"/>
              </w:tabs>
              <w:ind w:left="459" w:hanging="425"/>
              <w:jc w:val="both"/>
              <w:rPr>
                <w:bCs/>
                <w:sz w:val="22"/>
                <w:szCs w:val="22"/>
              </w:rPr>
            </w:pPr>
            <w:r w:rsidRPr="00707933">
              <w:rPr>
                <w:sz w:val="22"/>
                <w:szCs w:val="22"/>
              </w:rPr>
              <w:t>(</w:t>
            </w:r>
            <w:r w:rsidRPr="00707933">
              <w:rPr>
                <w:bCs/>
                <w:sz w:val="22"/>
                <w:szCs w:val="22"/>
              </w:rPr>
              <w:t>6</w:t>
            </w:r>
            <w:r w:rsidRPr="00707933">
              <w:rPr>
                <w:sz w:val="22"/>
                <w:szCs w:val="22"/>
              </w:rPr>
              <w:t>)</w:t>
            </w:r>
            <w:r w:rsidRPr="00707933">
              <w:rPr>
                <w:bCs/>
                <w:sz w:val="22"/>
                <w:szCs w:val="22"/>
              </w:rPr>
              <w:tab/>
              <w:t>Receipt and processing of Termination of Appointment details.</w:t>
            </w:r>
          </w:p>
          <w:p w14:paraId="2EF11671" w14:textId="77777777" w:rsidR="008378CB" w:rsidRPr="00707933" w:rsidRDefault="00F534F1">
            <w:pPr>
              <w:tabs>
                <w:tab w:val="clear" w:pos="567"/>
              </w:tabs>
              <w:ind w:left="459" w:hanging="425"/>
              <w:jc w:val="both"/>
              <w:rPr>
                <w:bCs/>
                <w:sz w:val="22"/>
                <w:szCs w:val="22"/>
              </w:rPr>
            </w:pPr>
            <w:r w:rsidRPr="00707933">
              <w:rPr>
                <w:sz w:val="22"/>
                <w:szCs w:val="22"/>
              </w:rPr>
              <w:t>(</w:t>
            </w:r>
            <w:r w:rsidRPr="00707933">
              <w:rPr>
                <w:bCs/>
                <w:sz w:val="22"/>
                <w:szCs w:val="22"/>
              </w:rPr>
              <w:t>7</w:t>
            </w:r>
            <w:r w:rsidRPr="00707933">
              <w:rPr>
                <w:sz w:val="22"/>
                <w:szCs w:val="22"/>
              </w:rPr>
              <w:t>)</w:t>
            </w:r>
            <w:r w:rsidRPr="00707933">
              <w:rPr>
                <w:bCs/>
                <w:sz w:val="22"/>
                <w:szCs w:val="22"/>
              </w:rPr>
              <w:tab/>
              <w:t xml:space="preserve">Existence of procedures for agreeing with the Supplier that the existing UMS </w:t>
            </w:r>
            <w:r w:rsidRPr="00707933">
              <w:rPr>
                <w:bCs/>
                <w:sz w:val="22"/>
                <w:szCs w:val="22"/>
              </w:rPr>
              <w:lastRenderedPageBreak/>
              <w:t>Certificate continues to meet the requirements of BSCP520</w:t>
            </w:r>
          </w:p>
          <w:p w14:paraId="71F6B607" w14:textId="77777777" w:rsidR="008378CB" w:rsidRPr="00707933" w:rsidRDefault="00F534F1">
            <w:pPr>
              <w:tabs>
                <w:tab w:val="clear" w:pos="567"/>
              </w:tabs>
              <w:ind w:left="459" w:hanging="425"/>
              <w:jc w:val="both"/>
              <w:rPr>
                <w:bCs/>
                <w:sz w:val="22"/>
                <w:szCs w:val="22"/>
                <w:u w:val="single"/>
              </w:rPr>
            </w:pPr>
            <w:r w:rsidRPr="00707933">
              <w:rPr>
                <w:bCs/>
                <w:sz w:val="22"/>
                <w:szCs w:val="22"/>
                <w:u w:val="single"/>
              </w:rPr>
              <w:t>Change of MA</w:t>
            </w:r>
          </w:p>
          <w:p w14:paraId="20B2279A" w14:textId="77777777" w:rsidR="008378CB" w:rsidRPr="00707933" w:rsidRDefault="00F534F1">
            <w:pPr>
              <w:tabs>
                <w:tab w:val="clear" w:pos="567"/>
              </w:tabs>
              <w:ind w:left="459" w:hanging="425"/>
              <w:jc w:val="both"/>
              <w:rPr>
                <w:bCs/>
                <w:sz w:val="22"/>
                <w:szCs w:val="22"/>
              </w:rPr>
            </w:pPr>
            <w:r w:rsidRPr="00707933">
              <w:rPr>
                <w:sz w:val="22"/>
                <w:szCs w:val="22"/>
              </w:rPr>
              <w:t>(</w:t>
            </w:r>
            <w:r w:rsidRPr="00707933">
              <w:rPr>
                <w:bCs/>
                <w:sz w:val="22"/>
                <w:szCs w:val="22"/>
              </w:rPr>
              <w:t>8</w:t>
            </w:r>
            <w:r w:rsidRPr="00707933">
              <w:rPr>
                <w:sz w:val="22"/>
                <w:szCs w:val="22"/>
              </w:rPr>
              <w:t>)</w:t>
            </w:r>
            <w:r w:rsidRPr="00707933">
              <w:rPr>
                <w:bCs/>
                <w:sz w:val="22"/>
                <w:szCs w:val="22"/>
              </w:rPr>
              <w:tab/>
              <w:t>Receipt and processing of appointment details.</w:t>
            </w:r>
          </w:p>
          <w:p w14:paraId="6DA5F890" w14:textId="77777777" w:rsidR="008378CB" w:rsidRPr="00707933" w:rsidRDefault="00F534F1">
            <w:pPr>
              <w:tabs>
                <w:tab w:val="clear" w:pos="567"/>
              </w:tabs>
              <w:ind w:left="459" w:hanging="425"/>
              <w:jc w:val="both"/>
              <w:rPr>
                <w:bCs/>
                <w:sz w:val="22"/>
                <w:szCs w:val="22"/>
                <w:u w:val="single"/>
              </w:rPr>
            </w:pPr>
            <w:r w:rsidRPr="00707933">
              <w:rPr>
                <w:bCs/>
                <w:sz w:val="22"/>
                <w:szCs w:val="22"/>
                <w:u w:val="single"/>
              </w:rPr>
              <w:t>Change of NHHDC</w:t>
            </w:r>
          </w:p>
          <w:p w14:paraId="133DA04E" w14:textId="77777777" w:rsidR="008378CB" w:rsidRPr="00707933" w:rsidRDefault="00F534F1">
            <w:pPr>
              <w:tabs>
                <w:tab w:val="clear" w:pos="567"/>
              </w:tabs>
              <w:spacing w:after="0"/>
              <w:ind w:left="459" w:hanging="425"/>
              <w:jc w:val="both"/>
              <w:rPr>
                <w:bCs/>
                <w:sz w:val="22"/>
                <w:szCs w:val="22"/>
              </w:rPr>
            </w:pPr>
            <w:r w:rsidRPr="00707933">
              <w:rPr>
                <w:sz w:val="22"/>
                <w:szCs w:val="22"/>
              </w:rPr>
              <w:t>(</w:t>
            </w:r>
            <w:r w:rsidRPr="00707933">
              <w:rPr>
                <w:bCs/>
                <w:sz w:val="22"/>
                <w:szCs w:val="22"/>
              </w:rPr>
              <w:t>9</w:t>
            </w:r>
            <w:r w:rsidRPr="00707933">
              <w:rPr>
                <w:sz w:val="22"/>
                <w:szCs w:val="22"/>
              </w:rPr>
              <w:t>)</w:t>
            </w:r>
            <w:r w:rsidRPr="00707933">
              <w:rPr>
                <w:bCs/>
                <w:sz w:val="22"/>
                <w:szCs w:val="22"/>
              </w:rPr>
              <w:tab/>
              <w:t>Receipt and processing of appointment details.</w:t>
            </w:r>
          </w:p>
        </w:tc>
        <w:tc>
          <w:tcPr>
            <w:tcW w:w="470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3E3B8AB5" w14:textId="77777777" w:rsidR="008378CB" w:rsidRPr="00707933" w:rsidRDefault="008378CB">
            <w:pPr>
              <w:pStyle w:val="ELEXONBody1"/>
              <w:tabs>
                <w:tab w:val="clear" w:pos="567"/>
              </w:tabs>
              <w:rPr>
                <w:sz w:val="22"/>
                <w:szCs w:val="22"/>
              </w:rPr>
            </w:pPr>
          </w:p>
        </w:tc>
        <w:tc>
          <w:tcPr>
            <w:tcW w:w="198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0D450857" w14:textId="77777777" w:rsidR="008378CB" w:rsidRPr="00707933" w:rsidRDefault="008378CB">
            <w:pPr>
              <w:pStyle w:val="ELEXONBody1"/>
              <w:tabs>
                <w:tab w:val="clear" w:pos="567"/>
              </w:tabs>
              <w:rPr>
                <w:sz w:val="22"/>
                <w:szCs w:val="22"/>
              </w:rPr>
            </w:pPr>
          </w:p>
        </w:tc>
      </w:tr>
      <w:tr w:rsidR="008378CB" w:rsidRPr="00707933" w14:paraId="3F499585" w14:textId="77777777">
        <w:tc>
          <w:tcPr>
            <w:tcW w:w="2954"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202E2152" w14:textId="77777777" w:rsidR="008378CB" w:rsidRPr="00707933" w:rsidRDefault="00F534F1">
            <w:pPr>
              <w:pStyle w:val="ELEXONBody1"/>
              <w:tabs>
                <w:tab w:val="clear" w:pos="567"/>
              </w:tabs>
              <w:ind w:left="743" w:hanging="743"/>
              <w:rPr>
                <w:rFonts w:eastAsia="Times New Roman"/>
                <w:sz w:val="22"/>
                <w:szCs w:val="22"/>
                <w:lang w:eastAsia="en-GB"/>
              </w:rPr>
            </w:pPr>
            <w:r w:rsidRPr="00707933">
              <w:rPr>
                <w:rFonts w:eastAsia="Times New Roman"/>
                <w:sz w:val="22"/>
                <w:szCs w:val="22"/>
                <w:lang w:eastAsia="en-GB"/>
              </w:rPr>
              <w:t>17.1.6</w:t>
            </w:r>
            <w:r w:rsidRPr="00707933">
              <w:rPr>
                <w:rFonts w:eastAsia="Times New Roman"/>
                <w:sz w:val="22"/>
                <w:szCs w:val="22"/>
                <w:lang w:eastAsia="en-GB"/>
              </w:rPr>
              <w:tab/>
              <w:t>What controls do you have in place to ensure that the requirements of BSCP520 are met when a change of energisation status takes place?</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24C10176" w14:textId="77777777" w:rsidR="008378CB" w:rsidRPr="00707933" w:rsidRDefault="00F534F1">
            <w:pPr>
              <w:pStyle w:val="ELEXONBody1"/>
              <w:tabs>
                <w:tab w:val="clear" w:pos="567"/>
              </w:tabs>
              <w:jc w:val="both"/>
              <w:rPr>
                <w:bCs/>
                <w:sz w:val="22"/>
                <w:szCs w:val="22"/>
              </w:rPr>
            </w:pPr>
            <w:r w:rsidRPr="00707933">
              <w:rPr>
                <w:bCs/>
                <w:sz w:val="22"/>
                <w:szCs w:val="22"/>
              </w:rPr>
              <w:t>The response should address the following:</w:t>
            </w:r>
          </w:p>
          <w:p w14:paraId="1140F5C5" w14:textId="6D90B013" w:rsidR="008378CB" w:rsidRPr="00707933" w:rsidRDefault="00F534F1">
            <w:pPr>
              <w:tabs>
                <w:tab w:val="clear" w:pos="567"/>
              </w:tabs>
              <w:ind w:left="459" w:hanging="425"/>
              <w:jc w:val="both"/>
              <w:rPr>
                <w:bCs/>
                <w:sz w:val="22"/>
                <w:szCs w:val="22"/>
              </w:rPr>
            </w:pPr>
            <w:r w:rsidRPr="00707933">
              <w:rPr>
                <w:sz w:val="22"/>
                <w:szCs w:val="22"/>
              </w:rPr>
              <w:t>(</w:t>
            </w:r>
            <w:r w:rsidR="00627770">
              <w:rPr>
                <w:bCs/>
                <w:sz w:val="22"/>
                <w:szCs w:val="22"/>
              </w:rPr>
              <w:t>1</w:t>
            </w:r>
            <w:r w:rsidRPr="00707933">
              <w:rPr>
                <w:sz w:val="22"/>
                <w:szCs w:val="22"/>
              </w:rPr>
              <w:t>)</w:t>
            </w:r>
            <w:r w:rsidRPr="00707933">
              <w:rPr>
                <w:bCs/>
                <w:sz w:val="22"/>
                <w:szCs w:val="22"/>
              </w:rPr>
              <w:tab/>
              <w:t>Sending of confirmation of  energisation status change D0139 data flows to MA/Supplier (HH traded UMS)</w:t>
            </w:r>
          </w:p>
          <w:p w14:paraId="6B1EC7B6" w14:textId="08B06CE6" w:rsidR="008378CB" w:rsidRPr="00707933" w:rsidRDefault="00F534F1" w:rsidP="008F091D">
            <w:pPr>
              <w:tabs>
                <w:tab w:val="clear" w:pos="567"/>
              </w:tabs>
              <w:ind w:left="459" w:hanging="425"/>
              <w:jc w:val="both"/>
              <w:rPr>
                <w:bCs/>
                <w:sz w:val="22"/>
                <w:szCs w:val="22"/>
              </w:rPr>
            </w:pPr>
            <w:r w:rsidRPr="00707933">
              <w:rPr>
                <w:sz w:val="22"/>
                <w:szCs w:val="22"/>
              </w:rPr>
              <w:t>(</w:t>
            </w:r>
            <w:r w:rsidR="00627770">
              <w:rPr>
                <w:bCs/>
                <w:sz w:val="22"/>
                <w:szCs w:val="22"/>
              </w:rPr>
              <w:t>2</w:t>
            </w:r>
            <w:r w:rsidRPr="00707933">
              <w:rPr>
                <w:sz w:val="22"/>
                <w:szCs w:val="22"/>
              </w:rPr>
              <w:t>)</w:t>
            </w:r>
            <w:r w:rsidRPr="00707933">
              <w:rPr>
                <w:bCs/>
                <w:sz w:val="22"/>
                <w:szCs w:val="22"/>
              </w:rPr>
              <w:tab/>
              <w:t>Sending of confirmation of energisation Status change D0139 data flows to NHHDC/Supplier (NHH traded UMS)</w:t>
            </w:r>
            <w:r w:rsidR="00627770" w:rsidRPr="00707933" w:rsidDel="00627770">
              <w:rPr>
                <w:bCs/>
                <w:sz w:val="22"/>
                <w:szCs w:val="22"/>
              </w:rPr>
              <w:t xml:space="preserve"> </w:t>
            </w:r>
          </w:p>
        </w:tc>
        <w:tc>
          <w:tcPr>
            <w:tcW w:w="470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16E0899B" w14:textId="77777777" w:rsidR="008378CB" w:rsidRPr="00707933" w:rsidRDefault="008378CB">
            <w:pPr>
              <w:pStyle w:val="ELEXONBody1"/>
              <w:tabs>
                <w:tab w:val="clear" w:pos="567"/>
              </w:tabs>
              <w:rPr>
                <w:sz w:val="22"/>
                <w:szCs w:val="22"/>
              </w:rPr>
            </w:pPr>
          </w:p>
        </w:tc>
        <w:tc>
          <w:tcPr>
            <w:tcW w:w="198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3F0BB5C8" w14:textId="77777777" w:rsidR="008378CB" w:rsidRPr="00707933" w:rsidRDefault="008378CB">
            <w:pPr>
              <w:pStyle w:val="ELEXONBody1"/>
              <w:tabs>
                <w:tab w:val="clear" w:pos="567"/>
              </w:tabs>
              <w:rPr>
                <w:sz w:val="22"/>
                <w:szCs w:val="22"/>
              </w:rPr>
            </w:pPr>
          </w:p>
        </w:tc>
      </w:tr>
      <w:tr w:rsidR="008378CB" w:rsidRPr="00707933" w14:paraId="10742B89" w14:textId="77777777">
        <w:tc>
          <w:tcPr>
            <w:tcW w:w="2954"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04F9DD52" w14:textId="77777777" w:rsidR="008378CB" w:rsidRPr="00707933" w:rsidRDefault="00F534F1">
            <w:pPr>
              <w:pStyle w:val="ELEXONBody1"/>
              <w:tabs>
                <w:tab w:val="clear" w:pos="567"/>
              </w:tabs>
              <w:ind w:left="743" w:hanging="743"/>
              <w:rPr>
                <w:rFonts w:eastAsia="Times New Roman"/>
                <w:sz w:val="22"/>
                <w:szCs w:val="22"/>
                <w:lang w:eastAsia="en-GB"/>
              </w:rPr>
            </w:pPr>
            <w:r w:rsidRPr="00707933">
              <w:rPr>
                <w:rFonts w:eastAsia="Times New Roman"/>
                <w:sz w:val="22"/>
                <w:szCs w:val="22"/>
                <w:lang w:eastAsia="en-GB"/>
              </w:rPr>
              <w:t>17.1.7</w:t>
            </w:r>
            <w:r w:rsidRPr="00707933">
              <w:rPr>
                <w:rFonts w:eastAsia="Times New Roman"/>
                <w:sz w:val="22"/>
                <w:szCs w:val="22"/>
                <w:lang w:eastAsia="en-GB"/>
              </w:rPr>
              <w:tab/>
              <w:t>What controls do you have in place to ensure that the requirements of BSCP520 are met when a disconnection is required following de-energisation of an MSID?</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00AC49A4" w14:textId="77777777" w:rsidR="008378CB" w:rsidRPr="00707933" w:rsidRDefault="00F534F1">
            <w:pPr>
              <w:pStyle w:val="ELEXONBody1"/>
              <w:tabs>
                <w:tab w:val="clear" w:pos="567"/>
              </w:tabs>
              <w:jc w:val="both"/>
              <w:rPr>
                <w:bCs/>
                <w:sz w:val="22"/>
                <w:szCs w:val="22"/>
              </w:rPr>
            </w:pPr>
            <w:r w:rsidRPr="00707933">
              <w:rPr>
                <w:bCs/>
                <w:sz w:val="22"/>
                <w:szCs w:val="22"/>
              </w:rPr>
              <w:t>The response should address the following:</w:t>
            </w:r>
          </w:p>
          <w:p w14:paraId="222BC05C" w14:textId="77777777" w:rsidR="00627770" w:rsidRDefault="00627770" w:rsidP="00E978A1">
            <w:pPr>
              <w:pStyle w:val="ELEXONBody1"/>
              <w:numPr>
                <w:ilvl w:val="0"/>
                <w:numId w:val="65"/>
              </w:numPr>
              <w:tabs>
                <w:tab w:val="clear" w:pos="567"/>
              </w:tabs>
              <w:ind w:left="459" w:hanging="425"/>
              <w:jc w:val="both"/>
              <w:rPr>
                <w:bCs/>
                <w:sz w:val="22"/>
                <w:szCs w:val="22"/>
              </w:rPr>
            </w:pPr>
            <w:r>
              <w:rPr>
                <w:bCs/>
                <w:sz w:val="22"/>
                <w:szCs w:val="22"/>
              </w:rPr>
              <w:t>Procedures in place to identify that a site is no longer required.</w:t>
            </w:r>
          </w:p>
          <w:p w14:paraId="037F52A1" w14:textId="77777777" w:rsidR="00627770" w:rsidRDefault="00627770" w:rsidP="00E978A1">
            <w:pPr>
              <w:pStyle w:val="ELEXONBody1"/>
              <w:numPr>
                <w:ilvl w:val="0"/>
                <w:numId w:val="65"/>
              </w:numPr>
              <w:tabs>
                <w:tab w:val="clear" w:pos="567"/>
              </w:tabs>
              <w:ind w:left="459" w:hanging="425"/>
              <w:jc w:val="both"/>
              <w:rPr>
                <w:bCs/>
                <w:sz w:val="22"/>
                <w:szCs w:val="22"/>
              </w:rPr>
            </w:pPr>
            <w:r>
              <w:rPr>
                <w:bCs/>
                <w:sz w:val="22"/>
                <w:szCs w:val="22"/>
              </w:rPr>
              <w:t>Sending of details to Supplier.</w:t>
            </w:r>
          </w:p>
          <w:p w14:paraId="4646C138" w14:textId="31D4DC4D" w:rsidR="008378CB" w:rsidRPr="00B26802" w:rsidRDefault="00627770" w:rsidP="00E978A1">
            <w:pPr>
              <w:pStyle w:val="ELEXONBody1"/>
              <w:numPr>
                <w:ilvl w:val="0"/>
                <w:numId w:val="65"/>
              </w:numPr>
              <w:tabs>
                <w:tab w:val="clear" w:pos="567"/>
              </w:tabs>
              <w:ind w:left="459" w:hanging="425"/>
              <w:jc w:val="both"/>
              <w:rPr>
                <w:bCs/>
                <w:sz w:val="22"/>
                <w:szCs w:val="22"/>
              </w:rPr>
            </w:pPr>
            <w:r>
              <w:rPr>
                <w:bCs/>
                <w:sz w:val="22"/>
                <w:szCs w:val="22"/>
              </w:rPr>
              <w:t>Sending of details to LDSO.</w:t>
            </w:r>
          </w:p>
        </w:tc>
        <w:tc>
          <w:tcPr>
            <w:tcW w:w="470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236F6394" w14:textId="77777777" w:rsidR="008378CB" w:rsidRPr="00707933" w:rsidRDefault="008378CB">
            <w:pPr>
              <w:pStyle w:val="ELEXONBody1"/>
              <w:tabs>
                <w:tab w:val="clear" w:pos="567"/>
              </w:tabs>
              <w:rPr>
                <w:sz w:val="22"/>
                <w:szCs w:val="22"/>
              </w:rPr>
            </w:pPr>
          </w:p>
        </w:tc>
        <w:tc>
          <w:tcPr>
            <w:tcW w:w="198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034BDD44" w14:textId="77777777" w:rsidR="008378CB" w:rsidRPr="00707933" w:rsidRDefault="008378CB">
            <w:pPr>
              <w:pStyle w:val="ELEXONBody1"/>
              <w:tabs>
                <w:tab w:val="clear" w:pos="567"/>
              </w:tabs>
              <w:rPr>
                <w:sz w:val="22"/>
                <w:szCs w:val="22"/>
                <w:lang w:val="en-US"/>
              </w:rPr>
            </w:pPr>
          </w:p>
        </w:tc>
      </w:tr>
      <w:tr w:rsidR="008378CB" w:rsidRPr="00707933" w14:paraId="00549DF9" w14:textId="77777777">
        <w:tc>
          <w:tcPr>
            <w:tcW w:w="2954"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53B6D23B" w14:textId="77777777" w:rsidR="008378CB" w:rsidRPr="00707933" w:rsidRDefault="00F534F1">
            <w:pPr>
              <w:pStyle w:val="ELEXONBody1"/>
              <w:tabs>
                <w:tab w:val="clear" w:pos="567"/>
              </w:tabs>
              <w:ind w:left="743" w:hanging="743"/>
              <w:rPr>
                <w:rFonts w:eastAsia="Times New Roman"/>
                <w:sz w:val="22"/>
                <w:szCs w:val="22"/>
                <w:lang w:val="en-US" w:eastAsia="en-GB"/>
              </w:rPr>
            </w:pPr>
            <w:r w:rsidRPr="00707933">
              <w:rPr>
                <w:rFonts w:eastAsia="Times New Roman"/>
                <w:sz w:val="22"/>
                <w:szCs w:val="22"/>
                <w:lang w:val="en-US" w:eastAsia="en-GB"/>
              </w:rPr>
              <w:t>17.1.8</w:t>
            </w:r>
            <w:r w:rsidRPr="00707933">
              <w:rPr>
                <w:rFonts w:eastAsia="Times New Roman"/>
                <w:sz w:val="22"/>
                <w:szCs w:val="22"/>
                <w:lang w:val="en-US" w:eastAsia="en-GB"/>
              </w:rPr>
              <w:tab/>
              <w:t xml:space="preserve">How have you ensured that you have </w:t>
            </w:r>
            <w:r w:rsidRPr="00707933">
              <w:rPr>
                <w:rFonts w:eastAsia="Times New Roman"/>
                <w:sz w:val="22"/>
                <w:szCs w:val="22"/>
                <w:lang w:val="en-US" w:eastAsia="en-GB"/>
              </w:rPr>
              <w:lastRenderedPageBreak/>
              <w:t>appropriate audit trails in place?</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27ABF967" w14:textId="77777777" w:rsidR="008378CB" w:rsidRPr="00707933" w:rsidRDefault="00F534F1">
            <w:pPr>
              <w:pStyle w:val="ELEXONBody1"/>
              <w:tabs>
                <w:tab w:val="clear" w:pos="567"/>
              </w:tabs>
              <w:jc w:val="both"/>
              <w:rPr>
                <w:bCs/>
                <w:sz w:val="22"/>
                <w:szCs w:val="22"/>
              </w:rPr>
            </w:pPr>
            <w:r w:rsidRPr="00707933">
              <w:rPr>
                <w:bCs/>
                <w:sz w:val="22"/>
                <w:szCs w:val="22"/>
              </w:rPr>
              <w:lastRenderedPageBreak/>
              <w:t xml:space="preserve">The UMSO should retain data to allow the Supplier to fulfil all its obligations under the BSC. The response to this question should address how </w:t>
            </w:r>
            <w:r w:rsidRPr="00707933">
              <w:rPr>
                <w:bCs/>
                <w:sz w:val="22"/>
                <w:szCs w:val="22"/>
              </w:rPr>
              <w:lastRenderedPageBreak/>
              <w:t>such data is stored, including the following key items:</w:t>
            </w:r>
          </w:p>
          <w:p w14:paraId="0B8BA157" w14:textId="77777777" w:rsidR="008378CB" w:rsidRPr="00707933" w:rsidRDefault="00F534F1">
            <w:pPr>
              <w:tabs>
                <w:tab w:val="clear" w:pos="567"/>
              </w:tabs>
              <w:ind w:left="459" w:hanging="425"/>
              <w:jc w:val="both"/>
              <w:rPr>
                <w:bCs/>
                <w:sz w:val="22"/>
                <w:szCs w:val="22"/>
              </w:rPr>
            </w:pPr>
            <w:r w:rsidRPr="00707933">
              <w:rPr>
                <w:sz w:val="22"/>
                <w:szCs w:val="22"/>
              </w:rPr>
              <w:t>(</w:t>
            </w:r>
            <w:r w:rsidRPr="00707933">
              <w:rPr>
                <w:bCs/>
                <w:sz w:val="22"/>
                <w:szCs w:val="22"/>
              </w:rPr>
              <w:t>1</w:t>
            </w:r>
            <w:r w:rsidRPr="00707933">
              <w:rPr>
                <w:sz w:val="22"/>
                <w:szCs w:val="22"/>
              </w:rPr>
              <w:t>)</w:t>
            </w:r>
            <w:r w:rsidRPr="00707933">
              <w:rPr>
                <w:bCs/>
                <w:sz w:val="22"/>
                <w:szCs w:val="22"/>
              </w:rPr>
              <w:tab/>
              <w:t>Copies of Connection Agreements and evidence that Connection Agreements are in place and have been sent to the customer.</w:t>
            </w:r>
          </w:p>
          <w:p w14:paraId="06B92D92" w14:textId="796419B8" w:rsidR="008378CB" w:rsidRPr="00707933" w:rsidRDefault="00F534F1">
            <w:pPr>
              <w:tabs>
                <w:tab w:val="clear" w:pos="567"/>
              </w:tabs>
              <w:ind w:left="459" w:hanging="425"/>
              <w:jc w:val="both"/>
              <w:rPr>
                <w:bCs/>
                <w:sz w:val="22"/>
                <w:szCs w:val="22"/>
              </w:rPr>
            </w:pPr>
            <w:r w:rsidRPr="00707933">
              <w:rPr>
                <w:sz w:val="22"/>
                <w:szCs w:val="22"/>
              </w:rPr>
              <w:t>(</w:t>
            </w:r>
            <w:r w:rsidRPr="00707933">
              <w:rPr>
                <w:bCs/>
                <w:sz w:val="22"/>
                <w:szCs w:val="22"/>
              </w:rPr>
              <w:t>2</w:t>
            </w:r>
            <w:r w:rsidRPr="00707933">
              <w:rPr>
                <w:sz w:val="22"/>
                <w:szCs w:val="22"/>
              </w:rPr>
              <w:t>)</w:t>
            </w:r>
            <w:r w:rsidRPr="00707933">
              <w:rPr>
                <w:bCs/>
                <w:sz w:val="22"/>
                <w:szCs w:val="22"/>
              </w:rPr>
              <w:tab/>
              <w:t>Evidence of data sent and received. This data may be in either data flow format or otherwise (e.g. email) and the agreed method should be formalised and recorded.</w:t>
            </w:r>
          </w:p>
          <w:p w14:paraId="0915FEE7" w14:textId="77777777" w:rsidR="008378CB" w:rsidRPr="00707933" w:rsidRDefault="00F534F1">
            <w:pPr>
              <w:tabs>
                <w:tab w:val="clear" w:pos="567"/>
              </w:tabs>
              <w:ind w:left="459" w:hanging="425"/>
              <w:jc w:val="both"/>
              <w:rPr>
                <w:bCs/>
                <w:sz w:val="22"/>
                <w:szCs w:val="22"/>
              </w:rPr>
            </w:pPr>
            <w:r w:rsidRPr="00707933">
              <w:rPr>
                <w:sz w:val="22"/>
                <w:szCs w:val="22"/>
              </w:rPr>
              <w:t>(</w:t>
            </w:r>
            <w:r w:rsidRPr="00707933">
              <w:rPr>
                <w:bCs/>
                <w:sz w:val="22"/>
                <w:szCs w:val="22"/>
              </w:rPr>
              <w:t>3</w:t>
            </w:r>
            <w:r w:rsidRPr="00707933">
              <w:rPr>
                <w:sz w:val="22"/>
                <w:szCs w:val="22"/>
              </w:rPr>
              <w:t>)</w:t>
            </w:r>
            <w:r w:rsidRPr="00707933">
              <w:rPr>
                <w:bCs/>
                <w:sz w:val="22"/>
                <w:szCs w:val="22"/>
              </w:rPr>
              <w:tab/>
              <w:t>EAC values and evidence of calculations (for NHH UMS) including evidence to support changes made to inventories and subsequent re-calculations of EACs.</w:t>
            </w:r>
          </w:p>
          <w:p w14:paraId="2BE0949F" w14:textId="77777777" w:rsidR="008378CB" w:rsidRPr="00707933" w:rsidRDefault="00F534F1">
            <w:pPr>
              <w:tabs>
                <w:tab w:val="clear" w:pos="567"/>
              </w:tabs>
              <w:ind w:left="459" w:hanging="425"/>
              <w:jc w:val="both"/>
              <w:rPr>
                <w:bCs/>
                <w:sz w:val="22"/>
                <w:szCs w:val="22"/>
              </w:rPr>
            </w:pPr>
            <w:r w:rsidRPr="00707933">
              <w:rPr>
                <w:sz w:val="22"/>
                <w:szCs w:val="22"/>
              </w:rPr>
              <w:t>(</w:t>
            </w:r>
            <w:r w:rsidRPr="00707933">
              <w:rPr>
                <w:bCs/>
                <w:sz w:val="22"/>
                <w:szCs w:val="22"/>
              </w:rPr>
              <w:t>4</w:t>
            </w:r>
            <w:r w:rsidRPr="00707933">
              <w:rPr>
                <w:sz w:val="22"/>
                <w:szCs w:val="22"/>
              </w:rPr>
              <w:t>)</w:t>
            </w:r>
            <w:r w:rsidRPr="00707933">
              <w:rPr>
                <w:bCs/>
                <w:sz w:val="22"/>
                <w:szCs w:val="22"/>
              </w:rPr>
              <w:tab/>
              <w:t>Summary inventories and history of changes to inventories (for HH UMS)</w:t>
            </w:r>
          </w:p>
          <w:p w14:paraId="61B27426" w14:textId="77777777" w:rsidR="008378CB" w:rsidRPr="00707933" w:rsidRDefault="00F534F1">
            <w:pPr>
              <w:tabs>
                <w:tab w:val="clear" w:pos="567"/>
              </w:tabs>
              <w:ind w:left="459" w:hanging="425"/>
              <w:jc w:val="both"/>
              <w:rPr>
                <w:bCs/>
                <w:sz w:val="22"/>
                <w:szCs w:val="22"/>
              </w:rPr>
            </w:pPr>
            <w:r w:rsidRPr="00707933">
              <w:rPr>
                <w:sz w:val="22"/>
                <w:szCs w:val="22"/>
              </w:rPr>
              <w:t>(</w:t>
            </w:r>
            <w:r w:rsidRPr="00707933">
              <w:rPr>
                <w:bCs/>
                <w:sz w:val="22"/>
                <w:szCs w:val="22"/>
              </w:rPr>
              <w:t>5</w:t>
            </w:r>
            <w:r w:rsidRPr="00707933">
              <w:rPr>
                <w:sz w:val="22"/>
                <w:szCs w:val="22"/>
              </w:rPr>
              <w:t>)</w:t>
            </w:r>
            <w:r w:rsidRPr="00707933">
              <w:rPr>
                <w:bCs/>
                <w:sz w:val="22"/>
                <w:szCs w:val="22"/>
              </w:rPr>
              <w:tab/>
              <w:t>Copies of UMS Certificates and evidence to confirm that these, and D0052 data flows, have been sent</w:t>
            </w:r>
          </w:p>
          <w:p w14:paraId="161EAE39" w14:textId="77777777" w:rsidR="008378CB" w:rsidRPr="00707933" w:rsidRDefault="00F534F1">
            <w:pPr>
              <w:tabs>
                <w:tab w:val="clear" w:pos="567"/>
              </w:tabs>
              <w:spacing w:after="0"/>
              <w:ind w:left="459" w:hanging="425"/>
              <w:jc w:val="both"/>
              <w:rPr>
                <w:bCs/>
                <w:sz w:val="22"/>
                <w:szCs w:val="22"/>
              </w:rPr>
            </w:pPr>
            <w:r w:rsidRPr="00707933">
              <w:rPr>
                <w:sz w:val="22"/>
                <w:szCs w:val="22"/>
              </w:rPr>
              <w:t>(</w:t>
            </w:r>
            <w:r w:rsidRPr="00707933">
              <w:rPr>
                <w:bCs/>
                <w:sz w:val="22"/>
                <w:szCs w:val="22"/>
              </w:rPr>
              <w:t>6</w:t>
            </w:r>
            <w:r w:rsidRPr="00707933">
              <w:rPr>
                <w:sz w:val="22"/>
                <w:szCs w:val="22"/>
              </w:rPr>
              <w:t>)</w:t>
            </w:r>
            <w:r w:rsidRPr="00707933">
              <w:rPr>
                <w:bCs/>
                <w:sz w:val="22"/>
                <w:szCs w:val="22"/>
              </w:rPr>
              <w:tab/>
              <w:t>Evidence to support changes to UMS Connections and communications of the changes to relevant parties.</w:t>
            </w:r>
          </w:p>
        </w:tc>
        <w:tc>
          <w:tcPr>
            <w:tcW w:w="470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320E8112" w14:textId="77777777" w:rsidR="008378CB" w:rsidRPr="00707933" w:rsidRDefault="008378CB">
            <w:pPr>
              <w:pStyle w:val="ELEXONBody1"/>
              <w:tabs>
                <w:tab w:val="clear" w:pos="567"/>
              </w:tabs>
              <w:rPr>
                <w:sz w:val="22"/>
                <w:szCs w:val="22"/>
                <w:lang w:val="en-US"/>
              </w:rPr>
            </w:pPr>
          </w:p>
        </w:tc>
        <w:tc>
          <w:tcPr>
            <w:tcW w:w="198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717A6A80" w14:textId="77777777" w:rsidR="008378CB" w:rsidRPr="00707933" w:rsidRDefault="008378CB">
            <w:pPr>
              <w:pStyle w:val="ELEXONBody1"/>
              <w:tabs>
                <w:tab w:val="clear" w:pos="567"/>
              </w:tabs>
              <w:rPr>
                <w:sz w:val="22"/>
                <w:szCs w:val="22"/>
                <w:lang w:val="en-US"/>
              </w:rPr>
            </w:pPr>
          </w:p>
        </w:tc>
      </w:tr>
      <w:tr w:rsidR="008378CB" w:rsidRPr="00707933" w14:paraId="5B72423D" w14:textId="77777777">
        <w:tc>
          <w:tcPr>
            <w:tcW w:w="2954"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493D1B78" w14:textId="77777777" w:rsidR="008378CB" w:rsidRPr="00707933" w:rsidRDefault="00F534F1">
            <w:pPr>
              <w:pStyle w:val="ELEXONBody1"/>
              <w:tabs>
                <w:tab w:val="clear" w:pos="567"/>
              </w:tabs>
              <w:ind w:left="743" w:hanging="743"/>
              <w:rPr>
                <w:rFonts w:eastAsia="Times New Roman"/>
                <w:sz w:val="22"/>
                <w:szCs w:val="22"/>
                <w:lang w:val="en-US" w:eastAsia="en-GB"/>
              </w:rPr>
            </w:pPr>
            <w:r w:rsidRPr="00707933">
              <w:rPr>
                <w:rFonts w:eastAsia="Times New Roman"/>
                <w:sz w:val="22"/>
                <w:szCs w:val="22"/>
                <w:lang w:val="en-US" w:eastAsia="en-GB"/>
              </w:rPr>
              <w:t>17.1.9</w:t>
            </w:r>
            <w:r w:rsidRPr="00707933">
              <w:rPr>
                <w:rFonts w:eastAsia="Times New Roman"/>
                <w:sz w:val="22"/>
                <w:szCs w:val="22"/>
                <w:lang w:val="en-US" w:eastAsia="en-GB"/>
              </w:rPr>
              <w:tab/>
              <w:t>How have you ensured that you can meet the data retention requirements set out in BSC Section U1.6 and BSCP520 section 1.2.1(j)?</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4853A568" w14:textId="77777777" w:rsidR="008378CB" w:rsidRPr="00707933" w:rsidRDefault="00F534F1">
            <w:pPr>
              <w:pStyle w:val="ELEXONBody1"/>
              <w:tabs>
                <w:tab w:val="clear" w:pos="567"/>
              </w:tabs>
              <w:jc w:val="both"/>
              <w:rPr>
                <w:bCs/>
                <w:sz w:val="22"/>
                <w:szCs w:val="22"/>
              </w:rPr>
            </w:pPr>
            <w:r w:rsidRPr="00707933">
              <w:rPr>
                <w:bCs/>
                <w:sz w:val="22"/>
                <w:szCs w:val="22"/>
              </w:rPr>
              <w:t>Section U1.6 sets out the requirements on Parties and their Party Agents to retain Settlement Data for:</w:t>
            </w:r>
          </w:p>
          <w:p w14:paraId="4BFD74B3" w14:textId="77777777" w:rsidR="008378CB" w:rsidRPr="00707933" w:rsidRDefault="00F534F1">
            <w:pPr>
              <w:tabs>
                <w:tab w:val="clear" w:pos="567"/>
              </w:tabs>
              <w:ind w:left="459" w:hanging="425"/>
              <w:jc w:val="both"/>
              <w:rPr>
                <w:bCs/>
                <w:sz w:val="22"/>
                <w:szCs w:val="22"/>
              </w:rPr>
            </w:pPr>
            <w:r w:rsidRPr="00707933">
              <w:rPr>
                <w:sz w:val="22"/>
                <w:szCs w:val="22"/>
              </w:rPr>
              <w:t>(</w:t>
            </w:r>
            <w:r w:rsidRPr="00707933">
              <w:rPr>
                <w:bCs/>
                <w:sz w:val="22"/>
                <w:szCs w:val="22"/>
              </w:rPr>
              <w:t>1</w:t>
            </w:r>
            <w:r w:rsidRPr="00707933">
              <w:rPr>
                <w:sz w:val="22"/>
                <w:szCs w:val="22"/>
              </w:rPr>
              <w:t>)</w:t>
            </w:r>
            <w:r w:rsidRPr="00707933">
              <w:rPr>
                <w:bCs/>
                <w:sz w:val="22"/>
                <w:szCs w:val="22"/>
              </w:rPr>
              <w:tab/>
              <w:t>28 months after the Settlement Day to which it relates on-line;</w:t>
            </w:r>
          </w:p>
          <w:p w14:paraId="5572E2C6" w14:textId="77777777" w:rsidR="008378CB" w:rsidRPr="00707933" w:rsidRDefault="00F534F1">
            <w:pPr>
              <w:tabs>
                <w:tab w:val="clear" w:pos="567"/>
              </w:tabs>
              <w:ind w:left="459" w:hanging="425"/>
              <w:jc w:val="both"/>
              <w:rPr>
                <w:bCs/>
                <w:sz w:val="22"/>
                <w:szCs w:val="22"/>
              </w:rPr>
            </w:pPr>
            <w:r w:rsidRPr="00707933">
              <w:rPr>
                <w:sz w:val="22"/>
                <w:szCs w:val="22"/>
              </w:rPr>
              <w:t>(</w:t>
            </w:r>
            <w:r w:rsidRPr="00707933">
              <w:rPr>
                <w:bCs/>
                <w:sz w:val="22"/>
                <w:szCs w:val="22"/>
              </w:rPr>
              <w:t>2</w:t>
            </w:r>
            <w:r w:rsidRPr="00707933">
              <w:rPr>
                <w:sz w:val="22"/>
                <w:szCs w:val="22"/>
              </w:rPr>
              <w:t>)</w:t>
            </w:r>
            <w:r w:rsidRPr="00707933">
              <w:rPr>
                <w:bCs/>
                <w:sz w:val="22"/>
                <w:szCs w:val="22"/>
              </w:rPr>
              <w:tab/>
              <w:t>Until the date 40 months after the Settlement Day to which it relates in an archive; and</w:t>
            </w:r>
          </w:p>
          <w:p w14:paraId="3372A76A" w14:textId="77777777" w:rsidR="008378CB" w:rsidRPr="00707933" w:rsidRDefault="00F534F1">
            <w:pPr>
              <w:tabs>
                <w:tab w:val="clear" w:pos="567"/>
              </w:tabs>
              <w:ind w:left="459" w:hanging="425"/>
              <w:jc w:val="both"/>
              <w:rPr>
                <w:bCs/>
                <w:sz w:val="22"/>
                <w:szCs w:val="22"/>
              </w:rPr>
            </w:pPr>
            <w:r w:rsidRPr="00707933">
              <w:rPr>
                <w:sz w:val="22"/>
                <w:szCs w:val="22"/>
              </w:rPr>
              <w:lastRenderedPageBreak/>
              <w:t>(</w:t>
            </w:r>
            <w:r w:rsidRPr="00707933">
              <w:rPr>
                <w:bCs/>
                <w:sz w:val="22"/>
                <w:szCs w:val="22"/>
              </w:rPr>
              <w:t>3</w:t>
            </w:r>
            <w:r w:rsidRPr="00707933">
              <w:rPr>
                <w:sz w:val="22"/>
                <w:szCs w:val="22"/>
              </w:rPr>
              <w:t>)</w:t>
            </w:r>
            <w:r w:rsidRPr="00707933">
              <w:rPr>
                <w:bCs/>
                <w:sz w:val="22"/>
                <w:szCs w:val="22"/>
              </w:rPr>
              <w:tab/>
              <w:t>At the request of the Panel, for more than 40 months if needed for an Extra Settlement Determination.</w:t>
            </w:r>
          </w:p>
          <w:p w14:paraId="508D4D0C" w14:textId="77777777" w:rsidR="008378CB" w:rsidRPr="00707933" w:rsidRDefault="00F534F1">
            <w:pPr>
              <w:pStyle w:val="ELEXONBody1"/>
              <w:tabs>
                <w:tab w:val="clear" w:pos="567"/>
              </w:tabs>
              <w:jc w:val="both"/>
              <w:rPr>
                <w:bCs/>
                <w:sz w:val="22"/>
                <w:szCs w:val="22"/>
              </w:rPr>
            </w:pPr>
            <w:r w:rsidRPr="00707933">
              <w:rPr>
                <w:bCs/>
                <w:sz w:val="22"/>
                <w:szCs w:val="22"/>
              </w:rPr>
              <w:t>The response should address the following:</w:t>
            </w:r>
          </w:p>
          <w:p w14:paraId="57D1A065" w14:textId="77777777" w:rsidR="008378CB" w:rsidRPr="00707933" w:rsidRDefault="00F534F1" w:rsidP="00E978A1">
            <w:pPr>
              <w:tabs>
                <w:tab w:val="clear" w:pos="567"/>
              </w:tabs>
              <w:ind w:left="459" w:hanging="425"/>
              <w:jc w:val="both"/>
              <w:rPr>
                <w:bCs/>
                <w:sz w:val="22"/>
                <w:szCs w:val="22"/>
              </w:rPr>
            </w:pPr>
            <w:r w:rsidRPr="00707933">
              <w:rPr>
                <w:sz w:val="22"/>
                <w:szCs w:val="22"/>
              </w:rPr>
              <w:t>(</w:t>
            </w:r>
            <w:r w:rsidRPr="00707933">
              <w:rPr>
                <w:bCs/>
                <w:sz w:val="22"/>
                <w:szCs w:val="22"/>
              </w:rPr>
              <w:t>a)</w:t>
            </w:r>
            <w:r w:rsidRPr="00707933">
              <w:rPr>
                <w:bCs/>
                <w:sz w:val="22"/>
                <w:szCs w:val="22"/>
              </w:rPr>
              <w:tab/>
              <w:t>Controls to ensure that any archived data can be retrieved within 10 Business Days.</w:t>
            </w:r>
          </w:p>
          <w:p w14:paraId="20033722" w14:textId="77777777" w:rsidR="008378CB" w:rsidRPr="00707933" w:rsidRDefault="00F534F1" w:rsidP="00E978A1">
            <w:pPr>
              <w:tabs>
                <w:tab w:val="clear" w:pos="567"/>
              </w:tabs>
              <w:ind w:left="459" w:hanging="425"/>
              <w:jc w:val="both"/>
              <w:rPr>
                <w:bCs/>
                <w:sz w:val="22"/>
                <w:szCs w:val="22"/>
              </w:rPr>
            </w:pPr>
            <w:r w:rsidRPr="00707933">
              <w:rPr>
                <w:sz w:val="22"/>
                <w:szCs w:val="22"/>
              </w:rPr>
              <w:t>(</w:t>
            </w:r>
            <w:r w:rsidRPr="00707933">
              <w:rPr>
                <w:bCs/>
                <w:sz w:val="22"/>
                <w:szCs w:val="22"/>
              </w:rPr>
              <w:t>b)</w:t>
            </w:r>
            <w:r w:rsidRPr="00707933">
              <w:rPr>
                <w:bCs/>
                <w:sz w:val="22"/>
                <w:szCs w:val="22"/>
              </w:rPr>
              <w:tab/>
              <w:t>Systems and procedures to ensure that all data that is retained is in a form in which the data can be used in carrying out a Settlement Run or Volume Allocation Run.</w:t>
            </w:r>
          </w:p>
        </w:tc>
        <w:tc>
          <w:tcPr>
            <w:tcW w:w="470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3666D12B" w14:textId="77777777" w:rsidR="008378CB" w:rsidRPr="00707933" w:rsidRDefault="008378CB">
            <w:pPr>
              <w:pStyle w:val="ELEXONBody1"/>
              <w:tabs>
                <w:tab w:val="clear" w:pos="567"/>
              </w:tabs>
              <w:rPr>
                <w:sz w:val="22"/>
                <w:szCs w:val="22"/>
                <w:lang w:val="en-US"/>
              </w:rPr>
            </w:pPr>
          </w:p>
        </w:tc>
        <w:tc>
          <w:tcPr>
            <w:tcW w:w="198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217332D8" w14:textId="77777777" w:rsidR="008378CB" w:rsidRPr="00707933" w:rsidRDefault="008378CB">
            <w:pPr>
              <w:pStyle w:val="ELEXONBody1"/>
              <w:tabs>
                <w:tab w:val="clear" w:pos="567"/>
              </w:tabs>
              <w:rPr>
                <w:sz w:val="22"/>
                <w:szCs w:val="22"/>
                <w:lang w:val="en-US"/>
              </w:rPr>
            </w:pPr>
          </w:p>
        </w:tc>
      </w:tr>
    </w:tbl>
    <w:p w14:paraId="4963F9B9" w14:textId="77777777" w:rsidR="008378CB" w:rsidRDefault="008378CB">
      <w:pPr>
        <w:pStyle w:val="ELEXONBody1"/>
        <w:tabs>
          <w:tab w:val="clear" w:pos="567"/>
        </w:tabs>
        <w:spacing w:after="240"/>
        <w:rPr>
          <w:sz w:val="24"/>
          <w:szCs w:val="24"/>
        </w:rPr>
      </w:pPr>
    </w:p>
    <w:p w14:paraId="1B7006B3" w14:textId="77777777" w:rsidR="008378CB" w:rsidRDefault="00F534F1" w:rsidP="00E978A1">
      <w:pPr>
        <w:pStyle w:val="Heading2"/>
      </w:pPr>
      <w:bookmarkStart w:id="448" w:name="_Toc479678347"/>
      <w:bookmarkStart w:id="449" w:name="_Toc507499402"/>
      <w:bookmarkStart w:id="450" w:name="_Toc510102925"/>
      <w:bookmarkStart w:id="451" w:name="_Toc531253279"/>
      <w:bookmarkStart w:id="452" w:name="_Toc125468607"/>
      <w:bookmarkStart w:id="453" w:name="_Toc126928398"/>
      <w:r>
        <w:t>17.2</w:t>
      </w:r>
      <w:r>
        <w:tab/>
        <w:t>Exception Management</w:t>
      </w:r>
      <w:bookmarkEnd w:id="448"/>
      <w:bookmarkEnd w:id="449"/>
      <w:bookmarkEnd w:id="450"/>
      <w:bookmarkEnd w:id="451"/>
      <w:bookmarkEnd w:id="452"/>
      <w:bookmarkEnd w:id="45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1"/>
        <w:gridCol w:w="4494"/>
        <w:gridCol w:w="4627"/>
        <w:gridCol w:w="1966"/>
      </w:tblGrid>
      <w:tr w:rsidR="008378CB" w:rsidRPr="00707933" w14:paraId="76F383CC" w14:textId="77777777">
        <w:trPr>
          <w:tblHeader/>
        </w:trPr>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33BDC85C" w14:textId="77777777" w:rsidR="008378CB" w:rsidRPr="00707933" w:rsidRDefault="00F534F1">
            <w:pPr>
              <w:pStyle w:val="ELEXONBody1"/>
              <w:tabs>
                <w:tab w:val="clear" w:pos="567"/>
              </w:tabs>
              <w:spacing w:after="0"/>
              <w:rPr>
                <w:b/>
                <w:bCs/>
                <w:sz w:val="22"/>
              </w:rPr>
            </w:pPr>
            <w:r w:rsidRPr="00707933">
              <w:rPr>
                <w:b/>
                <w:bCs/>
                <w:sz w:val="22"/>
              </w:rPr>
              <w:t>Question</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12BC4844" w14:textId="77777777" w:rsidR="008378CB" w:rsidRPr="00707933" w:rsidRDefault="00F534F1">
            <w:pPr>
              <w:pStyle w:val="ELEXONBody1"/>
              <w:tabs>
                <w:tab w:val="clear" w:pos="567"/>
              </w:tabs>
              <w:spacing w:after="0"/>
              <w:jc w:val="both"/>
              <w:rPr>
                <w:b/>
                <w:bCs/>
                <w:sz w:val="22"/>
              </w:rPr>
            </w:pPr>
            <w:r w:rsidRPr="00707933">
              <w:rPr>
                <w:b/>
                <w:bCs/>
                <w:sz w:val="22"/>
              </w:rPr>
              <w:t>Guidance</w:t>
            </w:r>
          </w:p>
        </w:tc>
        <w:tc>
          <w:tcPr>
            <w:tcW w:w="470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5C2D202F" w14:textId="77777777" w:rsidR="008378CB" w:rsidRPr="00707933" w:rsidRDefault="00F534F1">
            <w:pPr>
              <w:pStyle w:val="ELEXONBody1"/>
              <w:tabs>
                <w:tab w:val="clear" w:pos="567"/>
              </w:tabs>
              <w:spacing w:after="0"/>
              <w:rPr>
                <w:b/>
                <w:bCs/>
                <w:sz w:val="22"/>
              </w:rPr>
            </w:pPr>
            <w:r w:rsidRPr="00707933">
              <w:rPr>
                <w:b/>
                <w:bCs/>
                <w:sz w:val="22"/>
              </w:rPr>
              <w:t>Response</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4A388FDA" w14:textId="77777777" w:rsidR="008378CB" w:rsidRPr="00707933" w:rsidRDefault="00F534F1">
            <w:pPr>
              <w:pStyle w:val="ELEXONBody1"/>
              <w:tabs>
                <w:tab w:val="clear" w:pos="567"/>
              </w:tabs>
              <w:spacing w:after="0"/>
              <w:rPr>
                <w:b/>
                <w:bCs/>
                <w:sz w:val="22"/>
              </w:rPr>
            </w:pPr>
            <w:r w:rsidRPr="00707933">
              <w:rPr>
                <w:b/>
                <w:bCs/>
                <w:sz w:val="22"/>
              </w:rPr>
              <w:t>Evidence</w:t>
            </w:r>
          </w:p>
        </w:tc>
      </w:tr>
      <w:tr w:rsidR="008378CB" w:rsidRPr="00707933" w14:paraId="2B13534C" w14:textId="77777777">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77140EA2" w14:textId="77777777" w:rsidR="008378CB" w:rsidRPr="00707933" w:rsidRDefault="00F534F1">
            <w:pPr>
              <w:pStyle w:val="ELEXONBody1"/>
              <w:tabs>
                <w:tab w:val="clear" w:pos="567"/>
              </w:tabs>
              <w:spacing w:after="0" w:line="240" w:lineRule="exact"/>
              <w:ind w:left="709" w:hanging="709"/>
              <w:rPr>
                <w:sz w:val="22"/>
              </w:rPr>
            </w:pPr>
            <w:r w:rsidRPr="00707933">
              <w:rPr>
                <w:bCs/>
                <w:sz w:val="22"/>
              </w:rPr>
              <w:t>17.2.1</w:t>
            </w:r>
            <w:r w:rsidRPr="00707933">
              <w:rPr>
                <w:bCs/>
                <w:sz w:val="22"/>
              </w:rPr>
              <w:tab/>
            </w:r>
            <w:r w:rsidRPr="00707933">
              <w:rPr>
                <w:sz w:val="22"/>
              </w:rPr>
              <w:t>What procedures are in place for identifying, monitoring and resolving unprocessed data flows or notification of exceptions arising in processing and other errors in order to ensure that the BSC requirements are met?</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578261D9" w14:textId="77777777" w:rsidR="008378CB" w:rsidRPr="00707933" w:rsidRDefault="00F534F1">
            <w:pPr>
              <w:pStyle w:val="BodyText3"/>
              <w:tabs>
                <w:tab w:val="clear" w:pos="567"/>
              </w:tabs>
              <w:spacing w:line="240" w:lineRule="exact"/>
              <w:jc w:val="both"/>
              <w:rPr>
                <w:sz w:val="22"/>
                <w:szCs w:val="20"/>
              </w:rPr>
            </w:pPr>
            <w:r w:rsidRPr="00707933">
              <w:rPr>
                <w:sz w:val="22"/>
                <w:szCs w:val="20"/>
              </w:rPr>
              <w:t xml:space="preserve">Within the requirements of the Service there are a number of points at which delays in processing data or </w:t>
            </w:r>
            <w:proofErr w:type="spellStart"/>
            <w:r w:rsidRPr="00707933">
              <w:rPr>
                <w:sz w:val="22"/>
                <w:szCs w:val="20"/>
              </w:rPr>
              <w:t>non receipt</w:t>
            </w:r>
            <w:proofErr w:type="spellEnd"/>
            <w:r w:rsidRPr="00707933">
              <w:rPr>
                <w:sz w:val="22"/>
                <w:szCs w:val="20"/>
              </w:rPr>
              <w:t xml:space="preserve"> of data could occur, which, if not addressed, could result in data not being processed in a reasonable timescale. This could adversely impact on the quality of data used by other Parties or agents in the Settlement process.</w:t>
            </w:r>
          </w:p>
          <w:p w14:paraId="3FF0AB8E" w14:textId="77777777" w:rsidR="008378CB" w:rsidRPr="00707933" w:rsidRDefault="00F534F1">
            <w:pPr>
              <w:pStyle w:val="ELEXONBody1"/>
              <w:tabs>
                <w:tab w:val="clear" w:pos="567"/>
              </w:tabs>
              <w:spacing w:line="240" w:lineRule="exact"/>
              <w:jc w:val="both"/>
              <w:rPr>
                <w:bCs/>
                <w:sz w:val="22"/>
              </w:rPr>
            </w:pPr>
            <w:r w:rsidRPr="00707933">
              <w:rPr>
                <w:bCs/>
                <w:sz w:val="22"/>
              </w:rPr>
              <w:t>The response should address the following areas:</w:t>
            </w:r>
          </w:p>
          <w:p w14:paraId="0EF24BBE" w14:textId="77777777" w:rsidR="008378CB" w:rsidRPr="00707933" w:rsidRDefault="00F534F1">
            <w:pPr>
              <w:tabs>
                <w:tab w:val="clear" w:pos="567"/>
              </w:tabs>
              <w:spacing w:line="240" w:lineRule="exact"/>
              <w:ind w:left="459" w:hanging="425"/>
              <w:jc w:val="both"/>
              <w:rPr>
                <w:bCs/>
                <w:sz w:val="22"/>
              </w:rPr>
            </w:pPr>
            <w:r w:rsidRPr="00707933">
              <w:rPr>
                <w:sz w:val="22"/>
              </w:rPr>
              <w:t>(</w:t>
            </w:r>
            <w:r w:rsidRPr="00707933">
              <w:rPr>
                <w:bCs/>
                <w:sz w:val="22"/>
              </w:rPr>
              <w:t>1</w:t>
            </w:r>
            <w:r w:rsidRPr="00707933">
              <w:rPr>
                <w:sz w:val="22"/>
              </w:rPr>
              <w:t>)</w:t>
            </w:r>
            <w:r w:rsidRPr="00707933">
              <w:rPr>
                <w:bCs/>
                <w:sz w:val="22"/>
              </w:rPr>
              <w:tab/>
              <w:t xml:space="preserve">The internal reporting mechanisms in place to identify rejections, errors and backlogs in data processing </w:t>
            </w:r>
          </w:p>
          <w:p w14:paraId="005073BF" w14:textId="77777777" w:rsidR="008378CB" w:rsidRPr="00707933" w:rsidRDefault="00F534F1">
            <w:pPr>
              <w:tabs>
                <w:tab w:val="clear" w:pos="567"/>
              </w:tabs>
              <w:spacing w:line="240" w:lineRule="exact"/>
              <w:ind w:left="459" w:hanging="425"/>
              <w:jc w:val="both"/>
              <w:rPr>
                <w:bCs/>
                <w:sz w:val="22"/>
              </w:rPr>
            </w:pPr>
            <w:r w:rsidRPr="00707933">
              <w:rPr>
                <w:sz w:val="22"/>
              </w:rPr>
              <w:lastRenderedPageBreak/>
              <w:t>(</w:t>
            </w:r>
            <w:r w:rsidRPr="00707933">
              <w:rPr>
                <w:bCs/>
                <w:sz w:val="22"/>
              </w:rPr>
              <w:t>2</w:t>
            </w:r>
            <w:r w:rsidRPr="00707933">
              <w:rPr>
                <w:sz w:val="22"/>
              </w:rPr>
              <w:t>)</w:t>
            </w:r>
            <w:r w:rsidRPr="00707933">
              <w:rPr>
                <w:bCs/>
                <w:sz w:val="22"/>
              </w:rPr>
              <w:tab/>
              <w:t>The ongoing analysis performed to identify all points of rejection/failure in data flow processing.</w:t>
            </w:r>
          </w:p>
          <w:p w14:paraId="297510F3" w14:textId="77777777" w:rsidR="008378CB" w:rsidRPr="00707933" w:rsidRDefault="00F534F1">
            <w:pPr>
              <w:tabs>
                <w:tab w:val="clear" w:pos="567"/>
              </w:tabs>
              <w:spacing w:line="240" w:lineRule="exact"/>
              <w:ind w:left="459" w:hanging="425"/>
              <w:jc w:val="both"/>
              <w:rPr>
                <w:bCs/>
                <w:sz w:val="22"/>
              </w:rPr>
            </w:pPr>
            <w:r w:rsidRPr="00707933">
              <w:rPr>
                <w:sz w:val="22"/>
              </w:rPr>
              <w:t>(</w:t>
            </w:r>
            <w:r w:rsidRPr="00707933">
              <w:rPr>
                <w:bCs/>
                <w:sz w:val="22"/>
              </w:rPr>
              <w:t>3</w:t>
            </w:r>
            <w:r w:rsidRPr="00707933">
              <w:rPr>
                <w:sz w:val="22"/>
              </w:rPr>
              <w:t>)</w:t>
            </w:r>
            <w:r w:rsidRPr="00707933">
              <w:rPr>
                <w:bCs/>
                <w:sz w:val="22"/>
              </w:rPr>
              <w:tab/>
              <w:t>Procedures setting out the action to be taken to resolve different exception/problem types and provide guidance as to how to resolve underlying problems, which may be preventing a data flow/notification from processing</w:t>
            </w:r>
          </w:p>
          <w:p w14:paraId="0B17F45A" w14:textId="77777777" w:rsidR="008378CB" w:rsidRPr="00707933" w:rsidRDefault="00F534F1">
            <w:pPr>
              <w:tabs>
                <w:tab w:val="clear" w:pos="567"/>
              </w:tabs>
              <w:spacing w:line="240" w:lineRule="exact"/>
              <w:ind w:left="459" w:hanging="425"/>
              <w:jc w:val="both"/>
              <w:rPr>
                <w:bCs/>
                <w:sz w:val="22"/>
              </w:rPr>
            </w:pPr>
            <w:r w:rsidRPr="00707933">
              <w:rPr>
                <w:sz w:val="22"/>
              </w:rPr>
              <w:t>(</w:t>
            </w:r>
            <w:r w:rsidRPr="00707933">
              <w:rPr>
                <w:bCs/>
                <w:sz w:val="22"/>
              </w:rPr>
              <w:t>4</w:t>
            </w:r>
            <w:r w:rsidRPr="00707933">
              <w:rPr>
                <w:sz w:val="22"/>
              </w:rPr>
              <w:t>)</w:t>
            </w:r>
            <w:r w:rsidRPr="00707933">
              <w:rPr>
                <w:bCs/>
                <w:sz w:val="22"/>
              </w:rPr>
              <w:tab/>
              <w:t>A mechanism to capture any root causes of exceptions/problems should be established in order for preventative controls to be established or enhanced.</w:t>
            </w:r>
          </w:p>
          <w:p w14:paraId="3105D9CB" w14:textId="77777777" w:rsidR="008378CB" w:rsidRPr="00707933" w:rsidRDefault="00F534F1">
            <w:pPr>
              <w:tabs>
                <w:tab w:val="clear" w:pos="567"/>
              </w:tabs>
              <w:spacing w:line="240" w:lineRule="exact"/>
              <w:ind w:left="459" w:hanging="425"/>
              <w:jc w:val="both"/>
              <w:rPr>
                <w:bCs/>
                <w:sz w:val="22"/>
              </w:rPr>
            </w:pPr>
            <w:r w:rsidRPr="00707933">
              <w:rPr>
                <w:bCs/>
                <w:sz w:val="22"/>
              </w:rPr>
              <w:t>(5)</w:t>
            </w:r>
            <w:r w:rsidRPr="00707933">
              <w:rPr>
                <w:bCs/>
                <w:sz w:val="22"/>
              </w:rPr>
              <w:tab/>
              <w:t>Procedures in place to notify the Supplier of any incorrect or missing data</w:t>
            </w:r>
          </w:p>
          <w:p w14:paraId="488103F5" w14:textId="77777777" w:rsidR="008378CB" w:rsidRPr="00707933" w:rsidRDefault="00F534F1">
            <w:pPr>
              <w:pStyle w:val="ELEXONBody1"/>
              <w:tabs>
                <w:tab w:val="clear" w:pos="567"/>
              </w:tabs>
              <w:spacing w:after="0" w:line="240" w:lineRule="exact"/>
              <w:jc w:val="both"/>
              <w:rPr>
                <w:sz w:val="22"/>
                <w:lang w:val="en-US"/>
              </w:rPr>
            </w:pPr>
            <w:r w:rsidRPr="00707933">
              <w:rPr>
                <w:sz w:val="22"/>
              </w:rPr>
              <w:t>The response should include particular reference to processes for resolving discrepancies with EAC/Profile Class /SSC details following the sending of a D0052 data flow and subsequent rejection by Supplier/NHHDC</w:t>
            </w:r>
            <w:r w:rsidRPr="00707933">
              <w:rPr>
                <w:bCs/>
                <w:sz w:val="22"/>
                <w:lang w:val="en-US"/>
              </w:rPr>
              <w:t xml:space="preserve"> via a D0310 data flow.</w:t>
            </w:r>
          </w:p>
        </w:tc>
        <w:tc>
          <w:tcPr>
            <w:tcW w:w="470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1881A539" w14:textId="77777777" w:rsidR="008378CB" w:rsidRPr="00707933" w:rsidRDefault="008378CB">
            <w:pPr>
              <w:pStyle w:val="ELEXONBody1"/>
              <w:tabs>
                <w:tab w:val="clear" w:pos="567"/>
              </w:tabs>
              <w:spacing w:line="240" w:lineRule="exact"/>
              <w:rPr>
                <w:sz w:val="22"/>
              </w:rPr>
            </w:pPr>
          </w:p>
        </w:tc>
        <w:tc>
          <w:tcPr>
            <w:tcW w:w="198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40AC3FAB" w14:textId="77777777" w:rsidR="008378CB" w:rsidRPr="00707933" w:rsidRDefault="008378CB">
            <w:pPr>
              <w:pStyle w:val="ELEXONBody1"/>
              <w:tabs>
                <w:tab w:val="clear" w:pos="567"/>
              </w:tabs>
              <w:spacing w:line="240" w:lineRule="exact"/>
              <w:rPr>
                <w:sz w:val="22"/>
              </w:rPr>
            </w:pPr>
          </w:p>
        </w:tc>
      </w:tr>
    </w:tbl>
    <w:p w14:paraId="1F6F4BB9" w14:textId="77777777" w:rsidR="008378CB" w:rsidRDefault="008378CB" w:rsidP="00C43586"/>
    <w:p w14:paraId="0BB8CC21" w14:textId="77777777" w:rsidR="008378CB" w:rsidRDefault="00F534F1" w:rsidP="00C021CA">
      <w:pPr>
        <w:pStyle w:val="Heading2"/>
      </w:pPr>
      <w:bookmarkStart w:id="454" w:name="_Toc479678348"/>
      <w:bookmarkStart w:id="455" w:name="_Toc507499403"/>
      <w:bookmarkStart w:id="456" w:name="_Toc510102926"/>
      <w:bookmarkStart w:id="457" w:name="_Toc531253280"/>
      <w:bookmarkStart w:id="458" w:name="_Toc125468608"/>
      <w:bookmarkStart w:id="459" w:name="_Toc126928399"/>
      <w:r>
        <w:t>17.3</w:t>
      </w:r>
      <w:r>
        <w:tab/>
        <w:t>Additional information</w:t>
      </w:r>
      <w:bookmarkEnd w:id="454"/>
      <w:bookmarkEnd w:id="455"/>
      <w:bookmarkEnd w:id="456"/>
      <w:bookmarkEnd w:id="457"/>
      <w:bookmarkEnd w:id="458"/>
      <w:bookmarkEnd w:id="459"/>
    </w:p>
    <w:tbl>
      <w:tblPr>
        <w:tblW w:w="14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0"/>
        <w:gridCol w:w="4536"/>
        <w:gridCol w:w="4701"/>
        <w:gridCol w:w="1967"/>
      </w:tblGrid>
      <w:tr w:rsidR="008378CB" w:rsidRPr="00707933" w14:paraId="6A509481" w14:textId="77777777" w:rsidTr="00AA3CAA">
        <w:trPr>
          <w:tblHeader/>
        </w:trPr>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4B7BD23F" w14:textId="77777777" w:rsidR="008378CB" w:rsidRPr="00707933" w:rsidRDefault="00F534F1">
            <w:pPr>
              <w:pStyle w:val="ELEXONBody1"/>
              <w:tabs>
                <w:tab w:val="clear" w:pos="567"/>
              </w:tabs>
              <w:spacing w:after="0" w:line="240" w:lineRule="exact"/>
              <w:rPr>
                <w:b/>
                <w:bCs/>
                <w:sz w:val="22"/>
              </w:rPr>
            </w:pPr>
            <w:r w:rsidRPr="00707933">
              <w:rPr>
                <w:b/>
                <w:bCs/>
                <w:sz w:val="22"/>
              </w:rPr>
              <w:t>Question</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683DA6EE" w14:textId="77777777" w:rsidR="008378CB" w:rsidRPr="00707933" w:rsidRDefault="00F534F1">
            <w:pPr>
              <w:pStyle w:val="ELEXONBody1"/>
              <w:tabs>
                <w:tab w:val="clear" w:pos="567"/>
              </w:tabs>
              <w:spacing w:after="0" w:line="240" w:lineRule="exact"/>
              <w:rPr>
                <w:b/>
                <w:bCs/>
                <w:sz w:val="22"/>
              </w:rPr>
            </w:pPr>
            <w:r w:rsidRPr="00707933">
              <w:rPr>
                <w:b/>
                <w:bCs/>
                <w:sz w:val="22"/>
              </w:rPr>
              <w:t>Guidance</w:t>
            </w:r>
          </w:p>
        </w:tc>
        <w:tc>
          <w:tcPr>
            <w:tcW w:w="470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2039F5D1" w14:textId="77777777" w:rsidR="008378CB" w:rsidRPr="00707933" w:rsidRDefault="00F534F1">
            <w:pPr>
              <w:pStyle w:val="ELEXONBody1"/>
              <w:tabs>
                <w:tab w:val="clear" w:pos="567"/>
              </w:tabs>
              <w:spacing w:after="0" w:line="240" w:lineRule="exact"/>
              <w:rPr>
                <w:b/>
                <w:bCs/>
                <w:sz w:val="22"/>
              </w:rPr>
            </w:pPr>
            <w:r w:rsidRPr="00707933">
              <w:rPr>
                <w:b/>
                <w:bCs/>
                <w:sz w:val="22"/>
              </w:rPr>
              <w:t>Response</w:t>
            </w:r>
          </w:p>
        </w:tc>
        <w:tc>
          <w:tcPr>
            <w:tcW w:w="1967"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6A982857" w14:textId="77777777" w:rsidR="008378CB" w:rsidRPr="00707933" w:rsidRDefault="008378CB">
            <w:pPr>
              <w:pStyle w:val="ELEXONBody1"/>
              <w:tabs>
                <w:tab w:val="clear" w:pos="567"/>
              </w:tabs>
              <w:spacing w:after="0" w:line="240" w:lineRule="exact"/>
              <w:rPr>
                <w:b/>
                <w:bCs/>
                <w:sz w:val="22"/>
              </w:rPr>
            </w:pPr>
          </w:p>
        </w:tc>
      </w:tr>
      <w:tr w:rsidR="008378CB" w:rsidRPr="00707933" w14:paraId="079F7B06" w14:textId="77777777" w:rsidTr="00AA3CAA">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305DFF37" w14:textId="77777777" w:rsidR="008378CB" w:rsidRPr="00707933" w:rsidRDefault="00F534F1">
            <w:pPr>
              <w:pStyle w:val="ELEXONBody1"/>
              <w:tabs>
                <w:tab w:val="clear" w:pos="567"/>
              </w:tabs>
              <w:spacing w:after="0" w:line="240" w:lineRule="exact"/>
              <w:ind w:left="709" w:hanging="709"/>
              <w:rPr>
                <w:sz w:val="22"/>
              </w:rPr>
            </w:pPr>
            <w:r w:rsidRPr="00707933">
              <w:rPr>
                <w:sz w:val="22"/>
              </w:rPr>
              <w:t>17.3.1</w:t>
            </w:r>
            <w:r w:rsidRPr="00707933">
              <w:rPr>
                <w:sz w:val="22"/>
              </w:rPr>
              <w:tab/>
              <w:t>What additional detail would you like to add to your response?</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2114BF78" w14:textId="77777777" w:rsidR="008378CB" w:rsidRPr="00707933" w:rsidRDefault="00F534F1">
            <w:pPr>
              <w:tabs>
                <w:tab w:val="clear" w:pos="567"/>
              </w:tabs>
              <w:spacing w:line="240" w:lineRule="exact"/>
              <w:rPr>
                <w:sz w:val="22"/>
              </w:rPr>
            </w:pPr>
            <w:r w:rsidRPr="00707933">
              <w:rPr>
                <w:sz w:val="22"/>
              </w:rPr>
              <w:t>The Applicant can use the space provided to add any additional clarification and/or evidence that they consider necessary.</w:t>
            </w:r>
          </w:p>
          <w:p w14:paraId="340213F2" w14:textId="77777777" w:rsidR="008378CB" w:rsidRPr="00707933" w:rsidRDefault="00F534F1">
            <w:pPr>
              <w:pStyle w:val="ELEXONBody1"/>
              <w:tabs>
                <w:tab w:val="clear" w:pos="567"/>
              </w:tabs>
              <w:spacing w:after="0" w:line="240" w:lineRule="exact"/>
              <w:rPr>
                <w:sz w:val="22"/>
              </w:rPr>
            </w:pPr>
            <w:r w:rsidRPr="00707933">
              <w:rPr>
                <w:sz w:val="22"/>
              </w:rPr>
              <w:t>This question is optional.</w:t>
            </w:r>
          </w:p>
        </w:tc>
        <w:tc>
          <w:tcPr>
            <w:tcW w:w="470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4EC3EAFA" w14:textId="77777777" w:rsidR="008378CB" w:rsidRPr="00707933" w:rsidRDefault="008378CB">
            <w:pPr>
              <w:pStyle w:val="ELEXONBody1"/>
              <w:tabs>
                <w:tab w:val="clear" w:pos="567"/>
              </w:tabs>
              <w:spacing w:after="0" w:line="240" w:lineRule="exact"/>
              <w:rPr>
                <w:sz w:val="22"/>
              </w:rPr>
            </w:pPr>
          </w:p>
        </w:tc>
        <w:tc>
          <w:tcPr>
            <w:tcW w:w="1967"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4D1A5E46" w14:textId="77777777" w:rsidR="008378CB" w:rsidRPr="00707933" w:rsidRDefault="008378CB">
            <w:pPr>
              <w:pStyle w:val="ELEXONBody1"/>
              <w:tabs>
                <w:tab w:val="clear" w:pos="567"/>
              </w:tabs>
              <w:spacing w:after="0" w:line="240" w:lineRule="exact"/>
              <w:rPr>
                <w:sz w:val="22"/>
              </w:rPr>
            </w:pPr>
          </w:p>
        </w:tc>
      </w:tr>
    </w:tbl>
    <w:p w14:paraId="01371A1D" w14:textId="77777777" w:rsidR="008378CB" w:rsidRDefault="008378CB">
      <w:pPr>
        <w:pStyle w:val="ELEXONBody1"/>
        <w:tabs>
          <w:tab w:val="clear" w:pos="567"/>
        </w:tabs>
        <w:spacing w:after="240"/>
        <w:rPr>
          <w:sz w:val="24"/>
          <w:szCs w:val="24"/>
        </w:rPr>
      </w:pPr>
    </w:p>
    <w:p w14:paraId="39F1826F" w14:textId="2D6E23E9" w:rsidR="008378CB" w:rsidRDefault="00C021CA" w:rsidP="00C021CA">
      <w:pPr>
        <w:pStyle w:val="Heading1"/>
        <w:pageBreakBefore/>
      </w:pPr>
      <w:bookmarkStart w:id="460" w:name="_Toc216606988"/>
      <w:bookmarkStart w:id="461" w:name="_Toc268866336"/>
      <w:bookmarkStart w:id="462" w:name="_Toc472338259"/>
      <w:bookmarkStart w:id="463" w:name="_Toc475951190"/>
      <w:bookmarkStart w:id="464" w:name="_Toc479678349"/>
      <w:bookmarkStart w:id="465" w:name="_Toc507499404"/>
      <w:bookmarkStart w:id="466" w:name="_Toc510102927"/>
      <w:bookmarkStart w:id="467" w:name="_Toc531253281"/>
      <w:bookmarkStart w:id="468" w:name="_Toc125468609"/>
      <w:bookmarkStart w:id="469" w:name="_Toc126928400"/>
      <w:r>
        <w:lastRenderedPageBreak/>
        <w:t>SECTION 18 – SUPPLIER</w:t>
      </w:r>
      <w:bookmarkEnd w:id="460"/>
      <w:bookmarkEnd w:id="461"/>
      <w:bookmarkEnd w:id="462"/>
      <w:bookmarkEnd w:id="463"/>
      <w:bookmarkEnd w:id="464"/>
      <w:bookmarkEnd w:id="465"/>
      <w:bookmarkEnd w:id="466"/>
      <w:bookmarkEnd w:id="467"/>
      <w:bookmarkEnd w:id="468"/>
      <w:bookmarkEnd w:id="46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988"/>
      </w:tblGrid>
      <w:tr w:rsidR="008378CB" w14:paraId="671E51D6" w14:textId="77777777">
        <w:tc>
          <w:tcPr>
            <w:tcW w:w="1417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0125A323" w14:textId="77777777" w:rsidR="008378CB" w:rsidRDefault="00F534F1">
            <w:pPr>
              <w:pStyle w:val="ELEXONBody1"/>
              <w:tabs>
                <w:tab w:val="clear" w:pos="567"/>
              </w:tabs>
              <w:rPr>
                <w:b/>
                <w:bCs/>
                <w:sz w:val="22"/>
                <w:szCs w:val="22"/>
              </w:rPr>
            </w:pPr>
            <w:r>
              <w:rPr>
                <w:b/>
                <w:bCs/>
                <w:sz w:val="22"/>
                <w:szCs w:val="22"/>
              </w:rPr>
              <w:t>Objectives of this section</w:t>
            </w:r>
          </w:p>
          <w:p w14:paraId="1BF0273F" w14:textId="77777777" w:rsidR="008378CB" w:rsidRDefault="00F534F1">
            <w:pPr>
              <w:pStyle w:val="ELEXONBody1"/>
              <w:tabs>
                <w:tab w:val="clear" w:pos="567"/>
              </w:tabs>
              <w:rPr>
                <w:sz w:val="22"/>
                <w:szCs w:val="22"/>
              </w:rPr>
            </w:pPr>
            <w:r>
              <w:rPr>
                <w:sz w:val="22"/>
                <w:szCs w:val="22"/>
              </w:rPr>
              <w:t>The objective of this section is to consider the controls that have been built into the systems and processes supporting your Supplier service to ensure the operational requirements of the BSC and BSCPs are met.  Whilst Sections 1 to 7 of the SAD are generic to all Qualified Persons, this section focuses on the specific controls required to operate effectively as a Supplier.</w:t>
            </w:r>
          </w:p>
        </w:tc>
      </w:tr>
      <w:tr w:rsidR="008378CB" w14:paraId="5EE056DC" w14:textId="77777777">
        <w:tc>
          <w:tcPr>
            <w:tcW w:w="1417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11365BB2" w14:textId="77777777" w:rsidR="008378CB" w:rsidRDefault="00F534F1">
            <w:pPr>
              <w:pStyle w:val="ELEXONBody1"/>
              <w:tabs>
                <w:tab w:val="clear" w:pos="567"/>
              </w:tabs>
              <w:rPr>
                <w:b/>
                <w:bCs/>
                <w:sz w:val="22"/>
                <w:szCs w:val="22"/>
              </w:rPr>
            </w:pPr>
            <w:r>
              <w:rPr>
                <w:b/>
                <w:bCs/>
                <w:sz w:val="22"/>
                <w:szCs w:val="22"/>
              </w:rPr>
              <w:t>Guidance for completing this section</w:t>
            </w:r>
          </w:p>
          <w:p w14:paraId="6D686878" w14:textId="77777777" w:rsidR="008378CB" w:rsidRDefault="00F534F1">
            <w:pPr>
              <w:pStyle w:val="ELEXONBody1"/>
              <w:tabs>
                <w:tab w:val="clear" w:pos="567"/>
              </w:tabs>
              <w:rPr>
                <w:sz w:val="22"/>
                <w:szCs w:val="22"/>
              </w:rPr>
            </w:pPr>
            <w:r>
              <w:rPr>
                <w:sz w:val="22"/>
                <w:szCs w:val="22"/>
                <w:lang w:val="en-US"/>
              </w:rPr>
              <w:t>The Supplier is responsible for appointing its agents and registering these details with the SMRA. The Supplier is also responsible for managing the performance of its appointed agents and for monitoring the completion of business processes that it has initiated. This section is split as follows</w:t>
            </w:r>
            <w:r>
              <w:rPr>
                <w:sz w:val="22"/>
                <w:szCs w:val="22"/>
              </w:rPr>
              <w:t>:</w:t>
            </w:r>
          </w:p>
          <w:p w14:paraId="597CB542" w14:textId="77777777" w:rsidR="008378CB" w:rsidRDefault="00F534F1">
            <w:pPr>
              <w:tabs>
                <w:tab w:val="clear" w:pos="567"/>
              </w:tabs>
              <w:rPr>
                <w:sz w:val="22"/>
                <w:szCs w:val="22"/>
              </w:rPr>
            </w:pPr>
            <w:r>
              <w:rPr>
                <w:b/>
                <w:bCs/>
                <w:sz w:val="22"/>
                <w:szCs w:val="22"/>
              </w:rPr>
              <w:t xml:space="preserve">Business Processes and Mitigating Controls:  </w:t>
            </w:r>
            <w:r>
              <w:rPr>
                <w:sz w:val="22"/>
                <w:szCs w:val="22"/>
              </w:rPr>
              <w:t>This set of questions looks at the controls over the provision of data to your agents, the subsequent processing of information received and the transmission of this updated data to your agents.  It also considers the maintenance of standing data (which, if incorrect, may impact upon Settlement) and any changes made to it.</w:t>
            </w:r>
          </w:p>
          <w:p w14:paraId="204293F3" w14:textId="77777777" w:rsidR="008378CB" w:rsidRDefault="00F534F1">
            <w:pPr>
              <w:pStyle w:val="ELEXONBody1"/>
              <w:tabs>
                <w:tab w:val="clear" w:pos="567"/>
              </w:tabs>
              <w:rPr>
                <w:sz w:val="22"/>
                <w:szCs w:val="22"/>
              </w:rPr>
            </w:pPr>
            <w:r>
              <w:rPr>
                <w:b/>
                <w:bCs/>
                <w:sz w:val="22"/>
                <w:szCs w:val="22"/>
              </w:rPr>
              <w:t xml:space="preserve">Exception Management:  </w:t>
            </w:r>
            <w:r>
              <w:rPr>
                <w:sz w:val="22"/>
                <w:szCs w:val="22"/>
              </w:rPr>
              <w:t xml:space="preserve">The section looks at the specific controls you have in place to report on, monitor and resolve exceptions during the processing of your data. </w:t>
            </w:r>
          </w:p>
          <w:p w14:paraId="35328521" w14:textId="194A5CD4" w:rsidR="008378CB" w:rsidRDefault="00F534F1">
            <w:pPr>
              <w:pStyle w:val="ELEXONBody1"/>
              <w:tabs>
                <w:tab w:val="clear" w:pos="567"/>
              </w:tabs>
              <w:rPr>
                <w:sz w:val="22"/>
                <w:szCs w:val="22"/>
              </w:rPr>
            </w:pPr>
            <w:r>
              <w:rPr>
                <w:sz w:val="22"/>
                <w:szCs w:val="22"/>
              </w:rPr>
              <w:t>A number of questions in th</w:t>
            </w:r>
            <w:r w:rsidR="00265F6D">
              <w:rPr>
                <w:sz w:val="22"/>
                <w:szCs w:val="22"/>
              </w:rPr>
              <w:t>e SAD relate to ‘data quality’.</w:t>
            </w:r>
            <w:r>
              <w:rPr>
                <w:sz w:val="22"/>
                <w:szCs w:val="22"/>
              </w:rPr>
              <w:t xml:space="preserve"> This section of the SAD is concerned with the on-going quality of your data when your Supplier service is live and in operation.  The quality of the data used to initially populate your service is considered in </w:t>
            </w:r>
            <w:r w:rsidR="00265F6D">
              <w:rPr>
                <w:sz w:val="22"/>
                <w:szCs w:val="22"/>
              </w:rPr>
              <w:t xml:space="preserve">Section 7 of the SAD. </w:t>
            </w:r>
            <w:r>
              <w:rPr>
                <w:sz w:val="22"/>
                <w:szCs w:val="22"/>
              </w:rPr>
              <w:t>A number of the questions in the service specific sections of the SAD relate to how you will ensure the accuracy of incoming and outgoing data and in the event that poor quality data does enter your Supplier service, how you identify and resolve this to minimise the impact upon other Parties and Party Agents.</w:t>
            </w:r>
          </w:p>
          <w:p w14:paraId="6E2A1123" w14:textId="103BB157" w:rsidR="008378CB" w:rsidRDefault="00F534F1" w:rsidP="0003575F">
            <w:pPr>
              <w:pStyle w:val="ELEXONBody1"/>
              <w:tabs>
                <w:tab w:val="clear" w:pos="567"/>
              </w:tabs>
              <w:rPr>
                <w:sz w:val="22"/>
                <w:szCs w:val="22"/>
              </w:rPr>
            </w:pPr>
            <w:r>
              <w:rPr>
                <w:sz w:val="22"/>
                <w:szCs w:val="22"/>
              </w:rPr>
              <w:t>Both system and manual controls should be considered when answering the SAD questions as your service will rely on both system and manual processes to effectively fulfil its obligations. Responses should consider the procedures in place for dealing with electronic flows received via the DTN and also manual data flows received via any other means (e.g. email, letter).</w:t>
            </w:r>
          </w:p>
        </w:tc>
      </w:tr>
    </w:tbl>
    <w:p w14:paraId="5F712C88" w14:textId="77777777" w:rsidR="008378CB" w:rsidRDefault="008378CB">
      <w:pPr>
        <w:pStyle w:val="ELEXONBody1"/>
        <w:tabs>
          <w:tab w:val="clear" w:pos="567"/>
        </w:tabs>
        <w:spacing w:after="240"/>
        <w:rPr>
          <w:sz w:val="24"/>
          <w:szCs w:val="24"/>
        </w:rPr>
      </w:pPr>
    </w:p>
    <w:p w14:paraId="13C64BDB" w14:textId="490105B8" w:rsidR="008378CB" w:rsidRDefault="00F534F1" w:rsidP="00C021CA">
      <w:pPr>
        <w:pStyle w:val="Heading2"/>
        <w:pageBreakBefore/>
      </w:pPr>
      <w:bookmarkStart w:id="470" w:name="_Toc479678350"/>
      <w:bookmarkStart w:id="471" w:name="_Toc507499405"/>
      <w:bookmarkStart w:id="472" w:name="_Toc510102928"/>
      <w:bookmarkStart w:id="473" w:name="_Toc531253282"/>
      <w:bookmarkStart w:id="474" w:name="_Toc125468610"/>
      <w:bookmarkStart w:id="475" w:name="_Toc126928401"/>
      <w:r>
        <w:lastRenderedPageBreak/>
        <w:t>18.1</w:t>
      </w:r>
      <w:r>
        <w:tab/>
        <w:t>Business processes and mitigating controls</w:t>
      </w:r>
      <w:bookmarkEnd w:id="470"/>
      <w:bookmarkEnd w:id="471"/>
      <w:bookmarkEnd w:id="472"/>
      <w:bookmarkEnd w:id="473"/>
      <w:bookmarkEnd w:id="474"/>
      <w:bookmarkEnd w:id="47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1"/>
        <w:gridCol w:w="4395"/>
        <w:gridCol w:w="4678"/>
        <w:gridCol w:w="1944"/>
      </w:tblGrid>
      <w:tr w:rsidR="001F6D8D" w:rsidRPr="00707933" w14:paraId="0E1B3D9A" w14:textId="77777777" w:rsidTr="00E978A1">
        <w:trPr>
          <w:tblHeader/>
        </w:trPr>
        <w:tc>
          <w:tcPr>
            <w:tcW w:w="1062"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3958B9FF" w14:textId="77777777" w:rsidR="008378CB" w:rsidRPr="00707933" w:rsidRDefault="00F534F1">
            <w:pPr>
              <w:pStyle w:val="ELEXONBody1"/>
              <w:tabs>
                <w:tab w:val="clear" w:pos="567"/>
              </w:tabs>
              <w:spacing w:after="0"/>
              <w:rPr>
                <w:b/>
                <w:bCs/>
                <w:sz w:val="22"/>
                <w:szCs w:val="22"/>
              </w:rPr>
            </w:pPr>
            <w:r w:rsidRPr="00707933">
              <w:rPr>
                <w:b/>
                <w:bCs/>
                <w:sz w:val="22"/>
                <w:szCs w:val="22"/>
              </w:rPr>
              <w:t>Question</w:t>
            </w:r>
          </w:p>
        </w:tc>
        <w:tc>
          <w:tcPr>
            <w:tcW w:w="1571"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1BE43046" w14:textId="77777777" w:rsidR="008378CB" w:rsidRPr="00707933" w:rsidRDefault="00F534F1">
            <w:pPr>
              <w:pStyle w:val="ELEXONBody1"/>
              <w:tabs>
                <w:tab w:val="clear" w:pos="567"/>
              </w:tabs>
              <w:spacing w:after="0"/>
              <w:jc w:val="both"/>
              <w:rPr>
                <w:b/>
                <w:bCs/>
                <w:sz w:val="22"/>
                <w:szCs w:val="22"/>
              </w:rPr>
            </w:pPr>
            <w:r w:rsidRPr="00707933">
              <w:rPr>
                <w:b/>
                <w:bCs/>
                <w:sz w:val="22"/>
                <w:szCs w:val="22"/>
              </w:rPr>
              <w:t>Guidance</w:t>
            </w:r>
          </w:p>
        </w:tc>
        <w:tc>
          <w:tcPr>
            <w:tcW w:w="1672"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1C1CAF98" w14:textId="77777777" w:rsidR="008378CB" w:rsidRPr="00707933" w:rsidRDefault="00F534F1">
            <w:pPr>
              <w:pStyle w:val="ELEXONBody1"/>
              <w:tabs>
                <w:tab w:val="clear" w:pos="567"/>
              </w:tabs>
              <w:spacing w:after="0"/>
              <w:rPr>
                <w:b/>
                <w:bCs/>
                <w:sz w:val="22"/>
                <w:szCs w:val="22"/>
              </w:rPr>
            </w:pPr>
            <w:r w:rsidRPr="00707933">
              <w:rPr>
                <w:b/>
                <w:bCs/>
                <w:sz w:val="22"/>
                <w:szCs w:val="22"/>
              </w:rPr>
              <w:t>Response</w:t>
            </w:r>
          </w:p>
        </w:tc>
        <w:tc>
          <w:tcPr>
            <w:tcW w:w="695"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13891C9C" w14:textId="77777777" w:rsidR="008378CB" w:rsidRPr="00707933" w:rsidRDefault="00F534F1">
            <w:pPr>
              <w:pStyle w:val="ELEXONBody1"/>
              <w:tabs>
                <w:tab w:val="clear" w:pos="567"/>
              </w:tabs>
              <w:spacing w:after="0"/>
              <w:rPr>
                <w:b/>
                <w:bCs/>
                <w:sz w:val="22"/>
                <w:szCs w:val="22"/>
              </w:rPr>
            </w:pPr>
            <w:r w:rsidRPr="00707933">
              <w:rPr>
                <w:b/>
                <w:bCs/>
                <w:sz w:val="22"/>
                <w:szCs w:val="22"/>
              </w:rPr>
              <w:t>Evidence</w:t>
            </w:r>
          </w:p>
        </w:tc>
      </w:tr>
      <w:tr w:rsidR="001F6D8D" w:rsidRPr="00707933" w14:paraId="67BF34DF" w14:textId="77777777" w:rsidTr="00E978A1">
        <w:tc>
          <w:tcPr>
            <w:tcW w:w="1062"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461707E0" w14:textId="77777777" w:rsidR="008378CB" w:rsidRPr="00707933" w:rsidRDefault="00F534F1">
            <w:pPr>
              <w:pStyle w:val="ELEXONBody1"/>
              <w:tabs>
                <w:tab w:val="clear" w:pos="567"/>
              </w:tabs>
              <w:ind w:left="709" w:hanging="709"/>
              <w:rPr>
                <w:sz w:val="22"/>
                <w:szCs w:val="22"/>
              </w:rPr>
            </w:pPr>
            <w:r w:rsidRPr="00707933">
              <w:rPr>
                <w:sz w:val="22"/>
                <w:szCs w:val="22"/>
              </w:rPr>
              <w:t>18.1.1</w:t>
            </w:r>
            <w:r w:rsidRPr="00707933">
              <w:rPr>
                <w:sz w:val="22"/>
                <w:szCs w:val="22"/>
              </w:rPr>
              <w:tab/>
              <w:t>How do you ensure that data flows are sent or received and processed completely, accurately and in a timely manner, in line with the requirements of the BSCPs?</w:t>
            </w:r>
          </w:p>
        </w:tc>
        <w:tc>
          <w:tcPr>
            <w:tcW w:w="1571"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7C95E86D" w14:textId="77777777" w:rsidR="008378CB" w:rsidRPr="00707933" w:rsidRDefault="00F534F1">
            <w:pPr>
              <w:pStyle w:val="ELEXONBody1"/>
              <w:tabs>
                <w:tab w:val="clear" w:pos="567"/>
              </w:tabs>
              <w:jc w:val="both"/>
              <w:rPr>
                <w:sz w:val="22"/>
                <w:szCs w:val="22"/>
              </w:rPr>
            </w:pPr>
            <w:r w:rsidRPr="00707933">
              <w:rPr>
                <w:sz w:val="22"/>
                <w:szCs w:val="22"/>
              </w:rPr>
              <w:t>The response should describe the processes you have in place for dealing with Settlement related data flows and should address the following:</w:t>
            </w:r>
          </w:p>
          <w:p w14:paraId="1E028573" w14:textId="390A35D0" w:rsidR="008378CB" w:rsidRPr="00707933" w:rsidRDefault="00F534F1">
            <w:pPr>
              <w:tabs>
                <w:tab w:val="clear" w:pos="567"/>
              </w:tabs>
              <w:ind w:left="459" w:hanging="425"/>
              <w:jc w:val="both"/>
              <w:rPr>
                <w:bCs/>
                <w:sz w:val="22"/>
                <w:szCs w:val="22"/>
              </w:rPr>
            </w:pPr>
            <w:r w:rsidRPr="00707933">
              <w:rPr>
                <w:sz w:val="22"/>
                <w:szCs w:val="22"/>
              </w:rPr>
              <w:t>(1)</w:t>
            </w:r>
            <w:r w:rsidRPr="00707933">
              <w:rPr>
                <w:sz w:val="22"/>
                <w:szCs w:val="22"/>
              </w:rPr>
              <w:tab/>
            </w:r>
            <w:r w:rsidRPr="00707933">
              <w:rPr>
                <w:bCs/>
                <w:sz w:val="22"/>
                <w:szCs w:val="22"/>
              </w:rPr>
              <w:t>How all data flows are identified, reviewed and authorised prior to processing</w:t>
            </w:r>
            <w:r w:rsidR="008E0C05" w:rsidRPr="00707933">
              <w:rPr>
                <w:bCs/>
                <w:sz w:val="22"/>
                <w:szCs w:val="22"/>
              </w:rPr>
              <w:t>.</w:t>
            </w:r>
          </w:p>
          <w:p w14:paraId="61C65D53" w14:textId="682E738B" w:rsidR="008378CB" w:rsidRPr="00707933" w:rsidRDefault="00F534F1">
            <w:pPr>
              <w:tabs>
                <w:tab w:val="clear" w:pos="567"/>
              </w:tabs>
              <w:ind w:left="459" w:hanging="425"/>
              <w:jc w:val="both"/>
              <w:rPr>
                <w:bCs/>
                <w:sz w:val="22"/>
                <w:szCs w:val="22"/>
              </w:rPr>
            </w:pPr>
            <w:r w:rsidRPr="00707933">
              <w:rPr>
                <w:sz w:val="22"/>
                <w:szCs w:val="22"/>
              </w:rPr>
              <w:t>(</w:t>
            </w:r>
            <w:r w:rsidRPr="00707933">
              <w:rPr>
                <w:bCs/>
                <w:sz w:val="22"/>
                <w:szCs w:val="22"/>
              </w:rPr>
              <w:t>2</w:t>
            </w:r>
            <w:r w:rsidRPr="00707933">
              <w:rPr>
                <w:sz w:val="22"/>
                <w:szCs w:val="22"/>
              </w:rPr>
              <w:t>)</w:t>
            </w:r>
            <w:r w:rsidRPr="00707933">
              <w:rPr>
                <w:bCs/>
                <w:sz w:val="22"/>
                <w:szCs w:val="22"/>
              </w:rPr>
              <w:tab/>
              <w:t>The validation of data for formats and lengths (e.g. the MSID is valid and other data items (where applicable) have been checked against the latest version of MDD)</w:t>
            </w:r>
            <w:r w:rsidR="008E0C05" w:rsidRPr="00707933">
              <w:rPr>
                <w:bCs/>
                <w:sz w:val="22"/>
                <w:szCs w:val="22"/>
              </w:rPr>
              <w:t>.</w:t>
            </w:r>
          </w:p>
          <w:p w14:paraId="11F71D1C" w14:textId="697D472B" w:rsidR="008378CB" w:rsidRPr="00707933" w:rsidRDefault="00F534F1">
            <w:pPr>
              <w:tabs>
                <w:tab w:val="clear" w:pos="567"/>
              </w:tabs>
              <w:ind w:left="459" w:hanging="425"/>
              <w:jc w:val="both"/>
              <w:rPr>
                <w:bCs/>
                <w:sz w:val="22"/>
                <w:szCs w:val="22"/>
              </w:rPr>
            </w:pPr>
            <w:r w:rsidRPr="00707933">
              <w:rPr>
                <w:sz w:val="22"/>
                <w:szCs w:val="22"/>
              </w:rPr>
              <w:t>(</w:t>
            </w:r>
            <w:r w:rsidRPr="00707933">
              <w:rPr>
                <w:bCs/>
                <w:sz w:val="22"/>
                <w:szCs w:val="22"/>
              </w:rPr>
              <w:t>3</w:t>
            </w:r>
            <w:r w:rsidRPr="00707933">
              <w:rPr>
                <w:sz w:val="22"/>
                <w:szCs w:val="22"/>
              </w:rPr>
              <w:t>)</w:t>
            </w:r>
            <w:r w:rsidRPr="00707933">
              <w:rPr>
                <w:bCs/>
                <w:sz w:val="22"/>
                <w:szCs w:val="22"/>
              </w:rPr>
              <w:tab/>
              <w:t>The validation of data (where applicable against the latest version of MDD) for its internal consistency, for completeness and accuracy</w:t>
            </w:r>
            <w:r w:rsidR="008E0C05" w:rsidRPr="00707933">
              <w:rPr>
                <w:bCs/>
                <w:sz w:val="22"/>
                <w:szCs w:val="22"/>
              </w:rPr>
              <w:t>.</w:t>
            </w:r>
          </w:p>
          <w:p w14:paraId="50247A7C" w14:textId="77777777" w:rsidR="008378CB" w:rsidRPr="00707933" w:rsidRDefault="00F534F1">
            <w:pPr>
              <w:tabs>
                <w:tab w:val="clear" w:pos="567"/>
              </w:tabs>
              <w:ind w:left="459" w:hanging="425"/>
              <w:jc w:val="both"/>
              <w:rPr>
                <w:bCs/>
                <w:sz w:val="22"/>
                <w:szCs w:val="22"/>
              </w:rPr>
            </w:pPr>
            <w:r w:rsidRPr="00707933">
              <w:rPr>
                <w:sz w:val="22"/>
                <w:szCs w:val="22"/>
              </w:rPr>
              <w:t>(</w:t>
            </w:r>
            <w:r w:rsidRPr="00707933">
              <w:rPr>
                <w:bCs/>
                <w:sz w:val="22"/>
                <w:szCs w:val="22"/>
              </w:rPr>
              <w:t>4</w:t>
            </w:r>
            <w:r w:rsidRPr="00707933">
              <w:rPr>
                <w:sz w:val="22"/>
                <w:szCs w:val="22"/>
              </w:rPr>
              <w:t>)</w:t>
            </w:r>
            <w:r w:rsidRPr="00707933">
              <w:rPr>
                <w:bCs/>
                <w:sz w:val="22"/>
                <w:szCs w:val="22"/>
              </w:rPr>
              <w:tab/>
              <w:t>Controls in place to ensure that all data required or expected is received and that all data to be sent is sent in a timely manner. This may be through controls within the update routines or through manual controls.</w:t>
            </w:r>
          </w:p>
          <w:p w14:paraId="227BD38C" w14:textId="77777777" w:rsidR="008378CB" w:rsidRPr="00707933" w:rsidRDefault="00F534F1">
            <w:pPr>
              <w:tabs>
                <w:tab w:val="clear" w:pos="567"/>
              </w:tabs>
              <w:ind w:left="459" w:hanging="425"/>
              <w:jc w:val="both"/>
              <w:rPr>
                <w:bCs/>
                <w:sz w:val="22"/>
                <w:szCs w:val="22"/>
              </w:rPr>
            </w:pPr>
            <w:r w:rsidRPr="00707933">
              <w:rPr>
                <w:sz w:val="22"/>
                <w:szCs w:val="22"/>
              </w:rPr>
              <w:t>(</w:t>
            </w:r>
            <w:r w:rsidRPr="00707933">
              <w:rPr>
                <w:bCs/>
                <w:sz w:val="22"/>
                <w:szCs w:val="22"/>
              </w:rPr>
              <w:t>5</w:t>
            </w:r>
            <w:r w:rsidRPr="00707933">
              <w:rPr>
                <w:sz w:val="22"/>
                <w:szCs w:val="22"/>
              </w:rPr>
              <w:t>)</w:t>
            </w:r>
            <w:r w:rsidRPr="00707933">
              <w:rPr>
                <w:bCs/>
                <w:sz w:val="22"/>
                <w:szCs w:val="22"/>
              </w:rPr>
              <w:tab/>
              <w:t>Where data is to be sent or received to or from parties by agreed methods other than via the DTN how you:</w:t>
            </w:r>
          </w:p>
          <w:p w14:paraId="036F55F0" w14:textId="5D0F1611" w:rsidR="008378CB" w:rsidRPr="00707933" w:rsidRDefault="00F534F1" w:rsidP="00E978A1">
            <w:pPr>
              <w:pStyle w:val="ELEXONBody1"/>
              <w:numPr>
                <w:ilvl w:val="0"/>
                <w:numId w:val="14"/>
              </w:numPr>
              <w:tabs>
                <w:tab w:val="clear" w:pos="567"/>
              </w:tabs>
              <w:ind w:left="907" w:hanging="425"/>
              <w:jc w:val="both"/>
              <w:rPr>
                <w:sz w:val="22"/>
                <w:szCs w:val="22"/>
              </w:rPr>
            </w:pPr>
            <w:r w:rsidRPr="00707933">
              <w:rPr>
                <w:sz w:val="22"/>
                <w:szCs w:val="22"/>
              </w:rPr>
              <w:t>manage the approval or agreement of receipt/sending of data in another agreed format</w:t>
            </w:r>
            <w:r w:rsidR="00591B08" w:rsidRPr="00707933">
              <w:rPr>
                <w:sz w:val="22"/>
                <w:szCs w:val="22"/>
              </w:rPr>
              <w:t>;</w:t>
            </w:r>
          </w:p>
          <w:p w14:paraId="614094E1" w14:textId="77777777" w:rsidR="008378CB" w:rsidRPr="00707933" w:rsidRDefault="00F534F1" w:rsidP="00E978A1">
            <w:pPr>
              <w:pStyle w:val="ELEXONBody1"/>
              <w:numPr>
                <w:ilvl w:val="0"/>
                <w:numId w:val="14"/>
              </w:numPr>
              <w:tabs>
                <w:tab w:val="clear" w:pos="567"/>
              </w:tabs>
              <w:ind w:left="907" w:hanging="425"/>
              <w:jc w:val="both"/>
              <w:rPr>
                <w:sz w:val="22"/>
                <w:szCs w:val="22"/>
              </w:rPr>
            </w:pPr>
            <w:r w:rsidRPr="00707933">
              <w:rPr>
                <w:sz w:val="22"/>
                <w:szCs w:val="22"/>
              </w:rPr>
              <w:lastRenderedPageBreak/>
              <w:t>record and retain the agreement of the method as well as the actual data received or sent; and</w:t>
            </w:r>
          </w:p>
          <w:p w14:paraId="059C5A87" w14:textId="77777777" w:rsidR="008378CB" w:rsidRPr="00707933" w:rsidRDefault="00F534F1" w:rsidP="00E978A1">
            <w:pPr>
              <w:pStyle w:val="ELEXONBody1"/>
              <w:numPr>
                <w:ilvl w:val="0"/>
                <w:numId w:val="14"/>
              </w:numPr>
              <w:tabs>
                <w:tab w:val="clear" w:pos="567"/>
              </w:tabs>
              <w:spacing w:after="0"/>
              <w:ind w:left="907" w:hanging="425"/>
              <w:jc w:val="both"/>
              <w:rPr>
                <w:sz w:val="22"/>
                <w:szCs w:val="22"/>
              </w:rPr>
            </w:pPr>
            <w:proofErr w:type="gramStart"/>
            <w:r w:rsidRPr="00707933">
              <w:rPr>
                <w:sz w:val="22"/>
                <w:szCs w:val="22"/>
              </w:rPr>
              <w:t>ensure</w:t>
            </w:r>
            <w:proofErr w:type="gramEnd"/>
            <w:r w:rsidRPr="00707933">
              <w:rPr>
                <w:sz w:val="22"/>
                <w:szCs w:val="22"/>
              </w:rPr>
              <w:t xml:space="preserve"> that timescales surrounding this data are adhered to.</w:t>
            </w:r>
          </w:p>
        </w:tc>
        <w:tc>
          <w:tcPr>
            <w:tcW w:w="1672"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5A4997E7" w14:textId="77777777" w:rsidR="008378CB" w:rsidRPr="00707933" w:rsidRDefault="008378CB">
            <w:pPr>
              <w:pStyle w:val="ELEXONBody1"/>
              <w:tabs>
                <w:tab w:val="clear" w:pos="567"/>
              </w:tabs>
              <w:rPr>
                <w:sz w:val="22"/>
                <w:szCs w:val="22"/>
              </w:rPr>
            </w:pPr>
          </w:p>
        </w:tc>
        <w:tc>
          <w:tcPr>
            <w:tcW w:w="695"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54554EDC" w14:textId="77777777" w:rsidR="008378CB" w:rsidRPr="00707933" w:rsidRDefault="008378CB">
            <w:pPr>
              <w:pStyle w:val="ELEXONBody1"/>
              <w:tabs>
                <w:tab w:val="clear" w:pos="567"/>
              </w:tabs>
              <w:rPr>
                <w:sz w:val="22"/>
                <w:szCs w:val="22"/>
              </w:rPr>
            </w:pPr>
          </w:p>
        </w:tc>
      </w:tr>
      <w:tr w:rsidR="001F6D8D" w:rsidRPr="00707933" w14:paraId="69EFA11B" w14:textId="77777777" w:rsidTr="00E978A1">
        <w:tc>
          <w:tcPr>
            <w:tcW w:w="1062"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2D5C3EE2" w14:textId="77777777" w:rsidR="008378CB" w:rsidRPr="00707933" w:rsidRDefault="00F534F1">
            <w:pPr>
              <w:pStyle w:val="ELEXONBody1"/>
              <w:tabs>
                <w:tab w:val="clear" w:pos="567"/>
              </w:tabs>
              <w:ind w:left="709" w:hanging="709"/>
              <w:rPr>
                <w:sz w:val="22"/>
                <w:szCs w:val="22"/>
              </w:rPr>
            </w:pPr>
            <w:r w:rsidRPr="00707933">
              <w:rPr>
                <w:sz w:val="22"/>
                <w:szCs w:val="22"/>
              </w:rPr>
              <w:t>18.1.2</w:t>
            </w:r>
            <w:r w:rsidRPr="00707933">
              <w:rPr>
                <w:sz w:val="22"/>
                <w:szCs w:val="22"/>
              </w:rPr>
              <w:tab/>
              <w:t>What controls and procedures are in place to ensure the accurate, complete and timely sending, receiving and processing of data flows for key Settlement related events?</w:t>
            </w:r>
          </w:p>
        </w:tc>
        <w:tc>
          <w:tcPr>
            <w:tcW w:w="1571"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46E51ED8" w14:textId="77777777" w:rsidR="008378CB" w:rsidRPr="00707933" w:rsidRDefault="00F534F1">
            <w:pPr>
              <w:pStyle w:val="ELEXONBody1"/>
              <w:tabs>
                <w:tab w:val="clear" w:pos="567"/>
              </w:tabs>
              <w:jc w:val="both"/>
              <w:rPr>
                <w:bCs/>
                <w:sz w:val="22"/>
                <w:szCs w:val="22"/>
              </w:rPr>
            </w:pPr>
            <w:r w:rsidRPr="00707933">
              <w:rPr>
                <w:bCs/>
                <w:sz w:val="22"/>
                <w:szCs w:val="22"/>
              </w:rPr>
              <w:t>The response should make reference to the following key events:</w:t>
            </w:r>
          </w:p>
          <w:p w14:paraId="5EDD2DE4" w14:textId="77777777" w:rsidR="008378CB" w:rsidRPr="00707933" w:rsidRDefault="00F534F1">
            <w:pPr>
              <w:tabs>
                <w:tab w:val="clear" w:pos="567"/>
              </w:tabs>
              <w:ind w:left="459" w:hanging="425"/>
              <w:jc w:val="both"/>
              <w:rPr>
                <w:bCs/>
                <w:sz w:val="22"/>
                <w:szCs w:val="22"/>
              </w:rPr>
            </w:pPr>
            <w:r w:rsidRPr="00707933">
              <w:rPr>
                <w:sz w:val="22"/>
                <w:szCs w:val="22"/>
              </w:rPr>
              <w:t>(</w:t>
            </w:r>
            <w:r w:rsidRPr="00707933">
              <w:rPr>
                <w:bCs/>
                <w:sz w:val="22"/>
                <w:szCs w:val="22"/>
              </w:rPr>
              <w:t>1</w:t>
            </w:r>
            <w:r w:rsidRPr="00707933">
              <w:rPr>
                <w:sz w:val="22"/>
                <w:szCs w:val="22"/>
              </w:rPr>
              <w:t>)</w:t>
            </w:r>
            <w:r w:rsidRPr="00707933">
              <w:rPr>
                <w:bCs/>
                <w:sz w:val="22"/>
                <w:szCs w:val="22"/>
              </w:rPr>
              <w:tab/>
              <w:t>Sending of appointment and termination notifications on a D0155, D0153 and D0151 data flow and processing of rejection data flows.</w:t>
            </w:r>
          </w:p>
          <w:p w14:paraId="66367378" w14:textId="77777777" w:rsidR="008378CB" w:rsidRPr="00707933" w:rsidRDefault="00F534F1">
            <w:pPr>
              <w:tabs>
                <w:tab w:val="clear" w:pos="567"/>
              </w:tabs>
              <w:ind w:left="459" w:hanging="425"/>
              <w:jc w:val="both"/>
              <w:rPr>
                <w:bCs/>
                <w:sz w:val="22"/>
                <w:szCs w:val="22"/>
              </w:rPr>
            </w:pPr>
            <w:r w:rsidRPr="00707933">
              <w:rPr>
                <w:sz w:val="22"/>
                <w:szCs w:val="22"/>
              </w:rPr>
              <w:t>(</w:t>
            </w:r>
            <w:r w:rsidRPr="00707933">
              <w:rPr>
                <w:bCs/>
                <w:sz w:val="22"/>
                <w:szCs w:val="22"/>
              </w:rPr>
              <w:t>2</w:t>
            </w:r>
            <w:r w:rsidRPr="00707933">
              <w:rPr>
                <w:sz w:val="22"/>
                <w:szCs w:val="22"/>
              </w:rPr>
              <w:t>)</w:t>
            </w:r>
            <w:r w:rsidRPr="00707933">
              <w:rPr>
                <w:bCs/>
                <w:sz w:val="22"/>
                <w:szCs w:val="22"/>
              </w:rPr>
              <w:tab/>
              <w:t>Sending of notification of changes to other parties on a D0148 data flow and notification of customer details on a D0302 data flow.</w:t>
            </w:r>
          </w:p>
          <w:p w14:paraId="4D4AB551" w14:textId="5FEA5BAB" w:rsidR="008378CB" w:rsidRPr="00707933" w:rsidRDefault="00F534F1">
            <w:pPr>
              <w:tabs>
                <w:tab w:val="clear" w:pos="567"/>
              </w:tabs>
              <w:ind w:left="459" w:hanging="425"/>
              <w:jc w:val="both"/>
              <w:rPr>
                <w:bCs/>
                <w:sz w:val="22"/>
                <w:szCs w:val="22"/>
              </w:rPr>
            </w:pPr>
            <w:r w:rsidRPr="00707933">
              <w:rPr>
                <w:sz w:val="22"/>
                <w:szCs w:val="22"/>
              </w:rPr>
              <w:t>(</w:t>
            </w:r>
            <w:r w:rsidR="00686F9A">
              <w:rPr>
                <w:sz w:val="22"/>
                <w:szCs w:val="22"/>
              </w:rPr>
              <w:t>3</w:t>
            </w:r>
            <w:r w:rsidRPr="00707933">
              <w:rPr>
                <w:sz w:val="22"/>
                <w:szCs w:val="22"/>
              </w:rPr>
              <w:t>)</w:t>
            </w:r>
            <w:r w:rsidRPr="00707933">
              <w:rPr>
                <w:bCs/>
                <w:sz w:val="22"/>
                <w:szCs w:val="22"/>
              </w:rPr>
              <w:tab/>
              <w:t>Sending of read frequency requests and Metering System Settlement Details affirmations on D0052 data flows (including D0052s sent for Unmetered Supplies) and processing of data flows received in response.</w:t>
            </w:r>
          </w:p>
          <w:p w14:paraId="461AD2F2" w14:textId="3CCB9D1E" w:rsidR="008378CB" w:rsidRPr="00707933" w:rsidRDefault="00F534F1">
            <w:pPr>
              <w:tabs>
                <w:tab w:val="clear" w:pos="567"/>
              </w:tabs>
              <w:ind w:left="459" w:hanging="425"/>
              <w:jc w:val="both"/>
              <w:rPr>
                <w:bCs/>
                <w:sz w:val="22"/>
                <w:szCs w:val="22"/>
              </w:rPr>
            </w:pPr>
            <w:r w:rsidRPr="00707933">
              <w:rPr>
                <w:sz w:val="22"/>
                <w:szCs w:val="22"/>
              </w:rPr>
              <w:t>(</w:t>
            </w:r>
            <w:r w:rsidR="00686F9A">
              <w:rPr>
                <w:sz w:val="22"/>
                <w:szCs w:val="22"/>
              </w:rPr>
              <w:t>4</w:t>
            </w:r>
            <w:r w:rsidRPr="00707933">
              <w:rPr>
                <w:sz w:val="22"/>
                <w:szCs w:val="22"/>
              </w:rPr>
              <w:t>)</w:t>
            </w:r>
            <w:r w:rsidRPr="00707933">
              <w:rPr>
                <w:bCs/>
                <w:sz w:val="22"/>
                <w:szCs w:val="22"/>
              </w:rPr>
              <w:tab/>
              <w:t>Receipt and processing of Market Domain Data on D0269 and D0270 data flows.</w:t>
            </w:r>
          </w:p>
          <w:p w14:paraId="0E1B64AF" w14:textId="6A575440" w:rsidR="008378CB" w:rsidRPr="00707933" w:rsidRDefault="00F534F1">
            <w:pPr>
              <w:tabs>
                <w:tab w:val="clear" w:pos="567"/>
              </w:tabs>
              <w:ind w:left="459" w:hanging="425"/>
              <w:jc w:val="both"/>
              <w:rPr>
                <w:bCs/>
                <w:sz w:val="22"/>
                <w:szCs w:val="22"/>
              </w:rPr>
            </w:pPr>
            <w:r w:rsidRPr="00707933">
              <w:rPr>
                <w:sz w:val="22"/>
                <w:szCs w:val="22"/>
              </w:rPr>
              <w:t>(</w:t>
            </w:r>
            <w:r w:rsidR="00686F9A">
              <w:rPr>
                <w:sz w:val="22"/>
                <w:szCs w:val="22"/>
              </w:rPr>
              <w:t>5</w:t>
            </w:r>
            <w:r w:rsidRPr="00707933">
              <w:rPr>
                <w:sz w:val="22"/>
                <w:szCs w:val="22"/>
              </w:rPr>
              <w:t>)</w:t>
            </w:r>
            <w:r w:rsidRPr="00707933">
              <w:rPr>
                <w:bCs/>
                <w:sz w:val="22"/>
                <w:szCs w:val="22"/>
              </w:rPr>
              <w:tab/>
              <w:t>Receipt of and processing of data flows from the SVAA.</w:t>
            </w:r>
          </w:p>
          <w:p w14:paraId="4BF24E16" w14:textId="3347F89D" w:rsidR="008378CB" w:rsidRPr="00707933" w:rsidRDefault="00F534F1">
            <w:pPr>
              <w:tabs>
                <w:tab w:val="clear" w:pos="567"/>
              </w:tabs>
              <w:ind w:left="459" w:hanging="425"/>
              <w:jc w:val="both"/>
              <w:rPr>
                <w:bCs/>
                <w:sz w:val="22"/>
                <w:szCs w:val="22"/>
              </w:rPr>
            </w:pPr>
            <w:r w:rsidRPr="00707933">
              <w:rPr>
                <w:sz w:val="22"/>
                <w:szCs w:val="22"/>
              </w:rPr>
              <w:t>(</w:t>
            </w:r>
            <w:r w:rsidR="00686F9A">
              <w:rPr>
                <w:sz w:val="22"/>
                <w:szCs w:val="22"/>
              </w:rPr>
              <w:t>6</w:t>
            </w:r>
            <w:r w:rsidRPr="00707933">
              <w:rPr>
                <w:sz w:val="22"/>
                <w:szCs w:val="22"/>
              </w:rPr>
              <w:t>)</w:t>
            </w:r>
            <w:r w:rsidRPr="00707933">
              <w:rPr>
                <w:bCs/>
                <w:sz w:val="22"/>
                <w:szCs w:val="22"/>
              </w:rPr>
              <w:tab/>
              <w:t xml:space="preserve">Requests for changes to energisation status on a D0134 data flow and subsequent processing of D0139 data flows (confirmation or rejection of energisation </w:t>
            </w:r>
            <w:r w:rsidRPr="00707933">
              <w:rPr>
                <w:bCs/>
                <w:sz w:val="22"/>
                <w:szCs w:val="22"/>
              </w:rPr>
              <w:lastRenderedPageBreak/>
              <w:t>status change) and monitoring of outstanding D0139 data flows.</w:t>
            </w:r>
          </w:p>
          <w:p w14:paraId="70252892" w14:textId="6B195EF2" w:rsidR="008E0C05" w:rsidRPr="00707933" w:rsidRDefault="00FE7749" w:rsidP="0003575F">
            <w:pPr>
              <w:tabs>
                <w:tab w:val="clear" w:pos="567"/>
              </w:tabs>
              <w:ind w:left="459" w:hanging="425"/>
              <w:jc w:val="both"/>
              <w:rPr>
                <w:bCs/>
                <w:sz w:val="22"/>
                <w:szCs w:val="22"/>
              </w:rPr>
            </w:pPr>
            <w:r w:rsidRPr="00707933">
              <w:rPr>
                <w:sz w:val="22"/>
                <w:szCs w:val="22"/>
              </w:rPr>
              <w:t>(</w:t>
            </w:r>
            <w:r w:rsidR="00686F9A">
              <w:rPr>
                <w:sz w:val="22"/>
                <w:szCs w:val="22"/>
              </w:rPr>
              <w:t>7</w:t>
            </w:r>
            <w:r w:rsidRPr="00707933">
              <w:rPr>
                <w:sz w:val="22"/>
                <w:szCs w:val="22"/>
              </w:rPr>
              <w:t>)</w:t>
            </w:r>
            <w:r w:rsidRPr="00707933">
              <w:rPr>
                <w:bCs/>
                <w:sz w:val="22"/>
                <w:szCs w:val="22"/>
              </w:rPr>
              <w:tab/>
            </w:r>
            <w:r w:rsidR="008E0C05" w:rsidRPr="00707933">
              <w:rPr>
                <w:bCs/>
                <w:sz w:val="22"/>
                <w:szCs w:val="22"/>
              </w:rPr>
              <w:t>Receipt and processing of change in Meter Information from the SMRA on D0312 data flows.</w:t>
            </w:r>
          </w:p>
          <w:p w14:paraId="0E9F320F" w14:textId="3F06B694" w:rsidR="008378CB" w:rsidRPr="00707933" w:rsidRDefault="00F534F1">
            <w:pPr>
              <w:tabs>
                <w:tab w:val="clear" w:pos="567"/>
              </w:tabs>
              <w:ind w:left="459" w:hanging="425"/>
              <w:jc w:val="both"/>
              <w:rPr>
                <w:bCs/>
                <w:sz w:val="22"/>
                <w:szCs w:val="22"/>
              </w:rPr>
            </w:pPr>
            <w:r w:rsidRPr="00707933">
              <w:rPr>
                <w:sz w:val="22"/>
                <w:szCs w:val="22"/>
              </w:rPr>
              <w:t>(</w:t>
            </w:r>
            <w:r w:rsidR="00686F9A">
              <w:rPr>
                <w:sz w:val="22"/>
                <w:szCs w:val="22"/>
              </w:rPr>
              <w:t>8</w:t>
            </w:r>
            <w:r w:rsidRPr="00707933">
              <w:rPr>
                <w:sz w:val="22"/>
                <w:szCs w:val="22"/>
              </w:rPr>
              <w:t>)</w:t>
            </w:r>
            <w:r w:rsidRPr="00707933">
              <w:rPr>
                <w:bCs/>
                <w:sz w:val="22"/>
                <w:szCs w:val="22"/>
              </w:rPr>
              <w:tab/>
              <w:t>Requests for Installation or change to a Metering System Functionality or the Removal of all Meters on D0142 data flows and processing of D0171 data flows.</w:t>
            </w:r>
          </w:p>
          <w:p w14:paraId="0C502C24" w14:textId="7F9731D0" w:rsidR="008378CB" w:rsidRPr="00707933" w:rsidRDefault="00F534F1">
            <w:pPr>
              <w:tabs>
                <w:tab w:val="clear" w:pos="567"/>
              </w:tabs>
              <w:ind w:left="459" w:hanging="425"/>
              <w:jc w:val="both"/>
              <w:rPr>
                <w:bCs/>
                <w:sz w:val="22"/>
                <w:szCs w:val="22"/>
              </w:rPr>
            </w:pPr>
            <w:r w:rsidRPr="00707933">
              <w:rPr>
                <w:sz w:val="22"/>
                <w:szCs w:val="22"/>
              </w:rPr>
              <w:t>(</w:t>
            </w:r>
            <w:r w:rsidR="00686F9A">
              <w:rPr>
                <w:sz w:val="22"/>
                <w:szCs w:val="22"/>
              </w:rPr>
              <w:t>9</w:t>
            </w:r>
            <w:r w:rsidRPr="00707933">
              <w:rPr>
                <w:sz w:val="22"/>
                <w:szCs w:val="22"/>
              </w:rPr>
              <w:t>)</w:t>
            </w:r>
            <w:r w:rsidRPr="00707933">
              <w:rPr>
                <w:bCs/>
                <w:sz w:val="22"/>
                <w:szCs w:val="22"/>
              </w:rPr>
              <w:tab/>
              <w:t>Updates to registration details on D0205 data flows and processing of rejection flows.</w:t>
            </w:r>
            <w:r w:rsidR="00880C18">
              <w:rPr>
                <w:bCs/>
                <w:sz w:val="22"/>
                <w:szCs w:val="22"/>
              </w:rPr>
              <w:t xml:space="preserve"> This includes updates to MTC where there are changes to related metering points for unmetered supplies.</w:t>
            </w:r>
          </w:p>
          <w:p w14:paraId="7ABA0783" w14:textId="665F07E6" w:rsidR="008378CB" w:rsidRDefault="00F534F1">
            <w:pPr>
              <w:tabs>
                <w:tab w:val="clear" w:pos="567"/>
              </w:tabs>
              <w:ind w:left="459" w:hanging="425"/>
              <w:jc w:val="both"/>
              <w:rPr>
                <w:bCs/>
                <w:sz w:val="22"/>
                <w:szCs w:val="22"/>
              </w:rPr>
            </w:pPr>
            <w:r w:rsidRPr="00707933">
              <w:rPr>
                <w:sz w:val="22"/>
                <w:szCs w:val="22"/>
              </w:rPr>
              <w:t>(</w:t>
            </w:r>
            <w:r w:rsidR="00686F9A">
              <w:rPr>
                <w:sz w:val="22"/>
                <w:szCs w:val="22"/>
              </w:rPr>
              <w:t>10</w:t>
            </w:r>
            <w:r w:rsidRPr="00707933">
              <w:rPr>
                <w:sz w:val="22"/>
                <w:szCs w:val="22"/>
              </w:rPr>
              <w:t>)</w:t>
            </w:r>
            <w:r w:rsidRPr="00707933">
              <w:rPr>
                <w:bCs/>
                <w:sz w:val="22"/>
                <w:szCs w:val="22"/>
              </w:rPr>
              <w:tab/>
              <w:t>Receipt and processing of P0170 for HH, and P0207 for NHH, flows for Unmetered Supplies.</w:t>
            </w:r>
          </w:p>
          <w:p w14:paraId="1C7D5C2C" w14:textId="66BEEED3" w:rsidR="00880C18" w:rsidRPr="00707933" w:rsidRDefault="00880C18" w:rsidP="003623D7">
            <w:pPr>
              <w:tabs>
                <w:tab w:val="clear" w:pos="567"/>
              </w:tabs>
              <w:ind w:left="459" w:hanging="425"/>
              <w:jc w:val="both"/>
              <w:rPr>
                <w:bCs/>
                <w:sz w:val="22"/>
                <w:szCs w:val="22"/>
              </w:rPr>
            </w:pPr>
            <w:r>
              <w:rPr>
                <w:bCs/>
                <w:sz w:val="22"/>
                <w:szCs w:val="22"/>
              </w:rPr>
              <w:t>(</w:t>
            </w:r>
            <w:r w:rsidR="00686F9A">
              <w:rPr>
                <w:bCs/>
                <w:sz w:val="22"/>
                <w:szCs w:val="22"/>
              </w:rPr>
              <w:t>11</w:t>
            </w:r>
            <w:r>
              <w:rPr>
                <w:bCs/>
                <w:sz w:val="22"/>
                <w:szCs w:val="22"/>
              </w:rPr>
              <w:t>) Creation and amendment of relationships between MPANs using D0386 following receipt of UMS Certificate, for Unmetered Supplies.</w:t>
            </w:r>
          </w:p>
          <w:p w14:paraId="4DBF33C3" w14:textId="45DD008D" w:rsidR="008378CB" w:rsidRPr="00707933" w:rsidRDefault="00F534F1">
            <w:pPr>
              <w:tabs>
                <w:tab w:val="clear" w:pos="567"/>
              </w:tabs>
              <w:ind w:left="459" w:hanging="425"/>
              <w:jc w:val="both"/>
              <w:rPr>
                <w:bCs/>
                <w:sz w:val="22"/>
                <w:szCs w:val="22"/>
              </w:rPr>
            </w:pPr>
            <w:r w:rsidRPr="00707933">
              <w:rPr>
                <w:sz w:val="22"/>
                <w:szCs w:val="22"/>
              </w:rPr>
              <w:t>(</w:t>
            </w:r>
            <w:r w:rsidR="00686F9A">
              <w:rPr>
                <w:sz w:val="22"/>
                <w:szCs w:val="22"/>
              </w:rPr>
              <w:t>12</w:t>
            </w:r>
            <w:r w:rsidRPr="00707933">
              <w:rPr>
                <w:sz w:val="22"/>
                <w:szCs w:val="22"/>
              </w:rPr>
              <w:t>)</w:t>
            </w:r>
            <w:r w:rsidRPr="00707933">
              <w:rPr>
                <w:bCs/>
                <w:sz w:val="22"/>
                <w:szCs w:val="22"/>
              </w:rPr>
              <w:tab/>
              <w:t>Requests for Disconnection of Supply on D0132 data flows and processing of confirmations on D0125 data flows.</w:t>
            </w:r>
          </w:p>
          <w:p w14:paraId="3B318D64" w14:textId="4A6AEA47" w:rsidR="008378CB" w:rsidRPr="00707933" w:rsidRDefault="00F534F1">
            <w:pPr>
              <w:tabs>
                <w:tab w:val="clear" w:pos="567"/>
              </w:tabs>
              <w:ind w:left="459" w:hanging="425"/>
              <w:jc w:val="both"/>
              <w:rPr>
                <w:bCs/>
                <w:sz w:val="22"/>
                <w:szCs w:val="22"/>
              </w:rPr>
            </w:pPr>
            <w:r w:rsidRPr="00707933">
              <w:rPr>
                <w:sz w:val="22"/>
                <w:szCs w:val="22"/>
              </w:rPr>
              <w:t>(</w:t>
            </w:r>
            <w:r w:rsidR="00686F9A">
              <w:rPr>
                <w:sz w:val="22"/>
                <w:szCs w:val="22"/>
              </w:rPr>
              <w:t>13</w:t>
            </w:r>
            <w:r w:rsidRPr="00707933">
              <w:rPr>
                <w:sz w:val="22"/>
                <w:szCs w:val="22"/>
              </w:rPr>
              <w:t>)</w:t>
            </w:r>
            <w:r w:rsidRPr="00707933">
              <w:rPr>
                <w:bCs/>
                <w:sz w:val="22"/>
                <w:szCs w:val="22"/>
              </w:rPr>
              <w:tab/>
              <w:t>Mechanisms for the identification and follow up of missing data.</w:t>
            </w:r>
          </w:p>
          <w:p w14:paraId="770A0F17" w14:textId="29D2757F" w:rsidR="008378CB" w:rsidRPr="00707933" w:rsidRDefault="00F534F1">
            <w:pPr>
              <w:tabs>
                <w:tab w:val="clear" w:pos="567"/>
              </w:tabs>
              <w:ind w:left="459" w:hanging="425"/>
              <w:jc w:val="both"/>
              <w:rPr>
                <w:bCs/>
                <w:sz w:val="22"/>
                <w:szCs w:val="22"/>
              </w:rPr>
            </w:pPr>
            <w:r w:rsidRPr="00707933">
              <w:rPr>
                <w:bCs/>
                <w:sz w:val="22"/>
                <w:szCs w:val="22"/>
              </w:rPr>
              <w:t>(</w:t>
            </w:r>
            <w:r w:rsidR="00686F9A">
              <w:rPr>
                <w:bCs/>
                <w:sz w:val="22"/>
                <w:szCs w:val="22"/>
              </w:rPr>
              <w:t>14</w:t>
            </w:r>
            <w:r w:rsidRPr="00707933">
              <w:rPr>
                <w:bCs/>
                <w:sz w:val="22"/>
                <w:szCs w:val="22"/>
              </w:rPr>
              <w:t>)</w:t>
            </w:r>
            <w:r w:rsidRPr="00707933">
              <w:rPr>
                <w:bCs/>
                <w:sz w:val="22"/>
                <w:szCs w:val="22"/>
              </w:rPr>
              <w:tab/>
              <w:t xml:space="preserve">Where applicable the sending of Smart Meter Configuration Details to the relevant </w:t>
            </w:r>
            <w:r w:rsidR="000B3969">
              <w:rPr>
                <w:bCs/>
                <w:sz w:val="22"/>
                <w:szCs w:val="22"/>
              </w:rPr>
              <w:t xml:space="preserve">SVA </w:t>
            </w:r>
            <w:r w:rsidR="00686F9A">
              <w:rPr>
                <w:bCs/>
                <w:sz w:val="22"/>
                <w:szCs w:val="22"/>
              </w:rPr>
              <w:t>NHH</w:t>
            </w:r>
            <w:r w:rsidRPr="00707933">
              <w:rPr>
                <w:bCs/>
                <w:sz w:val="22"/>
                <w:szCs w:val="22"/>
              </w:rPr>
              <w:t>MOA on D0367 data flows.</w:t>
            </w:r>
          </w:p>
          <w:p w14:paraId="0817F513" w14:textId="319E1013" w:rsidR="008E0C05" w:rsidRDefault="00FE7749" w:rsidP="0003575F">
            <w:pPr>
              <w:tabs>
                <w:tab w:val="clear" w:pos="567"/>
              </w:tabs>
              <w:ind w:left="459" w:hanging="425"/>
              <w:jc w:val="both"/>
              <w:rPr>
                <w:bCs/>
                <w:sz w:val="22"/>
                <w:szCs w:val="22"/>
              </w:rPr>
            </w:pPr>
            <w:r w:rsidRPr="00707933">
              <w:rPr>
                <w:sz w:val="22"/>
                <w:szCs w:val="22"/>
              </w:rPr>
              <w:lastRenderedPageBreak/>
              <w:t>(</w:t>
            </w:r>
            <w:r w:rsidR="00686F9A">
              <w:rPr>
                <w:sz w:val="22"/>
                <w:szCs w:val="22"/>
              </w:rPr>
              <w:t>15</w:t>
            </w:r>
            <w:r w:rsidRPr="00707933">
              <w:rPr>
                <w:sz w:val="22"/>
                <w:szCs w:val="22"/>
              </w:rPr>
              <w:t>)</w:t>
            </w:r>
            <w:r w:rsidRPr="00707933">
              <w:rPr>
                <w:bCs/>
                <w:sz w:val="22"/>
                <w:szCs w:val="22"/>
              </w:rPr>
              <w:tab/>
            </w:r>
            <w:r w:rsidR="008E0C05" w:rsidRPr="00707933">
              <w:rPr>
                <w:bCs/>
                <w:sz w:val="22"/>
                <w:szCs w:val="22"/>
              </w:rPr>
              <w:t>Controls in place to ensure completeness and accuracy of consumption into Settlement.</w:t>
            </w:r>
          </w:p>
          <w:p w14:paraId="4F42BDED" w14:textId="59515D0E" w:rsidR="00880C18" w:rsidRPr="00707933" w:rsidRDefault="00880C18" w:rsidP="003623D7">
            <w:pPr>
              <w:tabs>
                <w:tab w:val="clear" w:pos="567"/>
              </w:tabs>
              <w:ind w:left="459" w:hanging="425"/>
              <w:jc w:val="both"/>
              <w:rPr>
                <w:bCs/>
                <w:sz w:val="22"/>
                <w:szCs w:val="22"/>
              </w:rPr>
            </w:pPr>
            <w:r w:rsidRPr="00F63296">
              <w:rPr>
                <w:bCs/>
                <w:sz w:val="22"/>
                <w:szCs w:val="22"/>
              </w:rPr>
              <w:t>(</w:t>
            </w:r>
            <w:r w:rsidR="00686F9A">
              <w:rPr>
                <w:bCs/>
                <w:sz w:val="22"/>
                <w:szCs w:val="22"/>
              </w:rPr>
              <w:t>16</w:t>
            </w:r>
            <w:r w:rsidRPr="00F63296">
              <w:rPr>
                <w:bCs/>
                <w:sz w:val="22"/>
                <w:szCs w:val="22"/>
              </w:rPr>
              <w:t>)</w:t>
            </w:r>
            <w:r w:rsidR="009C2694" w:rsidRPr="00707933">
              <w:rPr>
                <w:bCs/>
                <w:sz w:val="22"/>
                <w:szCs w:val="22"/>
              </w:rPr>
              <w:t xml:space="preserve"> </w:t>
            </w:r>
            <w:r w:rsidRPr="00F63296">
              <w:rPr>
                <w:bCs/>
                <w:sz w:val="22"/>
                <w:szCs w:val="22"/>
              </w:rPr>
              <w:t>Controls to ensure the number of register digits contained within Meter readings retrieved from Data and Communications Company (DCC)-serviced smart Meters is consistent with the number of digits specified in the MTD.</w:t>
            </w:r>
          </w:p>
          <w:p w14:paraId="57F1D66C" w14:textId="77777777" w:rsidR="008378CB" w:rsidRPr="00707933" w:rsidRDefault="00F534F1">
            <w:pPr>
              <w:pStyle w:val="ELEXONBody1"/>
              <w:tabs>
                <w:tab w:val="clear" w:pos="567"/>
              </w:tabs>
              <w:jc w:val="both"/>
              <w:rPr>
                <w:bCs/>
                <w:sz w:val="22"/>
                <w:szCs w:val="22"/>
              </w:rPr>
            </w:pPr>
            <w:r w:rsidRPr="00707933">
              <w:rPr>
                <w:bCs/>
                <w:sz w:val="22"/>
                <w:szCs w:val="22"/>
              </w:rPr>
              <w:t>The response to this question may cross refer to the response given in 18.1.1.1 but should include details of processes and controls in place specific to the above events.</w:t>
            </w:r>
          </w:p>
          <w:p w14:paraId="73BBCAD1" w14:textId="77777777" w:rsidR="008378CB" w:rsidRPr="00707933" w:rsidRDefault="00F534F1">
            <w:pPr>
              <w:pStyle w:val="ELEXONBody1"/>
              <w:tabs>
                <w:tab w:val="clear" w:pos="567"/>
              </w:tabs>
              <w:spacing w:after="0"/>
              <w:jc w:val="both"/>
              <w:rPr>
                <w:bCs/>
                <w:sz w:val="22"/>
                <w:szCs w:val="22"/>
              </w:rPr>
            </w:pPr>
            <w:r w:rsidRPr="00707933">
              <w:rPr>
                <w:sz w:val="22"/>
                <w:szCs w:val="22"/>
              </w:rPr>
              <w:t>Further questions on data flows relating to key processes are included in questions 18.1.2 and 18.1.3 and further questions relating to exceptions handling are included in question 18.2.1.</w:t>
            </w:r>
          </w:p>
        </w:tc>
        <w:tc>
          <w:tcPr>
            <w:tcW w:w="1672"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0660AF1D" w14:textId="77777777" w:rsidR="008378CB" w:rsidRPr="00707933" w:rsidRDefault="008378CB">
            <w:pPr>
              <w:pStyle w:val="ELEXONBody1"/>
              <w:tabs>
                <w:tab w:val="clear" w:pos="567"/>
              </w:tabs>
              <w:rPr>
                <w:sz w:val="22"/>
                <w:szCs w:val="22"/>
              </w:rPr>
            </w:pPr>
          </w:p>
        </w:tc>
        <w:tc>
          <w:tcPr>
            <w:tcW w:w="695"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462A9053" w14:textId="77777777" w:rsidR="008378CB" w:rsidRPr="00707933" w:rsidRDefault="008378CB">
            <w:pPr>
              <w:pStyle w:val="ELEXONBody1"/>
              <w:tabs>
                <w:tab w:val="clear" w:pos="567"/>
              </w:tabs>
              <w:rPr>
                <w:sz w:val="22"/>
                <w:szCs w:val="22"/>
              </w:rPr>
            </w:pPr>
          </w:p>
        </w:tc>
      </w:tr>
      <w:tr w:rsidR="001F6D8D" w:rsidRPr="00707933" w14:paraId="3906270E" w14:textId="77777777" w:rsidTr="00E978A1">
        <w:tc>
          <w:tcPr>
            <w:tcW w:w="1062"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29048AA9" w14:textId="77777777" w:rsidR="008378CB" w:rsidRPr="00707933" w:rsidRDefault="00F534F1">
            <w:pPr>
              <w:pStyle w:val="ELEXONBody1"/>
              <w:tabs>
                <w:tab w:val="clear" w:pos="567"/>
              </w:tabs>
              <w:ind w:left="709" w:hanging="709"/>
              <w:rPr>
                <w:sz w:val="22"/>
                <w:szCs w:val="22"/>
              </w:rPr>
            </w:pPr>
            <w:r w:rsidRPr="00707933">
              <w:rPr>
                <w:sz w:val="22"/>
                <w:szCs w:val="22"/>
              </w:rPr>
              <w:lastRenderedPageBreak/>
              <w:t>18.1.3</w:t>
            </w:r>
            <w:r w:rsidRPr="00707933">
              <w:rPr>
                <w:sz w:val="22"/>
                <w:szCs w:val="22"/>
              </w:rPr>
              <w:tab/>
            </w:r>
            <w:r w:rsidRPr="00707933">
              <w:rPr>
                <w:rFonts w:eastAsia="Times New Roman"/>
                <w:sz w:val="22"/>
                <w:szCs w:val="22"/>
                <w:lang w:eastAsia="en-GB"/>
              </w:rPr>
              <w:t>What controls do you have in place to ensure that the requirements of the BSCPs are met when a Change of Supplier (</w:t>
            </w:r>
            <w:proofErr w:type="spellStart"/>
            <w:r w:rsidRPr="00707933">
              <w:rPr>
                <w:rFonts w:eastAsia="Times New Roman"/>
                <w:sz w:val="22"/>
                <w:szCs w:val="22"/>
                <w:lang w:eastAsia="en-GB"/>
              </w:rPr>
              <w:t>CoS</w:t>
            </w:r>
            <w:proofErr w:type="spellEnd"/>
            <w:r w:rsidRPr="00707933">
              <w:rPr>
                <w:rFonts w:eastAsia="Times New Roman"/>
                <w:sz w:val="22"/>
                <w:szCs w:val="22"/>
                <w:lang w:eastAsia="en-GB"/>
              </w:rPr>
              <w:t>), Change of LDSO, and or Change of Agent (CoA) event takes place?</w:t>
            </w:r>
          </w:p>
        </w:tc>
        <w:tc>
          <w:tcPr>
            <w:tcW w:w="1571"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2E4846EB" w14:textId="77777777" w:rsidR="008378CB" w:rsidRPr="00707933" w:rsidRDefault="00F534F1">
            <w:pPr>
              <w:pStyle w:val="ELEXONBody1"/>
              <w:tabs>
                <w:tab w:val="clear" w:pos="567"/>
              </w:tabs>
              <w:jc w:val="both"/>
              <w:rPr>
                <w:bCs/>
                <w:sz w:val="22"/>
                <w:szCs w:val="22"/>
              </w:rPr>
            </w:pPr>
            <w:r w:rsidRPr="00707933">
              <w:rPr>
                <w:bCs/>
                <w:sz w:val="22"/>
                <w:szCs w:val="22"/>
              </w:rPr>
              <w:t>The response to this question may cross refer to the response given in 18.1.1. The response should address the following:</w:t>
            </w:r>
          </w:p>
          <w:p w14:paraId="25D570D3" w14:textId="77777777" w:rsidR="008378CB" w:rsidRPr="00707933" w:rsidRDefault="00F534F1">
            <w:pPr>
              <w:tabs>
                <w:tab w:val="clear" w:pos="567"/>
              </w:tabs>
              <w:ind w:left="459" w:hanging="425"/>
              <w:jc w:val="both"/>
              <w:rPr>
                <w:bCs/>
                <w:sz w:val="22"/>
                <w:szCs w:val="22"/>
              </w:rPr>
            </w:pPr>
            <w:r w:rsidRPr="00707933">
              <w:rPr>
                <w:sz w:val="22"/>
                <w:szCs w:val="22"/>
              </w:rPr>
              <w:t>(</w:t>
            </w:r>
            <w:r w:rsidRPr="00707933">
              <w:rPr>
                <w:bCs/>
                <w:sz w:val="22"/>
                <w:szCs w:val="22"/>
              </w:rPr>
              <w:t>1</w:t>
            </w:r>
            <w:r w:rsidRPr="00707933">
              <w:rPr>
                <w:sz w:val="22"/>
                <w:szCs w:val="22"/>
              </w:rPr>
              <w:t>)</w:t>
            </w:r>
            <w:r w:rsidRPr="00707933">
              <w:rPr>
                <w:bCs/>
                <w:sz w:val="22"/>
                <w:szCs w:val="22"/>
              </w:rPr>
              <w:tab/>
              <w:t>Sending of appointment and termination notifications on a D0155, D0153 and D0151 data flow and processing of rejection (D0261) and acceptance (D0011) data flows.</w:t>
            </w:r>
          </w:p>
          <w:p w14:paraId="08562520" w14:textId="77777777" w:rsidR="008378CB" w:rsidRPr="00707933" w:rsidRDefault="00F534F1">
            <w:pPr>
              <w:tabs>
                <w:tab w:val="clear" w:pos="567"/>
              </w:tabs>
              <w:ind w:left="459" w:hanging="425"/>
              <w:jc w:val="both"/>
              <w:rPr>
                <w:bCs/>
                <w:sz w:val="22"/>
                <w:szCs w:val="22"/>
              </w:rPr>
            </w:pPr>
            <w:r w:rsidRPr="00707933">
              <w:rPr>
                <w:sz w:val="22"/>
                <w:szCs w:val="22"/>
              </w:rPr>
              <w:t>(</w:t>
            </w:r>
            <w:r w:rsidRPr="00707933">
              <w:rPr>
                <w:bCs/>
                <w:sz w:val="22"/>
                <w:szCs w:val="22"/>
              </w:rPr>
              <w:t>2</w:t>
            </w:r>
            <w:r w:rsidRPr="00707933">
              <w:rPr>
                <w:sz w:val="22"/>
                <w:szCs w:val="22"/>
              </w:rPr>
              <w:t>)</w:t>
            </w:r>
            <w:r w:rsidRPr="00707933">
              <w:rPr>
                <w:bCs/>
                <w:sz w:val="22"/>
                <w:szCs w:val="22"/>
              </w:rPr>
              <w:tab/>
              <w:t xml:space="preserve">The sending of an Instruction to Obtain Change of Supplier Reading on a D0072 dataflow on a </w:t>
            </w:r>
            <w:proofErr w:type="spellStart"/>
            <w:r w:rsidRPr="00707933">
              <w:rPr>
                <w:bCs/>
                <w:sz w:val="22"/>
                <w:szCs w:val="22"/>
              </w:rPr>
              <w:t>CoS</w:t>
            </w:r>
            <w:proofErr w:type="spellEnd"/>
            <w:r w:rsidRPr="00707933">
              <w:rPr>
                <w:bCs/>
                <w:sz w:val="22"/>
                <w:szCs w:val="22"/>
              </w:rPr>
              <w:t xml:space="preserve"> or CoA event.</w:t>
            </w:r>
          </w:p>
          <w:p w14:paraId="6BDAE143" w14:textId="77777777" w:rsidR="008378CB" w:rsidRPr="00707933" w:rsidRDefault="00F534F1">
            <w:pPr>
              <w:tabs>
                <w:tab w:val="clear" w:pos="567"/>
              </w:tabs>
              <w:ind w:left="459" w:hanging="425"/>
              <w:jc w:val="both"/>
              <w:rPr>
                <w:bCs/>
                <w:sz w:val="22"/>
                <w:szCs w:val="22"/>
              </w:rPr>
            </w:pPr>
            <w:r w:rsidRPr="00707933">
              <w:rPr>
                <w:sz w:val="22"/>
                <w:szCs w:val="22"/>
              </w:rPr>
              <w:lastRenderedPageBreak/>
              <w:t>(</w:t>
            </w:r>
            <w:r w:rsidRPr="00707933">
              <w:rPr>
                <w:bCs/>
                <w:sz w:val="22"/>
                <w:szCs w:val="22"/>
              </w:rPr>
              <w:t>3</w:t>
            </w:r>
            <w:r w:rsidRPr="00707933">
              <w:rPr>
                <w:sz w:val="22"/>
                <w:szCs w:val="22"/>
              </w:rPr>
              <w:t>)</w:t>
            </w:r>
            <w:r w:rsidRPr="00707933">
              <w:rPr>
                <w:bCs/>
                <w:sz w:val="22"/>
                <w:szCs w:val="22"/>
              </w:rPr>
              <w:tab/>
              <w:t xml:space="preserve">The sending of Customer Own Readings for </w:t>
            </w:r>
            <w:proofErr w:type="spellStart"/>
            <w:r w:rsidRPr="00707933">
              <w:rPr>
                <w:bCs/>
                <w:sz w:val="22"/>
                <w:szCs w:val="22"/>
              </w:rPr>
              <w:t>CoS</w:t>
            </w:r>
            <w:proofErr w:type="spellEnd"/>
            <w:r w:rsidRPr="00707933">
              <w:rPr>
                <w:bCs/>
                <w:sz w:val="22"/>
                <w:szCs w:val="22"/>
              </w:rPr>
              <w:t xml:space="preserve"> on D0071 data flows.</w:t>
            </w:r>
          </w:p>
          <w:p w14:paraId="4700C0B9" w14:textId="77777777" w:rsidR="008378CB" w:rsidRPr="00707933" w:rsidRDefault="00F534F1">
            <w:pPr>
              <w:tabs>
                <w:tab w:val="clear" w:pos="567"/>
              </w:tabs>
              <w:ind w:left="459" w:hanging="425"/>
              <w:jc w:val="both"/>
              <w:rPr>
                <w:bCs/>
                <w:sz w:val="22"/>
                <w:szCs w:val="22"/>
              </w:rPr>
            </w:pPr>
            <w:r w:rsidRPr="00707933">
              <w:rPr>
                <w:sz w:val="22"/>
                <w:szCs w:val="22"/>
              </w:rPr>
              <w:t>(</w:t>
            </w:r>
            <w:r w:rsidRPr="00707933">
              <w:rPr>
                <w:bCs/>
                <w:sz w:val="22"/>
                <w:szCs w:val="22"/>
              </w:rPr>
              <w:t>4</w:t>
            </w:r>
            <w:r w:rsidRPr="00707933">
              <w:rPr>
                <w:sz w:val="22"/>
                <w:szCs w:val="22"/>
              </w:rPr>
              <w:t>)</w:t>
            </w:r>
            <w:r w:rsidRPr="00707933">
              <w:rPr>
                <w:bCs/>
                <w:sz w:val="22"/>
                <w:szCs w:val="22"/>
              </w:rPr>
              <w:t>.</w:t>
            </w:r>
            <w:r w:rsidRPr="00707933">
              <w:rPr>
                <w:bCs/>
                <w:sz w:val="22"/>
                <w:szCs w:val="22"/>
              </w:rPr>
              <w:tab/>
              <w:t>The receipt and processing of Change of Supplier Readings received on D0086 data flows.</w:t>
            </w:r>
          </w:p>
          <w:p w14:paraId="02EE5CF1" w14:textId="77777777" w:rsidR="008378CB" w:rsidRPr="00707933" w:rsidRDefault="00F534F1">
            <w:pPr>
              <w:tabs>
                <w:tab w:val="clear" w:pos="567"/>
              </w:tabs>
              <w:ind w:left="459" w:hanging="425"/>
              <w:jc w:val="both"/>
              <w:rPr>
                <w:bCs/>
                <w:sz w:val="22"/>
                <w:szCs w:val="22"/>
              </w:rPr>
            </w:pPr>
            <w:r w:rsidRPr="00707933">
              <w:rPr>
                <w:sz w:val="22"/>
                <w:szCs w:val="22"/>
              </w:rPr>
              <w:t>(</w:t>
            </w:r>
            <w:r w:rsidRPr="00707933">
              <w:rPr>
                <w:bCs/>
                <w:sz w:val="22"/>
                <w:szCs w:val="22"/>
              </w:rPr>
              <w:t>5</w:t>
            </w:r>
            <w:r w:rsidRPr="00707933">
              <w:rPr>
                <w:sz w:val="22"/>
                <w:szCs w:val="22"/>
              </w:rPr>
              <w:t>)</w:t>
            </w:r>
            <w:r w:rsidRPr="00707933">
              <w:rPr>
                <w:bCs/>
                <w:sz w:val="22"/>
                <w:szCs w:val="22"/>
              </w:rPr>
              <w:tab/>
              <w:t>The sending of Request for Metering System Related Details on D0170 data flows.</w:t>
            </w:r>
          </w:p>
          <w:p w14:paraId="31B3C1DF" w14:textId="6CB3898F" w:rsidR="00880C18" w:rsidRPr="00707933" w:rsidRDefault="00D05C46" w:rsidP="003623D7">
            <w:pPr>
              <w:tabs>
                <w:tab w:val="clear" w:pos="567"/>
              </w:tabs>
              <w:ind w:left="459" w:hanging="425"/>
              <w:jc w:val="both"/>
              <w:rPr>
                <w:bCs/>
                <w:sz w:val="22"/>
                <w:szCs w:val="22"/>
              </w:rPr>
            </w:pPr>
            <w:r w:rsidRPr="00707933" w:rsidDel="00D05C46">
              <w:rPr>
                <w:bCs/>
                <w:sz w:val="22"/>
                <w:szCs w:val="22"/>
              </w:rPr>
              <w:t xml:space="preserve"> </w:t>
            </w:r>
            <w:r w:rsidR="00880C18" w:rsidRPr="00707933">
              <w:rPr>
                <w:bCs/>
                <w:sz w:val="22"/>
                <w:szCs w:val="22"/>
              </w:rPr>
              <w:t>(</w:t>
            </w:r>
            <w:r>
              <w:rPr>
                <w:bCs/>
                <w:sz w:val="22"/>
                <w:szCs w:val="22"/>
              </w:rPr>
              <w:t>6</w:t>
            </w:r>
            <w:r w:rsidR="00880C18" w:rsidRPr="00707933">
              <w:rPr>
                <w:bCs/>
                <w:sz w:val="22"/>
                <w:szCs w:val="22"/>
              </w:rPr>
              <w:t>)</w:t>
            </w:r>
            <w:r w:rsidR="00880C18" w:rsidRPr="00707933">
              <w:rPr>
                <w:bCs/>
                <w:sz w:val="22"/>
                <w:szCs w:val="22"/>
              </w:rPr>
              <w:tab/>
            </w:r>
            <w:r w:rsidR="00880C18">
              <w:rPr>
                <w:bCs/>
                <w:sz w:val="22"/>
                <w:szCs w:val="22"/>
              </w:rPr>
              <w:t>Sending of initial EAC on a D0052 flow following receipt of the Meter Technical Details.</w:t>
            </w:r>
          </w:p>
          <w:p w14:paraId="248636DE" w14:textId="3EB11F12" w:rsidR="008378CB" w:rsidRPr="00707933" w:rsidRDefault="00F534F1">
            <w:pPr>
              <w:tabs>
                <w:tab w:val="clear" w:pos="567"/>
              </w:tabs>
              <w:ind w:left="459" w:hanging="425"/>
              <w:jc w:val="both"/>
              <w:rPr>
                <w:bCs/>
                <w:sz w:val="22"/>
                <w:szCs w:val="22"/>
              </w:rPr>
            </w:pPr>
            <w:r w:rsidRPr="00707933">
              <w:rPr>
                <w:sz w:val="22"/>
                <w:szCs w:val="22"/>
              </w:rPr>
              <w:t>(</w:t>
            </w:r>
            <w:r w:rsidR="00D05C46">
              <w:rPr>
                <w:bCs/>
                <w:sz w:val="22"/>
                <w:szCs w:val="22"/>
              </w:rPr>
              <w:t>7</w:t>
            </w:r>
            <w:r w:rsidRPr="00707933">
              <w:rPr>
                <w:bCs/>
                <w:sz w:val="22"/>
                <w:szCs w:val="22"/>
              </w:rPr>
              <w:t>)</w:t>
            </w:r>
            <w:r w:rsidRPr="00707933">
              <w:rPr>
                <w:bCs/>
                <w:sz w:val="22"/>
                <w:szCs w:val="22"/>
              </w:rPr>
              <w:tab/>
              <w:t>The sending and processing of Metering Technical Details and Metering Reading History on CoA by the old and new agents.</w:t>
            </w:r>
            <w:r w:rsidR="00880C18">
              <w:rPr>
                <w:bCs/>
                <w:sz w:val="22"/>
                <w:szCs w:val="22"/>
              </w:rPr>
              <w:t xml:space="preserve"> In your response, please include how sites with no meter are managed.</w:t>
            </w:r>
          </w:p>
          <w:p w14:paraId="4BF3AC9A" w14:textId="2C01D393" w:rsidR="008378CB" w:rsidRPr="00707933" w:rsidRDefault="00F534F1" w:rsidP="00531A07">
            <w:pPr>
              <w:tabs>
                <w:tab w:val="clear" w:pos="567"/>
              </w:tabs>
              <w:spacing w:after="0"/>
              <w:ind w:left="459" w:hanging="425"/>
              <w:jc w:val="both"/>
              <w:rPr>
                <w:bCs/>
                <w:sz w:val="22"/>
                <w:szCs w:val="22"/>
              </w:rPr>
            </w:pPr>
            <w:r w:rsidRPr="00707933">
              <w:rPr>
                <w:sz w:val="22"/>
                <w:szCs w:val="22"/>
              </w:rPr>
              <w:t>(</w:t>
            </w:r>
            <w:r w:rsidR="00D05C46">
              <w:rPr>
                <w:bCs/>
                <w:sz w:val="22"/>
                <w:szCs w:val="22"/>
              </w:rPr>
              <w:t>8</w:t>
            </w:r>
            <w:r w:rsidRPr="00707933">
              <w:rPr>
                <w:bCs/>
                <w:sz w:val="22"/>
                <w:szCs w:val="22"/>
              </w:rPr>
              <w:t>)</w:t>
            </w:r>
            <w:r w:rsidRPr="00707933">
              <w:rPr>
                <w:bCs/>
                <w:sz w:val="22"/>
                <w:szCs w:val="22"/>
              </w:rPr>
              <w:tab/>
              <w:t>The mechanisms in place to monitor the timescales in which the above data flows into and out of your Supplier service and is processed.</w:t>
            </w:r>
          </w:p>
        </w:tc>
        <w:tc>
          <w:tcPr>
            <w:tcW w:w="1672"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5E31747F" w14:textId="77777777" w:rsidR="008378CB" w:rsidRPr="00707933" w:rsidRDefault="008378CB">
            <w:pPr>
              <w:pStyle w:val="ELEXONBody1"/>
              <w:tabs>
                <w:tab w:val="clear" w:pos="567"/>
              </w:tabs>
              <w:rPr>
                <w:sz w:val="22"/>
                <w:szCs w:val="22"/>
              </w:rPr>
            </w:pPr>
          </w:p>
        </w:tc>
        <w:tc>
          <w:tcPr>
            <w:tcW w:w="695"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2A4F2333" w14:textId="77777777" w:rsidR="008378CB" w:rsidRPr="00707933" w:rsidRDefault="008378CB">
            <w:pPr>
              <w:pStyle w:val="ELEXONBody1"/>
              <w:tabs>
                <w:tab w:val="clear" w:pos="567"/>
              </w:tabs>
              <w:rPr>
                <w:sz w:val="22"/>
                <w:szCs w:val="22"/>
              </w:rPr>
            </w:pPr>
          </w:p>
        </w:tc>
      </w:tr>
      <w:tr w:rsidR="001F6D8D" w:rsidRPr="00707933" w14:paraId="3462A4C6" w14:textId="77777777" w:rsidTr="00E978A1">
        <w:tc>
          <w:tcPr>
            <w:tcW w:w="1062"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3C152186" w14:textId="77777777" w:rsidR="008378CB" w:rsidRPr="00707933" w:rsidRDefault="00F534F1">
            <w:pPr>
              <w:pStyle w:val="ELEXONBody1"/>
              <w:tabs>
                <w:tab w:val="clear" w:pos="567"/>
              </w:tabs>
              <w:ind w:left="709" w:hanging="709"/>
              <w:rPr>
                <w:sz w:val="22"/>
                <w:szCs w:val="22"/>
              </w:rPr>
            </w:pPr>
            <w:r w:rsidRPr="00707933">
              <w:rPr>
                <w:sz w:val="22"/>
                <w:szCs w:val="22"/>
              </w:rPr>
              <w:t>18.1.4</w:t>
            </w:r>
            <w:r w:rsidRPr="00707933">
              <w:rPr>
                <w:sz w:val="22"/>
                <w:szCs w:val="22"/>
              </w:rPr>
              <w:tab/>
            </w:r>
            <w:r w:rsidRPr="00707933">
              <w:rPr>
                <w:rFonts w:eastAsia="Times New Roman"/>
                <w:sz w:val="22"/>
                <w:szCs w:val="22"/>
                <w:lang w:eastAsia="en-GB"/>
              </w:rPr>
              <w:t>How do you ensure that when a Change of Measurement Class (from NHH to HH and vice versa) is required the necessary flows are sent and received?</w:t>
            </w:r>
          </w:p>
        </w:tc>
        <w:tc>
          <w:tcPr>
            <w:tcW w:w="1571"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11B3D891" w14:textId="77777777" w:rsidR="008378CB" w:rsidRPr="00707933" w:rsidRDefault="00F534F1">
            <w:pPr>
              <w:pStyle w:val="ELEXONBody1"/>
              <w:tabs>
                <w:tab w:val="clear" w:pos="567"/>
              </w:tabs>
              <w:jc w:val="both"/>
              <w:rPr>
                <w:bCs/>
                <w:sz w:val="22"/>
                <w:szCs w:val="22"/>
              </w:rPr>
            </w:pPr>
            <w:r w:rsidRPr="00707933">
              <w:rPr>
                <w:bCs/>
                <w:sz w:val="22"/>
                <w:szCs w:val="22"/>
              </w:rPr>
              <w:t>The response should address the following:</w:t>
            </w:r>
          </w:p>
          <w:p w14:paraId="3B87DFB5" w14:textId="77777777" w:rsidR="008378CB" w:rsidRPr="00707933" w:rsidRDefault="00F534F1">
            <w:pPr>
              <w:tabs>
                <w:tab w:val="clear" w:pos="567"/>
              </w:tabs>
              <w:ind w:left="459" w:hanging="425"/>
              <w:jc w:val="both"/>
              <w:rPr>
                <w:bCs/>
                <w:sz w:val="22"/>
                <w:szCs w:val="22"/>
              </w:rPr>
            </w:pPr>
            <w:r w:rsidRPr="00707933">
              <w:rPr>
                <w:sz w:val="22"/>
                <w:szCs w:val="22"/>
              </w:rPr>
              <w:t>(</w:t>
            </w:r>
            <w:r w:rsidRPr="00707933">
              <w:rPr>
                <w:bCs/>
                <w:sz w:val="22"/>
                <w:szCs w:val="22"/>
              </w:rPr>
              <w:t>1)</w:t>
            </w:r>
            <w:r w:rsidRPr="00707933">
              <w:rPr>
                <w:bCs/>
                <w:sz w:val="22"/>
                <w:szCs w:val="22"/>
              </w:rPr>
              <w:tab/>
              <w:t>Sending of notification of MC/EAC/PC on D0289 data flows.</w:t>
            </w:r>
          </w:p>
          <w:p w14:paraId="162540ED" w14:textId="216BBD47" w:rsidR="008378CB" w:rsidRPr="00707933" w:rsidRDefault="00F534F1" w:rsidP="00E978A1">
            <w:pPr>
              <w:tabs>
                <w:tab w:val="clear" w:pos="567"/>
              </w:tabs>
              <w:ind w:left="459" w:hanging="425"/>
              <w:jc w:val="both"/>
              <w:rPr>
                <w:bCs/>
                <w:sz w:val="22"/>
                <w:szCs w:val="22"/>
              </w:rPr>
            </w:pPr>
            <w:r w:rsidRPr="00707933">
              <w:rPr>
                <w:sz w:val="22"/>
                <w:szCs w:val="22"/>
              </w:rPr>
              <w:t>(</w:t>
            </w:r>
            <w:r w:rsidRPr="00707933">
              <w:rPr>
                <w:bCs/>
                <w:sz w:val="22"/>
                <w:szCs w:val="22"/>
              </w:rPr>
              <w:t>2)</w:t>
            </w:r>
            <w:r w:rsidRPr="00707933">
              <w:rPr>
                <w:bCs/>
                <w:sz w:val="22"/>
                <w:szCs w:val="22"/>
              </w:rPr>
              <w:tab/>
              <w:t>The sending of Request for Installation or Changes to Metering System Functionality or the Removal of all Meters on D0142 data flows and the processing of failures received on D0221 data flows.</w:t>
            </w:r>
          </w:p>
        </w:tc>
        <w:tc>
          <w:tcPr>
            <w:tcW w:w="1672"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2E388BCE" w14:textId="77777777" w:rsidR="008378CB" w:rsidRPr="00707933" w:rsidRDefault="008378CB">
            <w:pPr>
              <w:pStyle w:val="ELEXONBody1"/>
              <w:tabs>
                <w:tab w:val="clear" w:pos="567"/>
              </w:tabs>
              <w:rPr>
                <w:sz w:val="22"/>
                <w:szCs w:val="22"/>
              </w:rPr>
            </w:pPr>
          </w:p>
        </w:tc>
        <w:tc>
          <w:tcPr>
            <w:tcW w:w="695"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4A583128" w14:textId="77777777" w:rsidR="008378CB" w:rsidRPr="00707933" w:rsidRDefault="008378CB">
            <w:pPr>
              <w:pStyle w:val="ELEXONBody1"/>
              <w:tabs>
                <w:tab w:val="clear" w:pos="567"/>
              </w:tabs>
              <w:rPr>
                <w:sz w:val="22"/>
                <w:szCs w:val="22"/>
              </w:rPr>
            </w:pPr>
          </w:p>
        </w:tc>
      </w:tr>
      <w:tr w:rsidR="001F6D8D" w:rsidRPr="00707933" w14:paraId="0D5E2A82" w14:textId="77777777" w:rsidTr="00E978A1">
        <w:tc>
          <w:tcPr>
            <w:tcW w:w="1062"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47580038" w14:textId="77777777" w:rsidR="008378CB" w:rsidRPr="00707933" w:rsidRDefault="00F534F1">
            <w:pPr>
              <w:pStyle w:val="ELEXONBody1"/>
              <w:tabs>
                <w:tab w:val="clear" w:pos="567"/>
              </w:tabs>
              <w:ind w:left="567" w:hanging="567"/>
              <w:rPr>
                <w:sz w:val="22"/>
                <w:szCs w:val="22"/>
              </w:rPr>
            </w:pPr>
            <w:r w:rsidRPr="00707933">
              <w:rPr>
                <w:sz w:val="22"/>
                <w:szCs w:val="22"/>
              </w:rPr>
              <w:lastRenderedPageBreak/>
              <w:t>18.1.5</w:t>
            </w:r>
            <w:r w:rsidRPr="00707933">
              <w:rPr>
                <w:sz w:val="22"/>
                <w:szCs w:val="22"/>
              </w:rPr>
              <w:tab/>
              <w:t>How do you ensure that only those sites that meet the criteria for treatment as a Long Term Vacant (LTV) are treated as such in accordance with the obligations in the BSC and BSCP504?</w:t>
            </w:r>
          </w:p>
          <w:p w14:paraId="160D3857" w14:textId="77777777" w:rsidR="008378CB" w:rsidRPr="00707933" w:rsidRDefault="00F534F1">
            <w:pPr>
              <w:pStyle w:val="ELEXONBody1"/>
              <w:tabs>
                <w:tab w:val="clear" w:pos="567"/>
              </w:tabs>
              <w:rPr>
                <w:sz w:val="22"/>
                <w:szCs w:val="22"/>
              </w:rPr>
            </w:pPr>
            <w:r w:rsidRPr="00707933">
              <w:rPr>
                <w:sz w:val="22"/>
                <w:szCs w:val="22"/>
              </w:rPr>
              <w:t>Applies to NHH Suppliers only</w:t>
            </w:r>
          </w:p>
        </w:tc>
        <w:tc>
          <w:tcPr>
            <w:tcW w:w="1571"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14372CD6" w14:textId="77777777" w:rsidR="008378CB" w:rsidRPr="00707933" w:rsidRDefault="00F534F1">
            <w:pPr>
              <w:pStyle w:val="ELEXONBody1"/>
              <w:tabs>
                <w:tab w:val="clear" w:pos="567"/>
              </w:tabs>
              <w:jc w:val="both"/>
              <w:rPr>
                <w:bCs/>
                <w:sz w:val="22"/>
                <w:szCs w:val="22"/>
              </w:rPr>
            </w:pPr>
            <w:r w:rsidRPr="00707933">
              <w:rPr>
                <w:bCs/>
                <w:sz w:val="22"/>
                <w:szCs w:val="22"/>
              </w:rPr>
              <w:t>Where a Supplier treats or intends to treat NHH Metering Systems as LTV the Supplier should comply with the relevant sections of the BSC (S2.8, S-2 4.3.19 – 4.3.22). The response should detail the processes and controls in place to address the following:</w:t>
            </w:r>
          </w:p>
          <w:p w14:paraId="23BFCF4E" w14:textId="77777777" w:rsidR="008378CB" w:rsidRPr="00707933" w:rsidRDefault="00F534F1">
            <w:pPr>
              <w:tabs>
                <w:tab w:val="clear" w:pos="567"/>
              </w:tabs>
              <w:ind w:left="459" w:hanging="425"/>
              <w:jc w:val="both"/>
              <w:rPr>
                <w:bCs/>
                <w:sz w:val="22"/>
                <w:szCs w:val="22"/>
              </w:rPr>
            </w:pPr>
            <w:r w:rsidRPr="00707933">
              <w:rPr>
                <w:sz w:val="22"/>
                <w:szCs w:val="22"/>
              </w:rPr>
              <w:t>(</w:t>
            </w:r>
            <w:r w:rsidRPr="00707933">
              <w:rPr>
                <w:bCs/>
                <w:sz w:val="22"/>
                <w:szCs w:val="22"/>
              </w:rPr>
              <w:t>1)</w:t>
            </w:r>
            <w:r w:rsidRPr="00707933">
              <w:rPr>
                <w:bCs/>
                <w:sz w:val="22"/>
                <w:szCs w:val="22"/>
              </w:rPr>
              <w:tab/>
              <w:t>Only those sites that meet the necessary criteria are treated as LTV.</w:t>
            </w:r>
          </w:p>
          <w:p w14:paraId="1080BAB5" w14:textId="77777777" w:rsidR="008378CB" w:rsidRPr="00707933" w:rsidRDefault="00F534F1">
            <w:pPr>
              <w:tabs>
                <w:tab w:val="clear" w:pos="567"/>
              </w:tabs>
              <w:ind w:left="459" w:hanging="425"/>
              <w:jc w:val="both"/>
              <w:rPr>
                <w:bCs/>
                <w:sz w:val="22"/>
                <w:szCs w:val="22"/>
              </w:rPr>
            </w:pPr>
            <w:r w:rsidRPr="00707933">
              <w:rPr>
                <w:sz w:val="22"/>
                <w:szCs w:val="22"/>
              </w:rPr>
              <w:t>(</w:t>
            </w:r>
            <w:r w:rsidRPr="00707933">
              <w:rPr>
                <w:bCs/>
                <w:sz w:val="22"/>
                <w:szCs w:val="22"/>
              </w:rPr>
              <w:t>2)</w:t>
            </w:r>
            <w:r w:rsidRPr="00707933">
              <w:rPr>
                <w:bCs/>
                <w:sz w:val="22"/>
                <w:szCs w:val="22"/>
              </w:rPr>
              <w:tab/>
              <w:t>Ongoing monitoring is performed to confirm that sites continue to meet the criteria.</w:t>
            </w:r>
          </w:p>
          <w:p w14:paraId="35875D4A" w14:textId="77777777" w:rsidR="008378CB" w:rsidRPr="00707933" w:rsidRDefault="00F534F1">
            <w:pPr>
              <w:tabs>
                <w:tab w:val="clear" w:pos="567"/>
              </w:tabs>
              <w:ind w:left="459" w:hanging="425"/>
              <w:jc w:val="both"/>
              <w:rPr>
                <w:bCs/>
                <w:sz w:val="22"/>
                <w:szCs w:val="22"/>
              </w:rPr>
            </w:pPr>
            <w:r w:rsidRPr="00707933">
              <w:rPr>
                <w:sz w:val="22"/>
                <w:szCs w:val="22"/>
              </w:rPr>
              <w:t>(</w:t>
            </w:r>
            <w:r w:rsidRPr="00707933">
              <w:rPr>
                <w:bCs/>
                <w:sz w:val="22"/>
                <w:szCs w:val="22"/>
              </w:rPr>
              <w:t>3)</w:t>
            </w:r>
            <w:r w:rsidRPr="00707933">
              <w:rPr>
                <w:bCs/>
                <w:sz w:val="22"/>
                <w:szCs w:val="22"/>
              </w:rPr>
              <w:tab/>
              <w:t>Proactive processes should be in place to ensure that all reasonable endeavours are taken to contact the owner of the property to obtain a Meter reading.</w:t>
            </w:r>
          </w:p>
          <w:p w14:paraId="2512A7D1" w14:textId="77777777" w:rsidR="008378CB" w:rsidRPr="00707933" w:rsidRDefault="00F534F1">
            <w:pPr>
              <w:tabs>
                <w:tab w:val="clear" w:pos="567"/>
              </w:tabs>
              <w:ind w:left="459" w:hanging="425"/>
              <w:jc w:val="both"/>
              <w:rPr>
                <w:bCs/>
                <w:sz w:val="22"/>
                <w:szCs w:val="22"/>
              </w:rPr>
            </w:pPr>
            <w:r w:rsidRPr="00707933">
              <w:rPr>
                <w:sz w:val="22"/>
                <w:szCs w:val="22"/>
              </w:rPr>
              <w:t>(</w:t>
            </w:r>
            <w:r w:rsidRPr="00707933">
              <w:rPr>
                <w:bCs/>
                <w:sz w:val="22"/>
                <w:szCs w:val="22"/>
              </w:rPr>
              <w:t>4)</w:t>
            </w:r>
            <w:r w:rsidRPr="00707933">
              <w:rPr>
                <w:bCs/>
                <w:sz w:val="22"/>
                <w:szCs w:val="22"/>
              </w:rPr>
              <w:tab/>
              <w:t>Once sites no longer meet the criteria action is taken to notify the NHHDC and ensure that a non-zero EAC is submitted to the NHHDA on a D0019 data flow for the correct end date of the LTV period.</w:t>
            </w:r>
          </w:p>
          <w:p w14:paraId="57BCBEC9" w14:textId="77777777" w:rsidR="008378CB" w:rsidRPr="00707933" w:rsidRDefault="00F534F1">
            <w:pPr>
              <w:tabs>
                <w:tab w:val="clear" w:pos="567"/>
              </w:tabs>
              <w:ind w:left="459" w:hanging="425"/>
              <w:jc w:val="both"/>
              <w:rPr>
                <w:bCs/>
                <w:sz w:val="22"/>
                <w:szCs w:val="22"/>
              </w:rPr>
            </w:pPr>
            <w:r w:rsidRPr="00707933">
              <w:rPr>
                <w:sz w:val="22"/>
                <w:szCs w:val="22"/>
              </w:rPr>
              <w:t>(</w:t>
            </w:r>
            <w:r w:rsidRPr="00707933">
              <w:rPr>
                <w:bCs/>
                <w:sz w:val="22"/>
                <w:szCs w:val="22"/>
              </w:rPr>
              <w:t>5)</w:t>
            </w:r>
            <w:r w:rsidRPr="00707933">
              <w:rPr>
                <w:bCs/>
                <w:sz w:val="22"/>
                <w:szCs w:val="22"/>
              </w:rPr>
              <w:tab/>
              <w:t>Complete and accurate audit trails are in place to demonstrate the Suppliers compliance with the requirements of the BSC and BSCP504.</w:t>
            </w:r>
          </w:p>
          <w:p w14:paraId="7EF01841" w14:textId="77777777" w:rsidR="008378CB" w:rsidRPr="00707933" w:rsidRDefault="00F534F1">
            <w:pPr>
              <w:tabs>
                <w:tab w:val="clear" w:pos="567"/>
              </w:tabs>
              <w:spacing w:after="0"/>
              <w:ind w:left="459" w:hanging="425"/>
              <w:jc w:val="both"/>
              <w:rPr>
                <w:bCs/>
                <w:sz w:val="22"/>
                <w:szCs w:val="22"/>
              </w:rPr>
            </w:pPr>
            <w:r w:rsidRPr="00707933">
              <w:rPr>
                <w:sz w:val="22"/>
                <w:szCs w:val="22"/>
              </w:rPr>
              <w:t>(</w:t>
            </w:r>
            <w:r w:rsidRPr="00707933">
              <w:rPr>
                <w:bCs/>
                <w:sz w:val="22"/>
                <w:szCs w:val="22"/>
              </w:rPr>
              <w:t>6)</w:t>
            </w:r>
            <w:r w:rsidRPr="00707933">
              <w:rPr>
                <w:bCs/>
                <w:sz w:val="22"/>
                <w:szCs w:val="22"/>
              </w:rPr>
              <w:tab/>
              <w:t>Details of sites treated as LTV are passed to the LDSO on request.</w:t>
            </w:r>
          </w:p>
        </w:tc>
        <w:tc>
          <w:tcPr>
            <w:tcW w:w="1672"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5BDF83C0" w14:textId="77777777" w:rsidR="008378CB" w:rsidRPr="00707933" w:rsidRDefault="008378CB">
            <w:pPr>
              <w:pStyle w:val="ELEXONBody1"/>
              <w:tabs>
                <w:tab w:val="clear" w:pos="567"/>
              </w:tabs>
              <w:rPr>
                <w:sz w:val="22"/>
                <w:szCs w:val="22"/>
              </w:rPr>
            </w:pPr>
          </w:p>
        </w:tc>
        <w:tc>
          <w:tcPr>
            <w:tcW w:w="695"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28CE4C9F" w14:textId="77777777" w:rsidR="008378CB" w:rsidRPr="00707933" w:rsidRDefault="008378CB">
            <w:pPr>
              <w:pStyle w:val="ELEXONBody1"/>
              <w:tabs>
                <w:tab w:val="clear" w:pos="567"/>
              </w:tabs>
              <w:rPr>
                <w:sz w:val="22"/>
                <w:szCs w:val="22"/>
              </w:rPr>
            </w:pPr>
          </w:p>
        </w:tc>
      </w:tr>
      <w:tr w:rsidR="001F6D8D" w:rsidRPr="00707933" w14:paraId="2EBE87FC" w14:textId="77777777" w:rsidTr="00E978A1">
        <w:tc>
          <w:tcPr>
            <w:tcW w:w="1062"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70918049" w14:textId="77777777" w:rsidR="008378CB" w:rsidRPr="00707933" w:rsidRDefault="00F534F1">
            <w:pPr>
              <w:pStyle w:val="ELEXONBody1"/>
              <w:tabs>
                <w:tab w:val="clear" w:pos="567"/>
              </w:tabs>
              <w:ind w:left="709" w:hanging="709"/>
              <w:rPr>
                <w:sz w:val="22"/>
                <w:szCs w:val="22"/>
              </w:rPr>
            </w:pPr>
            <w:r w:rsidRPr="00707933">
              <w:rPr>
                <w:sz w:val="22"/>
                <w:szCs w:val="22"/>
              </w:rPr>
              <w:t>18.1.6</w:t>
            </w:r>
            <w:r w:rsidRPr="00707933">
              <w:rPr>
                <w:sz w:val="22"/>
                <w:szCs w:val="22"/>
              </w:rPr>
              <w:tab/>
            </w:r>
            <w:r w:rsidRPr="00707933">
              <w:rPr>
                <w:rFonts w:eastAsia="Times New Roman"/>
                <w:sz w:val="22"/>
                <w:szCs w:val="22"/>
                <w:lang w:eastAsia="en-GB"/>
              </w:rPr>
              <w:t xml:space="preserve">How do you ensure that your agents are meeting their </w:t>
            </w:r>
            <w:r w:rsidRPr="00707933">
              <w:rPr>
                <w:rFonts w:eastAsia="Times New Roman"/>
                <w:sz w:val="22"/>
                <w:szCs w:val="22"/>
                <w:lang w:eastAsia="en-GB"/>
              </w:rPr>
              <w:lastRenderedPageBreak/>
              <w:t>obligations under the BSC?</w:t>
            </w:r>
          </w:p>
        </w:tc>
        <w:tc>
          <w:tcPr>
            <w:tcW w:w="1571"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69BA234D" w14:textId="77777777" w:rsidR="008E0C05" w:rsidRPr="00707933" w:rsidRDefault="00F534F1" w:rsidP="00E978A1">
            <w:pPr>
              <w:tabs>
                <w:tab w:val="clear" w:pos="567"/>
              </w:tabs>
              <w:rPr>
                <w:rFonts w:eastAsia="Times New Roman"/>
                <w:sz w:val="22"/>
                <w:szCs w:val="22"/>
                <w:lang w:eastAsia="en-GB"/>
              </w:rPr>
            </w:pPr>
            <w:r w:rsidRPr="00707933">
              <w:rPr>
                <w:bCs/>
                <w:sz w:val="22"/>
                <w:szCs w:val="22"/>
              </w:rPr>
              <w:lastRenderedPageBreak/>
              <w:t xml:space="preserve">Where obligations are to be fulfilled by an agent (including commissioning of Metering Equipment) the Supplier should have controls </w:t>
            </w:r>
            <w:r w:rsidRPr="00707933">
              <w:rPr>
                <w:bCs/>
                <w:sz w:val="22"/>
                <w:szCs w:val="22"/>
              </w:rPr>
              <w:lastRenderedPageBreak/>
              <w:t>in place to ensure that those obligations are met.</w:t>
            </w:r>
            <w:r w:rsidR="008E0C05" w:rsidRPr="00707933">
              <w:rPr>
                <w:bCs/>
                <w:sz w:val="22"/>
                <w:szCs w:val="22"/>
              </w:rPr>
              <w:t xml:space="preserve"> The compliance of your agents are important in ensuring that you meet the Performance Standards set out in BSC Section S, Annex S-1, Section 2 Performance Levels.</w:t>
            </w:r>
            <w:r w:rsidR="008E0C05" w:rsidRPr="00707933">
              <w:rPr>
                <w:rFonts w:eastAsia="Times New Roman"/>
                <w:sz w:val="22"/>
                <w:szCs w:val="22"/>
                <w:lang w:eastAsia="en-GB"/>
              </w:rPr>
              <w:t xml:space="preserve"> </w:t>
            </w:r>
          </w:p>
          <w:p w14:paraId="4BBCF79C" w14:textId="77777777" w:rsidR="008378CB" w:rsidRPr="00707933" w:rsidRDefault="00F534F1">
            <w:pPr>
              <w:pStyle w:val="ELEXONBody1"/>
              <w:tabs>
                <w:tab w:val="clear" w:pos="567"/>
              </w:tabs>
              <w:jc w:val="both"/>
              <w:rPr>
                <w:bCs/>
                <w:sz w:val="22"/>
                <w:szCs w:val="22"/>
              </w:rPr>
            </w:pPr>
            <w:r w:rsidRPr="00707933">
              <w:rPr>
                <w:bCs/>
                <w:sz w:val="22"/>
                <w:szCs w:val="22"/>
              </w:rPr>
              <w:t>The response should demonstrate examples of the controls/procedures in place for the ongoing management of your agents, such as:</w:t>
            </w:r>
          </w:p>
          <w:p w14:paraId="2B73F909" w14:textId="77777777" w:rsidR="008378CB" w:rsidRPr="00707933" w:rsidRDefault="00F534F1">
            <w:pPr>
              <w:tabs>
                <w:tab w:val="clear" w:pos="567"/>
              </w:tabs>
              <w:ind w:left="459" w:hanging="425"/>
              <w:jc w:val="both"/>
              <w:rPr>
                <w:bCs/>
                <w:sz w:val="22"/>
                <w:szCs w:val="22"/>
              </w:rPr>
            </w:pPr>
            <w:r w:rsidRPr="00707933">
              <w:rPr>
                <w:sz w:val="22"/>
                <w:szCs w:val="22"/>
              </w:rPr>
              <w:t>(</w:t>
            </w:r>
            <w:r w:rsidRPr="00707933">
              <w:rPr>
                <w:bCs/>
                <w:sz w:val="22"/>
                <w:szCs w:val="22"/>
              </w:rPr>
              <w:t>1)</w:t>
            </w:r>
            <w:r w:rsidRPr="00707933">
              <w:rPr>
                <w:bCs/>
                <w:sz w:val="22"/>
                <w:szCs w:val="22"/>
              </w:rPr>
              <w:tab/>
              <w:t>Controls to ensure that your agents are Qualified and that their qualified status is maintained on an ongoing basis.</w:t>
            </w:r>
          </w:p>
          <w:p w14:paraId="1B258E30" w14:textId="77777777" w:rsidR="008378CB" w:rsidRPr="00707933" w:rsidRDefault="00F534F1">
            <w:pPr>
              <w:tabs>
                <w:tab w:val="clear" w:pos="567"/>
              </w:tabs>
              <w:ind w:left="459" w:hanging="425"/>
              <w:jc w:val="both"/>
              <w:rPr>
                <w:bCs/>
                <w:sz w:val="22"/>
                <w:szCs w:val="22"/>
              </w:rPr>
            </w:pPr>
            <w:r w:rsidRPr="00707933">
              <w:rPr>
                <w:sz w:val="22"/>
                <w:szCs w:val="22"/>
              </w:rPr>
              <w:t>(</w:t>
            </w:r>
            <w:r w:rsidRPr="00707933">
              <w:rPr>
                <w:bCs/>
                <w:sz w:val="22"/>
                <w:szCs w:val="22"/>
              </w:rPr>
              <w:t>2)</w:t>
            </w:r>
            <w:r w:rsidRPr="00707933">
              <w:rPr>
                <w:bCs/>
                <w:sz w:val="22"/>
                <w:szCs w:val="22"/>
              </w:rPr>
              <w:tab/>
              <w:t>Controls to ensure that your agents are compliant with their BSC obligations and a mechanism for assurance that your agents implement BSC Modifications or Changes appropriately.</w:t>
            </w:r>
          </w:p>
          <w:p w14:paraId="0ACC7898" w14:textId="77777777" w:rsidR="008378CB" w:rsidRPr="00707933" w:rsidRDefault="00F534F1">
            <w:pPr>
              <w:tabs>
                <w:tab w:val="clear" w:pos="567"/>
              </w:tabs>
              <w:ind w:left="459" w:hanging="425"/>
              <w:jc w:val="both"/>
              <w:rPr>
                <w:bCs/>
                <w:sz w:val="22"/>
                <w:szCs w:val="22"/>
              </w:rPr>
            </w:pPr>
            <w:r w:rsidRPr="00707933">
              <w:rPr>
                <w:sz w:val="22"/>
                <w:szCs w:val="22"/>
              </w:rPr>
              <w:t>(</w:t>
            </w:r>
            <w:r w:rsidRPr="00707933">
              <w:rPr>
                <w:bCs/>
                <w:sz w:val="22"/>
                <w:szCs w:val="22"/>
              </w:rPr>
              <w:t>3)</w:t>
            </w:r>
            <w:r w:rsidRPr="00707933">
              <w:rPr>
                <w:bCs/>
                <w:sz w:val="22"/>
                <w:szCs w:val="22"/>
              </w:rPr>
              <w:tab/>
              <w:t>Regular meetings and reporting of key performance indicators, for example:</w:t>
            </w:r>
          </w:p>
          <w:p w14:paraId="613B18B0" w14:textId="77777777" w:rsidR="008378CB" w:rsidRPr="00707933" w:rsidRDefault="00F534F1">
            <w:pPr>
              <w:pStyle w:val="ELEXONBody1"/>
              <w:tabs>
                <w:tab w:val="clear" w:pos="567"/>
              </w:tabs>
              <w:ind w:left="1049" w:hanging="567"/>
              <w:jc w:val="both"/>
              <w:rPr>
                <w:bCs/>
                <w:sz w:val="22"/>
                <w:szCs w:val="22"/>
              </w:rPr>
            </w:pPr>
            <w:r w:rsidRPr="00707933">
              <w:rPr>
                <w:sz w:val="22"/>
                <w:szCs w:val="22"/>
              </w:rPr>
              <w:t>(</w:t>
            </w:r>
            <w:proofErr w:type="spellStart"/>
            <w:r w:rsidRPr="00707933">
              <w:rPr>
                <w:bCs/>
                <w:sz w:val="22"/>
                <w:szCs w:val="22"/>
              </w:rPr>
              <w:t>i</w:t>
            </w:r>
            <w:proofErr w:type="spellEnd"/>
            <w:r w:rsidRPr="00707933">
              <w:rPr>
                <w:bCs/>
                <w:sz w:val="22"/>
                <w:szCs w:val="22"/>
              </w:rPr>
              <w:t>)</w:t>
            </w:r>
            <w:r w:rsidRPr="00707933">
              <w:rPr>
                <w:bCs/>
                <w:sz w:val="22"/>
                <w:szCs w:val="22"/>
              </w:rPr>
              <w:tab/>
            </w:r>
            <w:proofErr w:type="gramStart"/>
            <w:r w:rsidRPr="00707933">
              <w:rPr>
                <w:bCs/>
                <w:sz w:val="22"/>
                <w:szCs w:val="22"/>
              </w:rPr>
              <w:t>to</w:t>
            </w:r>
            <w:proofErr w:type="gramEnd"/>
            <w:r w:rsidRPr="00707933">
              <w:rPr>
                <w:bCs/>
                <w:sz w:val="22"/>
                <w:szCs w:val="22"/>
              </w:rPr>
              <w:t xml:space="preserve"> ensure the submission of aggregation data such as consumption figures and the Supplier Purchase Matrix is in line with Settlement timetable.</w:t>
            </w:r>
          </w:p>
          <w:p w14:paraId="332EFDFE" w14:textId="77777777" w:rsidR="008378CB" w:rsidRPr="00707933" w:rsidRDefault="00F534F1">
            <w:pPr>
              <w:tabs>
                <w:tab w:val="clear" w:pos="567"/>
              </w:tabs>
              <w:ind w:left="459" w:hanging="425"/>
              <w:jc w:val="both"/>
              <w:rPr>
                <w:bCs/>
                <w:sz w:val="22"/>
                <w:szCs w:val="22"/>
              </w:rPr>
            </w:pPr>
            <w:r w:rsidRPr="00707933">
              <w:rPr>
                <w:sz w:val="22"/>
                <w:szCs w:val="22"/>
              </w:rPr>
              <w:t>(</w:t>
            </w:r>
            <w:r w:rsidRPr="00707933">
              <w:rPr>
                <w:bCs/>
                <w:sz w:val="22"/>
                <w:szCs w:val="22"/>
              </w:rPr>
              <w:t>4)</w:t>
            </w:r>
            <w:r w:rsidRPr="00707933">
              <w:rPr>
                <w:bCs/>
                <w:sz w:val="22"/>
                <w:szCs w:val="22"/>
              </w:rPr>
              <w:tab/>
              <w:t>Adequate contractual arrangements that include clear lines of responsibility and escalation.</w:t>
            </w:r>
          </w:p>
          <w:p w14:paraId="2CD2BBE3" w14:textId="77777777" w:rsidR="008378CB" w:rsidRPr="00707933" w:rsidRDefault="00F534F1">
            <w:pPr>
              <w:tabs>
                <w:tab w:val="clear" w:pos="567"/>
              </w:tabs>
              <w:ind w:left="459" w:hanging="425"/>
              <w:jc w:val="both"/>
              <w:rPr>
                <w:bCs/>
                <w:sz w:val="22"/>
                <w:szCs w:val="22"/>
              </w:rPr>
            </w:pPr>
            <w:r w:rsidRPr="00707933">
              <w:rPr>
                <w:sz w:val="22"/>
                <w:szCs w:val="22"/>
              </w:rPr>
              <w:t>(</w:t>
            </w:r>
            <w:r w:rsidRPr="00707933">
              <w:rPr>
                <w:bCs/>
                <w:sz w:val="22"/>
                <w:szCs w:val="22"/>
              </w:rPr>
              <w:t>5)</w:t>
            </w:r>
            <w:r w:rsidRPr="00707933">
              <w:rPr>
                <w:bCs/>
                <w:sz w:val="22"/>
                <w:szCs w:val="22"/>
              </w:rPr>
              <w:tab/>
              <w:t>Clear roles and responsibilities for each party and documented working practice agreed.</w:t>
            </w:r>
          </w:p>
          <w:p w14:paraId="2B7EB94D" w14:textId="77777777" w:rsidR="008378CB" w:rsidRPr="00707933" w:rsidRDefault="00F534F1">
            <w:pPr>
              <w:tabs>
                <w:tab w:val="clear" w:pos="567"/>
              </w:tabs>
              <w:spacing w:after="0"/>
              <w:ind w:left="459" w:hanging="425"/>
              <w:jc w:val="both"/>
              <w:rPr>
                <w:bCs/>
                <w:sz w:val="22"/>
                <w:szCs w:val="22"/>
              </w:rPr>
            </w:pPr>
            <w:r w:rsidRPr="00707933">
              <w:rPr>
                <w:bCs/>
                <w:sz w:val="22"/>
                <w:szCs w:val="22"/>
              </w:rPr>
              <w:lastRenderedPageBreak/>
              <w:t>(6)</w:t>
            </w:r>
            <w:r w:rsidRPr="00707933">
              <w:rPr>
                <w:bCs/>
                <w:sz w:val="22"/>
                <w:szCs w:val="22"/>
              </w:rPr>
              <w:tab/>
              <w:t>Controls are in place to ensure that Metering Equipment is properly commissioned in a timely manner. This includes, in the case of Half Hourly Metering Systems, ensuring any issues are identified during the commissioning of the Metering Equipment, notifying and consulting with the LDSO and/or the NETSO, as applicable.</w:t>
            </w:r>
          </w:p>
        </w:tc>
        <w:tc>
          <w:tcPr>
            <w:tcW w:w="1672"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37977D8A" w14:textId="77777777" w:rsidR="008378CB" w:rsidRPr="00707933" w:rsidRDefault="008378CB">
            <w:pPr>
              <w:pStyle w:val="ELEXONBody1"/>
              <w:tabs>
                <w:tab w:val="clear" w:pos="567"/>
              </w:tabs>
              <w:rPr>
                <w:sz w:val="22"/>
                <w:szCs w:val="22"/>
              </w:rPr>
            </w:pPr>
          </w:p>
        </w:tc>
        <w:tc>
          <w:tcPr>
            <w:tcW w:w="695"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49B7E44F" w14:textId="77777777" w:rsidR="008378CB" w:rsidRPr="00707933" w:rsidRDefault="008378CB">
            <w:pPr>
              <w:pStyle w:val="ELEXONBody1"/>
              <w:tabs>
                <w:tab w:val="clear" w:pos="567"/>
              </w:tabs>
              <w:rPr>
                <w:sz w:val="22"/>
                <w:szCs w:val="22"/>
              </w:rPr>
            </w:pPr>
          </w:p>
        </w:tc>
      </w:tr>
      <w:tr w:rsidR="001F6D8D" w:rsidRPr="00707933" w14:paraId="3E5BDA10" w14:textId="77777777" w:rsidTr="00E978A1">
        <w:tc>
          <w:tcPr>
            <w:tcW w:w="1062"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5E73ADDB" w14:textId="127EAF95" w:rsidR="008378CB" w:rsidRPr="00707933" w:rsidRDefault="00F534F1">
            <w:pPr>
              <w:pStyle w:val="ELEXONBody1"/>
              <w:tabs>
                <w:tab w:val="clear" w:pos="567"/>
              </w:tabs>
              <w:ind w:left="709" w:hanging="709"/>
              <w:rPr>
                <w:sz w:val="22"/>
                <w:szCs w:val="22"/>
              </w:rPr>
            </w:pPr>
            <w:r w:rsidRPr="00707933">
              <w:rPr>
                <w:bCs/>
                <w:sz w:val="22"/>
                <w:szCs w:val="22"/>
              </w:rPr>
              <w:lastRenderedPageBreak/>
              <w:t>18.1.7</w:t>
            </w:r>
            <w:r w:rsidRPr="00707933">
              <w:rPr>
                <w:bCs/>
                <w:sz w:val="22"/>
                <w:szCs w:val="22"/>
              </w:rPr>
              <w:tab/>
            </w:r>
            <w:r w:rsidRPr="00707933">
              <w:rPr>
                <w:rFonts w:eastAsia="Times New Roman"/>
                <w:sz w:val="22"/>
                <w:szCs w:val="22"/>
                <w:lang w:eastAsia="en-GB"/>
              </w:rPr>
              <w:t xml:space="preserve">How will you ensure that the </w:t>
            </w:r>
            <w:r w:rsidR="00D05C46">
              <w:rPr>
                <w:rFonts w:eastAsia="Times New Roman"/>
                <w:sz w:val="22"/>
                <w:szCs w:val="22"/>
                <w:lang w:eastAsia="en-GB"/>
              </w:rPr>
              <w:t xml:space="preserve">SVA </w:t>
            </w:r>
            <w:r w:rsidRPr="00707933">
              <w:rPr>
                <w:rFonts w:eastAsia="Times New Roman"/>
                <w:sz w:val="22"/>
                <w:szCs w:val="22"/>
                <w:lang w:eastAsia="en-GB"/>
              </w:rPr>
              <w:t>MOA you appoint to a Metering System is Meter Operation Code of Practice Agreement (MOCOPA®) accredited</w:t>
            </w:r>
            <w:r w:rsidR="00D05C46">
              <w:rPr>
                <w:rFonts w:eastAsia="Times New Roman"/>
                <w:sz w:val="22"/>
                <w:szCs w:val="22"/>
                <w:lang w:eastAsia="en-GB"/>
              </w:rPr>
              <w:t xml:space="preserve"> in accordance with the Retail Energy Code Metering Accreditation Scheme</w:t>
            </w:r>
            <w:r w:rsidRPr="00707933">
              <w:rPr>
                <w:rFonts w:eastAsia="Times New Roman"/>
                <w:sz w:val="22"/>
                <w:szCs w:val="22"/>
                <w:lang w:eastAsia="en-GB"/>
              </w:rPr>
              <w:t>?</w:t>
            </w:r>
          </w:p>
        </w:tc>
        <w:tc>
          <w:tcPr>
            <w:tcW w:w="1571"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16E18633" w14:textId="77777777" w:rsidR="008378CB" w:rsidRPr="00707933" w:rsidRDefault="00F534F1">
            <w:pPr>
              <w:tabs>
                <w:tab w:val="clear" w:pos="567"/>
              </w:tabs>
              <w:suppressAutoHyphens/>
              <w:jc w:val="both"/>
              <w:rPr>
                <w:bCs/>
                <w:sz w:val="22"/>
                <w:szCs w:val="22"/>
              </w:rPr>
            </w:pPr>
            <w:r w:rsidRPr="00707933">
              <w:rPr>
                <w:bCs/>
                <w:sz w:val="22"/>
                <w:szCs w:val="22"/>
              </w:rPr>
              <w:t xml:space="preserve">The </w:t>
            </w:r>
            <w:r w:rsidRPr="00707933">
              <w:rPr>
                <w:rFonts w:eastAsia="Times New Roman"/>
                <w:sz w:val="22"/>
                <w:szCs w:val="22"/>
                <w:lang w:eastAsia="en-GB"/>
              </w:rPr>
              <w:t xml:space="preserve">MOCOPA® </w:t>
            </w:r>
            <w:r w:rsidRPr="00707933">
              <w:rPr>
                <w:bCs/>
                <w:sz w:val="22"/>
                <w:szCs w:val="22"/>
              </w:rPr>
              <w:t>is an agreement between electricity distribution businesses and electricity Meter operators in Great Britain which defines safety, technical and business interface requirements regarding the provision of Meter operation services.</w:t>
            </w:r>
          </w:p>
          <w:p w14:paraId="64E60B9F" w14:textId="77777777" w:rsidR="008378CB" w:rsidRPr="00707933" w:rsidRDefault="00F534F1">
            <w:pPr>
              <w:pStyle w:val="Default"/>
              <w:spacing w:after="120"/>
              <w:rPr>
                <w:sz w:val="22"/>
                <w:szCs w:val="22"/>
              </w:rPr>
            </w:pPr>
            <w:r w:rsidRPr="00707933">
              <w:rPr>
                <w:sz w:val="22"/>
                <w:szCs w:val="22"/>
              </w:rPr>
              <w:t>The response should demonstrate details of the controls / procedures in place for the ongoing management of your Party Agents, such as:</w:t>
            </w:r>
          </w:p>
          <w:p w14:paraId="6858BC55" w14:textId="15FE47FB" w:rsidR="008378CB" w:rsidRPr="00707933" w:rsidRDefault="00F534F1">
            <w:pPr>
              <w:pStyle w:val="Default"/>
              <w:spacing w:after="120"/>
              <w:ind w:left="567" w:hanging="567"/>
              <w:rPr>
                <w:sz w:val="22"/>
                <w:szCs w:val="22"/>
              </w:rPr>
            </w:pPr>
            <w:r w:rsidRPr="00707933">
              <w:rPr>
                <w:sz w:val="22"/>
                <w:szCs w:val="22"/>
              </w:rPr>
              <w:t>(1)</w:t>
            </w:r>
            <w:r w:rsidRPr="00707933">
              <w:rPr>
                <w:sz w:val="22"/>
                <w:szCs w:val="22"/>
              </w:rPr>
              <w:tab/>
              <w:t xml:space="preserve">Controls to ensure that the </w:t>
            </w:r>
            <w:r w:rsidR="00D05C46">
              <w:rPr>
                <w:sz w:val="22"/>
                <w:szCs w:val="22"/>
              </w:rPr>
              <w:t xml:space="preserve">SVA </w:t>
            </w:r>
            <w:r w:rsidRPr="00707933">
              <w:rPr>
                <w:sz w:val="22"/>
                <w:szCs w:val="22"/>
              </w:rPr>
              <w:t xml:space="preserve">MOA you appoint to a Metering System (or any third party agent used by that </w:t>
            </w:r>
            <w:r w:rsidR="00D05C46">
              <w:rPr>
                <w:sz w:val="22"/>
                <w:szCs w:val="22"/>
              </w:rPr>
              <w:t xml:space="preserve">SVA </w:t>
            </w:r>
            <w:r w:rsidRPr="00707933">
              <w:rPr>
                <w:sz w:val="22"/>
                <w:szCs w:val="22"/>
              </w:rPr>
              <w:t>MOA to perform certain functions that require that third party agent to be MOCOPA® accredited) is Meter MOCOPA® accredited.</w:t>
            </w:r>
          </w:p>
          <w:p w14:paraId="2F3E0676" w14:textId="5ABCDB04" w:rsidR="008378CB" w:rsidRPr="00707933" w:rsidRDefault="00F534F1">
            <w:pPr>
              <w:pStyle w:val="Default"/>
              <w:ind w:left="567" w:hanging="567"/>
              <w:rPr>
                <w:sz w:val="22"/>
                <w:szCs w:val="22"/>
              </w:rPr>
            </w:pPr>
            <w:r w:rsidRPr="00707933">
              <w:rPr>
                <w:sz w:val="22"/>
                <w:szCs w:val="22"/>
              </w:rPr>
              <w:t>(2)</w:t>
            </w:r>
            <w:r w:rsidRPr="00707933">
              <w:rPr>
                <w:sz w:val="22"/>
                <w:szCs w:val="22"/>
              </w:rPr>
              <w:tab/>
              <w:t xml:space="preserve">How will you monitor that the MOCOPA® accreditation status of the MOA you appoint to a Metering System (or any third party agent used by that </w:t>
            </w:r>
            <w:r w:rsidR="00D05C46">
              <w:rPr>
                <w:sz w:val="22"/>
                <w:szCs w:val="22"/>
              </w:rPr>
              <w:t xml:space="preserve">SVA </w:t>
            </w:r>
            <w:r w:rsidRPr="00707933">
              <w:rPr>
                <w:sz w:val="22"/>
                <w:szCs w:val="22"/>
              </w:rPr>
              <w:t xml:space="preserve">MOA to perform certain functions that require that third party agent to be </w:t>
            </w:r>
            <w:r w:rsidRPr="00707933">
              <w:rPr>
                <w:sz w:val="22"/>
                <w:szCs w:val="22"/>
              </w:rPr>
              <w:lastRenderedPageBreak/>
              <w:t>MOCOPA® accredited) is maintained on an ongoing basis?</w:t>
            </w:r>
          </w:p>
        </w:tc>
        <w:tc>
          <w:tcPr>
            <w:tcW w:w="1672"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798AA0D3" w14:textId="77777777" w:rsidR="008378CB" w:rsidRPr="00707933" w:rsidRDefault="008378CB">
            <w:pPr>
              <w:pStyle w:val="ELEXONBody1"/>
              <w:tabs>
                <w:tab w:val="clear" w:pos="567"/>
              </w:tabs>
              <w:rPr>
                <w:sz w:val="22"/>
                <w:szCs w:val="22"/>
              </w:rPr>
            </w:pPr>
          </w:p>
        </w:tc>
        <w:tc>
          <w:tcPr>
            <w:tcW w:w="695"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5648B530" w14:textId="77777777" w:rsidR="008378CB" w:rsidRPr="00707933" w:rsidRDefault="008378CB">
            <w:pPr>
              <w:pStyle w:val="ELEXONBody1"/>
              <w:tabs>
                <w:tab w:val="clear" w:pos="567"/>
              </w:tabs>
              <w:rPr>
                <w:sz w:val="22"/>
                <w:szCs w:val="22"/>
              </w:rPr>
            </w:pPr>
          </w:p>
        </w:tc>
      </w:tr>
      <w:tr w:rsidR="001F6D8D" w:rsidRPr="00707933" w14:paraId="3A372F3F" w14:textId="77777777" w:rsidTr="00E978A1">
        <w:tc>
          <w:tcPr>
            <w:tcW w:w="1062"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2F63785C" w14:textId="38B3EE47" w:rsidR="008378CB" w:rsidRPr="00707933" w:rsidRDefault="00F534F1">
            <w:pPr>
              <w:pStyle w:val="ELEXONBody1"/>
              <w:tabs>
                <w:tab w:val="clear" w:pos="567"/>
              </w:tabs>
              <w:ind w:left="709" w:hanging="709"/>
              <w:rPr>
                <w:sz w:val="22"/>
                <w:szCs w:val="22"/>
              </w:rPr>
            </w:pPr>
            <w:r w:rsidRPr="00707933">
              <w:rPr>
                <w:sz w:val="22"/>
                <w:szCs w:val="22"/>
              </w:rPr>
              <w:t>18.1.</w:t>
            </w:r>
            <w:r w:rsidR="001E3F87">
              <w:rPr>
                <w:sz w:val="22"/>
                <w:szCs w:val="22"/>
              </w:rPr>
              <w:t>8</w:t>
            </w:r>
            <w:r w:rsidRPr="00707933">
              <w:rPr>
                <w:sz w:val="22"/>
                <w:szCs w:val="22"/>
              </w:rPr>
              <w:tab/>
              <w:t>How have you ensured that appropriate audit trails are in place to support the rationale for decisions made in the event of queries/disputes being raised?</w:t>
            </w:r>
          </w:p>
        </w:tc>
        <w:tc>
          <w:tcPr>
            <w:tcW w:w="1571"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160D3558" w14:textId="77777777" w:rsidR="008378CB" w:rsidRPr="00707933" w:rsidRDefault="00F534F1">
            <w:pPr>
              <w:pStyle w:val="ELEXONBody1"/>
              <w:tabs>
                <w:tab w:val="clear" w:pos="567"/>
              </w:tabs>
              <w:jc w:val="both"/>
              <w:rPr>
                <w:sz w:val="22"/>
                <w:szCs w:val="22"/>
              </w:rPr>
            </w:pPr>
            <w:r w:rsidRPr="00707933">
              <w:rPr>
                <w:sz w:val="22"/>
                <w:szCs w:val="22"/>
              </w:rPr>
              <w:t>The response should address how you ensure that there is enough information available for an independent person to identify the source and nature of changes (archived information should be stored so that it can be accessed for enquiry). This should include a rationale for decisions that were made.</w:t>
            </w:r>
          </w:p>
          <w:p w14:paraId="13C4353B" w14:textId="77777777" w:rsidR="008378CB" w:rsidRPr="00707933" w:rsidRDefault="00F534F1">
            <w:pPr>
              <w:pStyle w:val="ELEXONBody1"/>
              <w:tabs>
                <w:tab w:val="clear" w:pos="567"/>
              </w:tabs>
              <w:spacing w:after="0"/>
              <w:jc w:val="both"/>
              <w:rPr>
                <w:bCs/>
                <w:sz w:val="22"/>
                <w:szCs w:val="22"/>
              </w:rPr>
            </w:pPr>
            <w:r w:rsidRPr="00707933">
              <w:rPr>
                <w:sz w:val="22"/>
                <w:szCs w:val="22"/>
              </w:rPr>
              <w:t>The response should also address how you deal with ad hoc requests made by your agents and other parties and what record of such requests is maintained.</w:t>
            </w:r>
          </w:p>
        </w:tc>
        <w:tc>
          <w:tcPr>
            <w:tcW w:w="1672"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693ADE1D" w14:textId="77777777" w:rsidR="008378CB" w:rsidRPr="00707933" w:rsidRDefault="008378CB">
            <w:pPr>
              <w:pStyle w:val="ELEXONBody1"/>
              <w:tabs>
                <w:tab w:val="clear" w:pos="567"/>
              </w:tabs>
              <w:rPr>
                <w:sz w:val="22"/>
                <w:szCs w:val="22"/>
              </w:rPr>
            </w:pPr>
          </w:p>
        </w:tc>
        <w:tc>
          <w:tcPr>
            <w:tcW w:w="695"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1267FBE5" w14:textId="77777777" w:rsidR="008378CB" w:rsidRPr="00707933" w:rsidRDefault="008378CB">
            <w:pPr>
              <w:pStyle w:val="ELEXONBody1"/>
              <w:tabs>
                <w:tab w:val="clear" w:pos="567"/>
              </w:tabs>
              <w:rPr>
                <w:sz w:val="22"/>
                <w:szCs w:val="22"/>
              </w:rPr>
            </w:pPr>
          </w:p>
        </w:tc>
      </w:tr>
      <w:tr w:rsidR="001F6D8D" w:rsidRPr="00707933" w14:paraId="4093B264" w14:textId="77777777" w:rsidTr="00E978A1">
        <w:tc>
          <w:tcPr>
            <w:tcW w:w="1062"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721C606C" w14:textId="69C8F7E7" w:rsidR="008378CB" w:rsidRPr="00707933" w:rsidRDefault="00F534F1">
            <w:pPr>
              <w:tabs>
                <w:tab w:val="clear" w:pos="567"/>
              </w:tabs>
              <w:ind w:left="709" w:hanging="709"/>
              <w:rPr>
                <w:bCs/>
                <w:sz w:val="22"/>
                <w:szCs w:val="22"/>
              </w:rPr>
            </w:pPr>
            <w:r w:rsidRPr="00707933">
              <w:rPr>
                <w:bCs/>
                <w:sz w:val="22"/>
                <w:szCs w:val="22"/>
              </w:rPr>
              <w:t>18.1.</w:t>
            </w:r>
            <w:r w:rsidR="001E3F87">
              <w:rPr>
                <w:bCs/>
                <w:sz w:val="22"/>
                <w:szCs w:val="22"/>
              </w:rPr>
              <w:t>9</w:t>
            </w:r>
            <w:r w:rsidRPr="00707933">
              <w:rPr>
                <w:bCs/>
                <w:sz w:val="22"/>
                <w:szCs w:val="22"/>
              </w:rPr>
              <w:tab/>
              <w:t>How have you ensured that you can meet the data retention requirements set out in BSC Section U1.6?</w:t>
            </w:r>
          </w:p>
        </w:tc>
        <w:tc>
          <w:tcPr>
            <w:tcW w:w="1571"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45ABF596" w14:textId="77777777" w:rsidR="008378CB" w:rsidRPr="00707933" w:rsidRDefault="00F534F1">
            <w:pPr>
              <w:tabs>
                <w:tab w:val="clear" w:pos="567"/>
              </w:tabs>
              <w:jc w:val="both"/>
              <w:rPr>
                <w:sz w:val="22"/>
                <w:szCs w:val="22"/>
              </w:rPr>
            </w:pPr>
            <w:r w:rsidRPr="00707933">
              <w:rPr>
                <w:sz w:val="22"/>
                <w:szCs w:val="22"/>
              </w:rPr>
              <w:t>Section U1.6 sets out the requirements on Parties and their Party Agents to retain Settlement Data for:</w:t>
            </w:r>
          </w:p>
          <w:p w14:paraId="70F95A20" w14:textId="77777777" w:rsidR="008378CB" w:rsidRPr="00707933" w:rsidRDefault="00F534F1">
            <w:pPr>
              <w:tabs>
                <w:tab w:val="clear" w:pos="567"/>
              </w:tabs>
              <w:ind w:left="459" w:hanging="425"/>
              <w:jc w:val="both"/>
              <w:rPr>
                <w:sz w:val="22"/>
                <w:szCs w:val="22"/>
              </w:rPr>
            </w:pPr>
            <w:r w:rsidRPr="00707933">
              <w:rPr>
                <w:sz w:val="22"/>
                <w:szCs w:val="22"/>
              </w:rPr>
              <w:t>(1</w:t>
            </w:r>
            <w:r w:rsidRPr="00707933">
              <w:rPr>
                <w:bCs/>
                <w:sz w:val="22"/>
                <w:szCs w:val="22"/>
              </w:rPr>
              <w:t>)</w:t>
            </w:r>
            <w:r w:rsidRPr="00707933">
              <w:rPr>
                <w:sz w:val="22"/>
                <w:szCs w:val="22"/>
              </w:rPr>
              <w:tab/>
              <w:t>28 months after the Settlement Day to which it relates on-line;</w:t>
            </w:r>
          </w:p>
          <w:p w14:paraId="29036747" w14:textId="77777777" w:rsidR="008378CB" w:rsidRPr="00707933" w:rsidRDefault="00F534F1">
            <w:pPr>
              <w:tabs>
                <w:tab w:val="clear" w:pos="567"/>
              </w:tabs>
              <w:ind w:left="459" w:hanging="425"/>
              <w:jc w:val="both"/>
              <w:rPr>
                <w:sz w:val="22"/>
                <w:szCs w:val="22"/>
              </w:rPr>
            </w:pPr>
            <w:r w:rsidRPr="00707933">
              <w:rPr>
                <w:sz w:val="22"/>
                <w:szCs w:val="22"/>
              </w:rPr>
              <w:t>(2</w:t>
            </w:r>
            <w:r w:rsidRPr="00707933">
              <w:rPr>
                <w:bCs/>
                <w:sz w:val="22"/>
                <w:szCs w:val="22"/>
              </w:rPr>
              <w:t>)</w:t>
            </w:r>
            <w:r w:rsidRPr="00707933">
              <w:rPr>
                <w:sz w:val="22"/>
                <w:szCs w:val="22"/>
              </w:rPr>
              <w:tab/>
              <w:t>Until the date 40 months after the Settlement Day to which it relates in an archive; and</w:t>
            </w:r>
          </w:p>
          <w:p w14:paraId="029DC6C5" w14:textId="77777777" w:rsidR="008378CB" w:rsidRPr="00707933" w:rsidRDefault="00F534F1">
            <w:pPr>
              <w:tabs>
                <w:tab w:val="clear" w:pos="567"/>
              </w:tabs>
              <w:ind w:left="459" w:hanging="425"/>
              <w:jc w:val="both"/>
              <w:rPr>
                <w:sz w:val="22"/>
                <w:szCs w:val="22"/>
              </w:rPr>
            </w:pPr>
            <w:r w:rsidRPr="00707933">
              <w:rPr>
                <w:sz w:val="22"/>
                <w:szCs w:val="22"/>
              </w:rPr>
              <w:t>(3</w:t>
            </w:r>
            <w:r w:rsidRPr="00707933">
              <w:rPr>
                <w:bCs/>
                <w:sz w:val="22"/>
                <w:szCs w:val="22"/>
              </w:rPr>
              <w:t>)</w:t>
            </w:r>
            <w:r w:rsidRPr="00707933">
              <w:rPr>
                <w:sz w:val="22"/>
                <w:szCs w:val="22"/>
              </w:rPr>
              <w:tab/>
              <w:t>At the request of the Panel, for more than 40 months if needed for an Extra Settlement Determination.</w:t>
            </w:r>
          </w:p>
          <w:p w14:paraId="79DF1AFA" w14:textId="77777777" w:rsidR="008378CB" w:rsidRPr="00707933" w:rsidRDefault="00F534F1">
            <w:pPr>
              <w:tabs>
                <w:tab w:val="clear" w:pos="567"/>
              </w:tabs>
              <w:jc w:val="both"/>
              <w:rPr>
                <w:sz w:val="22"/>
                <w:szCs w:val="22"/>
              </w:rPr>
            </w:pPr>
            <w:r w:rsidRPr="00707933">
              <w:rPr>
                <w:sz w:val="22"/>
                <w:szCs w:val="22"/>
              </w:rPr>
              <w:t>The response should address the following:</w:t>
            </w:r>
          </w:p>
          <w:p w14:paraId="7F1AD77D" w14:textId="77777777" w:rsidR="008378CB" w:rsidRPr="00707933" w:rsidRDefault="00F534F1" w:rsidP="00E978A1">
            <w:pPr>
              <w:tabs>
                <w:tab w:val="clear" w:pos="567"/>
              </w:tabs>
              <w:ind w:left="459" w:hanging="425"/>
              <w:jc w:val="both"/>
              <w:rPr>
                <w:sz w:val="22"/>
                <w:szCs w:val="22"/>
              </w:rPr>
            </w:pPr>
            <w:r w:rsidRPr="00707933">
              <w:rPr>
                <w:sz w:val="22"/>
                <w:szCs w:val="22"/>
              </w:rPr>
              <w:t>(a)</w:t>
            </w:r>
            <w:r w:rsidRPr="00707933">
              <w:rPr>
                <w:sz w:val="22"/>
                <w:szCs w:val="22"/>
              </w:rPr>
              <w:tab/>
              <w:t>Controls to ensure that any archived data can be retrieved within 10 Business Days.</w:t>
            </w:r>
          </w:p>
          <w:p w14:paraId="43C9D21E" w14:textId="77777777" w:rsidR="008378CB" w:rsidRPr="00707933" w:rsidRDefault="00F534F1" w:rsidP="00E978A1">
            <w:pPr>
              <w:tabs>
                <w:tab w:val="clear" w:pos="567"/>
              </w:tabs>
              <w:ind w:left="459" w:hanging="425"/>
              <w:jc w:val="both"/>
              <w:rPr>
                <w:sz w:val="22"/>
                <w:szCs w:val="22"/>
              </w:rPr>
            </w:pPr>
            <w:r w:rsidRPr="00707933">
              <w:rPr>
                <w:sz w:val="22"/>
                <w:szCs w:val="22"/>
              </w:rPr>
              <w:lastRenderedPageBreak/>
              <w:t>(b)</w:t>
            </w:r>
            <w:r w:rsidRPr="00707933">
              <w:rPr>
                <w:sz w:val="22"/>
                <w:szCs w:val="22"/>
              </w:rPr>
              <w:tab/>
              <w:t>Systems and procedures to ensure that all data that is retained is in a form in which the data can be used in carrying out a Settlement Run or Volume Allocation Run.</w:t>
            </w:r>
          </w:p>
        </w:tc>
        <w:tc>
          <w:tcPr>
            <w:tcW w:w="1672"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308E9E8B" w14:textId="77777777" w:rsidR="008378CB" w:rsidRPr="00707933" w:rsidRDefault="008378CB">
            <w:pPr>
              <w:tabs>
                <w:tab w:val="clear" w:pos="567"/>
              </w:tabs>
              <w:rPr>
                <w:sz w:val="22"/>
                <w:szCs w:val="22"/>
              </w:rPr>
            </w:pPr>
          </w:p>
        </w:tc>
        <w:tc>
          <w:tcPr>
            <w:tcW w:w="695"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6A650592" w14:textId="77777777" w:rsidR="008378CB" w:rsidRPr="00707933" w:rsidRDefault="008378CB">
            <w:pPr>
              <w:tabs>
                <w:tab w:val="clear" w:pos="567"/>
              </w:tabs>
              <w:rPr>
                <w:sz w:val="22"/>
                <w:szCs w:val="22"/>
              </w:rPr>
            </w:pPr>
          </w:p>
        </w:tc>
      </w:tr>
      <w:tr w:rsidR="001F6D8D" w:rsidRPr="00707933" w14:paraId="355371E3" w14:textId="77777777" w:rsidTr="00E978A1">
        <w:tc>
          <w:tcPr>
            <w:tcW w:w="1062"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6EE9AABE" w14:textId="5DDB3826" w:rsidR="008E0C05" w:rsidRDefault="005B18ED" w:rsidP="00CF59A0">
            <w:pPr>
              <w:tabs>
                <w:tab w:val="clear" w:pos="567"/>
              </w:tabs>
              <w:ind w:left="709" w:hanging="709"/>
              <w:rPr>
                <w:bCs/>
                <w:sz w:val="22"/>
                <w:szCs w:val="22"/>
              </w:rPr>
            </w:pPr>
            <w:r w:rsidRPr="00707933">
              <w:rPr>
                <w:bCs/>
                <w:sz w:val="22"/>
                <w:szCs w:val="22"/>
              </w:rPr>
              <w:t>18.1.1</w:t>
            </w:r>
            <w:r w:rsidR="001E3F87">
              <w:rPr>
                <w:bCs/>
                <w:sz w:val="22"/>
                <w:szCs w:val="22"/>
              </w:rPr>
              <w:t>0</w:t>
            </w:r>
            <w:r w:rsidRPr="00707933">
              <w:rPr>
                <w:bCs/>
                <w:sz w:val="22"/>
                <w:szCs w:val="22"/>
              </w:rPr>
              <w:tab/>
            </w:r>
            <w:r w:rsidR="008E0C05" w:rsidRPr="00707933">
              <w:rPr>
                <w:bCs/>
                <w:sz w:val="22"/>
                <w:szCs w:val="22"/>
              </w:rPr>
              <w:t>Where you intend to act as a Lead Party,</w:t>
            </w:r>
            <w:r w:rsidR="0047554E" w:rsidRPr="00707933">
              <w:rPr>
                <w:bCs/>
                <w:sz w:val="22"/>
                <w:szCs w:val="22"/>
              </w:rPr>
              <w:t xml:space="preserve"> </w:t>
            </w:r>
            <w:r w:rsidR="008E0C05" w:rsidRPr="00707933">
              <w:rPr>
                <w:bCs/>
                <w:sz w:val="22"/>
                <w:szCs w:val="22"/>
              </w:rPr>
              <w:t>how do you ensure that data is sent or</w:t>
            </w:r>
            <w:r w:rsidR="0047554E" w:rsidRPr="00707933">
              <w:rPr>
                <w:bCs/>
                <w:sz w:val="22"/>
                <w:szCs w:val="22"/>
              </w:rPr>
              <w:t xml:space="preserve"> </w:t>
            </w:r>
            <w:r w:rsidR="008E0C05" w:rsidRPr="00707933">
              <w:rPr>
                <w:bCs/>
                <w:sz w:val="22"/>
                <w:szCs w:val="22"/>
              </w:rPr>
              <w:t xml:space="preserve">received and processed completely, accurately and in a timely manner, </w:t>
            </w:r>
            <w:proofErr w:type="spellStart"/>
            <w:r w:rsidR="008E0C05" w:rsidRPr="00707933">
              <w:rPr>
                <w:bCs/>
                <w:sz w:val="22"/>
                <w:szCs w:val="22"/>
              </w:rPr>
              <w:t>inline</w:t>
            </w:r>
            <w:proofErr w:type="spellEnd"/>
            <w:r w:rsidR="008E0C05" w:rsidRPr="00707933">
              <w:rPr>
                <w:bCs/>
                <w:sz w:val="22"/>
                <w:szCs w:val="22"/>
              </w:rPr>
              <w:t xml:space="preserve"> with the requirements of the MSID</w:t>
            </w:r>
            <w:r w:rsidR="0047554E" w:rsidRPr="00707933">
              <w:rPr>
                <w:bCs/>
                <w:sz w:val="22"/>
                <w:szCs w:val="22"/>
              </w:rPr>
              <w:t xml:space="preserve"> </w:t>
            </w:r>
            <w:r w:rsidR="008E0C05" w:rsidRPr="00707933">
              <w:rPr>
                <w:bCs/>
                <w:sz w:val="22"/>
                <w:szCs w:val="22"/>
              </w:rPr>
              <w:t>Pair submission process set out in BSCP602?</w:t>
            </w:r>
          </w:p>
          <w:p w14:paraId="23EBAE7E" w14:textId="77777777" w:rsidR="00880C18" w:rsidRDefault="00880C18" w:rsidP="00CF59A0">
            <w:pPr>
              <w:tabs>
                <w:tab w:val="clear" w:pos="567"/>
              </w:tabs>
              <w:ind w:left="709" w:hanging="709"/>
              <w:rPr>
                <w:bCs/>
                <w:sz w:val="22"/>
                <w:szCs w:val="22"/>
              </w:rPr>
            </w:pPr>
          </w:p>
          <w:p w14:paraId="1241CE8A" w14:textId="11DD2724" w:rsidR="00880C18" w:rsidRPr="00707933" w:rsidRDefault="00880C18" w:rsidP="00CF59A0">
            <w:pPr>
              <w:tabs>
                <w:tab w:val="clear" w:pos="567"/>
              </w:tabs>
              <w:ind w:left="709" w:hanging="709"/>
              <w:rPr>
                <w:bCs/>
                <w:sz w:val="22"/>
                <w:szCs w:val="22"/>
              </w:rPr>
            </w:pPr>
            <w:r>
              <w:rPr>
                <w:bCs/>
                <w:sz w:val="22"/>
                <w:szCs w:val="22"/>
              </w:rPr>
              <w:t xml:space="preserve">             Only applicable to applicants intending to participate in </w:t>
            </w:r>
            <w:r w:rsidRPr="00470E4E">
              <w:rPr>
                <w:bCs/>
                <w:sz w:val="22"/>
                <w:szCs w:val="22"/>
              </w:rPr>
              <w:t>Trans European Replacement Reserve Exchange</w:t>
            </w:r>
            <w:r>
              <w:rPr>
                <w:bCs/>
                <w:sz w:val="22"/>
                <w:szCs w:val="22"/>
              </w:rPr>
              <w:t xml:space="preserve"> (TERRE) and Wider Access.</w:t>
            </w:r>
          </w:p>
        </w:tc>
        <w:tc>
          <w:tcPr>
            <w:tcW w:w="1571"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146B1071" w14:textId="77777777" w:rsidR="0003575F" w:rsidRPr="00707933" w:rsidRDefault="0003575F" w:rsidP="0066492A">
            <w:pPr>
              <w:tabs>
                <w:tab w:val="clear" w:pos="567"/>
              </w:tabs>
              <w:jc w:val="both"/>
              <w:rPr>
                <w:sz w:val="22"/>
                <w:szCs w:val="22"/>
              </w:rPr>
            </w:pPr>
            <w:r w:rsidRPr="00707933">
              <w:rPr>
                <w:sz w:val="22"/>
                <w:szCs w:val="22"/>
              </w:rPr>
              <w:t>BSCP602 sets out the requirements on Suppliers acting as a Lead Party.</w:t>
            </w:r>
          </w:p>
          <w:p w14:paraId="6A626BA1" w14:textId="77777777" w:rsidR="0003575F" w:rsidRPr="00707933" w:rsidRDefault="0003575F" w:rsidP="00CF59A0">
            <w:pPr>
              <w:pStyle w:val="ELEXONBody1"/>
              <w:tabs>
                <w:tab w:val="clear" w:pos="567"/>
              </w:tabs>
              <w:jc w:val="both"/>
              <w:rPr>
                <w:sz w:val="22"/>
                <w:szCs w:val="22"/>
              </w:rPr>
            </w:pPr>
            <w:r w:rsidRPr="00707933">
              <w:rPr>
                <w:sz w:val="22"/>
                <w:szCs w:val="22"/>
              </w:rPr>
              <w:t>The response should describe the processes you have in place for dealing with Settlement related data and should address the following:</w:t>
            </w:r>
          </w:p>
          <w:p w14:paraId="001915EF" w14:textId="77777777" w:rsidR="0003575F" w:rsidRPr="00707933" w:rsidRDefault="0003575F" w:rsidP="001C6522">
            <w:pPr>
              <w:pStyle w:val="ListParagraph"/>
              <w:numPr>
                <w:ilvl w:val="0"/>
                <w:numId w:val="27"/>
              </w:numPr>
              <w:tabs>
                <w:tab w:val="clear" w:pos="567"/>
                <w:tab w:val="left" w:pos="720"/>
              </w:tabs>
              <w:contextualSpacing w:val="0"/>
              <w:jc w:val="both"/>
              <w:rPr>
                <w:bCs/>
                <w:sz w:val="22"/>
                <w:szCs w:val="22"/>
              </w:rPr>
            </w:pPr>
            <w:r w:rsidRPr="00707933">
              <w:rPr>
                <w:sz w:val="22"/>
                <w:szCs w:val="22"/>
              </w:rPr>
              <w:t>Submission</w:t>
            </w:r>
            <w:r w:rsidRPr="00707933">
              <w:rPr>
                <w:bCs/>
                <w:sz w:val="22"/>
                <w:szCs w:val="22"/>
              </w:rPr>
              <w:t xml:space="preserve"> of MSID Pair data. In your response, please refer to P0278 (MSID Pair Allocation data). Please also include details of the procedures you will perform to validate MSID Pair data prior to sending the data.</w:t>
            </w:r>
          </w:p>
          <w:p w14:paraId="715AB9F7" w14:textId="77777777" w:rsidR="0003575F" w:rsidRPr="00707933" w:rsidRDefault="0003575F" w:rsidP="001C6522">
            <w:pPr>
              <w:pStyle w:val="ListParagraph"/>
              <w:numPr>
                <w:ilvl w:val="0"/>
                <w:numId w:val="27"/>
              </w:numPr>
              <w:contextualSpacing w:val="0"/>
              <w:rPr>
                <w:sz w:val="22"/>
                <w:szCs w:val="22"/>
              </w:rPr>
            </w:pPr>
            <w:r w:rsidRPr="00707933">
              <w:rPr>
                <w:sz w:val="22"/>
                <w:szCs w:val="22"/>
              </w:rPr>
              <w:t xml:space="preserve">Receipt and processing of P0280 (Rejection of MSID Pair Allocation data) and P0279   (Confirmation of MSID Pair Allocation data). </w:t>
            </w:r>
          </w:p>
          <w:p w14:paraId="673701AE" w14:textId="77777777" w:rsidR="0003575F" w:rsidRPr="00707933" w:rsidRDefault="0003575F" w:rsidP="001C6522">
            <w:pPr>
              <w:pStyle w:val="ListParagraph"/>
              <w:numPr>
                <w:ilvl w:val="0"/>
                <w:numId w:val="27"/>
              </w:numPr>
              <w:tabs>
                <w:tab w:val="clear" w:pos="567"/>
                <w:tab w:val="left" w:pos="720"/>
              </w:tabs>
              <w:contextualSpacing w:val="0"/>
              <w:jc w:val="both"/>
              <w:rPr>
                <w:bCs/>
                <w:sz w:val="22"/>
                <w:szCs w:val="22"/>
              </w:rPr>
            </w:pPr>
            <w:r w:rsidRPr="00707933">
              <w:rPr>
                <w:bCs/>
                <w:sz w:val="22"/>
                <w:szCs w:val="22"/>
              </w:rPr>
              <w:t>Receipt and processing of MSID submissions exceptions.</w:t>
            </w:r>
          </w:p>
          <w:p w14:paraId="44485EA8" w14:textId="77777777" w:rsidR="0003575F" w:rsidRPr="00707933" w:rsidRDefault="0003575F" w:rsidP="00CF59A0">
            <w:pPr>
              <w:tabs>
                <w:tab w:val="clear" w:pos="567"/>
                <w:tab w:val="left" w:pos="720"/>
              </w:tabs>
              <w:ind w:left="459" w:hanging="425"/>
              <w:jc w:val="both"/>
              <w:rPr>
                <w:bCs/>
                <w:sz w:val="22"/>
                <w:szCs w:val="22"/>
              </w:rPr>
            </w:pPr>
            <w:r w:rsidRPr="00707933">
              <w:rPr>
                <w:sz w:val="22"/>
                <w:szCs w:val="22"/>
              </w:rPr>
              <w:t>(4)</w:t>
            </w:r>
            <w:r w:rsidRPr="00707933">
              <w:rPr>
                <w:sz w:val="22"/>
                <w:szCs w:val="22"/>
              </w:rPr>
              <w:tab/>
            </w:r>
            <w:r w:rsidRPr="00707933">
              <w:rPr>
                <w:bCs/>
                <w:sz w:val="22"/>
                <w:szCs w:val="22"/>
              </w:rPr>
              <w:t>How all data flows are identified, reviewed and authorised prior to processing</w:t>
            </w:r>
          </w:p>
          <w:p w14:paraId="276422D5" w14:textId="77777777" w:rsidR="0003575F" w:rsidRPr="00707933" w:rsidRDefault="0003575F" w:rsidP="00CF59A0">
            <w:pPr>
              <w:tabs>
                <w:tab w:val="clear" w:pos="567"/>
                <w:tab w:val="left" w:pos="720"/>
              </w:tabs>
              <w:ind w:left="459" w:hanging="425"/>
              <w:jc w:val="both"/>
              <w:rPr>
                <w:bCs/>
                <w:sz w:val="22"/>
                <w:szCs w:val="22"/>
              </w:rPr>
            </w:pPr>
            <w:r w:rsidRPr="00707933">
              <w:rPr>
                <w:sz w:val="22"/>
                <w:szCs w:val="22"/>
              </w:rPr>
              <w:t>(</w:t>
            </w:r>
            <w:r w:rsidRPr="00707933">
              <w:rPr>
                <w:bCs/>
                <w:sz w:val="22"/>
                <w:szCs w:val="22"/>
              </w:rPr>
              <w:t>5</w:t>
            </w:r>
            <w:r w:rsidRPr="00707933">
              <w:rPr>
                <w:sz w:val="22"/>
                <w:szCs w:val="22"/>
              </w:rPr>
              <w:t>)</w:t>
            </w:r>
            <w:r w:rsidRPr="00707933">
              <w:rPr>
                <w:bCs/>
                <w:sz w:val="22"/>
                <w:szCs w:val="22"/>
              </w:rPr>
              <w:tab/>
              <w:t>The validation of data for formats and lengths (e.g. the MSID is valid and other data items (where applicable) have been checked to be accurate).</w:t>
            </w:r>
          </w:p>
          <w:p w14:paraId="47990A03" w14:textId="77777777" w:rsidR="0003575F" w:rsidRPr="00707933" w:rsidRDefault="0003575F" w:rsidP="00CF59A0">
            <w:pPr>
              <w:tabs>
                <w:tab w:val="clear" w:pos="567"/>
                <w:tab w:val="left" w:pos="720"/>
              </w:tabs>
              <w:ind w:left="459" w:hanging="425"/>
              <w:jc w:val="both"/>
              <w:rPr>
                <w:bCs/>
                <w:sz w:val="22"/>
                <w:szCs w:val="22"/>
              </w:rPr>
            </w:pPr>
            <w:r w:rsidRPr="00707933">
              <w:rPr>
                <w:sz w:val="22"/>
                <w:szCs w:val="22"/>
              </w:rPr>
              <w:lastRenderedPageBreak/>
              <w:t>(</w:t>
            </w:r>
            <w:r w:rsidRPr="00707933">
              <w:rPr>
                <w:bCs/>
                <w:sz w:val="22"/>
                <w:szCs w:val="22"/>
              </w:rPr>
              <w:t>6</w:t>
            </w:r>
            <w:r w:rsidRPr="00707933">
              <w:rPr>
                <w:sz w:val="22"/>
                <w:szCs w:val="22"/>
              </w:rPr>
              <w:t>)</w:t>
            </w:r>
            <w:r w:rsidRPr="00707933">
              <w:rPr>
                <w:bCs/>
                <w:sz w:val="22"/>
                <w:szCs w:val="22"/>
              </w:rPr>
              <w:tab/>
              <w:t>The validation of data for its internal consistency, for completeness and accuracy.</w:t>
            </w:r>
          </w:p>
          <w:p w14:paraId="5521FD9D" w14:textId="77777777" w:rsidR="0003575F" w:rsidRPr="00707933" w:rsidRDefault="0003575F" w:rsidP="00CF59A0">
            <w:pPr>
              <w:tabs>
                <w:tab w:val="clear" w:pos="567"/>
                <w:tab w:val="left" w:pos="720"/>
              </w:tabs>
              <w:ind w:left="459" w:hanging="425"/>
              <w:jc w:val="both"/>
              <w:rPr>
                <w:bCs/>
                <w:sz w:val="22"/>
                <w:szCs w:val="22"/>
              </w:rPr>
            </w:pPr>
            <w:r w:rsidRPr="00707933">
              <w:rPr>
                <w:sz w:val="22"/>
                <w:szCs w:val="22"/>
              </w:rPr>
              <w:t>(</w:t>
            </w:r>
            <w:r w:rsidRPr="00707933">
              <w:rPr>
                <w:bCs/>
                <w:sz w:val="22"/>
                <w:szCs w:val="22"/>
              </w:rPr>
              <w:t>7</w:t>
            </w:r>
            <w:r w:rsidRPr="00707933">
              <w:rPr>
                <w:sz w:val="22"/>
                <w:szCs w:val="22"/>
              </w:rPr>
              <w:t>)</w:t>
            </w:r>
            <w:r w:rsidRPr="00707933">
              <w:rPr>
                <w:bCs/>
                <w:sz w:val="22"/>
                <w:szCs w:val="22"/>
              </w:rPr>
              <w:tab/>
              <w:t>Controls in place to ensure that all data required or expected is received and that all data to be sent is sent in a timely manner. This may be through controls within the update routines or through manual controls.</w:t>
            </w:r>
          </w:p>
          <w:p w14:paraId="140B58CA" w14:textId="77777777" w:rsidR="0003575F" w:rsidRPr="00707933" w:rsidRDefault="0003575F" w:rsidP="00CF59A0">
            <w:pPr>
              <w:tabs>
                <w:tab w:val="clear" w:pos="567"/>
                <w:tab w:val="left" w:pos="720"/>
              </w:tabs>
              <w:ind w:left="459" w:hanging="425"/>
              <w:jc w:val="both"/>
              <w:rPr>
                <w:bCs/>
                <w:sz w:val="22"/>
                <w:szCs w:val="22"/>
              </w:rPr>
            </w:pPr>
            <w:r w:rsidRPr="00707933">
              <w:rPr>
                <w:sz w:val="22"/>
                <w:szCs w:val="22"/>
              </w:rPr>
              <w:t>(</w:t>
            </w:r>
            <w:r w:rsidRPr="00707933">
              <w:rPr>
                <w:bCs/>
                <w:sz w:val="22"/>
                <w:szCs w:val="22"/>
              </w:rPr>
              <w:t>8</w:t>
            </w:r>
            <w:r w:rsidRPr="00707933">
              <w:rPr>
                <w:sz w:val="22"/>
                <w:szCs w:val="22"/>
              </w:rPr>
              <w:t>)</w:t>
            </w:r>
            <w:r w:rsidRPr="00707933">
              <w:rPr>
                <w:bCs/>
                <w:sz w:val="22"/>
                <w:szCs w:val="22"/>
              </w:rPr>
              <w:tab/>
              <w:t>Where data is to be sent or received to SVAA how you:</w:t>
            </w:r>
          </w:p>
          <w:p w14:paraId="1259EE50" w14:textId="72DC5684" w:rsidR="0003575F" w:rsidRPr="00707933" w:rsidRDefault="0003575F" w:rsidP="001C6522">
            <w:pPr>
              <w:pStyle w:val="ELEXONBody1"/>
              <w:numPr>
                <w:ilvl w:val="0"/>
                <w:numId w:val="16"/>
              </w:numPr>
              <w:tabs>
                <w:tab w:val="clear" w:pos="567"/>
                <w:tab w:val="left" w:pos="720"/>
              </w:tabs>
              <w:jc w:val="both"/>
              <w:rPr>
                <w:sz w:val="22"/>
                <w:szCs w:val="22"/>
              </w:rPr>
            </w:pPr>
            <w:r w:rsidRPr="00707933">
              <w:rPr>
                <w:sz w:val="22"/>
                <w:szCs w:val="22"/>
              </w:rPr>
              <w:t>manage the approval or agreement of receipt/sending o</w:t>
            </w:r>
            <w:r w:rsidR="00AE0F46" w:rsidRPr="00707933">
              <w:rPr>
                <w:sz w:val="22"/>
                <w:szCs w:val="22"/>
              </w:rPr>
              <w:t>f data in another agreed format;</w:t>
            </w:r>
          </w:p>
          <w:p w14:paraId="1F183DFE" w14:textId="77777777" w:rsidR="0003575F" w:rsidRPr="00707933" w:rsidRDefault="0003575F" w:rsidP="001C6522">
            <w:pPr>
              <w:pStyle w:val="ELEXONBody1"/>
              <w:numPr>
                <w:ilvl w:val="0"/>
                <w:numId w:val="16"/>
              </w:numPr>
              <w:tabs>
                <w:tab w:val="clear" w:pos="567"/>
                <w:tab w:val="left" w:pos="720"/>
              </w:tabs>
              <w:jc w:val="both"/>
              <w:rPr>
                <w:sz w:val="22"/>
                <w:szCs w:val="22"/>
              </w:rPr>
            </w:pPr>
            <w:r w:rsidRPr="00707933">
              <w:rPr>
                <w:sz w:val="22"/>
                <w:szCs w:val="22"/>
              </w:rPr>
              <w:t>record and retain the agreement of the method as well as the actual data received or sent; and</w:t>
            </w:r>
          </w:p>
          <w:p w14:paraId="000F0554" w14:textId="77777777" w:rsidR="0003575F" w:rsidRPr="00707933" w:rsidRDefault="0003575F" w:rsidP="001C6522">
            <w:pPr>
              <w:pStyle w:val="ELEXONBody1"/>
              <w:numPr>
                <w:ilvl w:val="0"/>
                <w:numId w:val="16"/>
              </w:numPr>
              <w:tabs>
                <w:tab w:val="clear" w:pos="567"/>
                <w:tab w:val="left" w:pos="720"/>
              </w:tabs>
              <w:jc w:val="both"/>
              <w:rPr>
                <w:sz w:val="22"/>
                <w:szCs w:val="22"/>
              </w:rPr>
            </w:pPr>
            <w:proofErr w:type="gramStart"/>
            <w:r w:rsidRPr="00707933">
              <w:rPr>
                <w:sz w:val="22"/>
                <w:szCs w:val="22"/>
              </w:rPr>
              <w:t>ensure</w:t>
            </w:r>
            <w:proofErr w:type="gramEnd"/>
            <w:r w:rsidRPr="00707933">
              <w:rPr>
                <w:sz w:val="22"/>
                <w:szCs w:val="22"/>
              </w:rPr>
              <w:t xml:space="preserve"> that timescales surrounding this data are adhered to.</w:t>
            </w:r>
          </w:p>
          <w:p w14:paraId="019D5103" w14:textId="7B4D5A55" w:rsidR="008E0C05" w:rsidRPr="00707933" w:rsidRDefault="0047554E" w:rsidP="005B18ED">
            <w:pPr>
              <w:tabs>
                <w:tab w:val="clear" w:pos="567"/>
                <w:tab w:val="left" w:pos="720"/>
              </w:tabs>
              <w:ind w:left="459" w:hanging="425"/>
              <w:jc w:val="both"/>
              <w:rPr>
                <w:sz w:val="22"/>
                <w:szCs w:val="22"/>
              </w:rPr>
            </w:pPr>
            <w:r w:rsidRPr="00707933">
              <w:rPr>
                <w:sz w:val="22"/>
                <w:szCs w:val="22"/>
              </w:rPr>
              <w:t>(9)</w:t>
            </w:r>
            <w:r w:rsidRPr="00707933">
              <w:rPr>
                <w:bCs/>
                <w:sz w:val="22"/>
                <w:szCs w:val="22"/>
              </w:rPr>
              <w:tab/>
            </w:r>
            <w:r w:rsidR="0003575F" w:rsidRPr="00707933">
              <w:rPr>
                <w:sz w:val="22"/>
                <w:szCs w:val="22"/>
              </w:rPr>
              <w:t xml:space="preserve">For each </w:t>
            </w:r>
            <w:r w:rsidR="0003575F" w:rsidRPr="00707933">
              <w:rPr>
                <w:bCs/>
                <w:sz w:val="22"/>
                <w:szCs w:val="22"/>
              </w:rPr>
              <w:t>validation</w:t>
            </w:r>
            <w:r w:rsidR="0003575F" w:rsidRPr="00707933">
              <w:rPr>
                <w:sz w:val="22"/>
                <w:szCs w:val="22"/>
              </w:rPr>
              <w:t xml:space="preserve"> process described in your response to 18.1.11 please also provide details of procedures performed when data validation fails.</w:t>
            </w:r>
          </w:p>
        </w:tc>
        <w:tc>
          <w:tcPr>
            <w:tcW w:w="1672"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0B39A181" w14:textId="77777777" w:rsidR="008E0C05" w:rsidRPr="00707933" w:rsidRDefault="008E0C05">
            <w:pPr>
              <w:tabs>
                <w:tab w:val="clear" w:pos="567"/>
              </w:tabs>
              <w:rPr>
                <w:sz w:val="22"/>
                <w:szCs w:val="22"/>
                <w:highlight w:val="yellow"/>
              </w:rPr>
            </w:pPr>
          </w:p>
        </w:tc>
        <w:tc>
          <w:tcPr>
            <w:tcW w:w="695"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3CF59B4B" w14:textId="77777777" w:rsidR="008E0C05" w:rsidRPr="00707933" w:rsidRDefault="008E0C05">
            <w:pPr>
              <w:tabs>
                <w:tab w:val="clear" w:pos="567"/>
              </w:tabs>
              <w:rPr>
                <w:sz w:val="22"/>
                <w:szCs w:val="22"/>
                <w:highlight w:val="yellow"/>
              </w:rPr>
            </w:pPr>
          </w:p>
        </w:tc>
      </w:tr>
      <w:tr w:rsidR="001F6D8D" w:rsidRPr="00707933" w14:paraId="1CD1EB9E" w14:textId="77777777" w:rsidTr="00E978A1">
        <w:tc>
          <w:tcPr>
            <w:tcW w:w="1062"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2929C8B2" w14:textId="3E0604D6" w:rsidR="00720398" w:rsidRDefault="00720398" w:rsidP="007468DB">
            <w:pPr>
              <w:tabs>
                <w:tab w:val="clear" w:pos="567"/>
              </w:tabs>
              <w:spacing w:after="0"/>
              <w:ind w:left="709" w:hanging="709"/>
              <w:rPr>
                <w:sz w:val="22"/>
                <w:szCs w:val="22"/>
              </w:rPr>
            </w:pPr>
            <w:r w:rsidRPr="00707933">
              <w:rPr>
                <w:sz w:val="22"/>
                <w:szCs w:val="22"/>
              </w:rPr>
              <w:t>18.1.1</w:t>
            </w:r>
            <w:r w:rsidR="001E3F87">
              <w:rPr>
                <w:sz w:val="22"/>
                <w:szCs w:val="22"/>
              </w:rPr>
              <w:t>1</w:t>
            </w:r>
            <w:r w:rsidRPr="00707933">
              <w:rPr>
                <w:sz w:val="22"/>
                <w:szCs w:val="22"/>
              </w:rPr>
              <w:tab/>
              <w:t xml:space="preserve">Where you intend to act as a Lead Party, what procedures are in place for identifying, monitoring and resolving unprocessed </w:t>
            </w:r>
            <w:r w:rsidRPr="00707933">
              <w:rPr>
                <w:sz w:val="22"/>
                <w:szCs w:val="22"/>
              </w:rPr>
              <w:lastRenderedPageBreak/>
              <w:t>data or notification of exceptions arising in processing and other errors in order to ensure that performance requirements are met, as set out in BSCP602?</w:t>
            </w:r>
          </w:p>
          <w:p w14:paraId="43D7F640" w14:textId="77777777" w:rsidR="00880C18" w:rsidRDefault="00880C18" w:rsidP="007468DB">
            <w:pPr>
              <w:tabs>
                <w:tab w:val="clear" w:pos="567"/>
              </w:tabs>
              <w:spacing w:after="0"/>
              <w:ind w:left="709" w:hanging="709"/>
              <w:rPr>
                <w:sz w:val="22"/>
                <w:szCs w:val="22"/>
              </w:rPr>
            </w:pPr>
          </w:p>
          <w:p w14:paraId="6EB48EBD" w14:textId="26C20C05" w:rsidR="00880C18" w:rsidRPr="00707933" w:rsidRDefault="00880C18" w:rsidP="007468DB">
            <w:pPr>
              <w:tabs>
                <w:tab w:val="clear" w:pos="567"/>
              </w:tabs>
              <w:spacing w:after="0"/>
              <w:ind w:left="709" w:hanging="709"/>
              <w:rPr>
                <w:sz w:val="22"/>
                <w:szCs w:val="22"/>
              </w:rPr>
            </w:pPr>
            <w:r>
              <w:rPr>
                <w:bCs/>
                <w:sz w:val="22"/>
                <w:szCs w:val="22"/>
              </w:rPr>
              <w:t xml:space="preserve">             Only applicable to applicants intending to participate in TERRE and Wider Access.</w:t>
            </w:r>
          </w:p>
        </w:tc>
        <w:tc>
          <w:tcPr>
            <w:tcW w:w="1571"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0CE5BA88" w14:textId="77777777" w:rsidR="00720398" w:rsidRPr="00707933" w:rsidRDefault="00720398" w:rsidP="00720398">
            <w:pPr>
              <w:pStyle w:val="ELEXONBody1"/>
              <w:tabs>
                <w:tab w:val="clear" w:pos="567"/>
                <w:tab w:val="left" w:pos="720"/>
              </w:tabs>
              <w:jc w:val="both"/>
              <w:rPr>
                <w:bCs/>
                <w:sz w:val="22"/>
                <w:szCs w:val="22"/>
              </w:rPr>
            </w:pPr>
            <w:r w:rsidRPr="00707933">
              <w:rPr>
                <w:bCs/>
                <w:sz w:val="22"/>
                <w:szCs w:val="22"/>
              </w:rPr>
              <w:lastRenderedPageBreak/>
              <w:t>The response should address the following:</w:t>
            </w:r>
          </w:p>
          <w:p w14:paraId="6431A5D5" w14:textId="77777777" w:rsidR="00720398" w:rsidRPr="00707933" w:rsidRDefault="00720398" w:rsidP="001C6522">
            <w:pPr>
              <w:pStyle w:val="ListParagraph"/>
              <w:numPr>
                <w:ilvl w:val="0"/>
                <w:numId w:val="28"/>
              </w:numPr>
              <w:tabs>
                <w:tab w:val="clear" w:pos="567"/>
                <w:tab w:val="left" w:pos="720"/>
              </w:tabs>
              <w:contextualSpacing w:val="0"/>
              <w:jc w:val="both"/>
              <w:rPr>
                <w:bCs/>
                <w:sz w:val="22"/>
                <w:szCs w:val="22"/>
              </w:rPr>
            </w:pPr>
            <w:r w:rsidRPr="00707933">
              <w:rPr>
                <w:bCs/>
                <w:sz w:val="22"/>
                <w:szCs w:val="22"/>
              </w:rPr>
              <w:t xml:space="preserve">The internal reporting mechanisms in place to identify rejections, errors, outstanding or missing data and backlogs in data processing on a daily basis. </w:t>
            </w:r>
          </w:p>
          <w:p w14:paraId="5FB3BF95" w14:textId="77777777" w:rsidR="00720398" w:rsidRPr="00707933" w:rsidRDefault="00720398" w:rsidP="001C6522">
            <w:pPr>
              <w:pStyle w:val="ListParagraph"/>
              <w:numPr>
                <w:ilvl w:val="0"/>
                <w:numId w:val="28"/>
              </w:numPr>
              <w:tabs>
                <w:tab w:val="clear" w:pos="567"/>
                <w:tab w:val="left" w:pos="720"/>
              </w:tabs>
              <w:contextualSpacing w:val="0"/>
              <w:jc w:val="both"/>
              <w:rPr>
                <w:bCs/>
                <w:sz w:val="22"/>
                <w:szCs w:val="22"/>
              </w:rPr>
            </w:pPr>
            <w:r w:rsidRPr="00707933">
              <w:rPr>
                <w:bCs/>
                <w:sz w:val="22"/>
                <w:szCs w:val="22"/>
              </w:rPr>
              <w:lastRenderedPageBreak/>
              <w:t>The ongoing analysis performed to identify all points of rejection/failure in data flow processing</w:t>
            </w:r>
            <w:r w:rsidRPr="00707933">
              <w:rPr>
                <w:sz w:val="22"/>
                <w:szCs w:val="22"/>
              </w:rPr>
              <w:t>.</w:t>
            </w:r>
          </w:p>
          <w:p w14:paraId="0DC9A3DA" w14:textId="77777777" w:rsidR="00720398" w:rsidRPr="00707933" w:rsidRDefault="00720398" w:rsidP="00720398">
            <w:pPr>
              <w:tabs>
                <w:tab w:val="clear" w:pos="567"/>
                <w:tab w:val="left" w:pos="720"/>
              </w:tabs>
              <w:ind w:left="459" w:hanging="425"/>
              <w:jc w:val="both"/>
              <w:rPr>
                <w:bCs/>
                <w:sz w:val="22"/>
                <w:szCs w:val="22"/>
              </w:rPr>
            </w:pPr>
            <w:r w:rsidRPr="00707933">
              <w:rPr>
                <w:sz w:val="22"/>
                <w:szCs w:val="22"/>
              </w:rPr>
              <w:t>(</w:t>
            </w:r>
            <w:r w:rsidRPr="00707933">
              <w:rPr>
                <w:bCs/>
                <w:sz w:val="22"/>
                <w:szCs w:val="22"/>
              </w:rPr>
              <w:t>3</w:t>
            </w:r>
            <w:r w:rsidRPr="00707933">
              <w:rPr>
                <w:sz w:val="22"/>
                <w:szCs w:val="22"/>
              </w:rPr>
              <w:t>)</w:t>
            </w:r>
            <w:r w:rsidRPr="00707933">
              <w:rPr>
                <w:bCs/>
                <w:sz w:val="22"/>
                <w:szCs w:val="22"/>
              </w:rPr>
              <w:tab/>
              <w:t xml:space="preserve">Management processes in place to monitor performance against the standards as set out in the BSC and BSCPs. </w:t>
            </w:r>
          </w:p>
          <w:p w14:paraId="0B9FAB2E" w14:textId="77777777" w:rsidR="00720398" w:rsidRPr="00707933" w:rsidRDefault="00720398" w:rsidP="00720398">
            <w:pPr>
              <w:tabs>
                <w:tab w:val="clear" w:pos="567"/>
                <w:tab w:val="left" w:pos="720"/>
              </w:tabs>
              <w:ind w:left="459" w:hanging="425"/>
              <w:jc w:val="both"/>
              <w:rPr>
                <w:bCs/>
                <w:sz w:val="22"/>
                <w:szCs w:val="22"/>
              </w:rPr>
            </w:pPr>
            <w:r w:rsidRPr="00707933">
              <w:rPr>
                <w:sz w:val="22"/>
                <w:szCs w:val="22"/>
              </w:rPr>
              <w:t>(</w:t>
            </w:r>
            <w:r w:rsidRPr="00707933">
              <w:rPr>
                <w:bCs/>
                <w:sz w:val="22"/>
                <w:szCs w:val="22"/>
              </w:rPr>
              <w:t>4</w:t>
            </w:r>
            <w:r w:rsidRPr="00707933">
              <w:rPr>
                <w:sz w:val="22"/>
                <w:szCs w:val="22"/>
              </w:rPr>
              <w:t>)</w:t>
            </w:r>
            <w:r w:rsidRPr="00707933">
              <w:rPr>
                <w:bCs/>
                <w:sz w:val="22"/>
                <w:szCs w:val="22"/>
              </w:rPr>
              <w:tab/>
              <w:t>Procedures setting out the action to be taken to resolve different exception types and provide guidance as to how to resolve underlying problems, which may be preventing data/notification from being processed.</w:t>
            </w:r>
          </w:p>
          <w:p w14:paraId="0776B40B" w14:textId="77777777" w:rsidR="00720398" w:rsidRPr="00707933" w:rsidRDefault="00720398" w:rsidP="00720398">
            <w:pPr>
              <w:tabs>
                <w:tab w:val="clear" w:pos="567"/>
                <w:tab w:val="left" w:pos="720"/>
              </w:tabs>
              <w:ind w:left="459" w:hanging="425"/>
              <w:jc w:val="both"/>
              <w:rPr>
                <w:sz w:val="22"/>
                <w:szCs w:val="22"/>
              </w:rPr>
            </w:pPr>
            <w:r w:rsidRPr="00707933">
              <w:rPr>
                <w:sz w:val="22"/>
                <w:szCs w:val="22"/>
              </w:rPr>
              <w:t>(5)</w:t>
            </w:r>
            <w:r w:rsidRPr="00707933">
              <w:rPr>
                <w:bCs/>
                <w:sz w:val="22"/>
                <w:szCs w:val="22"/>
              </w:rPr>
              <w:tab/>
              <w:t>C</w:t>
            </w:r>
            <w:r w:rsidRPr="00707933">
              <w:rPr>
                <w:sz w:val="22"/>
                <w:szCs w:val="22"/>
              </w:rPr>
              <w:t>ontrols and procedures in place to ensure appropriate processing of erroneous reallocations. The response should describe the processes in place for dealing with a Disputed MSID Pair and should address the points below. Please outline the different procedures that would be followed as the Losing Lead Party and as the Gaining Lead Party.</w:t>
            </w:r>
          </w:p>
          <w:p w14:paraId="6FE5C38A" w14:textId="77777777" w:rsidR="00720398" w:rsidRPr="00707933" w:rsidRDefault="00720398" w:rsidP="00E978A1">
            <w:pPr>
              <w:pStyle w:val="ListParagraph"/>
              <w:numPr>
                <w:ilvl w:val="1"/>
                <w:numId w:val="29"/>
              </w:numPr>
              <w:tabs>
                <w:tab w:val="clear" w:pos="567"/>
                <w:tab w:val="left" w:pos="720"/>
              </w:tabs>
              <w:ind w:left="709" w:hanging="284"/>
              <w:contextualSpacing w:val="0"/>
              <w:jc w:val="both"/>
              <w:rPr>
                <w:sz w:val="22"/>
                <w:szCs w:val="22"/>
              </w:rPr>
            </w:pPr>
            <w:r w:rsidRPr="00707933">
              <w:rPr>
                <w:sz w:val="22"/>
                <w:szCs w:val="22"/>
              </w:rPr>
              <w:t>Receipt and processing of a Loss of MSID Pair Allocation notification as the Losing Lead Party. In your response, please refer to P0281 (Rejection of MSID Pair Allocation data).</w:t>
            </w:r>
          </w:p>
          <w:p w14:paraId="5C8B7227" w14:textId="77777777" w:rsidR="00720398" w:rsidRPr="00707933" w:rsidRDefault="00720398" w:rsidP="00E978A1">
            <w:pPr>
              <w:pStyle w:val="ListParagraph"/>
              <w:numPr>
                <w:ilvl w:val="1"/>
                <w:numId w:val="29"/>
              </w:numPr>
              <w:tabs>
                <w:tab w:val="clear" w:pos="567"/>
                <w:tab w:val="left" w:pos="720"/>
              </w:tabs>
              <w:ind w:left="709" w:hanging="284"/>
              <w:contextualSpacing w:val="0"/>
              <w:jc w:val="both"/>
              <w:rPr>
                <w:sz w:val="22"/>
                <w:szCs w:val="22"/>
              </w:rPr>
            </w:pPr>
            <w:r w:rsidRPr="00707933">
              <w:rPr>
                <w:sz w:val="22"/>
                <w:szCs w:val="22"/>
              </w:rPr>
              <w:t xml:space="preserve">Procedures for initiating/responding to the Disputed MSID Pair Allocation. In your response, please refer to P0286 </w:t>
            </w:r>
            <w:r w:rsidRPr="00707933">
              <w:rPr>
                <w:sz w:val="22"/>
                <w:szCs w:val="22"/>
              </w:rPr>
              <w:lastRenderedPageBreak/>
              <w:t>(Disputed MSID Pair Allocation data) and P0278 (MSID Pair Allocation data).</w:t>
            </w:r>
          </w:p>
          <w:p w14:paraId="1FD4E39F" w14:textId="6CA72718" w:rsidR="00720398" w:rsidRPr="00707933" w:rsidRDefault="00720398" w:rsidP="00CF59A0">
            <w:pPr>
              <w:tabs>
                <w:tab w:val="clear" w:pos="567"/>
                <w:tab w:val="left" w:pos="720"/>
              </w:tabs>
              <w:ind w:left="459" w:hanging="425"/>
              <w:jc w:val="both"/>
              <w:rPr>
                <w:sz w:val="22"/>
                <w:szCs w:val="22"/>
              </w:rPr>
            </w:pPr>
            <w:r w:rsidRPr="00707933">
              <w:rPr>
                <w:sz w:val="22"/>
                <w:szCs w:val="22"/>
              </w:rPr>
              <w:t>(6)</w:t>
            </w:r>
            <w:r w:rsidRPr="00707933">
              <w:rPr>
                <w:bCs/>
                <w:sz w:val="22"/>
                <w:szCs w:val="22"/>
              </w:rPr>
              <w:tab/>
            </w:r>
            <w:r w:rsidRPr="00707933">
              <w:rPr>
                <w:sz w:val="22"/>
                <w:szCs w:val="22"/>
              </w:rPr>
              <w:t>A mechanism to capture any root causes of exceptions and problems should be established.</w:t>
            </w:r>
          </w:p>
        </w:tc>
        <w:tc>
          <w:tcPr>
            <w:tcW w:w="1672"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452D0116" w14:textId="77777777" w:rsidR="00720398" w:rsidRPr="00707933" w:rsidRDefault="00720398" w:rsidP="00720398">
            <w:pPr>
              <w:spacing w:after="0"/>
              <w:rPr>
                <w:sz w:val="22"/>
                <w:szCs w:val="22"/>
                <w:highlight w:val="yellow"/>
              </w:rPr>
            </w:pPr>
          </w:p>
        </w:tc>
        <w:tc>
          <w:tcPr>
            <w:tcW w:w="695"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6A8F76EA" w14:textId="77777777" w:rsidR="00720398" w:rsidRPr="00707933" w:rsidRDefault="00720398" w:rsidP="00720398">
            <w:pPr>
              <w:spacing w:after="0"/>
              <w:rPr>
                <w:sz w:val="22"/>
                <w:szCs w:val="22"/>
                <w:highlight w:val="yellow"/>
              </w:rPr>
            </w:pPr>
          </w:p>
        </w:tc>
      </w:tr>
      <w:tr w:rsidR="0014644E" w:rsidRPr="00707933" w14:paraId="6546ED11" w14:textId="77777777" w:rsidTr="0014644E">
        <w:tc>
          <w:tcPr>
            <w:tcW w:w="1062"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0D1EB118" w14:textId="77777777" w:rsidR="0014644E" w:rsidRDefault="0014644E" w:rsidP="008401F6">
            <w:pPr>
              <w:tabs>
                <w:tab w:val="clear" w:pos="567"/>
              </w:tabs>
              <w:spacing w:after="0"/>
              <w:ind w:left="709" w:hanging="709"/>
              <w:rPr>
                <w:sz w:val="22"/>
                <w:szCs w:val="22"/>
              </w:rPr>
            </w:pPr>
            <w:r w:rsidRPr="00707933">
              <w:rPr>
                <w:sz w:val="22"/>
                <w:szCs w:val="22"/>
              </w:rPr>
              <w:lastRenderedPageBreak/>
              <w:t>18.1.1</w:t>
            </w:r>
            <w:r>
              <w:rPr>
                <w:sz w:val="22"/>
                <w:szCs w:val="22"/>
              </w:rPr>
              <w:t>2</w:t>
            </w:r>
            <w:r w:rsidRPr="00707933">
              <w:rPr>
                <w:sz w:val="22"/>
                <w:szCs w:val="22"/>
              </w:rPr>
              <w:tab/>
              <w:t xml:space="preserve">Where you intend to act as a Lead Party, </w:t>
            </w:r>
            <w:r w:rsidRPr="0014644E">
              <w:rPr>
                <w:sz w:val="22"/>
                <w:szCs w:val="22"/>
              </w:rPr>
              <w:t>what controls and procedures are in place to ensure the accurate, complete and timely sending, receiving and processing of data for key Settlement related events relating to Baselined BM Units, as set out in BSCP602?</w:t>
            </w:r>
          </w:p>
          <w:p w14:paraId="6D7C97B2" w14:textId="77777777" w:rsidR="0014644E" w:rsidRDefault="0014644E" w:rsidP="008401F6">
            <w:pPr>
              <w:tabs>
                <w:tab w:val="clear" w:pos="567"/>
              </w:tabs>
              <w:spacing w:after="0"/>
              <w:ind w:left="709" w:hanging="709"/>
              <w:rPr>
                <w:sz w:val="22"/>
                <w:szCs w:val="22"/>
              </w:rPr>
            </w:pPr>
          </w:p>
          <w:p w14:paraId="5FD4676C" w14:textId="77777777" w:rsidR="0014644E" w:rsidRDefault="0014644E" w:rsidP="0014644E">
            <w:pPr>
              <w:tabs>
                <w:tab w:val="clear" w:pos="567"/>
              </w:tabs>
              <w:spacing w:after="0"/>
              <w:ind w:left="709" w:hanging="709"/>
              <w:rPr>
                <w:sz w:val="22"/>
                <w:szCs w:val="22"/>
              </w:rPr>
            </w:pPr>
            <w:r w:rsidRPr="0014644E">
              <w:rPr>
                <w:sz w:val="22"/>
                <w:szCs w:val="22"/>
              </w:rPr>
              <w:t>Only applicable to applicants intending to participate in TERRE and Wider Access. Does not apply to applicants who know they will not be registering any Baselined BM Units</w:t>
            </w:r>
          </w:p>
          <w:p w14:paraId="72907977" w14:textId="77777777" w:rsidR="0014644E" w:rsidRPr="00707933" w:rsidRDefault="0014644E" w:rsidP="008401F6">
            <w:pPr>
              <w:tabs>
                <w:tab w:val="clear" w:pos="567"/>
              </w:tabs>
              <w:spacing w:after="0"/>
              <w:ind w:left="709" w:hanging="709"/>
              <w:rPr>
                <w:sz w:val="22"/>
                <w:szCs w:val="22"/>
              </w:rPr>
            </w:pPr>
          </w:p>
        </w:tc>
        <w:tc>
          <w:tcPr>
            <w:tcW w:w="1571"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2B90C544" w14:textId="77777777" w:rsidR="0014644E" w:rsidRPr="0014644E" w:rsidRDefault="0014644E" w:rsidP="008401F6">
            <w:pPr>
              <w:pStyle w:val="ELEXONBody1"/>
              <w:tabs>
                <w:tab w:val="clear" w:pos="567"/>
                <w:tab w:val="left" w:pos="720"/>
              </w:tabs>
              <w:jc w:val="both"/>
              <w:rPr>
                <w:bCs/>
                <w:sz w:val="22"/>
                <w:szCs w:val="22"/>
              </w:rPr>
            </w:pPr>
            <w:r w:rsidRPr="0014644E">
              <w:rPr>
                <w:bCs/>
                <w:sz w:val="22"/>
                <w:szCs w:val="22"/>
              </w:rPr>
              <w:t>The response should make reference to the following key events:</w:t>
            </w:r>
          </w:p>
          <w:p w14:paraId="6BEC7F11" w14:textId="77777777" w:rsidR="0014644E" w:rsidRPr="0014644E" w:rsidRDefault="0014644E" w:rsidP="008401F6">
            <w:pPr>
              <w:tabs>
                <w:tab w:val="clear" w:pos="567"/>
                <w:tab w:val="left" w:pos="720"/>
              </w:tabs>
              <w:ind w:left="459" w:hanging="425"/>
              <w:jc w:val="both"/>
              <w:rPr>
                <w:bCs/>
                <w:sz w:val="22"/>
                <w:szCs w:val="22"/>
              </w:rPr>
            </w:pPr>
            <w:r w:rsidRPr="0014644E">
              <w:rPr>
                <w:bCs/>
                <w:sz w:val="22"/>
                <w:szCs w:val="22"/>
              </w:rPr>
              <w:t>(1)</w:t>
            </w:r>
            <w:r w:rsidRPr="0014644E">
              <w:rPr>
                <w:bCs/>
                <w:sz w:val="22"/>
                <w:szCs w:val="22"/>
              </w:rPr>
              <w:tab/>
              <w:t>Procedures performed to determine Submitted Expected Volumes with an accuracy commensurate with Good Industry Practice.</w:t>
            </w:r>
          </w:p>
          <w:p w14:paraId="6AD3A64F" w14:textId="77777777" w:rsidR="0014644E" w:rsidRPr="0014644E" w:rsidRDefault="0014644E" w:rsidP="008401F6">
            <w:pPr>
              <w:tabs>
                <w:tab w:val="clear" w:pos="567"/>
                <w:tab w:val="left" w:pos="720"/>
              </w:tabs>
              <w:ind w:left="459" w:hanging="425"/>
              <w:jc w:val="both"/>
              <w:rPr>
                <w:bCs/>
                <w:sz w:val="22"/>
                <w:szCs w:val="22"/>
              </w:rPr>
            </w:pPr>
            <w:r w:rsidRPr="0014644E">
              <w:rPr>
                <w:bCs/>
                <w:sz w:val="22"/>
                <w:szCs w:val="22"/>
              </w:rPr>
              <w:t>(2)</w:t>
            </w:r>
            <w:r w:rsidRPr="0014644E">
              <w:rPr>
                <w:bCs/>
                <w:sz w:val="22"/>
                <w:szCs w:val="22"/>
              </w:rPr>
              <w:tab/>
              <w:t>Sending of Submitted Expected Volumes. In your response, please refer to P0328 (BM Unit Submitted Expected Volume Notification).</w:t>
            </w:r>
          </w:p>
          <w:p w14:paraId="54A01DB5" w14:textId="77777777" w:rsidR="0014644E" w:rsidRPr="0014644E" w:rsidRDefault="0014644E" w:rsidP="008401F6">
            <w:pPr>
              <w:tabs>
                <w:tab w:val="clear" w:pos="567"/>
                <w:tab w:val="left" w:pos="720"/>
              </w:tabs>
              <w:ind w:left="459" w:hanging="425"/>
              <w:jc w:val="both"/>
              <w:rPr>
                <w:bCs/>
                <w:sz w:val="22"/>
                <w:szCs w:val="22"/>
              </w:rPr>
            </w:pPr>
            <w:r w:rsidRPr="0014644E">
              <w:rPr>
                <w:bCs/>
                <w:sz w:val="22"/>
                <w:szCs w:val="22"/>
              </w:rPr>
              <w:t>(3)</w:t>
            </w:r>
            <w:r w:rsidRPr="0014644E">
              <w:rPr>
                <w:bCs/>
                <w:sz w:val="22"/>
                <w:szCs w:val="22"/>
              </w:rPr>
              <w:tab/>
              <w:t>Receipt and processing of P0329 (BM Unit Submitted Expected Volume Rejection) and P0330 (BM Unit Submitted Expected Volume Acceptance).</w:t>
            </w:r>
          </w:p>
          <w:p w14:paraId="1DA09015" w14:textId="77777777" w:rsidR="0014644E" w:rsidRPr="00707933" w:rsidRDefault="0014644E" w:rsidP="008401F6">
            <w:pPr>
              <w:tabs>
                <w:tab w:val="clear" w:pos="567"/>
                <w:tab w:val="left" w:pos="720"/>
              </w:tabs>
              <w:ind w:left="459" w:hanging="425"/>
              <w:jc w:val="both"/>
              <w:rPr>
                <w:bCs/>
                <w:sz w:val="22"/>
                <w:szCs w:val="22"/>
              </w:rPr>
            </w:pPr>
            <w:r w:rsidRPr="0014644E">
              <w:rPr>
                <w:bCs/>
                <w:sz w:val="22"/>
                <w:szCs w:val="22"/>
              </w:rPr>
              <w:t>(4)</w:t>
            </w:r>
            <w:r w:rsidRPr="0014644E">
              <w:rPr>
                <w:bCs/>
                <w:sz w:val="22"/>
                <w:szCs w:val="22"/>
              </w:rPr>
              <w:tab/>
              <w:t xml:space="preserve">Receipt and processing of Submitted Expected Volume Warnings. In your response, please refer to P0331 (BM Unit Submitted Expected Volume Warning). </w:t>
            </w:r>
          </w:p>
        </w:tc>
        <w:tc>
          <w:tcPr>
            <w:tcW w:w="1672"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33C43B9D" w14:textId="77777777" w:rsidR="0014644E" w:rsidRPr="00707933" w:rsidRDefault="0014644E" w:rsidP="008401F6">
            <w:pPr>
              <w:spacing w:after="0"/>
              <w:rPr>
                <w:sz w:val="22"/>
                <w:szCs w:val="22"/>
                <w:highlight w:val="yellow"/>
              </w:rPr>
            </w:pPr>
          </w:p>
        </w:tc>
        <w:tc>
          <w:tcPr>
            <w:tcW w:w="695"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0A2FC28A" w14:textId="77777777" w:rsidR="0014644E" w:rsidRPr="00707933" w:rsidRDefault="0014644E" w:rsidP="008401F6">
            <w:pPr>
              <w:spacing w:after="0"/>
              <w:rPr>
                <w:sz w:val="22"/>
                <w:szCs w:val="22"/>
                <w:highlight w:val="yellow"/>
              </w:rPr>
            </w:pPr>
          </w:p>
        </w:tc>
      </w:tr>
    </w:tbl>
    <w:p w14:paraId="7D2F85EF" w14:textId="77777777" w:rsidR="008378CB" w:rsidRDefault="008378CB" w:rsidP="005B18ED">
      <w:pPr>
        <w:tabs>
          <w:tab w:val="clear" w:pos="567"/>
        </w:tabs>
        <w:rPr>
          <w:bCs/>
          <w:sz w:val="24"/>
          <w:szCs w:val="24"/>
        </w:rPr>
      </w:pPr>
    </w:p>
    <w:p w14:paraId="23321956" w14:textId="5AA03008" w:rsidR="008378CB" w:rsidRDefault="00F534F1" w:rsidP="00E978A1">
      <w:pPr>
        <w:pStyle w:val="Heading2"/>
      </w:pPr>
      <w:bookmarkStart w:id="476" w:name="_Toc479678351"/>
      <w:bookmarkStart w:id="477" w:name="_Toc507499406"/>
      <w:bookmarkStart w:id="478" w:name="_Toc510102929"/>
      <w:bookmarkStart w:id="479" w:name="_Toc531253283"/>
      <w:bookmarkStart w:id="480" w:name="_Toc125468611"/>
      <w:bookmarkStart w:id="481" w:name="_Toc126928402"/>
      <w:r>
        <w:lastRenderedPageBreak/>
        <w:t>18.2</w:t>
      </w:r>
      <w:r>
        <w:tab/>
        <w:t>Exception Management</w:t>
      </w:r>
      <w:bookmarkEnd w:id="476"/>
      <w:bookmarkEnd w:id="477"/>
      <w:bookmarkEnd w:id="478"/>
      <w:bookmarkEnd w:id="479"/>
      <w:bookmarkEnd w:id="480"/>
      <w:bookmarkEnd w:id="48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2"/>
        <w:gridCol w:w="4496"/>
        <w:gridCol w:w="4625"/>
        <w:gridCol w:w="1965"/>
      </w:tblGrid>
      <w:tr w:rsidR="008378CB" w:rsidRPr="00707933" w14:paraId="63CF1FB5" w14:textId="77777777">
        <w:trPr>
          <w:tblHeader/>
        </w:trPr>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5402C74A" w14:textId="77777777" w:rsidR="008378CB" w:rsidRPr="00707933" w:rsidRDefault="00F534F1">
            <w:pPr>
              <w:pStyle w:val="ELEXONBody1"/>
              <w:tabs>
                <w:tab w:val="clear" w:pos="567"/>
              </w:tabs>
              <w:spacing w:after="0"/>
              <w:rPr>
                <w:b/>
                <w:bCs/>
                <w:sz w:val="22"/>
                <w:szCs w:val="22"/>
              </w:rPr>
            </w:pPr>
            <w:r w:rsidRPr="00707933">
              <w:rPr>
                <w:b/>
                <w:bCs/>
                <w:sz w:val="22"/>
                <w:szCs w:val="22"/>
              </w:rPr>
              <w:t>Question</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09A453ED" w14:textId="77777777" w:rsidR="008378CB" w:rsidRPr="00707933" w:rsidRDefault="00F534F1">
            <w:pPr>
              <w:pStyle w:val="ELEXONBody1"/>
              <w:tabs>
                <w:tab w:val="clear" w:pos="567"/>
              </w:tabs>
              <w:spacing w:after="0"/>
              <w:jc w:val="both"/>
              <w:rPr>
                <w:b/>
                <w:bCs/>
                <w:sz w:val="22"/>
                <w:szCs w:val="22"/>
              </w:rPr>
            </w:pPr>
            <w:r w:rsidRPr="00707933">
              <w:rPr>
                <w:b/>
                <w:bCs/>
                <w:sz w:val="22"/>
                <w:szCs w:val="22"/>
              </w:rPr>
              <w:t>Guidance</w:t>
            </w:r>
          </w:p>
        </w:tc>
        <w:tc>
          <w:tcPr>
            <w:tcW w:w="470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0034701C" w14:textId="77777777" w:rsidR="008378CB" w:rsidRPr="00707933" w:rsidRDefault="00F534F1">
            <w:pPr>
              <w:pStyle w:val="ELEXONBody1"/>
              <w:tabs>
                <w:tab w:val="clear" w:pos="567"/>
              </w:tabs>
              <w:spacing w:after="0"/>
              <w:rPr>
                <w:b/>
                <w:bCs/>
                <w:sz w:val="22"/>
                <w:szCs w:val="22"/>
              </w:rPr>
            </w:pPr>
            <w:r w:rsidRPr="00707933">
              <w:rPr>
                <w:b/>
                <w:bCs/>
                <w:sz w:val="22"/>
                <w:szCs w:val="22"/>
              </w:rPr>
              <w:t>Response</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76BDA0CF" w14:textId="77777777" w:rsidR="008378CB" w:rsidRPr="00707933" w:rsidRDefault="00F534F1">
            <w:pPr>
              <w:pStyle w:val="ELEXONBody1"/>
              <w:tabs>
                <w:tab w:val="clear" w:pos="567"/>
              </w:tabs>
              <w:spacing w:after="0"/>
              <w:rPr>
                <w:b/>
                <w:bCs/>
                <w:sz w:val="22"/>
                <w:szCs w:val="22"/>
              </w:rPr>
            </w:pPr>
            <w:r w:rsidRPr="00707933">
              <w:rPr>
                <w:b/>
                <w:bCs/>
                <w:sz w:val="22"/>
                <w:szCs w:val="22"/>
              </w:rPr>
              <w:t>Evidence</w:t>
            </w:r>
          </w:p>
        </w:tc>
      </w:tr>
      <w:tr w:rsidR="008378CB" w:rsidRPr="00707933" w14:paraId="4DB78D97" w14:textId="77777777">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1C004A62" w14:textId="77777777" w:rsidR="008378CB" w:rsidRPr="00707933" w:rsidRDefault="00F534F1">
            <w:pPr>
              <w:pStyle w:val="ELEXONBody1"/>
              <w:tabs>
                <w:tab w:val="clear" w:pos="567"/>
              </w:tabs>
              <w:ind w:left="709" w:hanging="709"/>
              <w:rPr>
                <w:sz w:val="22"/>
                <w:szCs w:val="22"/>
              </w:rPr>
            </w:pPr>
            <w:r w:rsidRPr="00707933">
              <w:rPr>
                <w:bCs/>
                <w:sz w:val="22"/>
                <w:szCs w:val="22"/>
              </w:rPr>
              <w:t>18.2.1</w:t>
            </w:r>
            <w:r w:rsidRPr="00707933">
              <w:rPr>
                <w:bCs/>
                <w:sz w:val="22"/>
                <w:szCs w:val="22"/>
              </w:rPr>
              <w:tab/>
            </w:r>
            <w:r w:rsidRPr="00707933">
              <w:rPr>
                <w:sz w:val="22"/>
                <w:szCs w:val="22"/>
              </w:rPr>
              <w:t>What procedures are in place for identifying, monitoring and resolving unprocessed data flows or notification of exceptions arising in processing and other errors in order to ensure that performance requirements are met?</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52324D18" w14:textId="77777777" w:rsidR="008378CB" w:rsidRPr="00707933" w:rsidRDefault="00F534F1">
            <w:pPr>
              <w:pStyle w:val="BodyText3"/>
              <w:tabs>
                <w:tab w:val="clear" w:pos="567"/>
              </w:tabs>
              <w:jc w:val="both"/>
              <w:rPr>
                <w:bCs/>
                <w:sz w:val="22"/>
                <w:szCs w:val="22"/>
              </w:rPr>
            </w:pPr>
            <w:r w:rsidRPr="00707933">
              <w:rPr>
                <w:sz w:val="22"/>
                <w:szCs w:val="22"/>
              </w:rPr>
              <w:t>Within the requirements of the Service there are a number of points at which delays in processing data could occur, which, if not addressed, could result in the timescale requirements being exceeded. This could consequentially have an adverse impact on the quality of data used by other Parties or agents in the Settlement process.</w:t>
            </w:r>
          </w:p>
          <w:p w14:paraId="6EC47419" w14:textId="77777777" w:rsidR="008378CB" w:rsidRPr="00707933" w:rsidRDefault="00F534F1">
            <w:pPr>
              <w:pStyle w:val="ELEXONBody1"/>
              <w:tabs>
                <w:tab w:val="clear" w:pos="567"/>
              </w:tabs>
              <w:jc w:val="both"/>
              <w:rPr>
                <w:sz w:val="22"/>
                <w:szCs w:val="22"/>
              </w:rPr>
            </w:pPr>
            <w:r w:rsidRPr="00707933">
              <w:rPr>
                <w:bCs/>
                <w:sz w:val="22"/>
                <w:szCs w:val="22"/>
              </w:rPr>
              <w:t>The response should address the following areas:</w:t>
            </w:r>
          </w:p>
          <w:p w14:paraId="01A6CFE2" w14:textId="77777777" w:rsidR="008378CB" w:rsidRPr="00707933" w:rsidRDefault="00F534F1">
            <w:pPr>
              <w:tabs>
                <w:tab w:val="clear" w:pos="567"/>
              </w:tabs>
              <w:ind w:left="482" w:hanging="448"/>
              <w:jc w:val="both"/>
              <w:rPr>
                <w:sz w:val="22"/>
                <w:szCs w:val="22"/>
              </w:rPr>
            </w:pPr>
            <w:r w:rsidRPr="00707933">
              <w:rPr>
                <w:sz w:val="22"/>
                <w:szCs w:val="22"/>
              </w:rPr>
              <w:t>(1</w:t>
            </w:r>
            <w:r w:rsidRPr="00707933">
              <w:rPr>
                <w:bCs/>
                <w:sz w:val="22"/>
                <w:szCs w:val="22"/>
              </w:rPr>
              <w:t>)</w:t>
            </w:r>
            <w:r w:rsidRPr="00707933">
              <w:rPr>
                <w:sz w:val="22"/>
                <w:szCs w:val="22"/>
              </w:rPr>
              <w:tab/>
              <w:t>The internal reporting mechanisms in place to identify rejections, errors, outstanding or missing data and backlogs in data processing on a daily basis.</w:t>
            </w:r>
          </w:p>
          <w:p w14:paraId="7781BAAF" w14:textId="77777777" w:rsidR="008378CB" w:rsidRPr="00707933" w:rsidRDefault="00F534F1">
            <w:pPr>
              <w:tabs>
                <w:tab w:val="clear" w:pos="567"/>
              </w:tabs>
              <w:ind w:left="482" w:hanging="448"/>
              <w:jc w:val="both"/>
              <w:rPr>
                <w:sz w:val="22"/>
                <w:szCs w:val="22"/>
              </w:rPr>
            </w:pPr>
            <w:r w:rsidRPr="00707933">
              <w:rPr>
                <w:sz w:val="22"/>
                <w:szCs w:val="22"/>
              </w:rPr>
              <w:t>(2</w:t>
            </w:r>
            <w:r w:rsidRPr="00707933">
              <w:rPr>
                <w:bCs/>
                <w:sz w:val="22"/>
                <w:szCs w:val="22"/>
              </w:rPr>
              <w:t>)</w:t>
            </w:r>
            <w:r w:rsidRPr="00707933">
              <w:rPr>
                <w:sz w:val="22"/>
                <w:szCs w:val="22"/>
              </w:rPr>
              <w:tab/>
              <w:t>The ongoing analysis performed to identify:</w:t>
            </w:r>
          </w:p>
          <w:p w14:paraId="46E3C482" w14:textId="77777777" w:rsidR="008378CB" w:rsidRPr="00707933" w:rsidRDefault="00F534F1">
            <w:pPr>
              <w:pStyle w:val="ELEXONBody1"/>
              <w:tabs>
                <w:tab w:val="clear" w:pos="567"/>
              </w:tabs>
              <w:ind w:left="1049" w:hanging="567"/>
              <w:jc w:val="both"/>
              <w:rPr>
                <w:sz w:val="22"/>
                <w:szCs w:val="22"/>
              </w:rPr>
            </w:pPr>
            <w:r w:rsidRPr="00707933">
              <w:rPr>
                <w:sz w:val="22"/>
                <w:szCs w:val="22"/>
              </w:rPr>
              <w:t>(a)</w:t>
            </w:r>
            <w:r w:rsidRPr="00707933">
              <w:rPr>
                <w:sz w:val="22"/>
                <w:szCs w:val="22"/>
              </w:rPr>
              <w:tab/>
            </w:r>
            <w:proofErr w:type="gramStart"/>
            <w:r w:rsidRPr="00707933">
              <w:rPr>
                <w:sz w:val="22"/>
                <w:szCs w:val="22"/>
              </w:rPr>
              <w:t>all</w:t>
            </w:r>
            <w:proofErr w:type="gramEnd"/>
            <w:r w:rsidRPr="00707933">
              <w:rPr>
                <w:sz w:val="22"/>
                <w:szCs w:val="22"/>
              </w:rPr>
              <w:t xml:space="preserve"> points of rejection/failure in data flow processing.</w:t>
            </w:r>
          </w:p>
          <w:p w14:paraId="2AF69B0D" w14:textId="666E2184" w:rsidR="008378CB" w:rsidRPr="00707933" w:rsidRDefault="00F534F1">
            <w:pPr>
              <w:pStyle w:val="ELEXONBody1"/>
              <w:tabs>
                <w:tab w:val="clear" w:pos="567"/>
              </w:tabs>
              <w:ind w:left="1049" w:hanging="567"/>
              <w:jc w:val="both"/>
              <w:rPr>
                <w:sz w:val="22"/>
                <w:szCs w:val="22"/>
              </w:rPr>
            </w:pPr>
            <w:r w:rsidRPr="00707933">
              <w:rPr>
                <w:sz w:val="22"/>
                <w:szCs w:val="22"/>
              </w:rPr>
              <w:t>(b)</w:t>
            </w:r>
            <w:r w:rsidRPr="00707933">
              <w:rPr>
                <w:sz w:val="22"/>
                <w:szCs w:val="22"/>
              </w:rPr>
              <w:tab/>
            </w:r>
            <w:proofErr w:type="gramStart"/>
            <w:r w:rsidRPr="00707933">
              <w:rPr>
                <w:sz w:val="22"/>
                <w:szCs w:val="22"/>
              </w:rPr>
              <w:t>all</w:t>
            </w:r>
            <w:proofErr w:type="gramEnd"/>
            <w:r w:rsidRPr="00707933">
              <w:rPr>
                <w:sz w:val="22"/>
                <w:szCs w:val="22"/>
              </w:rPr>
              <w:t xml:space="preserve"> areas where backlogs may occur in processing.</w:t>
            </w:r>
          </w:p>
          <w:p w14:paraId="51A703CF" w14:textId="77777777" w:rsidR="008378CB" w:rsidRPr="00707933" w:rsidRDefault="00F534F1">
            <w:pPr>
              <w:tabs>
                <w:tab w:val="clear" w:pos="567"/>
              </w:tabs>
              <w:ind w:left="459" w:hanging="425"/>
              <w:jc w:val="both"/>
              <w:rPr>
                <w:sz w:val="22"/>
                <w:szCs w:val="22"/>
              </w:rPr>
            </w:pPr>
            <w:r w:rsidRPr="00707933">
              <w:rPr>
                <w:sz w:val="22"/>
                <w:szCs w:val="22"/>
              </w:rPr>
              <w:t>(3</w:t>
            </w:r>
            <w:r w:rsidRPr="00707933">
              <w:rPr>
                <w:bCs/>
                <w:sz w:val="22"/>
                <w:szCs w:val="22"/>
              </w:rPr>
              <w:t>)</w:t>
            </w:r>
            <w:r w:rsidRPr="00707933">
              <w:rPr>
                <w:sz w:val="22"/>
                <w:szCs w:val="22"/>
              </w:rPr>
              <w:tab/>
              <w:t>Management processes in place to monitor performance against the standards as set out in the BSC and BSCPs.</w:t>
            </w:r>
          </w:p>
          <w:p w14:paraId="0F49FDFC" w14:textId="77777777" w:rsidR="008378CB" w:rsidRPr="00707933" w:rsidRDefault="00F534F1">
            <w:pPr>
              <w:tabs>
                <w:tab w:val="clear" w:pos="567"/>
              </w:tabs>
              <w:ind w:left="459" w:hanging="425"/>
              <w:jc w:val="both"/>
              <w:rPr>
                <w:sz w:val="22"/>
                <w:szCs w:val="22"/>
              </w:rPr>
            </w:pPr>
            <w:r w:rsidRPr="00707933">
              <w:rPr>
                <w:sz w:val="22"/>
                <w:szCs w:val="22"/>
              </w:rPr>
              <w:t>(4</w:t>
            </w:r>
            <w:r w:rsidRPr="00707933">
              <w:rPr>
                <w:bCs/>
                <w:sz w:val="22"/>
                <w:szCs w:val="22"/>
              </w:rPr>
              <w:t>)</w:t>
            </w:r>
            <w:r w:rsidRPr="00707933">
              <w:rPr>
                <w:sz w:val="22"/>
                <w:szCs w:val="22"/>
              </w:rPr>
              <w:tab/>
              <w:t>Procedures setting out the action to be taken to resolve different exception types and provide guidance as to how to resolve underlying problems, which may be preventing a data flow/notification from processing.</w:t>
            </w:r>
          </w:p>
          <w:p w14:paraId="24A16199" w14:textId="77777777" w:rsidR="008378CB" w:rsidRPr="00707933" w:rsidRDefault="00F534F1">
            <w:pPr>
              <w:tabs>
                <w:tab w:val="clear" w:pos="567"/>
              </w:tabs>
              <w:ind w:left="459" w:hanging="425"/>
              <w:jc w:val="both"/>
              <w:rPr>
                <w:sz w:val="22"/>
                <w:szCs w:val="22"/>
              </w:rPr>
            </w:pPr>
            <w:bookmarkStart w:id="482" w:name="OLE_LINK1"/>
            <w:r w:rsidRPr="00707933">
              <w:rPr>
                <w:sz w:val="22"/>
                <w:szCs w:val="22"/>
              </w:rPr>
              <w:lastRenderedPageBreak/>
              <w:t>(5</w:t>
            </w:r>
            <w:r w:rsidRPr="00707933">
              <w:rPr>
                <w:bCs/>
                <w:sz w:val="22"/>
                <w:szCs w:val="22"/>
              </w:rPr>
              <w:t>)</w:t>
            </w:r>
            <w:r w:rsidRPr="00707933">
              <w:rPr>
                <w:sz w:val="22"/>
                <w:szCs w:val="22"/>
              </w:rPr>
              <w:tab/>
              <w:t>A mechanism to capture any root causes of exceptions and problems should be established in order for preventative controls to be established or enhanced.</w:t>
            </w:r>
            <w:bookmarkEnd w:id="482"/>
          </w:p>
          <w:p w14:paraId="5E29F522" w14:textId="77777777" w:rsidR="008378CB" w:rsidRPr="00707933" w:rsidRDefault="00F534F1">
            <w:pPr>
              <w:pStyle w:val="ELEXONBody1"/>
              <w:tabs>
                <w:tab w:val="clear" w:pos="567"/>
              </w:tabs>
              <w:jc w:val="both"/>
              <w:rPr>
                <w:sz w:val="22"/>
                <w:szCs w:val="22"/>
              </w:rPr>
            </w:pPr>
            <w:r w:rsidRPr="00707933">
              <w:rPr>
                <w:sz w:val="22"/>
                <w:szCs w:val="22"/>
              </w:rPr>
              <w:t>As a minimum please ensure that the response to the above addresses actions surrounding the follow up of those data flows specified in question 18.1.2 above:</w:t>
            </w:r>
          </w:p>
          <w:p w14:paraId="528D5FFA" w14:textId="77777777" w:rsidR="008378CB" w:rsidRPr="00707933" w:rsidRDefault="00F534F1" w:rsidP="00E978A1">
            <w:pPr>
              <w:pStyle w:val="ELEXONBody1"/>
              <w:numPr>
                <w:ilvl w:val="0"/>
                <w:numId w:val="15"/>
              </w:numPr>
              <w:tabs>
                <w:tab w:val="clear" w:pos="567"/>
              </w:tabs>
              <w:ind w:left="459" w:hanging="425"/>
              <w:jc w:val="both"/>
              <w:rPr>
                <w:sz w:val="22"/>
                <w:szCs w:val="22"/>
              </w:rPr>
            </w:pPr>
            <w:r w:rsidRPr="00707933">
              <w:rPr>
                <w:sz w:val="22"/>
                <w:szCs w:val="22"/>
              </w:rPr>
              <w:t>Rejection of changes to registration details received on a D0203 flow</w:t>
            </w:r>
          </w:p>
          <w:p w14:paraId="14A7C859" w14:textId="34EF84FD" w:rsidR="008378CB" w:rsidRPr="00707933" w:rsidRDefault="00F534F1" w:rsidP="00E978A1">
            <w:pPr>
              <w:pStyle w:val="ELEXONBody1"/>
              <w:numPr>
                <w:ilvl w:val="0"/>
                <w:numId w:val="15"/>
              </w:numPr>
              <w:tabs>
                <w:tab w:val="clear" w:pos="567"/>
              </w:tabs>
              <w:ind w:left="459" w:hanging="425"/>
              <w:jc w:val="both"/>
              <w:rPr>
                <w:sz w:val="22"/>
                <w:szCs w:val="22"/>
              </w:rPr>
            </w:pPr>
            <w:r w:rsidRPr="00707933">
              <w:rPr>
                <w:sz w:val="22"/>
                <w:szCs w:val="22"/>
              </w:rPr>
              <w:t xml:space="preserve">Rejection of appointments received on a D0153 or D0155 data flow following </w:t>
            </w:r>
            <w:proofErr w:type="gramStart"/>
            <w:r w:rsidRPr="00707933">
              <w:rPr>
                <w:sz w:val="22"/>
                <w:szCs w:val="22"/>
              </w:rPr>
              <w:t>agents</w:t>
            </w:r>
            <w:proofErr w:type="gramEnd"/>
            <w:r w:rsidRPr="00707933">
              <w:rPr>
                <w:sz w:val="22"/>
                <w:szCs w:val="22"/>
              </w:rPr>
              <w:t xml:space="preserve"> receipt of a D0153 or D0155 flow.</w:t>
            </w:r>
          </w:p>
          <w:p w14:paraId="03BDBF99" w14:textId="77777777" w:rsidR="008378CB" w:rsidRPr="00707933" w:rsidRDefault="00F534F1">
            <w:pPr>
              <w:pStyle w:val="ELEXONBody1"/>
              <w:tabs>
                <w:tab w:val="clear" w:pos="567"/>
              </w:tabs>
              <w:jc w:val="both"/>
              <w:rPr>
                <w:sz w:val="22"/>
                <w:szCs w:val="22"/>
              </w:rPr>
            </w:pPr>
            <w:r w:rsidRPr="00707933">
              <w:rPr>
                <w:sz w:val="22"/>
                <w:szCs w:val="22"/>
              </w:rPr>
              <w:t>Specific attention should also be given to the handling and monitoring of the following exception types:</w:t>
            </w:r>
          </w:p>
          <w:p w14:paraId="216C0C14" w14:textId="77777777" w:rsidR="008378CB" w:rsidRPr="00707933" w:rsidRDefault="00F534F1" w:rsidP="00E978A1">
            <w:pPr>
              <w:pStyle w:val="ELEXONBody1"/>
              <w:numPr>
                <w:ilvl w:val="0"/>
                <w:numId w:val="16"/>
              </w:numPr>
              <w:tabs>
                <w:tab w:val="clear" w:pos="567"/>
              </w:tabs>
              <w:spacing w:after="0"/>
              <w:ind w:left="459" w:hanging="425"/>
              <w:jc w:val="both"/>
              <w:rPr>
                <w:sz w:val="22"/>
                <w:szCs w:val="22"/>
              </w:rPr>
            </w:pPr>
            <w:r w:rsidRPr="00707933">
              <w:rPr>
                <w:sz w:val="22"/>
                <w:szCs w:val="22"/>
              </w:rPr>
              <w:t>Erroneous large values of EACs and AAs</w:t>
            </w:r>
          </w:p>
        </w:tc>
        <w:tc>
          <w:tcPr>
            <w:tcW w:w="470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49181748" w14:textId="77777777" w:rsidR="008378CB" w:rsidRPr="00707933" w:rsidRDefault="008378CB">
            <w:pPr>
              <w:pStyle w:val="ELEXONBody1"/>
              <w:tabs>
                <w:tab w:val="clear" w:pos="567"/>
              </w:tabs>
              <w:rPr>
                <w:sz w:val="22"/>
                <w:szCs w:val="22"/>
              </w:rPr>
            </w:pPr>
          </w:p>
        </w:tc>
        <w:tc>
          <w:tcPr>
            <w:tcW w:w="198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3C4211F4" w14:textId="77777777" w:rsidR="008378CB" w:rsidRPr="00707933" w:rsidRDefault="008378CB">
            <w:pPr>
              <w:pStyle w:val="ELEXONBody1"/>
              <w:tabs>
                <w:tab w:val="clear" w:pos="567"/>
              </w:tabs>
              <w:rPr>
                <w:sz w:val="22"/>
                <w:szCs w:val="22"/>
              </w:rPr>
            </w:pPr>
          </w:p>
        </w:tc>
      </w:tr>
      <w:tr w:rsidR="008378CB" w:rsidRPr="00707933" w14:paraId="5BB2129E" w14:textId="77777777">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15BFAC6E" w14:textId="77777777" w:rsidR="008378CB" w:rsidRPr="00707933" w:rsidRDefault="00F534F1">
            <w:pPr>
              <w:pStyle w:val="ELEXONBody1"/>
              <w:tabs>
                <w:tab w:val="clear" w:pos="567"/>
              </w:tabs>
              <w:ind w:left="709" w:hanging="709"/>
              <w:rPr>
                <w:sz w:val="22"/>
                <w:szCs w:val="22"/>
              </w:rPr>
            </w:pPr>
            <w:r w:rsidRPr="00707933">
              <w:rPr>
                <w:sz w:val="22"/>
                <w:szCs w:val="22"/>
              </w:rPr>
              <w:t>18.2.2</w:t>
            </w:r>
            <w:r w:rsidRPr="00707933">
              <w:rPr>
                <w:sz w:val="22"/>
                <w:szCs w:val="22"/>
              </w:rPr>
              <w:tab/>
              <w:t>How do you ensure that all P35, D0023 and D0235 data flows received by your Data Collectors are identified, investigated and resolved?</w:t>
            </w:r>
          </w:p>
          <w:p w14:paraId="7546B1E1" w14:textId="77777777" w:rsidR="008378CB" w:rsidRPr="00707933" w:rsidRDefault="00F534F1">
            <w:pPr>
              <w:pStyle w:val="ELEXONBody1"/>
              <w:tabs>
                <w:tab w:val="clear" w:pos="567"/>
              </w:tabs>
              <w:rPr>
                <w:sz w:val="22"/>
                <w:szCs w:val="22"/>
              </w:rPr>
            </w:pPr>
            <w:r w:rsidRPr="00707933">
              <w:rPr>
                <w:sz w:val="22"/>
                <w:szCs w:val="22"/>
              </w:rPr>
              <w:t xml:space="preserve">Section S2.4.4 of the Code states that a Supplier shall ensure that any material anomaly reported to it by a Data Aggregator in relation to </w:t>
            </w:r>
            <w:r w:rsidRPr="00707933">
              <w:rPr>
                <w:sz w:val="22"/>
                <w:szCs w:val="22"/>
              </w:rPr>
              <w:lastRenderedPageBreak/>
              <w:t>data received from Data Collectors, for which the Supplier is responsible, is recorded and investigated. A record should be kept of any actions taken to prevent a recurrence of the anomaly during the next Volume Allocation Run for that Settlement Day.</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3422EE3D" w14:textId="77777777" w:rsidR="008378CB" w:rsidRPr="00707933" w:rsidRDefault="00F534F1">
            <w:pPr>
              <w:pStyle w:val="ELEXONBody1"/>
              <w:tabs>
                <w:tab w:val="clear" w:pos="567"/>
              </w:tabs>
              <w:jc w:val="both"/>
              <w:rPr>
                <w:bCs/>
                <w:sz w:val="22"/>
                <w:szCs w:val="22"/>
              </w:rPr>
            </w:pPr>
            <w:r w:rsidRPr="00707933">
              <w:rPr>
                <w:bCs/>
                <w:sz w:val="22"/>
                <w:szCs w:val="22"/>
              </w:rPr>
              <w:lastRenderedPageBreak/>
              <w:t>The response should address the following areas:</w:t>
            </w:r>
          </w:p>
          <w:p w14:paraId="3B1A6A69" w14:textId="77777777" w:rsidR="008378CB" w:rsidRPr="00707933" w:rsidRDefault="00F534F1">
            <w:pPr>
              <w:tabs>
                <w:tab w:val="clear" w:pos="567"/>
              </w:tabs>
              <w:ind w:left="459" w:hanging="425"/>
              <w:jc w:val="both"/>
              <w:rPr>
                <w:sz w:val="22"/>
                <w:szCs w:val="22"/>
              </w:rPr>
            </w:pPr>
            <w:r w:rsidRPr="00707933">
              <w:rPr>
                <w:sz w:val="22"/>
                <w:szCs w:val="22"/>
              </w:rPr>
              <w:t>(</w:t>
            </w:r>
            <w:r w:rsidRPr="00707933">
              <w:rPr>
                <w:rFonts w:eastAsia="Times New Roman"/>
                <w:sz w:val="22"/>
                <w:szCs w:val="22"/>
                <w:lang w:val="en-US"/>
              </w:rPr>
              <w:t>1</w:t>
            </w:r>
            <w:r w:rsidRPr="00707933">
              <w:rPr>
                <w:bCs/>
                <w:sz w:val="22"/>
                <w:szCs w:val="22"/>
              </w:rPr>
              <w:t>)</w:t>
            </w:r>
            <w:r w:rsidRPr="00707933">
              <w:rPr>
                <w:rFonts w:eastAsia="Times New Roman"/>
                <w:sz w:val="22"/>
                <w:szCs w:val="22"/>
                <w:lang w:val="en-US"/>
              </w:rPr>
              <w:tab/>
            </w:r>
            <w:r w:rsidRPr="00707933">
              <w:rPr>
                <w:sz w:val="22"/>
                <w:szCs w:val="22"/>
              </w:rPr>
              <w:t>Controls for the effective and timely communication of any backlogs of unprocessed rejection flows.</w:t>
            </w:r>
          </w:p>
          <w:p w14:paraId="7F710639" w14:textId="77777777" w:rsidR="008378CB" w:rsidRPr="00707933" w:rsidRDefault="00F534F1">
            <w:pPr>
              <w:tabs>
                <w:tab w:val="clear" w:pos="567"/>
              </w:tabs>
              <w:ind w:left="459" w:hanging="425"/>
              <w:jc w:val="both"/>
              <w:rPr>
                <w:sz w:val="22"/>
                <w:szCs w:val="22"/>
              </w:rPr>
            </w:pPr>
            <w:r w:rsidRPr="00707933">
              <w:rPr>
                <w:sz w:val="22"/>
                <w:szCs w:val="22"/>
              </w:rPr>
              <w:t>(2</w:t>
            </w:r>
            <w:r w:rsidRPr="00707933">
              <w:rPr>
                <w:bCs/>
                <w:sz w:val="22"/>
                <w:szCs w:val="22"/>
              </w:rPr>
              <w:t>)</w:t>
            </w:r>
            <w:r w:rsidRPr="00707933">
              <w:rPr>
                <w:sz w:val="22"/>
                <w:szCs w:val="22"/>
              </w:rPr>
              <w:tab/>
              <w:t>Agreed procedures for receiving notification where the NHHDC or HHDC considers the fault to lie with other parties’ systems/processes</w:t>
            </w:r>
            <w:r w:rsidRPr="00707933">
              <w:rPr>
                <w:rFonts w:eastAsia="Times New Roman"/>
                <w:sz w:val="22"/>
                <w:szCs w:val="22"/>
                <w:lang w:val="en-US"/>
              </w:rPr>
              <w:t>.</w:t>
            </w:r>
          </w:p>
          <w:p w14:paraId="2E08AEDF" w14:textId="77777777" w:rsidR="008378CB" w:rsidRPr="00707933" w:rsidRDefault="00F534F1">
            <w:pPr>
              <w:tabs>
                <w:tab w:val="clear" w:pos="567"/>
              </w:tabs>
              <w:ind w:left="459" w:hanging="425"/>
              <w:jc w:val="both"/>
              <w:rPr>
                <w:sz w:val="22"/>
                <w:szCs w:val="22"/>
              </w:rPr>
            </w:pPr>
            <w:r w:rsidRPr="00707933">
              <w:rPr>
                <w:sz w:val="22"/>
                <w:szCs w:val="22"/>
              </w:rPr>
              <w:t>(</w:t>
            </w:r>
            <w:r w:rsidRPr="00707933">
              <w:rPr>
                <w:rFonts w:eastAsia="Times New Roman"/>
                <w:sz w:val="22"/>
                <w:szCs w:val="22"/>
                <w:lang w:val="en-US"/>
              </w:rPr>
              <w:t>3</w:t>
            </w:r>
            <w:r w:rsidRPr="00707933">
              <w:rPr>
                <w:bCs/>
                <w:sz w:val="22"/>
                <w:szCs w:val="22"/>
              </w:rPr>
              <w:t>)</w:t>
            </w:r>
            <w:r w:rsidRPr="00707933">
              <w:rPr>
                <w:rFonts w:eastAsia="Times New Roman"/>
                <w:sz w:val="22"/>
                <w:szCs w:val="22"/>
                <w:lang w:val="en-US"/>
              </w:rPr>
              <w:tab/>
            </w:r>
            <w:r w:rsidRPr="00707933">
              <w:rPr>
                <w:sz w:val="22"/>
                <w:szCs w:val="22"/>
              </w:rPr>
              <w:t>Agreed timescales within which actions should be taken to resolve the exceptions.</w:t>
            </w:r>
          </w:p>
          <w:p w14:paraId="1E2965B9" w14:textId="77777777" w:rsidR="008378CB" w:rsidRPr="00707933" w:rsidRDefault="00F534F1">
            <w:pPr>
              <w:tabs>
                <w:tab w:val="clear" w:pos="567"/>
              </w:tabs>
              <w:ind w:left="459" w:hanging="425"/>
              <w:jc w:val="both"/>
              <w:rPr>
                <w:sz w:val="22"/>
                <w:szCs w:val="22"/>
              </w:rPr>
            </w:pPr>
            <w:r w:rsidRPr="00707933">
              <w:rPr>
                <w:sz w:val="22"/>
                <w:szCs w:val="22"/>
              </w:rPr>
              <w:lastRenderedPageBreak/>
              <w:t>(4</w:t>
            </w:r>
            <w:r w:rsidRPr="00707933">
              <w:rPr>
                <w:bCs/>
                <w:sz w:val="22"/>
                <w:szCs w:val="22"/>
              </w:rPr>
              <w:t>)</w:t>
            </w:r>
            <w:r w:rsidRPr="00707933">
              <w:rPr>
                <w:sz w:val="22"/>
                <w:szCs w:val="22"/>
              </w:rPr>
              <w:tab/>
              <w:t>Procedures setting out the action to be taken to resolve different exception types and provide guidance as to how to resolve underlying problems, which may be preventing a data flow/notification from processing.  This should include escalation of resolving such exceptions to you as the Supplier in the event that your agents are not managing the exceptions in a timely manner (e.g. to avoid crystallisation of the error).</w:t>
            </w:r>
          </w:p>
          <w:p w14:paraId="35303357" w14:textId="77777777" w:rsidR="008378CB" w:rsidRPr="00707933" w:rsidRDefault="00F534F1">
            <w:pPr>
              <w:tabs>
                <w:tab w:val="clear" w:pos="567"/>
              </w:tabs>
              <w:spacing w:after="0"/>
              <w:ind w:left="459" w:hanging="425"/>
              <w:jc w:val="both"/>
              <w:rPr>
                <w:rFonts w:eastAsia="Times New Roman"/>
                <w:sz w:val="22"/>
                <w:szCs w:val="22"/>
                <w:lang w:val="en-US"/>
              </w:rPr>
            </w:pPr>
            <w:r w:rsidRPr="00707933">
              <w:rPr>
                <w:sz w:val="22"/>
                <w:szCs w:val="22"/>
              </w:rPr>
              <w:t>(5</w:t>
            </w:r>
            <w:r w:rsidRPr="00707933">
              <w:rPr>
                <w:bCs/>
                <w:sz w:val="22"/>
                <w:szCs w:val="22"/>
              </w:rPr>
              <w:t>)</w:t>
            </w:r>
            <w:r w:rsidRPr="00707933">
              <w:rPr>
                <w:sz w:val="22"/>
                <w:szCs w:val="22"/>
              </w:rPr>
              <w:tab/>
              <w:t>A mechanism to capture any root causes of exceptions and problems should be established in order for preventative controls to be established or enhanced.</w:t>
            </w:r>
          </w:p>
        </w:tc>
        <w:tc>
          <w:tcPr>
            <w:tcW w:w="470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152E4EE0" w14:textId="77777777" w:rsidR="008378CB" w:rsidRPr="00707933" w:rsidRDefault="008378CB">
            <w:pPr>
              <w:pStyle w:val="ELEXONBody1"/>
              <w:tabs>
                <w:tab w:val="clear" w:pos="567"/>
              </w:tabs>
              <w:rPr>
                <w:sz w:val="22"/>
                <w:szCs w:val="22"/>
              </w:rPr>
            </w:pPr>
          </w:p>
        </w:tc>
        <w:tc>
          <w:tcPr>
            <w:tcW w:w="198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2C9498AE" w14:textId="77777777" w:rsidR="008378CB" w:rsidRPr="00707933" w:rsidRDefault="008378CB">
            <w:pPr>
              <w:pStyle w:val="ELEXONBody1"/>
              <w:tabs>
                <w:tab w:val="clear" w:pos="567"/>
              </w:tabs>
              <w:rPr>
                <w:sz w:val="22"/>
                <w:szCs w:val="22"/>
              </w:rPr>
            </w:pPr>
          </w:p>
        </w:tc>
      </w:tr>
      <w:tr w:rsidR="008378CB" w:rsidRPr="00707933" w14:paraId="797910F6" w14:textId="77777777">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59811535" w14:textId="77777777" w:rsidR="00384C8F" w:rsidRPr="00707933" w:rsidRDefault="00F534F1">
            <w:pPr>
              <w:pStyle w:val="ELEXONBody1"/>
              <w:tabs>
                <w:tab w:val="clear" w:pos="567"/>
              </w:tabs>
              <w:ind w:left="851" w:hanging="851"/>
              <w:rPr>
                <w:sz w:val="22"/>
                <w:szCs w:val="22"/>
              </w:rPr>
            </w:pPr>
            <w:r w:rsidRPr="00707933">
              <w:rPr>
                <w:bCs/>
                <w:sz w:val="22"/>
                <w:szCs w:val="22"/>
              </w:rPr>
              <w:t>18.2.3</w:t>
            </w:r>
            <w:r w:rsidRPr="00707933">
              <w:rPr>
                <w:sz w:val="22"/>
                <w:szCs w:val="22"/>
              </w:rPr>
              <w:tab/>
              <w:t>What procedures do you have in place with respect to fault resolution, relating to both detection and ensuring that responses are received from other parties</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48177BFA" w14:textId="2E43DB64" w:rsidR="008378CB" w:rsidRPr="00707933" w:rsidRDefault="00F534F1">
            <w:pPr>
              <w:pStyle w:val="BodyText3"/>
              <w:tabs>
                <w:tab w:val="clear" w:pos="567"/>
              </w:tabs>
              <w:jc w:val="both"/>
              <w:rPr>
                <w:bCs/>
                <w:sz w:val="22"/>
                <w:szCs w:val="22"/>
              </w:rPr>
            </w:pPr>
            <w:r w:rsidRPr="00707933">
              <w:rPr>
                <w:bCs/>
                <w:sz w:val="22"/>
                <w:szCs w:val="22"/>
              </w:rPr>
              <w:t xml:space="preserve">A fault may be detected by a </w:t>
            </w:r>
            <w:r w:rsidR="00D05C46">
              <w:rPr>
                <w:bCs/>
                <w:sz w:val="22"/>
                <w:szCs w:val="22"/>
              </w:rPr>
              <w:t xml:space="preserve">SVA </w:t>
            </w:r>
            <w:r w:rsidRPr="00707933">
              <w:rPr>
                <w:bCs/>
                <w:sz w:val="22"/>
                <w:szCs w:val="22"/>
              </w:rPr>
              <w:t>MOA, in this case the</w:t>
            </w:r>
            <w:r w:rsidR="00D05C46">
              <w:rPr>
                <w:bCs/>
                <w:sz w:val="22"/>
                <w:szCs w:val="22"/>
              </w:rPr>
              <w:t xml:space="preserve"> SVA</w:t>
            </w:r>
            <w:r w:rsidRPr="00707933">
              <w:rPr>
                <w:bCs/>
                <w:sz w:val="22"/>
                <w:szCs w:val="22"/>
              </w:rPr>
              <w:t xml:space="preserve"> MOA contacts the DC and requests a decision on the action to be taken (D0002) or the </w:t>
            </w:r>
            <w:r w:rsidR="00D05C46">
              <w:rPr>
                <w:bCs/>
                <w:sz w:val="22"/>
                <w:szCs w:val="22"/>
              </w:rPr>
              <w:t xml:space="preserve">SVA </w:t>
            </w:r>
            <w:r w:rsidRPr="00707933">
              <w:rPr>
                <w:bCs/>
                <w:sz w:val="22"/>
                <w:szCs w:val="22"/>
              </w:rPr>
              <w:t xml:space="preserve">MOA may initially be informed about the potential fault by the LDSO, again the </w:t>
            </w:r>
            <w:r w:rsidR="00D05C46">
              <w:rPr>
                <w:bCs/>
                <w:sz w:val="22"/>
                <w:szCs w:val="22"/>
              </w:rPr>
              <w:t xml:space="preserve">SVA </w:t>
            </w:r>
            <w:r w:rsidRPr="00707933">
              <w:rPr>
                <w:bCs/>
                <w:sz w:val="22"/>
                <w:szCs w:val="22"/>
              </w:rPr>
              <w:t>MOA will contact the DC and request a decision as to what action should be taken (D0002).</w:t>
            </w:r>
          </w:p>
          <w:p w14:paraId="47FC0AF9" w14:textId="7C255BE2" w:rsidR="008378CB" w:rsidRPr="00707933" w:rsidRDefault="00F534F1">
            <w:pPr>
              <w:pStyle w:val="BodyText3"/>
              <w:tabs>
                <w:tab w:val="clear" w:pos="567"/>
              </w:tabs>
              <w:jc w:val="both"/>
              <w:rPr>
                <w:sz w:val="22"/>
                <w:szCs w:val="22"/>
              </w:rPr>
            </w:pPr>
            <w:r w:rsidRPr="00707933">
              <w:rPr>
                <w:bCs/>
                <w:sz w:val="22"/>
                <w:szCs w:val="22"/>
              </w:rPr>
              <w:t xml:space="preserve">Alternatively the DC or Supplier may request that the </w:t>
            </w:r>
            <w:r w:rsidR="00D05C46">
              <w:rPr>
                <w:bCs/>
                <w:sz w:val="22"/>
                <w:szCs w:val="22"/>
              </w:rPr>
              <w:t xml:space="preserve">SVA </w:t>
            </w:r>
            <w:r w:rsidRPr="00707933">
              <w:rPr>
                <w:bCs/>
                <w:sz w:val="22"/>
                <w:szCs w:val="22"/>
              </w:rPr>
              <w:t>MOA investigates a potential fault (D0001).</w:t>
            </w:r>
          </w:p>
          <w:p w14:paraId="2B3DD48A" w14:textId="77777777" w:rsidR="008378CB" w:rsidRPr="00707933" w:rsidRDefault="00F534F1">
            <w:pPr>
              <w:pStyle w:val="NormalWeb"/>
              <w:tabs>
                <w:tab w:val="clear" w:pos="567"/>
              </w:tabs>
              <w:jc w:val="both"/>
              <w:rPr>
                <w:bCs/>
                <w:sz w:val="22"/>
                <w:szCs w:val="22"/>
              </w:rPr>
            </w:pPr>
            <w:r w:rsidRPr="00707933">
              <w:rPr>
                <w:bCs/>
                <w:sz w:val="22"/>
                <w:szCs w:val="22"/>
              </w:rPr>
              <w:t>The response should address the following areas:</w:t>
            </w:r>
          </w:p>
          <w:p w14:paraId="7E0F830D" w14:textId="77777777" w:rsidR="008378CB" w:rsidRPr="00707933" w:rsidRDefault="00F534F1">
            <w:pPr>
              <w:tabs>
                <w:tab w:val="clear" w:pos="567"/>
              </w:tabs>
              <w:ind w:left="459" w:hanging="425"/>
              <w:jc w:val="both"/>
              <w:rPr>
                <w:sz w:val="22"/>
                <w:szCs w:val="22"/>
              </w:rPr>
            </w:pPr>
            <w:r w:rsidRPr="00707933">
              <w:rPr>
                <w:sz w:val="22"/>
                <w:szCs w:val="22"/>
              </w:rPr>
              <w:t>(</w:t>
            </w:r>
            <w:r w:rsidRPr="00707933">
              <w:rPr>
                <w:bCs/>
                <w:sz w:val="22"/>
                <w:szCs w:val="22"/>
              </w:rPr>
              <w:t>1)</w:t>
            </w:r>
            <w:r w:rsidRPr="00707933">
              <w:rPr>
                <w:bCs/>
                <w:sz w:val="22"/>
                <w:szCs w:val="22"/>
              </w:rPr>
              <w:tab/>
            </w:r>
            <w:r w:rsidRPr="00707933">
              <w:rPr>
                <w:sz w:val="22"/>
                <w:szCs w:val="22"/>
              </w:rPr>
              <w:t>Controls should be in place in order to monitor the progress of each fault from original notification to resolution.</w:t>
            </w:r>
          </w:p>
          <w:p w14:paraId="34239085" w14:textId="77777777" w:rsidR="008378CB" w:rsidRPr="00707933" w:rsidRDefault="00F534F1">
            <w:pPr>
              <w:tabs>
                <w:tab w:val="clear" w:pos="567"/>
              </w:tabs>
              <w:spacing w:after="0"/>
              <w:ind w:left="459" w:hanging="425"/>
              <w:jc w:val="both"/>
              <w:rPr>
                <w:bCs/>
                <w:sz w:val="22"/>
                <w:szCs w:val="22"/>
              </w:rPr>
            </w:pPr>
            <w:r w:rsidRPr="00707933">
              <w:rPr>
                <w:sz w:val="22"/>
                <w:szCs w:val="22"/>
              </w:rPr>
              <w:lastRenderedPageBreak/>
              <w:t>(2</w:t>
            </w:r>
            <w:r w:rsidRPr="00707933">
              <w:rPr>
                <w:bCs/>
                <w:sz w:val="22"/>
                <w:szCs w:val="22"/>
              </w:rPr>
              <w:t>)</w:t>
            </w:r>
            <w:r w:rsidRPr="00707933">
              <w:rPr>
                <w:sz w:val="22"/>
                <w:szCs w:val="22"/>
              </w:rPr>
              <w:tab/>
              <w:t>Controls for the effective and timely communication of any backlogs of unprocessed requests.</w:t>
            </w:r>
          </w:p>
        </w:tc>
        <w:tc>
          <w:tcPr>
            <w:tcW w:w="470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536C0F76" w14:textId="77777777" w:rsidR="008378CB" w:rsidRPr="00707933" w:rsidRDefault="008378CB">
            <w:pPr>
              <w:pStyle w:val="ELEXONBody1"/>
              <w:tabs>
                <w:tab w:val="clear" w:pos="567"/>
              </w:tabs>
              <w:rPr>
                <w:sz w:val="22"/>
                <w:szCs w:val="22"/>
              </w:rPr>
            </w:pPr>
          </w:p>
        </w:tc>
        <w:tc>
          <w:tcPr>
            <w:tcW w:w="198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739A1734" w14:textId="77777777" w:rsidR="008378CB" w:rsidRPr="00707933" w:rsidRDefault="008378CB">
            <w:pPr>
              <w:pStyle w:val="ELEXONBody1"/>
              <w:tabs>
                <w:tab w:val="clear" w:pos="567"/>
              </w:tabs>
              <w:rPr>
                <w:sz w:val="22"/>
                <w:szCs w:val="22"/>
              </w:rPr>
            </w:pPr>
          </w:p>
        </w:tc>
      </w:tr>
      <w:tr w:rsidR="008378CB" w:rsidRPr="00707933" w14:paraId="207D886D" w14:textId="77777777">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348C9CF0" w14:textId="77777777" w:rsidR="008378CB" w:rsidRPr="00707933" w:rsidRDefault="00F534F1">
            <w:pPr>
              <w:pStyle w:val="ELEXONBody1"/>
              <w:tabs>
                <w:tab w:val="clear" w:pos="567"/>
              </w:tabs>
              <w:ind w:left="709" w:hanging="709"/>
              <w:rPr>
                <w:bCs/>
                <w:sz w:val="22"/>
                <w:szCs w:val="22"/>
              </w:rPr>
            </w:pPr>
            <w:r w:rsidRPr="00707933">
              <w:rPr>
                <w:bCs/>
                <w:sz w:val="22"/>
                <w:szCs w:val="22"/>
              </w:rPr>
              <w:t>18.2.4</w:t>
            </w:r>
            <w:r w:rsidRPr="00707933">
              <w:rPr>
                <w:bCs/>
                <w:sz w:val="22"/>
                <w:szCs w:val="22"/>
              </w:rPr>
              <w:tab/>
              <w:t>What procedures do you have for identifying and resolving data discrepancies between your NHHDC Agency Service and the SMRA (reported via the D0095 data flow)?</w:t>
            </w:r>
          </w:p>
          <w:p w14:paraId="116D6880" w14:textId="77777777" w:rsidR="008378CB" w:rsidRPr="00707933" w:rsidRDefault="00F534F1">
            <w:pPr>
              <w:pStyle w:val="ELEXONBody1"/>
              <w:tabs>
                <w:tab w:val="clear" w:pos="567"/>
              </w:tabs>
              <w:rPr>
                <w:bCs/>
                <w:sz w:val="22"/>
                <w:szCs w:val="22"/>
              </w:rPr>
            </w:pPr>
            <w:r w:rsidRPr="00707933">
              <w:rPr>
                <w:sz w:val="22"/>
                <w:szCs w:val="22"/>
              </w:rPr>
              <w:t>Section S2.4.4 of the Code states that a Supplier shall ensure that any material anomaly reported to it by a Data Aggregator in relation to data received from Data Collectors, for which the Supplier is responsible, is recorded and investigated. A record should be kept of any actions taken to prevent a recurrence of the anomaly during the next Volume Allocation Run for that Settlement Day.</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2D4EAAA7" w14:textId="77777777" w:rsidR="008378CB" w:rsidRPr="00707933" w:rsidRDefault="00F534F1">
            <w:pPr>
              <w:pStyle w:val="ELEXONBody1"/>
              <w:tabs>
                <w:tab w:val="clear" w:pos="567"/>
              </w:tabs>
              <w:jc w:val="both"/>
              <w:rPr>
                <w:bCs/>
                <w:sz w:val="22"/>
                <w:szCs w:val="22"/>
              </w:rPr>
            </w:pPr>
            <w:r w:rsidRPr="00707933">
              <w:rPr>
                <w:bCs/>
                <w:sz w:val="22"/>
                <w:szCs w:val="22"/>
              </w:rPr>
              <w:t>The NHHDA system performs a comparison between the data it receives from both the SMRA and the NHHDC Agent and reports these to the Supplier for resolution.</w:t>
            </w:r>
          </w:p>
          <w:p w14:paraId="3DF58C54" w14:textId="77777777" w:rsidR="008378CB" w:rsidRPr="00707933" w:rsidRDefault="00F534F1">
            <w:pPr>
              <w:pStyle w:val="ELEXONBody1"/>
              <w:tabs>
                <w:tab w:val="clear" w:pos="567"/>
              </w:tabs>
              <w:jc w:val="both"/>
              <w:rPr>
                <w:bCs/>
                <w:sz w:val="22"/>
                <w:szCs w:val="22"/>
              </w:rPr>
            </w:pPr>
            <w:r w:rsidRPr="00707933">
              <w:rPr>
                <w:bCs/>
                <w:sz w:val="22"/>
                <w:szCs w:val="22"/>
              </w:rPr>
              <w:t>The response should address the following areas:</w:t>
            </w:r>
          </w:p>
          <w:p w14:paraId="10154D2F" w14:textId="77777777" w:rsidR="008378CB" w:rsidRPr="00707933" w:rsidRDefault="00F534F1">
            <w:pPr>
              <w:tabs>
                <w:tab w:val="clear" w:pos="567"/>
              </w:tabs>
              <w:ind w:left="459" w:hanging="425"/>
              <w:jc w:val="both"/>
              <w:rPr>
                <w:sz w:val="22"/>
                <w:szCs w:val="22"/>
              </w:rPr>
            </w:pPr>
            <w:r w:rsidRPr="00707933">
              <w:rPr>
                <w:sz w:val="22"/>
                <w:szCs w:val="22"/>
              </w:rPr>
              <w:t>(</w:t>
            </w:r>
            <w:r w:rsidRPr="00707933">
              <w:rPr>
                <w:rFonts w:eastAsia="Times New Roman"/>
                <w:sz w:val="22"/>
                <w:szCs w:val="22"/>
                <w:lang w:val="en-US"/>
              </w:rPr>
              <w:t>1)</w:t>
            </w:r>
            <w:r w:rsidRPr="00707933">
              <w:rPr>
                <w:rFonts w:eastAsia="Times New Roman"/>
                <w:sz w:val="22"/>
                <w:szCs w:val="22"/>
                <w:lang w:val="en-US"/>
              </w:rPr>
              <w:tab/>
            </w:r>
            <w:r w:rsidRPr="00707933">
              <w:rPr>
                <w:sz w:val="22"/>
                <w:szCs w:val="22"/>
              </w:rPr>
              <w:t>Controls to identify when these rejection flows are received including reports received on a D0095 data flow from relevant parties.</w:t>
            </w:r>
          </w:p>
          <w:p w14:paraId="1C3EAF4F" w14:textId="77777777" w:rsidR="008378CB" w:rsidRPr="00707933" w:rsidRDefault="00F534F1">
            <w:pPr>
              <w:tabs>
                <w:tab w:val="clear" w:pos="567"/>
              </w:tabs>
              <w:ind w:left="459" w:hanging="425"/>
              <w:jc w:val="both"/>
              <w:rPr>
                <w:sz w:val="22"/>
                <w:szCs w:val="22"/>
              </w:rPr>
            </w:pPr>
            <w:r w:rsidRPr="00707933">
              <w:rPr>
                <w:sz w:val="22"/>
                <w:szCs w:val="22"/>
              </w:rPr>
              <w:t>(2</w:t>
            </w:r>
            <w:r w:rsidRPr="00707933">
              <w:rPr>
                <w:rFonts w:eastAsia="Times New Roman"/>
                <w:sz w:val="22"/>
                <w:szCs w:val="22"/>
                <w:lang w:val="en-US"/>
              </w:rPr>
              <w:t>)</w:t>
            </w:r>
            <w:r w:rsidRPr="00707933">
              <w:rPr>
                <w:sz w:val="22"/>
                <w:szCs w:val="22"/>
              </w:rPr>
              <w:tab/>
              <w:t>The action required to follow up the error should be detailed, including notifying other parties where the Supplier considers the fault to lie with other parties’ systems/processes.</w:t>
            </w:r>
          </w:p>
          <w:p w14:paraId="2BD83C1F" w14:textId="77777777" w:rsidR="008378CB" w:rsidRPr="00707933" w:rsidRDefault="00F534F1">
            <w:pPr>
              <w:tabs>
                <w:tab w:val="clear" w:pos="567"/>
              </w:tabs>
              <w:ind w:left="459" w:hanging="425"/>
              <w:jc w:val="both"/>
              <w:rPr>
                <w:sz w:val="22"/>
                <w:szCs w:val="22"/>
              </w:rPr>
            </w:pPr>
            <w:r w:rsidRPr="00707933">
              <w:rPr>
                <w:sz w:val="22"/>
                <w:szCs w:val="22"/>
              </w:rPr>
              <w:t>(3</w:t>
            </w:r>
            <w:r w:rsidRPr="00707933">
              <w:rPr>
                <w:rFonts w:eastAsia="Times New Roman"/>
                <w:sz w:val="22"/>
                <w:szCs w:val="22"/>
                <w:lang w:val="en-US"/>
              </w:rPr>
              <w:t>)</w:t>
            </w:r>
            <w:r w:rsidRPr="00707933">
              <w:rPr>
                <w:sz w:val="22"/>
                <w:szCs w:val="22"/>
              </w:rPr>
              <w:tab/>
              <w:t>Procedures to identify whether a file resend or new D0019 is the appropriate response.</w:t>
            </w:r>
          </w:p>
          <w:p w14:paraId="2187439C" w14:textId="77777777" w:rsidR="008378CB" w:rsidRPr="00707933" w:rsidRDefault="00F534F1">
            <w:pPr>
              <w:tabs>
                <w:tab w:val="clear" w:pos="567"/>
              </w:tabs>
              <w:ind w:left="459" w:hanging="425"/>
              <w:jc w:val="both"/>
              <w:rPr>
                <w:sz w:val="22"/>
                <w:szCs w:val="22"/>
              </w:rPr>
            </w:pPr>
            <w:r w:rsidRPr="00707933">
              <w:rPr>
                <w:sz w:val="22"/>
                <w:szCs w:val="22"/>
              </w:rPr>
              <w:t>(4</w:t>
            </w:r>
            <w:r w:rsidRPr="00707933">
              <w:rPr>
                <w:rFonts w:eastAsia="Times New Roman"/>
                <w:sz w:val="22"/>
                <w:szCs w:val="22"/>
                <w:lang w:val="en-US"/>
              </w:rPr>
              <w:t>)</w:t>
            </w:r>
            <w:r w:rsidRPr="00707933">
              <w:rPr>
                <w:sz w:val="22"/>
                <w:szCs w:val="22"/>
              </w:rPr>
              <w:tab/>
              <w:t>The timescales within which actions should be taken to resolve the D0095 exception.</w:t>
            </w:r>
          </w:p>
          <w:p w14:paraId="5D39830C" w14:textId="77777777" w:rsidR="008378CB" w:rsidRPr="00707933" w:rsidRDefault="00F534F1">
            <w:pPr>
              <w:tabs>
                <w:tab w:val="clear" w:pos="567"/>
              </w:tabs>
              <w:ind w:left="459" w:hanging="425"/>
              <w:jc w:val="both"/>
              <w:rPr>
                <w:bCs/>
                <w:sz w:val="22"/>
                <w:szCs w:val="22"/>
              </w:rPr>
            </w:pPr>
            <w:r w:rsidRPr="00707933">
              <w:rPr>
                <w:sz w:val="22"/>
                <w:szCs w:val="22"/>
              </w:rPr>
              <w:t>(5</w:t>
            </w:r>
            <w:r w:rsidRPr="00707933">
              <w:rPr>
                <w:rFonts w:eastAsia="Times New Roman"/>
                <w:sz w:val="22"/>
                <w:szCs w:val="22"/>
                <w:lang w:val="en-US"/>
              </w:rPr>
              <w:t>)</w:t>
            </w:r>
            <w:r w:rsidRPr="00707933">
              <w:rPr>
                <w:sz w:val="22"/>
                <w:szCs w:val="22"/>
              </w:rPr>
              <w:tab/>
              <w:t>Management monitoring processes to ensure all D0095 data flows received are being progressed</w:t>
            </w:r>
            <w:r w:rsidRPr="00707933">
              <w:rPr>
                <w:rFonts w:eastAsia="Times New Roman"/>
                <w:sz w:val="22"/>
                <w:szCs w:val="22"/>
                <w:lang w:val="en-US"/>
              </w:rPr>
              <w:t xml:space="preserve"> and resolved in a timely manner.</w:t>
            </w:r>
          </w:p>
          <w:p w14:paraId="0265593A" w14:textId="77777777" w:rsidR="008378CB" w:rsidRPr="00707933" w:rsidRDefault="00F534F1">
            <w:pPr>
              <w:tabs>
                <w:tab w:val="clear" w:pos="567"/>
              </w:tabs>
              <w:spacing w:after="0"/>
              <w:ind w:left="459" w:hanging="425"/>
              <w:jc w:val="both"/>
              <w:rPr>
                <w:bCs/>
                <w:sz w:val="22"/>
                <w:szCs w:val="22"/>
              </w:rPr>
            </w:pPr>
            <w:r w:rsidRPr="00707933">
              <w:rPr>
                <w:sz w:val="22"/>
                <w:szCs w:val="22"/>
              </w:rPr>
              <w:t>(6</w:t>
            </w:r>
            <w:r w:rsidRPr="00707933">
              <w:rPr>
                <w:rFonts w:eastAsia="Times New Roman"/>
                <w:sz w:val="22"/>
                <w:szCs w:val="22"/>
                <w:lang w:val="en-US"/>
              </w:rPr>
              <w:t>)</w:t>
            </w:r>
            <w:r w:rsidRPr="00707933">
              <w:rPr>
                <w:sz w:val="22"/>
                <w:szCs w:val="22"/>
              </w:rPr>
              <w:tab/>
              <w:t>A mechanism to capture any root causes of exceptions/problems should be established in order for preventative controls to be established or enhanced.</w:t>
            </w:r>
          </w:p>
        </w:tc>
        <w:tc>
          <w:tcPr>
            <w:tcW w:w="470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051CAED6" w14:textId="77777777" w:rsidR="008378CB" w:rsidRPr="00707933" w:rsidRDefault="008378CB">
            <w:pPr>
              <w:pStyle w:val="ELEXONBody1"/>
              <w:tabs>
                <w:tab w:val="clear" w:pos="567"/>
              </w:tabs>
              <w:rPr>
                <w:sz w:val="22"/>
                <w:szCs w:val="22"/>
              </w:rPr>
            </w:pPr>
          </w:p>
        </w:tc>
        <w:tc>
          <w:tcPr>
            <w:tcW w:w="198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386BF407" w14:textId="77777777" w:rsidR="008378CB" w:rsidRPr="00707933" w:rsidRDefault="008378CB">
            <w:pPr>
              <w:pStyle w:val="ELEXONBody1"/>
              <w:tabs>
                <w:tab w:val="clear" w:pos="567"/>
              </w:tabs>
              <w:rPr>
                <w:sz w:val="22"/>
                <w:szCs w:val="22"/>
              </w:rPr>
            </w:pPr>
          </w:p>
        </w:tc>
      </w:tr>
      <w:tr w:rsidR="008378CB" w:rsidRPr="00707933" w14:paraId="24681841" w14:textId="77777777">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0AE78AA1" w14:textId="77777777" w:rsidR="008378CB" w:rsidRPr="00707933" w:rsidRDefault="00F534F1">
            <w:pPr>
              <w:tabs>
                <w:tab w:val="clear" w:pos="567"/>
              </w:tabs>
              <w:ind w:left="851" w:hanging="851"/>
              <w:rPr>
                <w:bCs/>
                <w:sz w:val="22"/>
                <w:szCs w:val="22"/>
              </w:rPr>
            </w:pPr>
            <w:r w:rsidRPr="00707933">
              <w:rPr>
                <w:bCs/>
                <w:sz w:val="22"/>
                <w:szCs w:val="22"/>
              </w:rPr>
              <w:lastRenderedPageBreak/>
              <w:t>18.2.5</w:t>
            </w:r>
            <w:r w:rsidRPr="00707933">
              <w:rPr>
                <w:bCs/>
                <w:sz w:val="22"/>
                <w:szCs w:val="22"/>
              </w:rPr>
              <w:tab/>
              <w:t>What procedures do you have in place to proactively monitor and improve the standards of quality of the data (both standing data and Meter reads) used by your Supplier Service?</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6FBDEB79" w14:textId="77777777" w:rsidR="008378CB" w:rsidRPr="00707933" w:rsidRDefault="00F534F1">
            <w:pPr>
              <w:tabs>
                <w:tab w:val="clear" w:pos="567"/>
              </w:tabs>
              <w:jc w:val="both"/>
              <w:rPr>
                <w:bCs/>
                <w:sz w:val="22"/>
                <w:szCs w:val="22"/>
              </w:rPr>
            </w:pPr>
            <w:r w:rsidRPr="00707933">
              <w:rPr>
                <w:bCs/>
                <w:sz w:val="22"/>
                <w:szCs w:val="22"/>
              </w:rPr>
              <w:t>The response should address the following areas:</w:t>
            </w:r>
          </w:p>
          <w:p w14:paraId="63FF6882" w14:textId="77777777" w:rsidR="008378CB" w:rsidRPr="00707933" w:rsidRDefault="00F534F1">
            <w:pPr>
              <w:tabs>
                <w:tab w:val="clear" w:pos="567"/>
              </w:tabs>
              <w:ind w:left="459" w:hanging="425"/>
              <w:jc w:val="both"/>
              <w:rPr>
                <w:sz w:val="22"/>
                <w:szCs w:val="22"/>
              </w:rPr>
            </w:pPr>
            <w:r w:rsidRPr="00707933">
              <w:rPr>
                <w:sz w:val="22"/>
                <w:szCs w:val="22"/>
              </w:rPr>
              <w:t>(1</w:t>
            </w:r>
            <w:r w:rsidRPr="00707933">
              <w:rPr>
                <w:rFonts w:eastAsia="Times New Roman"/>
                <w:sz w:val="22"/>
                <w:szCs w:val="22"/>
                <w:lang w:val="en-US"/>
              </w:rPr>
              <w:t>)</w:t>
            </w:r>
            <w:r w:rsidRPr="00707933">
              <w:rPr>
                <w:sz w:val="22"/>
                <w:szCs w:val="22"/>
              </w:rPr>
              <w:tab/>
              <w:t>Processes in place to measure and report upon data quality, (including what data quality is measured against and how you would identify an improvement or decline in the quality of data used by your Supplier service).</w:t>
            </w:r>
          </w:p>
          <w:p w14:paraId="58591E43" w14:textId="77777777" w:rsidR="008378CB" w:rsidRPr="00707933" w:rsidRDefault="00F534F1">
            <w:pPr>
              <w:tabs>
                <w:tab w:val="clear" w:pos="567"/>
              </w:tabs>
              <w:spacing w:after="0"/>
              <w:ind w:left="459" w:hanging="425"/>
              <w:jc w:val="both"/>
              <w:rPr>
                <w:bCs/>
                <w:sz w:val="22"/>
                <w:szCs w:val="22"/>
              </w:rPr>
            </w:pPr>
            <w:r w:rsidRPr="00707933">
              <w:rPr>
                <w:sz w:val="22"/>
                <w:szCs w:val="22"/>
              </w:rPr>
              <w:t>(2</w:t>
            </w:r>
            <w:r w:rsidRPr="00707933">
              <w:rPr>
                <w:rFonts w:eastAsia="Times New Roman"/>
                <w:sz w:val="22"/>
                <w:szCs w:val="22"/>
                <w:lang w:val="en-US"/>
              </w:rPr>
              <w:t>)</w:t>
            </w:r>
            <w:r w:rsidRPr="00707933">
              <w:rPr>
                <w:sz w:val="22"/>
                <w:szCs w:val="22"/>
              </w:rPr>
              <w:tab/>
              <w:t>Review of data quality statistics by senior management.</w:t>
            </w:r>
          </w:p>
        </w:tc>
        <w:tc>
          <w:tcPr>
            <w:tcW w:w="470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6DEAE4C7" w14:textId="77777777" w:rsidR="008378CB" w:rsidRPr="00707933" w:rsidRDefault="008378CB">
            <w:pPr>
              <w:tabs>
                <w:tab w:val="clear" w:pos="567"/>
              </w:tabs>
              <w:rPr>
                <w:sz w:val="22"/>
                <w:szCs w:val="22"/>
              </w:rPr>
            </w:pPr>
          </w:p>
        </w:tc>
        <w:tc>
          <w:tcPr>
            <w:tcW w:w="198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67578A78" w14:textId="77777777" w:rsidR="008378CB" w:rsidRPr="00707933" w:rsidRDefault="008378CB">
            <w:pPr>
              <w:tabs>
                <w:tab w:val="clear" w:pos="567"/>
              </w:tabs>
              <w:rPr>
                <w:sz w:val="22"/>
                <w:szCs w:val="22"/>
              </w:rPr>
            </w:pPr>
          </w:p>
        </w:tc>
      </w:tr>
    </w:tbl>
    <w:p w14:paraId="4877365A" w14:textId="77777777" w:rsidR="008378CB" w:rsidRPr="00707933" w:rsidRDefault="008378CB">
      <w:pPr>
        <w:pStyle w:val="ELEXONBody1"/>
        <w:tabs>
          <w:tab w:val="clear" w:pos="567"/>
        </w:tabs>
        <w:spacing w:after="240"/>
        <w:rPr>
          <w:sz w:val="22"/>
          <w:szCs w:val="22"/>
        </w:rPr>
      </w:pPr>
    </w:p>
    <w:p w14:paraId="206CF224" w14:textId="77777777" w:rsidR="008378CB" w:rsidRDefault="00F534F1" w:rsidP="00177B7B">
      <w:pPr>
        <w:pStyle w:val="Heading2"/>
        <w:keepNext w:val="0"/>
      </w:pPr>
      <w:bookmarkStart w:id="483" w:name="_Toc479678352"/>
      <w:bookmarkStart w:id="484" w:name="_Toc507499407"/>
      <w:bookmarkStart w:id="485" w:name="_Toc510102930"/>
      <w:bookmarkStart w:id="486" w:name="_Toc531253284"/>
      <w:bookmarkStart w:id="487" w:name="_Toc125468612"/>
      <w:bookmarkStart w:id="488" w:name="_Toc126928403"/>
      <w:r>
        <w:t>18.3</w:t>
      </w:r>
      <w:r>
        <w:tab/>
        <w:t>Additional information</w:t>
      </w:r>
      <w:bookmarkEnd w:id="483"/>
      <w:bookmarkEnd w:id="484"/>
      <w:bookmarkEnd w:id="485"/>
      <w:bookmarkEnd w:id="486"/>
      <w:bookmarkEnd w:id="487"/>
      <w:bookmarkEnd w:id="488"/>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0"/>
        <w:gridCol w:w="4536"/>
        <w:gridCol w:w="4588"/>
        <w:gridCol w:w="1985"/>
      </w:tblGrid>
      <w:tr w:rsidR="008378CB" w:rsidRPr="00707933" w14:paraId="572496D4" w14:textId="77777777" w:rsidTr="00E978A1">
        <w:trPr>
          <w:tblHeader/>
        </w:trPr>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0E920195" w14:textId="77777777" w:rsidR="008378CB" w:rsidRPr="00707933" w:rsidRDefault="00F534F1">
            <w:pPr>
              <w:pStyle w:val="ELEXONBody1"/>
              <w:tabs>
                <w:tab w:val="clear" w:pos="567"/>
              </w:tabs>
              <w:spacing w:after="0" w:line="240" w:lineRule="exact"/>
              <w:rPr>
                <w:b/>
                <w:bCs/>
                <w:sz w:val="22"/>
              </w:rPr>
            </w:pPr>
            <w:r w:rsidRPr="00707933">
              <w:rPr>
                <w:b/>
                <w:bCs/>
                <w:sz w:val="22"/>
              </w:rPr>
              <w:t>Question</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125374F1" w14:textId="77777777" w:rsidR="008378CB" w:rsidRPr="00707933" w:rsidRDefault="00F534F1">
            <w:pPr>
              <w:pStyle w:val="ELEXONBody1"/>
              <w:tabs>
                <w:tab w:val="clear" w:pos="567"/>
              </w:tabs>
              <w:spacing w:after="0" w:line="240" w:lineRule="exact"/>
              <w:rPr>
                <w:b/>
                <w:bCs/>
                <w:sz w:val="22"/>
              </w:rPr>
            </w:pPr>
            <w:r w:rsidRPr="00707933">
              <w:rPr>
                <w:b/>
                <w:bCs/>
                <w:sz w:val="22"/>
              </w:rPr>
              <w:t>Guidance</w:t>
            </w:r>
          </w:p>
        </w:tc>
        <w:tc>
          <w:tcPr>
            <w:tcW w:w="4588"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26BA03CA" w14:textId="77777777" w:rsidR="008378CB" w:rsidRPr="00707933" w:rsidRDefault="00F534F1">
            <w:pPr>
              <w:pStyle w:val="ELEXONBody1"/>
              <w:tabs>
                <w:tab w:val="clear" w:pos="567"/>
              </w:tabs>
              <w:spacing w:after="0" w:line="240" w:lineRule="exact"/>
              <w:rPr>
                <w:b/>
                <w:bCs/>
                <w:sz w:val="22"/>
              </w:rPr>
            </w:pPr>
            <w:r w:rsidRPr="00707933">
              <w:rPr>
                <w:b/>
                <w:bCs/>
                <w:sz w:val="22"/>
              </w:rPr>
              <w:t>Response</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493025BD" w14:textId="77777777" w:rsidR="008378CB" w:rsidRPr="00707933" w:rsidRDefault="008378CB">
            <w:pPr>
              <w:pStyle w:val="ELEXONBody1"/>
              <w:tabs>
                <w:tab w:val="clear" w:pos="567"/>
              </w:tabs>
              <w:spacing w:after="0" w:line="240" w:lineRule="exact"/>
              <w:rPr>
                <w:b/>
                <w:bCs/>
                <w:sz w:val="22"/>
              </w:rPr>
            </w:pPr>
          </w:p>
        </w:tc>
      </w:tr>
      <w:tr w:rsidR="008378CB" w:rsidRPr="00707933" w14:paraId="65EE05E3" w14:textId="77777777" w:rsidTr="00E978A1">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31BB34AF" w14:textId="77777777" w:rsidR="008378CB" w:rsidRPr="00707933" w:rsidRDefault="00F534F1">
            <w:pPr>
              <w:pStyle w:val="ELEXONBody1"/>
              <w:tabs>
                <w:tab w:val="clear" w:pos="567"/>
              </w:tabs>
              <w:spacing w:after="0" w:line="240" w:lineRule="exact"/>
              <w:ind w:left="709" w:hanging="709"/>
              <w:rPr>
                <w:sz w:val="22"/>
              </w:rPr>
            </w:pPr>
            <w:r w:rsidRPr="00707933">
              <w:rPr>
                <w:sz w:val="22"/>
              </w:rPr>
              <w:t>18.3.1</w:t>
            </w:r>
            <w:r w:rsidRPr="00707933">
              <w:rPr>
                <w:sz w:val="22"/>
              </w:rPr>
              <w:tab/>
              <w:t>What additional detail would you like to add to your response?</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75E0E61A" w14:textId="77777777" w:rsidR="008378CB" w:rsidRPr="00707933" w:rsidRDefault="00F534F1">
            <w:pPr>
              <w:tabs>
                <w:tab w:val="clear" w:pos="567"/>
              </w:tabs>
              <w:spacing w:line="240" w:lineRule="exact"/>
              <w:rPr>
                <w:sz w:val="22"/>
              </w:rPr>
            </w:pPr>
            <w:r w:rsidRPr="00707933">
              <w:rPr>
                <w:sz w:val="22"/>
              </w:rPr>
              <w:t>The Applicant can use the space provided to add any additional clarification and/or evidence that they consider necessary.</w:t>
            </w:r>
          </w:p>
          <w:p w14:paraId="4FE86D0E" w14:textId="77777777" w:rsidR="008378CB" w:rsidRPr="00707933" w:rsidRDefault="00F534F1">
            <w:pPr>
              <w:pStyle w:val="ELEXONBody1"/>
              <w:tabs>
                <w:tab w:val="clear" w:pos="567"/>
              </w:tabs>
              <w:spacing w:after="0" w:line="240" w:lineRule="exact"/>
              <w:rPr>
                <w:sz w:val="22"/>
              </w:rPr>
            </w:pPr>
            <w:r w:rsidRPr="00707933">
              <w:rPr>
                <w:sz w:val="22"/>
              </w:rPr>
              <w:t>This question is optional.</w:t>
            </w:r>
          </w:p>
        </w:tc>
        <w:tc>
          <w:tcPr>
            <w:tcW w:w="4588"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22AC846F" w14:textId="77777777" w:rsidR="008378CB" w:rsidRPr="00707933" w:rsidRDefault="008378CB">
            <w:pPr>
              <w:pStyle w:val="ELEXONBody1"/>
              <w:tabs>
                <w:tab w:val="clear" w:pos="567"/>
              </w:tabs>
              <w:spacing w:after="0" w:line="240" w:lineRule="exact"/>
              <w:rPr>
                <w:sz w:val="22"/>
              </w:rPr>
            </w:pPr>
          </w:p>
        </w:tc>
        <w:tc>
          <w:tcPr>
            <w:tcW w:w="198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4F6161B4" w14:textId="77777777" w:rsidR="008378CB" w:rsidRPr="00707933" w:rsidRDefault="008378CB">
            <w:pPr>
              <w:pStyle w:val="ELEXONBody1"/>
              <w:tabs>
                <w:tab w:val="clear" w:pos="567"/>
              </w:tabs>
              <w:spacing w:after="0" w:line="240" w:lineRule="exact"/>
              <w:rPr>
                <w:sz w:val="22"/>
              </w:rPr>
            </w:pPr>
          </w:p>
        </w:tc>
      </w:tr>
    </w:tbl>
    <w:p w14:paraId="70CAC549" w14:textId="4DE353ED" w:rsidR="008378CB" w:rsidRDefault="00C021CA" w:rsidP="00C021CA">
      <w:pPr>
        <w:pStyle w:val="Heading1"/>
        <w:pageBreakBefore/>
      </w:pPr>
      <w:bookmarkStart w:id="489" w:name="_Toc531253285"/>
      <w:bookmarkStart w:id="490" w:name="_Toc125468613"/>
      <w:bookmarkStart w:id="491" w:name="_Toc126928404"/>
      <w:r>
        <w:lastRenderedPageBreak/>
        <w:t>SECTION 19 – VIRTUAL LEAD PARTY</w:t>
      </w:r>
      <w:bookmarkEnd w:id="489"/>
      <w:bookmarkEnd w:id="490"/>
      <w:bookmarkEnd w:id="49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988"/>
      </w:tblGrid>
      <w:tr w:rsidR="008378CB" w14:paraId="78EF884C" w14:textId="77777777">
        <w:trPr>
          <w:cantSplit/>
        </w:trPr>
        <w:tc>
          <w:tcPr>
            <w:tcW w:w="1417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2DFF68D9" w14:textId="77777777" w:rsidR="008378CB" w:rsidRDefault="00F534F1">
            <w:pPr>
              <w:pStyle w:val="ELEXONBody1"/>
              <w:tabs>
                <w:tab w:val="clear" w:pos="567"/>
              </w:tabs>
              <w:rPr>
                <w:b/>
                <w:bCs/>
                <w:sz w:val="22"/>
                <w:szCs w:val="22"/>
              </w:rPr>
            </w:pPr>
            <w:r>
              <w:rPr>
                <w:b/>
                <w:bCs/>
                <w:sz w:val="22"/>
                <w:szCs w:val="22"/>
              </w:rPr>
              <w:t>Objectives of this section</w:t>
            </w:r>
          </w:p>
          <w:p w14:paraId="3A6612E4" w14:textId="77777777" w:rsidR="008378CB" w:rsidRDefault="00F534F1">
            <w:pPr>
              <w:pStyle w:val="ELEXONBody1"/>
              <w:tabs>
                <w:tab w:val="clear" w:pos="567"/>
              </w:tabs>
              <w:rPr>
                <w:sz w:val="22"/>
                <w:szCs w:val="22"/>
              </w:rPr>
            </w:pPr>
            <w:r>
              <w:rPr>
                <w:sz w:val="22"/>
                <w:szCs w:val="22"/>
              </w:rPr>
              <w:t>The objective of this section is to consider the controls that have been built into the systems and processes supporting your Virtual Lead Party (VLP) service to ensure the operational requirements of the BSC and BSCPs are met.  This section focuses on the specific controls required to operate effectively as a VLP.</w:t>
            </w:r>
          </w:p>
        </w:tc>
      </w:tr>
      <w:tr w:rsidR="008378CB" w14:paraId="474F7EE0" w14:textId="77777777">
        <w:trPr>
          <w:cantSplit/>
        </w:trPr>
        <w:tc>
          <w:tcPr>
            <w:tcW w:w="1417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184CB2CA" w14:textId="77777777" w:rsidR="008378CB" w:rsidRPr="006765C3" w:rsidRDefault="00F534F1">
            <w:pPr>
              <w:pStyle w:val="ELEXONBody1"/>
              <w:tabs>
                <w:tab w:val="clear" w:pos="567"/>
              </w:tabs>
              <w:rPr>
                <w:b/>
                <w:bCs/>
                <w:sz w:val="22"/>
                <w:szCs w:val="22"/>
              </w:rPr>
            </w:pPr>
            <w:r w:rsidRPr="006765C3">
              <w:rPr>
                <w:b/>
                <w:bCs/>
                <w:sz w:val="22"/>
                <w:szCs w:val="22"/>
              </w:rPr>
              <w:t>Guidance for completing this section</w:t>
            </w:r>
          </w:p>
          <w:p w14:paraId="5173A781" w14:textId="0FBFEEE4" w:rsidR="008378CB" w:rsidRPr="00CF59A0" w:rsidRDefault="00F534F1">
            <w:pPr>
              <w:pStyle w:val="ELEXONBody1"/>
              <w:tabs>
                <w:tab w:val="clear" w:pos="567"/>
              </w:tabs>
              <w:rPr>
                <w:sz w:val="22"/>
                <w:szCs w:val="22"/>
              </w:rPr>
            </w:pPr>
            <w:r w:rsidRPr="00CF59A0">
              <w:rPr>
                <w:sz w:val="22"/>
                <w:szCs w:val="22"/>
                <w:lang w:val="en-US"/>
              </w:rPr>
              <w:t xml:space="preserve">The VLP is responsible for managing the </w:t>
            </w:r>
            <w:r w:rsidR="0003575F" w:rsidRPr="00CF59A0">
              <w:rPr>
                <w:sz w:val="22"/>
                <w:szCs w:val="22"/>
                <w:lang w:val="en-US"/>
              </w:rPr>
              <w:t xml:space="preserve">performance </w:t>
            </w:r>
            <w:r w:rsidRPr="00CF59A0">
              <w:rPr>
                <w:sz w:val="22"/>
                <w:szCs w:val="22"/>
                <w:lang w:val="en-US"/>
              </w:rPr>
              <w:t xml:space="preserve">and monitoring the completion of business processes that it has initiated. </w:t>
            </w:r>
          </w:p>
          <w:p w14:paraId="5CEDDB93" w14:textId="77777777" w:rsidR="008378CB" w:rsidRPr="00CF59A0" w:rsidRDefault="00F534F1">
            <w:pPr>
              <w:pStyle w:val="ELEXONBody1"/>
              <w:jc w:val="both"/>
              <w:rPr>
                <w:bCs/>
                <w:sz w:val="22"/>
                <w:szCs w:val="22"/>
              </w:rPr>
            </w:pPr>
            <w:r w:rsidRPr="00CF59A0">
              <w:rPr>
                <w:bCs/>
                <w:sz w:val="22"/>
                <w:szCs w:val="22"/>
              </w:rPr>
              <w:t>This section has been split as follows:</w:t>
            </w:r>
          </w:p>
          <w:p w14:paraId="2C0D7CD5" w14:textId="77777777" w:rsidR="008378CB" w:rsidRPr="00CF59A0" w:rsidRDefault="00F534F1">
            <w:pPr>
              <w:pStyle w:val="ELEXONBody1"/>
              <w:ind w:left="567" w:hanging="567"/>
              <w:jc w:val="both"/>
              <w:rPr>
                <w:sz w:val="22"/>
                <w:szCs w:val="22"/>
              </w:rPr>
            </w:pPr>
            <w:r w:rsidRPr="00CF59A0">
              <w:rPr>
                <w:sz w:val="22"/>
                <w:szCs w:val="22"/>
              </w:rPr>
              <w:t>19.1</w:t>
            </w:r>
            <w:r w:rsidRPr="00CF59A0">
              <w:rPr>
                <w:sz w:val="22"/>
                <w:szCs w:val="22"/>
              </w:rPr>
              <w:tab/>
              <w:t>Business Processes and Mitigating Controls Section</w:t>
            </w:r>
          </w:p>
          <w:p w14:paraId="1C7AB679" w14:textId="77777777" w:rsidR="008378CB" w:rsidRPr="00CF59A0" w:rsidRDefault="00F534F1">
            <w:pPr>
              <w:pStyle w:val="ELEXONBody1"/>
              <w:jc w:val="both"/>
              <w:rPr>
                <w:sz w:val="22"/>
                <w:szCs w:val="22"/>
              </w:rPr>
            </w:pPr>
            <w:r w:rsidRPr="00CF59A0">
              <w:rPr>
                <w:sz w:val="22"/>
                <w:szCs w:val="22"/>
              </w:rPr>
              <w:t>19.2</w:t>
            </w:r>
            <w:r w:rsidRPr="00CF59A0">
              <w:rPr>
                <w:sz w:val="22"/>
                <w:szCs w:val="22"/>
              </w:rPr>
              <w:tab/>
              <w:t>Additional Information</w:t>
            </w:r>
          </w:p>
          <w:p w14:paraId="2AB6F130" w14:textId="77777777" w:rsidR="008378CB" w:rsidRDefault="00F534F1">
            <w:pPr>
              <w:pStyle w:val="ELEXONBody1"/>
              <w:jc w:val="both"/>
              <w:rPr>
                <w:sz w:val="22"/>
                <w:szCs w:val="22"/>
              </w:rPr>
            </w:pPr>
            <w:r w:rsidRPr="00CF59A0">
              <w:rPr>
                <w:sz w:val="22"/>
                <w:szCs w:val="22"/>
              </w:rPr>
              <w:t>The final question, in this and every section, is not mandatory and is provided so that Applicants can provide any additional information that they consider to be relevant to their application.</w:t>
            </w:r>
          </w:p>
        </w:tc>
      </w:tr>
    </w:tbl>
    <w:p w14:paraId="4FC3394E" w14:textId="77777777" w:rsidR="008378CB" w:rsidRDefault="008378CB">
      <w:pPr>
        <w:pStyle w:val="ELEXONBody1"/>
        <w:tabs>
          <w:tab w:val="clear" w:pos="567"/>
        </w:tabs>
        <w:spacing w:after="240"/>
        <w:rPr>
          <w:sz w:val="24"/>
          <w:szCs w:val="24"/>
        </w:rPr>
      </w:pPr>
    </w:p>
    <w:p w14:paraId="0F7A4EB0" w14:textId="17B8F77F" w:rsidR="008378CB" w:rsidRDefault="0014644E" w:rsidP="00E978A1">
      <w:pPr>
        <w:pStyle w:val="Heading2"/>
        <w:pageBreakBefore/>
      </w:pPr>
      <w:bookmarkStart w:id="492" w:name="_Toc522204398"/>
      <w:bookmarkStart w:id="493" w:name="_Toc531253286"/>
      <w:bookmarkStart w:id="494" w:name="_Toc125468614"/>
      <w:bookmarkStart w:id="495" w:name="_Toc126928405"/>
      <w:proofErr w:type="gramStart"/>
      <w:r>
        <w:lastRenderedPageBreak/>
        <w:t>]</w:t>
      </w:r>
      <w:r w:rsidR="00F534F1" w:rsidRPr="00D27469">
        <w:t>19.1</w:t>
      </w:r>
      <w:proofErr w:type="gramEnd"/>
      <w:r w:rsidR="00F534F1" w:rsidRPr="00D27469">
        <w:tab/>
        <w:t>Business processes and mitigating controls</w:t>
      </w:r>
      <w:bookmarkEnd w:id="492"/>
      <w:bookmarkEnd w:id="493"/>
      <w:bookmarkEnd w:id="494"/>
      <w:bookmarkEnd w:id="49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1"/>
        <w:gridCol w:w="4678"/>
        <w:gridCol w:w="4535"/>
        <w:gridCol w:w="1944"/>
      </w:tblGrid>
      <w:tr w:rsidR="008378CB" w14:paraId="6036773E" w14:textId="77777777" w:rsidTr="00E978A1">
        <w:trPr>
          <w:tblHeader/>
        </w:trPr>
        <w:tc>
          <w:tcPr>
            <w:tcW w:w="1012"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6229783F" w14:textId="77777777" w:rsidR="008378CB" w:rsidRPr="00707933" w:rsidRDefault="00F534F1">
            <w:pPr>
              <w:pStyle w:val="ELEXONBody1"/>
              <w:tabs>
                <w:tab w:val="clear" w:pos="567"/>
              </w:tabs>
              <w:spacing w:after="0"/>
              <w:rPr>
                <w:b/>
                <w:bCs/>
                <w:sz w:val="22"/>
              </w:rPr>
            </w:pPr>
            <w:r w:rsidRPr="00707933">
              <w:rPr>
                <w:b/>
                <w:bCs/>
                <w:sz w:val="22"/>
              </w:rPr>
              <w:t>Question</w:t>
            </w:r>
          </w:p>
        </w:tc>
        <w:tc>
          <w:tcPr>
            <w:tcW w:w="1672"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6BF6FF92" w14:textId="77777777" w:rsidR="008378CB" w:rsidRPr="00707933" w:rsidRDefault="00F534F1">
            <w:pPr>
              <w:pStyle w:val="ELEXONBody1"/>
              <w:tabs>
                <w:tab w:val="clear" w:pos="567"/>
              </w:tabs>
              <w:spacing w:after="0"/>
              <w:jc w:val="both"/>
              <w:rPr>
                <w:b/>
                <w:bCs/>
                <w:sz w:val="22"/>
              </w:rPr>
            </w:pPr>
            <w:r w:rsidRPr="00707933">
              <w:rPr>
                <w:b/>
                <w:bCs/>
                <w:sz w:val="22"/>
              </w:rPr>
              <w:t>Guidance</w:t>
            </w:r>
          </w:p>
        </w:tc>
        <w:tc>
          <w:tcPr>
            <w:tcW w:w="1621"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7DB77973" w14:textId="77777777" w:rsidR="008378CB" w:rsidRDefault="00F534F1">
            <w:pPr>
              <w:pStyle w:val="ELEXONBody1"/>
              <w:tabs>
                <w:tab w:val="clear" w:pos="567"/>
              </w:tabs>
              <w:spacing w:after="0"/>
              <w:rPr>
                <w:b/>
                <w:bCs/>
              </w:rPr>
            </w:pPr>
            <w:r>
              <w:rPr>
                <w:b/>
                <w:bCs/>
              </w:rPr>
              <w:t>Response</w:t>
            </w:r>
          </w:p>
        </w:tc>
        <w:tc>
          <w:tcPr>
            <w:tcW w:w="695"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02BB22E6" w14:textId="77777777" w:rsidR="008378CB" w:rsidRDefault="00F534F1">
            <w:pPr>
              <w:pStyle w:val="ELEXONBody1"/>
              <w:tabs>
                <w:tab w:val="clear" w:pos="567"/>
              </w:tabs>
              <w:spacing w:after="0"/>
              <w:rPr>
                <w:b/>
                <w:bCs/>
              </w:rPr>
            </w:pPr>
            <w:r>
              <w:rPr>
                <w:b/>
                <w:bCs/>
              </w:rPr>
              <w:t>Evidence</w:t>
            </w:r>
          </w:p>
        </w:tc>
      </w:tr>
      <w:tr w:rsidR="008378CB" w14:paraId="40A2F0F2" w14:textId="77777777" w:rsidTr="00E978A1">
        <w:tc>
          <w:tcPr>
            <w:tcW w:w="1012"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24896D61" w14:textId="513C4DB6" w:rsidR="008378CB" w:rsidRPr="00707933" w:rsidRDefault="00F534F1" w:rsidP="0003575F">
            <w:pPr>
              <w:pStyle w:val="ELEXONBody1"/>
              <w:tabs>
                <w:tab w:val="clear" w:pos="567"/>
              </w:tabs>
              <w:ind w:left="709" w:hanging="709"/>
              <w:rPr>
                <w:sz w:val="22"/>
              </w:rPr>
            </w:pPr>
            <w:r w:rsidRPr="00707933">
              <w:rPr>
                <w:sz w:val="22"/>
              </w:rPr>
              <w:t>19.1.1</w:t>
            </w:r>
            <w:r w:rsidRPr="00707933">
              <w:rPr>
                <w:sz w:val="22"/>
              </w:rPr>
              <w:tab/>
              <w:t xml:space="preserve">How do you ensure that data </w:t>
            </w:r>
            <w:r w:rsidR="0003575F" w:rsidRPr="00707933">
              <w:rPr>
                <w:sz w:val="22"/>
              </w:rPr>
              <w:t>is</w:t>
            </w:r>
            <w:r w:rsidRPr="00707933">
              <w:rPr>
                <w:sz w:val="22"/>
              </w:rPr>
              <w:t xml:space="preserve"> sent or received and processed completely, accurately and in a timely manner, in line with the requirements of the MSID Pair submission process</w:t>
            </w:r>
            <w:r w:rsidR="0003575F" w:rsidRPr="00707933">
              <w:rPr>
                <w:sz w:val="22"/>
              </w:rPr>
              <w:t xml:space="preserve"> set out in BSCP602</w:t>
            </w:r>
            <w:r w:rsidRPr="00707933">
              <w:rPr>
                <w:sz w:val="22"/>
              </w:rPr>
              <w:t>?</w:t>
            </w:r>
          </w:p>
        </w:tc>
        <w:tc>
          <w:tcPr>
            <w:tcW w:w="1672"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4735E347" w14:textId="2C6DEDBD" w:rsidR="008378CB" w:rsidRPr="00707933" w:rsidRDefault="00F534F1" w:rsidP="00292F0F">
            <w:pPr>
              <w:tabs>
                <w:tab w:val="clear" w:pos="567"/>
              </w:tabs>
              <w:jc w:val="both"/>
              <w:rPr>
                <w:sz w:val="22"/>
              </w:rPr>
            </w:pPr>
            <w:r w:rsidRPr="00707933">
              <w:rPr>
                <w:sz w:val="22"/>
              </w:rPr>
              <w:t>The response should describe the processes you have in place for dealing with Settlement related data and should address the following:</w:t>
            </w:r>
          </w:p>
          <w:p w14:paraId="2BDF5EF7" w14:textId="0A9A952E" w:rsidR="00BB5046" w:rsidRPr="00707933" w:rsidRDefault="00F534F1" w:rsidP="00E4407B">
            <w:pPr>
              <w:tabs>
                <w:tab w:val="clear" w:pos="567"/>
              </w:tabs>
              <w:spacing w:after="140"/>
              <w:ind w:left="459" w:hanging="425"/>
              <w:jc w:val="both"/>
              <w:rPr>
                <w:sz w:val="22"/>
              </w:rPr>
            </w:pPr>
            <w:r w:rsidRPr="00707933">
              <w:rPr>
                <w:sz w:val="22"/>
              </w:rPr>
              <w:t>(1)</w:t>
            </w:r>
            <w:r w:rsidRPr="00707933">
              <w:rPr>
                <w:sz w:val="22"/>
              </w:rPr>
              <w:tab/>
            </w:r>
            <w:r w:rsidR="00BB5046" w:rsidRPr="00707933">
              <w:rPr>
                <w:sz w:val="22"/>
              </w:rPr>
              <w:t>Submission of MSID Pair data. In your response, please refer to P0278 (MSID Pair Allocation data). Please also include details of the procedures you will perform to validate MSID Pair data prior to sending the data.</w:t>
            </w:r>
          </w:p>
          <w:p w14:paraId="604AA468" w14:textId="69048768" w:rsidR="00BB5046" w:rsidRPr="00707933" w:rsidRDefault="00BB5046" w:rsidP="00E4407B">
            <w:pPr>
              <w:tabs>
                <w:tab w:val="clear" w:pos="567"/>
              </w:tabs>
              <w:spacing w:after="140"/>
              <w:ind w:left="459" w:hanging="425"/>
              <w:jc w:val="both"/>
              <w:rPr>
                <w:sz w:val="22"/>
              </w:rPr>
            </w:pPr>
            <w:r w:rsidRPr="00707933">
              <w:rPr>
                <w:sz w:val="22"/>
              </w:rPr>
              <w:t>(2)</w:t>
            </w:r>
            <w:r w:rsidRPr="00707933">
              <w:rPr>
                <w:sz w:val="22"/>
              </w:rPr>
              <w:tab/>
              <w:t xml:space="preserve">Receipt and processing of P0280 (Rejection of MSID Pair Allocation data) and P0279   (Confirmation of MSID Pair Allocation data). </w:t>
            </w:r>
          </w:p>
          <w:p w14:paraId="5B4215B1" w14:textId="77777777" w:rsidR="00BB5046" w:rsidRPr="00707933" w:rsidRDefault="00BB5046" w:rsidP="00E4407B">
            <w:pPr>
              <w:tabs>
                <w:tab w:val="clear" w:pos="567"/>
              </w:tabs>
              <w:spacing w:after="140"/>
              <w:ind w:left="459" w:hanging="425"/>
              <w:jc w:val="both"/>
              <w:rPr>
                <w:sz w:val="22"/>
              </w:rPr>
            </w:pPr>
            <w:r w:rsidRPr="00707933">
              <w:rPr>
                <w:sz w:val="22"/>
              </w:rPr>
              <w:t>(3)</w:t>
            </w:r>
            <w:r w:rsidRPr="00707933">
              <w:rPr>
                <w:sz w:val="22"/>
              </w:rPr>
              <w:tab/>
              <w:t>Receipt and processing of MSID submissions exceptions.</w:t>
            </w:r>
          </w:p>
          <w:p w14:paraId="7C3352C4" w14:textId="48CBBC4C" w:rsidR="008378CB" w:rsidRPr="00707933" w:rsidRDefault="005E2A3A" w:rsidP="00E4407B">
            <w:pPr>
              <w:tabs>
                <w:tab w:val="clear" w:pos="567"/>
              </w:tabs>
              <w:spacing w:after="140"/>
              <w:ind w:left="459" w:hanging="425"/>
              <w:jc w:val="both"/>
              <w:rPr>
                <w:sz w:val="22"/>
              </w:rPr>
            </w:pPr>
            <w:r w:rsidRPr="00707933">
              <w:rPr>
                <w:sz w:val="22"/>
              </w:rPr>
              <w:t>(4)</w:t>
            </w:r>
            <w:r w:rsidRPr="00707933">
              <w:rPr>
                <w:sz w:val="22"/>
              </w:rPr>
              <w:tab/>
            </w:r>
            <w:r w:rsidR="00F534F1" w:rsidRPr="00707933">
              <w:rPr>
                <w:sz w:val="22"/>
              </w:rPr>
              <w:t>How all data flows are identified, reviewed and authorised prior to processing</w:t>
            </w:r>
          </w:p>
          <w:p w14:paraId="57FB1506" w14:textId="10463F49" w:rsidR="008378CB" w:rsidRPr="00707933" w:rsidRDefault="00F534F1" w:rsidP="00E4407B">
            <w:pPr>
              <w:tabs>
                <w:tab w:val="clear" w:pos="567"/>
              </w:tabs>
              <w:spacing w:after="140"/>
              <w:ind w:left="459" w:hanging="425"/>
              <w:jc w:val="both"/>
              <w:rPr>
                <w:sz w:val="22"/>
              </w:rPr>
            </w:pPr>
            <w:r w:rsidRPr="00707933">
              <w:rPr>
                <w:sz w:val="22"/>
              </w:rPr>
              <w:t>(</w:t>
            </w:r>
            <w:r w:rsidR="00BB5046" w:rsidRPr="00707933">
              <w:rPr>
                <w:sz w:val="22"/>
              </w:rPr>
              <w:t>5</w:t>
            </w:r>
            <w:r w:rsidRPr="00707933">
              <w:rPr>
                <w:sz w:val="22"/>
              </w:rPr>
              <w:t>)</w:t>
            </w:r>
            <w:r w:rsidRPr="00707933">
              <w:rPr>
                <w:sz w:val="22"/>
              </w:rPr>
              <w:tab/>
              <w:t>The validation of data for formats and lengths (e.g. the MSID is valid and other data items (where applicable) have been checked to be accurate)</w:t>
            </w:r>
          </w:p>
          <w:p w14:paraId="56626FB4" w14:textId="71F67BE7" w:rsidR="008378CB" w:rsidRPr="00707933" w:rsidRDefault="00F534F1" w:rsidP="00E4407B">
            <w:pPr>
              <w:tabs>
                <w:tab w:val="clear" w:pos="567"/>
              </w:tabs>
              <w:spacing w:after="140"/>
              <w:ind w:left="459" w:hanging="425"/>
              <w:jc w:val="both"/>
              <w:rPr>
                <w:sz w:val="22"/>
              </w:rPr>
            </w:pPr>
            <w:r w:rsidRPr="00707933">
              <w:rPr>
                <w:sz w:val="22"/>
              </w:rPr>
              <w:t>(</w:t>
            </w:r>
            <w:r w:rsidR="00BB5046" w:rsidRPr="00707933">
              <w:rPr>
                <w:sz w:val="22"/>
              </w:rPr>
              <w:t>6</w:t>
            </w:r>
            <w:r w:rsidRPr="00707933">
              <w:rPr>
                <w:sz w:val="22"/>
              </w:rPr>
              <w:t>)</w:t>
            </w:r>
            <w:r w:rsidRPr="00707933">
              <w:rPr>
                <w:sz w:val="22"/>
              </w:rPr>
              <w:tab/>
              <w:t>The validation of data for its internal consistency, for completeness and accuracy</w:t>
            </w:r>
          </w:p>
          <w:p w14:paraId="19643525" w14:textId="17FC4974" w:rsidR="008378CB" w:rsidRPr="00707933" w:rsidRDefault="00F534F1" w:rsidP="00E4407B">
            <w:pPr>
              <w:tabs>
                <w:tab w:val="clear" w:pos="567"/>
              </w:tabs>
              <w:spacing w:after="140"/>
              <w:ind w:left="459" w:hanging="425"/>
              <w:jc w:val="both"/>
              <w:rPr>
                <w:sz w:val="22"/>
              </w:rPr>
            </w:pPr>
            <w:r w:rsidRPr="00707933">
              <w:rPr>
                <w:sz w:val="22"/>
              </w:rPr>
              <w:t>(</w:t>
            </w:r>
            <w:r w:rsidR="00BB5046" w:rsidRPr="00707933">
              <w:rPr>
                <w:sz w:val="22"/>
              </w:rPr>
              <w:t>7</w:t>
            </w:r>
            <w:r w:rsidRPr="00707933">
              <w:rPr>
                <w:sz w:val="22"/>
              </w:rPr>
              <w:t>)</w:t>
            </w:r>
            <w:r w:rsidRPr="00707933">
              <w:rPr>
                <w:sz w:val="22"/>
              </w:rPr>
              <w:tab/>
              <w:t>Controls in place to ensure that all data required or expected is received and that all data to be sent is sent in a timely manner. This may be through controls within the update routines or through manual controls.</w:t>
            </w:r>
          </w:p>
          <w:p w14:paraId="34577D5F" w14:textId="449A966C" w:rsidR="008378CB" w:rsidRPr="00707933" w:rsidRDefault="00F534F1" w:rsidP="00E4407B">
            <w:pPr>
              <w:tabs>
                <w:tab w:val="clear" w:pos="567"/>
              </w:tabs>
              <w:spacing w:after="140"/>
              <w:ind w:left="459" w:hanging="425"/>
              <w:jc w:val="both"/>
              <w:rPr>
                <w:sz w:val="22"/>
              </w:rPr>
            </w:pPr>
            <w:r w:rsidRPr="00707933">
              <w:rPr>
                <w:sz w:val="22"/>
              </w:rPr>
              <w:lastRenderedPageBreak/>
              <w:t>(</w:t>
            </w:r>
            <w:r w:rsidR="00BB5046" w:rsidRPr="00707933">
              <w:rPr>
                <w:sz w:val="22"/>
              </w:rPr>
              <w:t>8</w:t>
            </w:r>
            <w:r w:rsidRPr="00707933">
              <w:rPr>
                <w:sz w:val="22"/>
              </w:rPr>
              <w:t>)</w:t>
            </w:r>
            <w:r w:rsidRPr="00707933">
              <w:rPr>
                <w:sz w:val="22"/>
              </w:rPr>
              <w:tab/>
              <w:t>Where data is to be sent or received to SVAA how you:</w:t>
            </w:r>
          </w:p>
          <w:p w14:paraId="1B717071" w14:textId="7989784F" w:rsidR="008378CB" w:rsidRPr="00707933" w:rsidRDefault="00F534F1" w:rsidP="00E978A1">
            <w:pPr>
              <w:pStyle w:val="ListParagraph"/>
              <w:numPr>
                <w:ilvl w:val="0"/>
                <w:numId w:val="16"/>
              </w:numPr>
              <w:tabs>
                <w:tab w:val="clear" w:pos="567"/>
              </w:tabs>
              <w:ind w:left="850" w:hanging="425"/>
              <w:jc w:val="both"/>
              <w:rPr>
                <w:sz w:val="22"/>
              </w:rPr>
            </w:pPr>
            <w:r w:rsidRPr="00707933">
              <w:rPr>
                <w:sz w:val="22"/>
              </w:rPr>
              <w:t>manage the approval or agreement of receipt/sending of data in another agreed format</w:t>
            </w:r>
            <w:r w:rsidR="00AE0F46" w:rsidRPr="00707933">
              <w:rPr>
                <w:sz w:val="22"/>
              </w:rPr>
              <w:t>;</w:t>
            </w:r>
          </w:p>
          <w:p w14:paraId="69F36B1A" w14:textId="77777777" w:rsidR="008378CB" w:rsidRPr="00707933" w:rsidRDefault="00F534F1" w:rsidP="00E978A1">
            <w:pPr>
              <w:pStyle w:val="ListParagraph"/>
              <w:numPr>
                <w:ilvl w:val="0"/>
                <w:numId w:val="16"/>
              </w:numPr>
              <w:tabs>
                <w:tab w:val="clear" w:pos="567"/>
              </w:tabs>
              <w:ind w:left="850" w:hanging="425"/>
              <w:jc w:val="both"/>
              <w:rPr>
                <w:sz w:val="22"/>
              </w:rPr>
            </w:pPr>
            <w:r w:rsidRPr="00707933">
              <w:rPr>
                <w:sz w:val="22"/>
              </w:rPr>
              <w:t>record and retain the agreement of the method as well as the actual data received or sent; and</w:t>
            </w:r>
          </w:p>
          <w:p w14:paraId="2C846D38" w14:textId="77777777" w:rsidR="00E4407B" w:rsidRPr="00707933" w:rsidRDefault="00F534F1" w:rsidP="00E978A1">
            <w:pPr>
              <w:pStyle w:val="ListParagraph"/>
              <w:numPr>
                <w:ilvl w:val="0"/>
                <w:numId w:val="16"/>
              </w:numPr>
              <w:tabs>
                <w:tab w:val="clear" w:pos="567"/>
              </w:tabs>
              <w:ind w:left="850" w:hanging="425"/>
              <w:jc w:val="both"/>
              <w:rPr>
                <w:sz w:val="22"/>
              </w:rPr>
            </w:pPr>
            <w:r w:rsidRPr="00707933">
              <w:rPr>
                <w:sz w:val="22"/>
              </w:rPr>
              <w:t>ensure that timescales surrounding this data are adhered to</w:t>
            </w:r>
          </w:p>
          <w:p w14:paraId="3A60AC4C" w14:textId="184324B1" w:rsidR="00BB5046" w:rsidRPr="00707933" w:rsidRDefault="009B6824" w:rsidP="009B6824">
            <w:pPr>
              <w:tabs>
                <w:tab w:val="clear" w:pos="567"/>
              </w:tabs>
              <w:spacing w:after="140"/>
              <w:ind w:left="459" w:hanging="425"/>
              <w:jc w:val="both"/>
              <w:rPr>
                <w:sz w:val="22"/>
              </w:rPr>
            </w:pPr>
            <w:r w:rsidRPr="00707933">
              <w:rPr>
                <w:sz w:val="22"/>
              </w:rPr>
              <w:t>(9)</w:t>
            </w:r>
            <w:r w:rsidRPr="00707933">
              <w:rPr>
                <w:sz w:val="22"/>
              </w:rPr>
              <w:tab/>
            </w:r>
            <w:r w:rsidR="00BB5046" w:rsidRPr="00707933">
              <w:rPr>
                <w:sz w:val="22"/>
              </w:rPr>
              <w:t>For each validation process described in your response to 19.1.1 please also provide</w:t>
            </w:r>
            <w:r w:rsidR="00E4407B" w:rsidRPr="00707933">
              <w:rPr>
                <w:sz w:val="22"/>
              </w:rPr>
              <w:t xml:space="preserve"> </w:t>
            </w:r>
            <w:r w:rsidR="00BB5046" w:rsidRPr="00707933">
              <w:rPr>
                <w:sz w:val="22"/>
              </w:rPr>
              <w:t>details of procedures performed when data validation fails.</w:t>
            </w:r>
          </w:p>
        </w:tc>
        <w:tc>
          <w:tcPr>
            <w:tcW w:w="1621"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29BEB002" w14:textId="77777777" w:rsidR="008378CB" w:rsidRDefault="008378CB">
            <w:pPr>
              <w:pStyle w:val="ELEXONBody1"/>
              <w:tabs>
                <w:tab w:val="clear" w:pos="567"/>
              </w:tabs>
            </w:pPr>
          </w:p>
        </w:tc>
        <w:tc>
          <w:tcPr>
            <w:tcW w:w="695"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137312BF" w14:textId="77777777" w:rsidR="008378CB" w:rsidRDefault="008378CB">
            <w:pPr>
              <w:pStyle w:val="ELEXONBody1"/>
              <w:tabs>
                <w:tab w:val="clear" w:pos="567"/>
              </w:tabs>
            </w:pPr>
          </w:p>
        </w:tc>
      </w:tr>
      <w:tr w:rsidR="008378CB" w14:paraId="1F0ED621" w14:textId="77777777" w:rsidTr="00E978A1">
        <w:tc>
          <w:tcPr>
            <w:tcW w:w="1012"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4602394C" w14:textId="29D96F0E" w:rsidR="008378CB" w:rsidRPr="00707933" w:rsidRDefault="00F534F1" w:rsidP="00BB5046">
            <w:pPr>
              <w:pStyle w:val="ELEXONBody1"/>
              <w:tabs>
                <w:tab w:val="clear" w:pos="567"/>
              </w:tabs>
              <w:ind w:left="709" w:hanging="709"/>
              <w:rPr>
                <w:sz w:val="22"/>
              </w:rPr>
            </w:pPr>
            <w:r w:rsidRPr="00707933">
              <w:rPr>
                <w:sz w:val="22"/>
              </w:rPr>
              <w:t>19.1.2</w:t>
            </w:r>
            <w:r w:rsidRPr="00707933">
              <w:rPr>
                <w:sz w:val="22"/>
              </w:rPr>
              <w:tab/>
              <w:t>What controls and procedures are in place to ensure the accurate, complete and timely sending, receiving and processing of data for key Settlement related events</w:t>
            </w:r>
            <w:r w:rsidR="00BB5046" w:rsidRPr="00707933">
              <w:rPr>
                <w:sz w:val="22"/>
              </w:rPr>
              <w:t>, as set out in BSCP602</w:t>
            </w:r>
            <w:r w:rsidRPr="00707933">
              <w:rPr>
                <w:sz w:val="22"/>
              </w:rPr>
              <w:t>?</w:t>
            </w:r>
          </w:p>
        </w:tc>
        <w:tc>
          <w:tcPr>
            <w:tcW w:w="1672"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5E5CFA17" w14:textId="52BFD2C4" w:rsidR="008378CB" w:rsidRPr="00707933" w:rsidRDefault="00F534F1">
            <w:pPr>
              <w:pStyle w:val="ELEXONBody1"/>
              <w:tabs>
                <w:tab w:val="clear" w:pos="567"/>
              </w:tabs>
              <w:jc w:val="both"/>
              <w:rPr>
                <w:bCs/>
                <w:sz w:val="22"/>
              </w:rPr>
            </w:pPr>
            <w:r w:rsidRPr="00707933">
              <w:rPr>
                <w:bCs/>
                <w:sz w:val="22"/>
              </w:rPr>
              <w:t>The response should make reference to the following key events</w:t>
            </w:r>
            <w:r w:rsidR="0014644E">
              <w:rPr>
                <w:bCs/>
                <w:sz w:val="22"/>
              </w:rPr>
              <w:t>. Items 6 to 9 are not required if you know that you will not be registering any Baselined BM Units</w:t>
            </w:r>
            <w:r w:rsidRPr="00707933">
              <w:rPr>
                <w:bCs/>
                <w:sz w:val="22"/>
              </w:rPr>
              <w:t>:</w:t>
            </w:r>
          </w:p>
          <w:p w14:paraId="2FF32A42" w14:textId="5655DEE5" w:rsidR="008378CB" w:rsidRPr="00707933" w:rsidRDefault="00F534F1">
            <w:pPr>
              <w:tabs>
                <w:tab w:val="clear" w:pos="567"/>
              </w:tabs>
              <w:ind w:left="459" w:hanging="425"/>
              <w:jc w:val="both"/>
              <w:rPr>
                <w:bCs/>
                <w:sz w:val="22"/>
              </w:rPr>
            </w:pPr>
            <w:r w:rsidRPr="00707933">
              <w:rPr>
                <w:sz w:val="22"/>
              </w:rPr>
              <w:t>(</w:t>
            </w:r>
            <w:r w:rsidRPr="00707933">
              <w:rPr>
                <w:bCs/>
                <w:sz w:val="22"/>
              </w:rPr>
              <w:t>1</w:t>
            </w:r>
            <w:r w:rsidRPr="00707933">
              <w:rPr>
                <w:sz w:val="22"/>
              </w:rPr>
              <w:t>)</w:t>
            </w:r>
            <w:r w:rsidRPr="00707933">
              <w:rPr>
                <w:bCs/>
                <w:sz w:val="22"/>
              </w:rPr>
              <w:tab/>
            </w:r>
            <w:r w:rsidR="00BB5046" w:rsidRPr="00707933">
              <w:rPr>
                <w:bCs/>
                <w:sz w:val="22"/>
              </w:rPr>
              <w:t>Procedures performed to obtain, process and validate Delivered Volumes</w:t>
            </w:r>
            <w:r w:rsidR="00AE0F46" w:rsidRPr="00707933">
              <w:rPr>
                <w:bCs/>
                <w:sz w:val="22"/>
              </w:rPr>
              <w:t>.</w:t>
            </w:r>
          </w:p>
          <w:p w14:paraId="1EA90104" w14:textId="46C7755C" w:rsidR="008378CB" w:rsidRPr="00707933" w:rsidRDefault="00F534F1">
            <w:pPr>
              <w:tabs>
                <w:tab w:val="clear" w:pos="567"/>
              </w:tabs>
              <w:ind w:left="459" w:hanging="425"/>
              <w:jc w:val="both"/>
              <w:rPr>
                <w:bCs/>
                <w:sz w:val="22"/>
              </w:rPr>
            </w:pPr>
            <w:r w:rsidRPr="00707933">
              <w:rPr>
                <w:sz w:val="22"/>
              </w:rPr>
              <w:t>(</w:t>
            </w:r>
            <w:r w:rsidRPr="00707933">
              <w:rPr>
                <w:bCs/>
                <w:sz w:val="22"/>
              </w:rPr>
              <w:t>2</w:t>
            </w:r>
            <w:r w:rsidRPr="00707933">
              <w:rPr>
                <w:sz w:val="22"/>
              </w:rPr>
              <w:t>)</w:t>
            </w:r>
            <w:r w:rsidRPr="00707933">
              <w:rPr>
                <w:bCs/>
                <w:sz w:val="22"/>
              </w:rPr>
              <w:tab/>
              <w:t>Sending of Delivered Volume (initially and retrospectively).</w:t>
            </w:r>
            <w:r w:rsidR="00BB5046" w:rsidRPr="00707933">
              <w:rPr>
                <w:bCs/>
                <w:sz w:val="22"/>
              </w:rPr>
              <w:t xml:space="preserve"> In your response, please refer to P0282 (MSID Pair Delivered Volume Notification data).</w:t>
            </w:r>
          </w:p>
          <w:p w14:paraId="5498C487" w14:textId="3754E869" w:rsidR="008378CB" w:rsidRPr="00707933" w:rsidRDefault="00F534F1">
            <w:pPr>
              <w:tabs>
                <w:tab w:val="clear" w:pos="567"/>
              </w:tabs>
              <w:ind w:left="459" w:hanging="425"/>
              <w:jc w:val="both"/>
              <w:rPr>
                <w:bCs/>
                <w:sz w:val="22"/>
              </w:rPr>
            </w:pPr>
            <w:r w:rsidRPr="00707933">
              <w:rPr>
                <w:sz w:val="22"/>
              </w:rPr>
              <w:t>(</w:t>
            </w:r>
            <w:r w:rsidRPr="00707933">
              <w:rPr>
                <w:bCs/>
                <w:sz w:val="22"/>
              </w:rPr>
              <w:t>3</w:t>
            </w:r>
            <w:r w:rsidRPr="00707933">
              <w:rPr>
                <w:sz w:val="22"/>
              </w:rPr>
              <w:t>)</w:t>
            </w:r>
            <w:r w:rsidRPr="00707933">
              <w:rPr>
                <w:bCs/>
                <w:sz w:val="22"/>
              </w:rPr>
              <w:tab/>
            </w:r>
            <w:r w:rsidR="00BB5046" w:rsidRPr="00707933">
              <w:rPr>
                <w:bCs/>
                <w:sz w:val="22"/>
              </w:rPr>
              <w:t>Receipt and processing of P0283 (Rejection of MSID Pair Delivered Volume data) and P0284 (Confirmation of MSID Pair Delivered Volume data).</w:t>
            </w:r>
          </w:p>
          <w:p w14:paraId="03B8533A" w14:textId="5974ED4F" w:rsidR="008378CB" w:rsidRPr="00707933" w:rsidRDefault="00F534F1">
            <w:pPr>
              <w:tabs>
                <w:tab w:val="clear" w:pos="567"/>
              </w:tabs>
              <w:ind w:left="459" w:hanging="425"/>
              <w:jc w:val="both"/>
              <w:rPr>
                <w:bCs/>
                <w:sz w:val="22"/>
              </w:rPr>
            </w:pPr>
            <w:r w:rsidRPr="00707933">
              <w:rPr>
                <w:sz w:val="22"/>
              </w:rPr>
              <w:lastRenderedPageBreak/>
              <w:t>(</w:t>
            </w:r>
            <w:r w:rsidRPr="00707933">
              <w:rPr>
                <w:bCs/>
                <w:sz w:val="22"/>
              </w:rPr>
              <w:t>4</w:t>
            </w:r>
            <w:r w:rsidRPr="00707933">
              <w:rPr>
                <w:sz w:val="22"/>
              </w:rPr>
              <w:t>)</w:t>
            </w:r>
            <w:r w:rsidRPr="00707933">
              <w:rPr>
                <w:bCs/>
                <w:sz w:val="22"/>
              </w:rPr>
              <w:tab/>
              <w:t>Receipt and processing of Delivered Volume exceptions.</w:t>
            </w:r>
            <w:r w:rsidR="00BB5046" w:rsidRPr="00707933">
              <w:rPr>
                <w:bCs/>
                <w:sz w:val="22"/>
              </w:rPr>
              <w:t xml:space="preserve"> In your response, please refer to P0285 (MSID Pair Delivered Volume Exception Report data).</w:t>
            </w:r>
          </w:p>
          <w:p w14:paraId="5C0EE73E" w14:textId="0514088B" w:rsidR="0014644E" w:rsidRDefault="00F534F1" w:rsidP="0014644E">
            <w:pPr>
              <w:tabs>
                <w:tab w:val="clear" w:pos="567"/>
              </w:tabs>
              <w:ind w:left="459" w:hanging="425"/>
              <w:jc w:val="both"/>
              <w:rPr>
                <w:bCs/>
                <w:sz w:val="22"/>
              </w:rPr>
            </w:pPr>
            <w:r w:rsidRPr="00707933">
              <w:rPr>
                <w:sz w:val="22"/>
              </w:rPr>
              <w:t>(</w:t>
            </w:r>
            <w:r w:rsidRPr="00707933">
              <w:rPr>
                <w:bCs/>
                <w:sz w:val="22"/>
              </w:rPr>
              <w:t>5</w:t>
            </w:r>
            <w:r w:rsidRPr="00707933">
              <w:rPr>
                <w:sz w:val="22"/>
              </w:rPr>
              <w:t>)</w:t>
            </w:r>
            <w:r w:rsidRPr="00707933">
              <w:rPr>
                <w:bCs/>
                <w:sz w:val="22"/>
              </w:rPr>
              <w:tab/>
              <w:t>Receipt and processing of request for submission of missing data sets.</w:t>
            </w:r>
            <w:r w:rsidR="0014644E">
              <w:rPr>
                <w:bCs/>
                <w:sz w:val="22"/>
              </w:rPr>
              <w:t xml:space="preserve"> </w:t>
            </w:r>
          </w:p>
          <w:p w14:paraId="42CA1FFF" w14:textId="77777777" w:rsidR="0014644E" w:rsidRDefault="0014644E" w:rsidP="0014644E">
            <w:pPr>
              <w:tabs>
                <w:tab w:val="clear" w:pos="567"/>
              </w:tabs>
              <w:ind w:left="459" w:hanging="425"/>
              <w:jc w:val="both"/>
              <w:rPr>
                <w:bCs/>
                <w:sz w:val="22"/>
              </w:rPr>
            </w:pPr>
            <w:r w:rsidRPr="0014644E">
              <w:rPr>
                <w:bCs/>
                <w:sz w:val="22"/>
              </w:rPr>
              <w:t>(</w:t>
            </w:r>
            <w:r>
              <w:rPr>
                <w:bCs/>
                <w:sz w:val="22"/>
              </w:rPr>
              <w:t>6</w:t>
            </w:r>
            <w:r w:rsidRPr="0014644E">
              <w:rPr>
                <w:bCs/>
                <w:sz w:val="22"/>
              </w:rPr>
              <w:t>)</w:t>
            </w:r>
            <w:r w:rsidRPr="00707933">
              <w:rPr>
                <w:bCs/>
                <w:sz w:val="22"/>
              </w:rPr>
              <w:tab/>
            </w:r>
            <w:r>
              <w:rPr>
                <w:bCs/>
                <w:sz w:val="22"/>
              </w:rPr>
              <w:t>Procedures performed to determine Submitted Expected Volumes with an accuracy commensurate with Good Industry Practice.</w:t>
            </w:r>
          </w:p>
          <w:p w14:paraId="5F3A57BF" w14:textId="77777777" w:rsidR="0014644E" w:rsidRDefault="0014644E" w:rsidP="0014644E">
            <w:pPr>
              <w:tabs>
                <w:tab w:val="clear" w:pos="567"/>
              </w:tabs>
              <w:ind w:left="459" w:hanging="425"/>
              <w:jc w:val="both"/>
              <w:rPr>
                <w:bCs/>
                <w:sz w:val="22"/>
              </w:rPr>
            </w:pPr>
            <w:r w:rsidRPr="0014644E">
              <w:rPr>
                <w:bCs/>
                <w:sz w:val="22"/>
              </w:rPr>
              <w:t>(</w:t>
            </w:r>
            <w:r>
              <w:rPr>
                <w:bCs/>
                <w:sz w:val="22"/>
              </w:rPr>
              <w:t>7</w:t>
            </w:r>
            <w:r w:rsidRPr="0014644E">
              <w:rPr>
                <w:bCs/>
                <w:sz w:val="22"/>
              </w:rPr>
              <w:t>)</w:t>
            </w:r>
            <w:r w:rsidRPr="00707933">
              <w:rPr>
                <w:bCs/>
                <w:sz w:val="22"/>
              </w:rPr>
              <w:tab/>
            </w:r>
            <w:r>
              <w:rPr>
                <w:bCs/>
                <w:sz w:val="22"/>
              </w:rPr>
              <w:t>Sending of Submitted Expected Volumes. In your response, please refer to P0328 (BM Unit Submitted Expected Volume Notification).</w:t>
            </w:r>
          </w:p>
          <w:p w14:paraId="5C45199F" w14:textId="77777777" w:rsidR="0014644E" w:rsidRDefault="0014644E" w:rsidP="0014644E">
            <w:pPr>
              <w:tabs>
                <w:tab w:val="clear" w:pos="567"/>
              </w:tabs>
              <w:ind w:left="459" w:hanging="425"/>
              <w:jc w:val="both"/>
              <w:rPr>
                <w:bCs/>
                <w:sz w:val="22"/>
              </w:rPr>
            </w:pPr>
            <w:r w:rsidRPr="0014644E">
              <w:rPr>
                <w:bCs/>
                <w:sz w:val="22"/>
              </w:rPr>
              <w:t>(</w:t>
            </w:r>
            <w:r>
              <w:rPr>
                <w:bCs/>
                <w:sz w:val="22"/>
              </w:rPr>
              <w:t>8</w:t>
            </w:r>
            <w:r w:rsidRPr="0014644E">
              <w:rPr>
                <w:bCs/>
                <w:sz w:val="22"/>
              </w:rPr>
              <w:t>)</w:t>
            </w:r>
            <w:r w:rsidRPr="00707933">
              <w:rPr>
                <w:bCs/>
                <w:sz w:val="22"/>
              </w:rPr>
              <w:tab/>
            </w:r>
            <w:r>
              <w:rPr>
                <w:bCs/>
                <w:sz w:val="22"/>
              </w:rPr>
              <w:t>Receipt and processing of P0329 (BM Unit Submitted Expected Volume Rejection) and P0330 (BM Unit Submitted Expected Volume Acceptance).</w:t>
            </w:r>
          </w:p>
          <w:p w14:paraId="515D85ED" w14:textId="61F4BD6E" w:rsidR="008378CB" w:rsidRPr="00707933" w:rsidRDefault="0014644E" w:rsidP="0014644E">
            <w:pPr>
              <w:tabs>
                <w:tab w:val="clear" w:pos="567"/>
              </w:tabs>
              <w:ind w:left="459" w:hanging="425"/>
              <w:jc w:val="both"/>
              <w:rPr>
                <w:bCs/>
                <w:sz w:val="22"/>
              </w:rPr>
            </w:pPr>
            <w:r w:rsidRPr="0014644E">
              <w:rPr>
                <w:bCs/>
                <w:sz w:val="22"/>
              </w:rPr>
              <w:t>(</w:t>
            </w:r>
            <w:r>
              <w:rPr>
                <w:bCs/>
                <w:sz w:val="22"/>
              </w:rPr>
              <w:t>9</w:t>
            </w:r>
            <w:r w:rsidRPr="0014644E">
              <w:rPr>
                <w:bCs/>
                <w:sz w:val="22"/>
              </w:rPr>
              <w:t>)</w:t>
            </w:r>
            <w:r w:rsidRPr="00707933">
              <w:rPr>
                <w:bCs/>
                <w:sz w:val="22"/>
              </w:rPr>
              <w:tab/>
            </w:r>
            <w:r>
              <w:rPr>
                <w:bCs/>
                <w:sz w:val="22"/>
              </w:rPr>
              <w:t>Receipt and processing of Submitted Expected Volume Warnings. In your response, please refer to P0331 (</w:t>
            </w:r>
            <w:r w:rsidRPr="00F5234A">
              <w:rPr>
                <w:bCs/>
                <w:sz w:val="22"/>
              </w:rPr>
              <w:t>BM Unit Submitted Expected Volume Warning</w:t>
            </w:r>
            <w:r>
              <w:rPr>
                <w:bCs/>
                <w:sz w:val="22"/>
              </w:rPr>
              <w:t xml:space="preserve">).  </w:t>
            </w:r>
          </w:p>
        </w:tc>
        <w:tc>
          <w:tcPr>
            <w:tcW w:w="1621"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0BE7B53C" w14:textId="77777777" w:rsidR="008378CB" w:rsidRDefault="008378CB">
            <w:pPr>
              <w:pStyle w:val="ELEXONBody1"/>
              <w:tabs>
                <w:tab w:val="clear" w:pos="567"/>
              </w:tabs>
            </w:pPr>
          </w:p>
        </w:tc>
        <w:tc>
          <w:tcPr>
            <w:tcW w:w="695"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532073FF" w14:textId="77777777" w:rsidR="008378CB" w:rsidRDefault="008378CB">
            <w:pPr>
              <w:pStyle w:val="ELEXONBody1"/>
              <w:tabs>
                <w:tab w:val="clear" w:pos="567"/>
              </w:tabs>
            </w:pPr>
          </w:p>
        </w:tc>
      </w:tr>
      <w:tr w:rsidR="008378CB" w14:paraId="151917B7" w14:textId="77777777" w:rsidTr="00E978A1">
        <w:tc>
          <w:tcPr>
            <w:tcW w:w="1012"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17397753" w14:textId="4F64C93A" w:rsidR="008378CB" w:rsidRPr="00707933" w:rsidRDefault="00F534F1">
            <w:pPr>
              <w:pStyle w:val="ELEXONBody1"/>
              <w:tabs>
                <w:tab w:val="clear" w:pos="567"/>
              </w:tabs>
              <w:ind w:left="709" w:hanging="709"/>
              <w:rPr>
                <w:sz w:val="22"/>
              </w:rPr>
            </w:pPr>
            <w:r w:rsidRPr="00707933">
              <w:rPr>
                <w:sz w:val="22"/>
              </w:rPr>
              <w:t>19.1.3</w:t>
            </w:r>
            <w:r w:rsidRPr="00707933">
              <w:rPr>
                <w:sz w:val="22"/>
              </w:rPr>
              <w:tab/>
            </w:r>
            <w:r w:rsidRPr="00707933">
              <w:rPr>
                <w:rFonts w:eastAsia="Times New Roman"/>
                <w:sz w:val="22"/>
                <w:lang w:eastAsia="en-GB"/>
              </w:rPr>
              <w:t xml:space="preserve">What procedures are in place for identifying, monitoring and resolving unprocessed data or notification of exceptions arising in processing and other </w:t>
            </w:r>
            <w:r w:rsidRPr="00707933">
              <w:rPr>
                <w:rFonts w:eastAsia="Times New Roman"/>
                <w:sz w:val="22"/>
                <w:lang w:eastAsia="en-GB"/>
              </w:rPr>
              <w:lastRenderedPageBreak/>
              <w:t>errors in order to ensure that performance requirements are met</w:t>
            </w:r>
            <w:r w:rsidR="00BB5046" w:rsidRPr="00707933">
              <w:rPr>
                <w:rFonts w:eastAsia="Times New Roman"/>
                <w:sz w:val="22"/>
                <w:lang w:eastAsia="en-GB"/>
              </w:rPr>
              <w:t>, as set out in BSCP602</w:t>
            </w:r>
            <w:r w:rsidRPr="00707933">
              <w:rPr>
                <w:rFonts w:eastAsia="Times New Roman"/>
                <w:sz w:val="22"/>
                <w:lang w:eastAsia="en-GB"/>
              </w:rPr>
              <w:t>?</w:t>
            </w:r>
          </w:p>
        </w:tc>
        <w:tc>
          <w:tcPr>
            <w:tcW w:w="1672"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12A35BA2" w14:textId="77777777" w:rsidR="008378CB" w:rsidRPr="00707933" w:rsidRDefault="00F534F1">
            <w:pPr>
              <w:pStyle w:val="ELEXONBody1"/>
              <w:tabs>
                <w:tab w:val="clear" w:pos="567"/>
              </w:tabs>
              <w:jc w:val="both"/>
              <w:rPr>
                <w:bCs/>
                <w:sz w:val="22"/>
              </w:rPr>
            </w:pPr>
            <w:r w:rsidRPr="00707933">
              <w:rPr>
                <w:bCs/>
                <w:sz w:val="22"/>
              </w:rPr>
              <w:lastRenderedPageBreak/>
              <w:t>The response should address the following:</w:t>
            </w:r>
          </w:p>
          <w:p w14:paraId="1FFF1D56" w14:textId="052D6C1A" w:rsidR="008378CB" w:rsidRPr="00707933" w:rsidRDefault="00A10B22" w:rsidP="00A10B22">
            <w:pPr>
              <w:tabs>
                <w:tab w:val="clear" w:pos="567"/>
              </w:tabs>
              <w:ind w:left="459" w:hanging="425"/>
              <w:jc w:val="both"/>
              <w:rPr>
                <w:bCs/>
                <w:sz w:val="22"/>
              </w:rPr>
            </w:pPr>
            <w:r w:rsidRPr="00707933">
              <w:rPr>
                <w:sz w:val="22"/>
              </w:rPr>
              <w:t>(1)</w:t>
            </w:r>
            <w:r w:rsidRPr="00707933">
              <w:rPr>
                <w:bCs/>
                <w:sz w:val="22"/>
              </w:rPr>
              <w:tab/>
            </w:r>
            <w:r w:rsidR="00F534F1" w:rsidRPr="00707933">
              <w:rPr>
                <w:bCs/>
                <w:sz w:val="22"/>
              </w:rPr>
              <w:t xml:space="preserve">The internal reporting mechanisms in place to identify rejections, errors, outstanding or missing data and backlogs in data processing on a daily basis. </w:t>
            </w:r>
          </w:p>
          <w:p w14:paraId="19152AA9" w14:textId="45458D64" w:rsidR="008378CB" w:rsidRPr="00707933" w:rsidRDefault="00A10B22" w:rsidP="00A10B22">
            <w:pPr>
              <w:tabs>
                <w:tab w:val="clear" w:pos="567"/>
              </w:tabs>
              <w:ind w:left="459" w:hanging="425"/>
              <w:jc w:val="both"/>
              <w:rPr>
                <w:bCs/>
                <w:sz w:val="22"/>
              </w:rPr>
            </w:pPr>
            <w:r w:rsidRPr="00707933">
              <w:rPr>
                <w:sz w:val="22"/>
              </w:rPr>
              <w:t>(2)</w:t>
            </w:r>
            <w:r w:rsidRPr="00707933">
              <w:rPr>
                <w:bCs/>
                <w:sz w:val="22"/>
              </w:rPr>
              <w:tab/>
            </w:r>
            <w:r w:rsidR="00F534F1" w:rsidRPr="00707933">
              <w:rPr>
                <w:bCs/>
                <w:sz w:val="22"/>
              </w:rPr>
              <w:t>The ongoing analysis performed to identify all points of rejection/failure in data flow processing</w:t>
            </w:r>
            <w:r w:rsidR="00F534F1" w:rsidRPr="00707933">
              <w:rPr>
                <w:sz w:val="22"/>
              </w:rPr>
              <w:t>.</w:t>
            </w:r>
          </w:p>
          <w:p w14:paraId="5C1254A2" w14:textId="77777777" w:rsidR="008378CB" w:rsidRPr="00707933" w:rsidRDefault="00F534F1">
            <w:pPr>
              <w:tabs>
                <w:tab w:val="clear" w:pos="567"/>
              </w:tabs>
              <w:ind w:left="459" w:hanging="425"/>
              <w:jc w:val="both"/>
              <w:rPr>
                <w:bCs/>
                <w:sz w:val="22"/>
              </w:rPr>
            </w:pPr>
            <w:r w:rsidRPr="00707933">
              <w:rPr>
                <w:sz w:val="22"/>
              </w:rPr>
              <w:lastRenderedPageBreak/>
              <w:t>(</w:t>
            </w:r>
            <w:r w:rsidRPr="00707933">
              <w:rPr>
                <w:bCs/>
                <w:sz w:val="22"/>
              </w:rPr>
              <w:t>3</w:t>
            </w:r>
            <w:r w:rsidRPr="00707933">
              <w:rPr>
                <w:sz w:val="22"/>
              </w:rPr>
              <w:t>)</w:t>
            </w:r>
            <w:r w:rsidRPr="00707933">
              <w:rPr>
                <w:bCs/>
                <w:sz w:val="22"/>
              </w:rPr>
              <w:tab/>
              <w:t xml:space="preserve">Management processes in place to monitor performance against the standards as set out in the BSC and BSCPs. </w:t>
            </w:r>
          </w:p>
          <w:p w14:paraId="4645B061" w14:textId="3874E439" w:rsidR="008378CB" w:rsidRPr="00707933" w:rsidRDefault="00F534F1">
            <w:pPr>
              <w:tabs>
                <w:tab w:val="clear" w:pos="567"/>
              </w:tabs>
              <w:ind w:left="459" w:hanging="425"/>
              <w:jc w:val="both"/>
              <w:rPr>
                <w:bCs/>
                <w:sz w:val="22"/>
              </w:rPr>
            </w:pPr>
            <w:r w:rsidRPr="00707933">
              <w:rPr>
                <w:sz w:val="22"/>
              </w:rPr>
              <w:t>(</w:t>
            </w:r>
            <w:r w:rsidRPr="00707933">
              <w:rPr>
                <w:bCs/>
                <w:sz w:val="22"/>
              </w:rPr>
              <w:t>4</w:t>
            </w:r>
            <w:r w:rsidRPr="00707933">
              <w:rPr>
                <w:sz w:val="22"/>
              </w:rPr>
              <w:t>)</w:t>
            </w:r>
            <w:r w:rsidRPr="00707933">
              <w:rPr>
                <w:bCs/>
                <w:sz w:val="22"/>
              </w:rPr>
              <w:tab/>
              <w:t>Procedures setting out the action to be taken to resolve different exception types and provide guidance as to how to resolve underlying problems, which may be preventing</w:t>
            </w:r>
            <w:r w:rsidR="00EA4A36" w:rsidRPr="00707933">
              <w:rPr>
                <w:bCs/>
                <w:sz w:val="22"/>
              </w:rPr>
              <w:t xml:space="preserve"> </w:t>
            </w:r>
            <w:r w:rsidRPr="00707933">
              <w:rPr>
                <w:bCs/>
                <w:sz w:val="22"/>
              </w:rPr>
              <w:t xml:space="preserve">data/notification from </w:t>
            </w:r>
            <w:r w:rsidR="00EA4A36" w:rsidRPr="00707933">
              <w:rPr>
                <w:bCs/>
                <w:sz w:val="22"/>
              </w:rPr>
              <w:t xml:space="preserve">being </w:t>
            </w:r>
            <w:r w:rsidRPr="00707933">
              <w:rPr>
                <w:bCs/>
                <w:sz w:val="22"/>
              </w:rPr>
              <w:t>process</w:t>
            </w:r>
            <w:r w:rsidR="00EA4A36" w:rsidRPr="00707933">
              <w:rPr>
                <w:bCs/>
                <w:sz w:val="22"/>
              </w:rPr>
              <w:t>ed</w:t>
            </w:r>
            <w:r w:rsidRPr="00707933">
              <w:rPr>
                <w:bCs/>
                <w:sz w:val="22"/>
              </w:rPr>
              <w:t>.</w:t>
            </w:r>
          </w:p>
          <w:p w14:paraId="3999BF79" w14:textId="05CC07AE" w:rsidR="00EA4A36" w:rsidRPr="00707933" w:rsidRDefault="00E4407B" w:rsidP="00EA4A36">
            <w:pPr>
              <w:tabs>
                <w:tab w:val="clear" w:pos="567"/>
                <w:tab w:val="left" w:pos="720"/>
              </w:tabs>
              <w:ind w:left="459" w:hanging="425"/>
              <w:jc w:val="both"/>
              <w:rPr>
                <w:sz w:val="22"/>
              </w:rPr>
            </w:pPr>
            <w:r w:rsidRPr="00707933">
              <w:rPr>
                <w:bCs/>
                <w:sz w:val="22"/>
              </w:rPr>
              <w:t>(</w:t>
            </w:r>
            <w:r w:rsidR="00F244C2" w:rsidRPr="00707933">
              <w:rPr>
                <w:bCs/>
                <w:sz w:val="22"/>
              </w:rPr>
              <w:t>5</w:t>
            </w:r>
            <w:r w:rsidRPr="00707933">
              <w:rPr>
                <w:bCs/>
                <w:sz w:val="22"/>
              </w:rPr>
              <w:t>)</w:t>
            </w:r>
            <w:r w:rsidRPr="00707933">
              <w:rPr>
                <w:bCs/>
                <w:sz w:val="22"/>
              </w:rPr>
              <w:tab/>
            </w:r>
            <w:r w:rsidR="00EA4A36" w:rsidRPr="00707933">
              <w:rPr>
                <w:bCs/>
                <w:sz w:val="22"/>
              </w:rPr>
              <w:t>C</w:t>
            </w:r>
            <w:r w:rsidR="00EA4A36" w:rsidRPr="00707933">
              <w:rPr>
                <w:sz w:val="22"/>
              </w:rPr>
              <w:t>ontrols and procedures in place to ensure appropriate processing of erroneous reallocations. The response should describe the processes in place for dealing with a Disputed MSID Pair and should address the points below. Please outline the different procedures that would be followed as the Losing Lead Party and as the Gaining Lead Party.</w:t>
            </w:r>
          </w:p>
          <w:p w14:paraId="5A534A44" w14:textId="77777777" w:rsidR="00EA4A36" w:rsidRPr="00707933" w:rsidRDefault="00EA4A36" w:rsidP="00E978A1">
            <w:pPr>
              <w:pStyle w:val="ListParagraph"/>
              <w:numPr>
                <w:ilvl w:val="1"/>
                <w:numId w:val="30"/>
              </w:numPr>
              <w:tabs>
                <w:tab w:val="clear" w:pos="567"/>
                <w:tab w:val="left" w:pos="720"/>
              </w:tabs>
              <w:ind w:left="709" w:hanging="284"/>
              <w:contextualSpacing w:val="0"/>
              <w:jc w:val="both"/>
              <w:rPr>
                <w:sz w:val="22"/>
              </w:rPr>
            </w:pPr>
            <w:r w:rsidRPr="00707933">
              <w:rPr>
                <w:sz w:val="22"/>
              </w:rPr>
              <w:t>Receipt and processing of a Loss of MSID Pair Allocation notification as the Losing Lead Party. In your response, please refer to P0281 (Rejection of MSID Pair Allocation data).</w:t>
            </w:r>
          </w:p>
          <w:p w14:paraId="6B66B2DE" w14:textId="013A4117" w:rsidR="00EA4A36" w:rsidRPr="00707933" w:rsidRDefault="00EA4A36" w:rsidP="00E978A1">
            <w:pPr>
              <w:pStyle w:val="ListParagraph"/>
              <w:numPr>
                <w:ilvl w:val="1"/>
                <w:numId w:val="30"/>
              </w:numPr>
              <w:tabs>
                <w:tab w:val="clear" w:pos="567"/>
                <w:tab w:val="left" w:pos="720"/>
              </w:tabs>
              <w:ind w:left="709" w:hanging="284"/>
              <w:contextualSpacing w:val="0"/>
              <w:jc w:val="both"/>
              <w:rPr>
                <w:sz w:val="22"/>
              </w:rPr>
            </w:pPr>
            <w:r w:rsidRPr="00707933">
              <w:rPr>
                <w:sz w:val="22"/>
              </w:rPr>
              <w:t>Procedures for initiating/responding to the Disputed MSID Pair Allocation. In your response, please refer to P0286 (Disputed MSID Pair Allocation data) and P0278 (MSID Pair Allocation data).</w:t>
            </w:r>
          </w:p>
          <w:p w14:paraId="7A8C57CB" w14:textId="77642237" w:rsidR="008378CB" w:rsidRPr="00707933" w:rsidRDefault="00F534F1">
            <w:pPr>
              <w:tabs>
                <w:tab w:val="clear" w:pos="567"/>
              </w:tabs>
              <w:spacing w:after="0"/>
              <w:ind w:left="459" w:hanging="425"/>
              <w:jc w:val="both"/>
              <w:rPr>
                <w:bCs/>
                <w:sz w:val="22"/>
              </w:rPr>
            </w:pPr>
            <w:r w:rsidRPr="00707933">
              <w:rPr>
                <w:sz w:val="22"/>
              </w:rPr>
              <w:t>(</w:t>
            </w:r>
            <w:r w:rsidR="00EA4A36" w:rsidRPr="00707933">
              <w:rPr>
                <w:bCs/>
                <w:sz w:val="22"/>
              </w:rPr>
              <w:t>6</w:t>
            </w:r>
            <w:r w:rsidRPr="00707933">
              <w:rPr>
                <w:sz w:val="22"/>
              </w:rPr>
              <w:t>)</w:t>
            </w:r>
            <w:r w:rsidRPr="00707933">
              <w:rPr>
                <w:bCs/>
                <w:sz w:val="22"/>
              </w:rPr>
              <w:tab/>
              <w:t>A mechanism to capture any root causes of exceptions and problems should be established.</w:t>
            </w:r>
          </w:p>
        </w:tc>
        <w:tc>
          <w:tcPr>
            <w:tcW w:w="1621"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75110FC9" w14:textId="77777777" w:rsidR="008378CB" w:rsidRDefault="008378CB">
            <w:pPr>
              <w:pStyle w:val="ELEXONBody1"/>
              <w:tabs>
                <w:tab w:val="clear" w:pos="567"/>
              </w:tabs>
            </w:pPr>
          </w:p>
        </w:tc>
        <w:tc>
          <w:tcPr>
            <w:tcW w:w="695"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2A979AC4" w14:textId="77777777" w:rsidR="008378CB" w:rsidRDefault="008378CB">
            <w:pPr>
              <w:pStyle w:val="ELEXONBody1"/>
              <w:tabs>
                <w:tab w:val="clear" w:pos="567"/>
              </w:tabs>
            </w:pPr>
          </w:p>
        </w:tc>
      </w:tr>
      <w:tr w:rsidR="00EA4A36" w14:paraId="34BB4917" w14:textId="77777777" w:rsidTr="00E978A1">
        <w:tc>
          <w:tcPr>
            <w:tcW w:w="1012"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6CE308D5" w14:textId="298F3F36" w:rsidR="00EA4A36" w:rsidRPr="00707933" w:rsidRDefault="009B6824" w:rsidP="009B6824">
            <w:pPr>
              <w:pStyle w:val="ELEXONBody1"/>
              <w:tabs>
                <w:tab w:val="clear" w:pos="567"/>
              </w:tabs>
              <w:ind w:left="709" w:hanging="709"/>
              <w:rPr>
                <w:sz w:val="22"/>
              </w:rPr>
            </w:pPr>
            <w:r w:rsidRPr="00707933">
              <w:rPr>
                <w:sz w:val="22"/>
              </w:rPr>
              <w:lastRenderedPageBreak/>
              <w:t>19.1.4</w:t>
            </w:r>
            <w:r w:rsidRPr="00707933">
              <w:rPr>
                <w:sz w:val="22"/>
              </w:rPr>
              <w:tab/>
            </w:r>
            <w:r w:rsidR="00EA4A36" w:rsidRPr="00707933">
              <w:rPr>
                <w:sz w:val="22"/>
              </w:rPr>
              <w:t>What procedures are in place for data retention and audit trail?</w:t>
            </w:r>
          </w:p>
        </w:tc>
        <w:tc>
          <w:tcPr>
            <w:tcW w:w="1672"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06B47210" w14:textId="77777777" w:rsidR="00EA4A36" w:rsidRPr="00707933" w:rsidRDefault="00EA4A36" w:rsidP="00EA4A36">
            <w:pPr>
              <w:pStyle w:val="ELEXONBody1"/>
              <w:tabs>
                <w:tab w:val="clear" w:pos="567"/>
              </w:tabs>
              <w:jc w:val="both"/>
              <w:rPr>
                <w:bCs/>
                <w:sz w:val="22"/>
              </w:rPr>
            </w:pPr>
            <w:r w:rsidRPr="00707933">
              <w:rPr>
                <w:bCs/>
                <w:sz w:val="22"/>
              </w:rPr>
              <w:t>The response should include the following:</w:t>
            </w:r>
          </w:p>
          <w:p w14:paraId="5388907A" w14:textId="19947D77" w:rsidR="00EA4A36" w:rsidRPr="00707933" w:rsidRDefault="00F244C2" w:rsidP="00292F0F">
            <w:pPr>
              <w:pStyle w:val="ELEXONBody1"/>
              <w:tabs>
                <w:tab w:val="clear" w:pos="567"/>
              </w:tabs>
              <w:ind w:left="720" w:hanging="720"/>
              <w:jc w:val="both"/>
              <w:rPr>
                <w:bCs/>
                <w:sz w:val="22"/>
              </w:rPr>
            </w:pPr>
            <w:r w:rsidRPr="00707933">
              <w:rPr>
                <w:sz w:val="22"/>
              </w:rPr>
              <w:t>(</w:t>
            </w:r>
            <w:r w:rsidRPr="00707933">
              <w:rPr>
                <w:bCs/>
                <w:sz w:val="22"/>
              </w:rPr>
              <w:t>1</w:t>
            </w:r>
            <w:r w:rsidRPr="00707933">
              <w:rPr>
                <w:sz w:val="22"/>
              </w:rPr>
              <w:t>)</w:t>
            </w:r>
            <w:r w:rsidRPr="00707933">
              <w:rPr>
                <w:bCs/>
                <w:sz w:val="22"/>
              </w:rPr>
              <w:tab/>
            </w:r>
            <w:r w:rsidR="00EA4A36" w:rsidRPr="00707933">
              <w:rPr>
                <w:bCs/>
                <w:sz w:val="22"/>
              </w:rPr>
              <w:t>Details of how you have ensured that you can meet the data retention requirements set out in BSC Section U1.6 and PSL100.</w:t>
            </w:r>
          </w:p>
          <w:p w14:paraId="5CD6D381" w14:textId="39A01DB9" w:rsidR="00EA4A36" w:rsidRPr="00707933" w:rsidRDefault="00F244C2" w:rsidP="00292F0F">
            <w:pPr>
              <w:pStyle w:val="ELEXONBody1"/>
              <w:tabs>
                <w:tab w:val="clear" w:pos="567"/>
              </w:tabs>
              <w:ind w:left="720" w:hanging="720"/>
              <w:jc w:val="both"/>
              <w:rPr>
                <w:bCs/>
                <w:sz w:val="22"/>
              </w:rPr>
            </w:pPr>
            <w:r w:rsidRPr="00707933">
              <w:rPr>
                <w:bCs/>
                <w:sz w:val="22"/>
              </w:rPr>
              <w:t>(2)</w:t>
            </w:r>
            <w:r w:rsidRPr="00707933">
              <w:rPr>
                <w:bCs/>
                <w:sz w:val="22"/>
              </w:rPr>
              <w:tab/>
            </w:r>
            <w:r w:rsidR="00EA4A36" w:rsidRPr="00707933">
              <w:rPr>
                <w:bCs/>
                <w:sz w:val="22"/>
              </w:rPr>
              <w:t>Details of how you have ensured that appropriate audit trails are in place.</w:t>
            </w:r>
          </w:p>
        </w:tc>
        <w:tc>
          <w:tcPr>
            <w:tcW w:w="1621"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387CED15" w14:textId="77777777" w:rsidR="00EA4A36" w:rsidRDefault="00EA4A36">
            <w:pPr>
              <w:pStyle w:val="ELEXONBody1"/>
              <w:tabs>
                <w:tab w:val="clear" w:pos="567"/>
              </w:tabs>
            </w:pPr>
          </w:p>
        </w:tc>
        <w:tc>
          <w:tcPr>
            <w:tcW w:w="695"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2BA003B7" w14:textId="77777777" w:rsidR="00EA4A36" w:rsidRDefault="00EA4A36">
            <w:pPr>
              <w:pStyle w:val="ELEXONBody1"/>
              <w:tabs>
                <w:tab w:val="clear" w:pos="567"/>
              </w:tabs>
            </w:pPr>
          </w:p>
        </w:tc>
      </w:tr>
    </w:tbl>
    <w:p w14:paraId="372E8CB6" w14:textId="77777777" w:rsidR="00476825" w:rsidRDefault="00476825" w:rsidP="00E978A1">
      <w:bookmarkStart w:id="496" w:name="_Toc522204400"/>
      <w:bookmarkStart w:id="497" w:name="_Toc531253287"/>
    </w:p>
    <w:p w14:paraId="2C9CBFB9" w14:textId="1ECCF061" w:rsidR="008378CB" w:rsidRDefault="00F534F1" w:rsidP="00C021CA">
      <w:pPr>
        <w:pStyle w:val="Heading2"/>
      </w:pPr>
      <w:bookmarkStart w:id="498" w:name="_Toc125468615"/>
      <w:bookmarkStart w:id="499" w:name="_Toc126928406"/>
      <w:r>
        <w:t>19.2</w:t>
      </w:r>
      <w:r>
        <w:tab/>
        <w:t>Additional information</w:t>
      </w:r>
      <w:bookmarkEnd w:id="496"/>
      <w:bookmarkEnd w:id="497"/>
      <w:bookmarkEnd w:id="498"/>
      <w:bookmarkEnd w:id="499"/>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0"/>
        <w:gridCol w:w="4536"/>
        <w:gridCol w:w="4701"/>
        <w:gridCol w:w="1985"/>
      </w:tblGrid>
      <w:tr w:rsidR="008378CB" w:rsidRPr="00707933" w14:paraId="029DAB85" w14:textId="77777777">
        <w:trPr>
          <w:tblHeader/>
        </w:trPr>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1473D694" w14:textId="77777777" w:rsidR="008378CB" w:rsidRPr="00707933" w:rsidRDefault="00F534F1">
            <w:pPr>
              <w:pStyle w:val="ELEXONBody1"/>
              <w:tabs>
                <w:tab w:val="clear" w:pos="567"/>
              </w:tabs>
              <w:spacing w:after="0" w:line="240" w:lineRule="exact"/>
              <w:rPr>
                <w:b/>
                <w:bCs/>
                <w:sz w:val="22"/>
              </w:rPr>
            </w:pPr>
            <w:r w:rsidRPr="00707933">
              <w:rPr>
                <w:b/>
                <w:bCs/>
                <w:sz w:val="22"/>
              </w:rPr>
              <w:t>Question</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3AFBB259" w14:textId="77777777" w:rsidR="008378CB" w:rsidRPr="00707933" w:rsidRDefault="00F534F1">
            <w:pPr>
              <w:pStyle w:val="ELEXONBody1"/>
              <w:tabs>
                <w:tab w:val="clear" w:pos="567"/>
              </w:tabs>
              <w:spacing w:after="0" w:line="240" w:lineRule="exact"/>
              <w:rPr>
                <w:b/>
                <w:bCs/>
                <w:sz w:val="22"/>
              </w:rPr>
            </w:pPr>
            <w:r w:rsidRPr="00707933">
              <w:rPr>
                <w:b/>
                <w:bCs/>
                <w:sz w:val="22"/>
              </w:rPr>
              <w:t>Guidance</w:t>
            </w:r>
          </w:p>
        </w:tc>
        <w:tc>
          <w:tcPr>
            <w:tcW w:w="470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64F5DE37" w14:textId="77777777" w:rsidR="008378CB" w:rsidRPr="00707933" w:rsidRDefault="00F534F1">
            <w:pPr>
              <w:pStyle w:val="ELEXONBody1"/>
              <w:tabs>
                <w:tab w:val="clear" w:pos="567"/>
              </w:tabs>
              <w:spacing w:after="0" w:line="240" w:lineRule="exact"/>
              <w:rPr>
                <w:b/>
                <w:bCs/>
                <w:sz w:val="22"/>
              </w:rPr>
            </w:pPr>
            <w:r w:rsidRPr="00707933">
              <w:rPr>
                <w:b/>
                <w:bCs/>
                <w:sz w:val="22"/>
              </w:rPr>
              <w:t>Response</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475AD4AC" w14:textId="77777777" w:rsidR="008378CB" w:rsidRPr="00707933" w:rsidRDefault="008378CB">
            <w:pPr>
              <w:pStyle w:val="ELEXONBody1"/>
              <w:tabs>
                <w:tab w:val="clear" w:pos="567"/>
              </w:tabs>
              <w:spacing w:after="0" w:line="240" w:lineRule="exact"/>
              <w:rPr>
                <w:b/>
                <w:bCs/>
                <w:sz w:val="22"/>
              </w:rPr>
            </w:pPr>
          </w:p>
        </w:tc>
      </w:tr>
      <w:tr w:rsidR="008378CB" w:rsidRPr="00707933" w14:paraId="2226C16E" w14:textId="77777777">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75C9C968" w14:textId="77777777" w:rsidR="008378CB" w:rsidRPr="00707933" w:rsidRDefault="00F534F1">
            <w:pPr>
              <w:pStyle w:val="ELEXONBody1"/>
              <w:tabs>
                <w:tab w:val="clear" w:pos="567"/>
              </w:tabs>
              <w:spacing w:after="0" w:line="240" w:lineRule="exact"/>
              <w:ind w:left="709" w:hanging="709"/>
              <w:rPr>
                <w:sz w:val="22"/>
              </w:rPr>
            </w:pPr>
            <w:r w:rsidRPr="00707933">
              <w:rPr>
                <w:sz w:val="22"/>
              </w:rPr>
              <w:t>19.2.1</w:t>
            </w:r>
            <w:r w:rsidRPr="00707933">
              <w:rPr>
                <w:sz w:val="22"/>
              </w:rPr>
              <w:tab/>
              <w:t>What additional detail would you like to add to your response?</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59408E8C" w14:textId="77777777" w:rsidR="008378CB" w:rsidRPr="00707933" w:rsidRDefault="00F534F1">
            <w:pPr>
              <w:tabs>
                <w:tab w:val="clear" w:pos="567"/>
              </w:tabs>
              <w:spacing w:line="240" w:lineRule="exact"/>
              <w:rPr>
                <w:sz w:val="22"/>
              </w:rPr>
            </w:pPr>
            <w:r w:rsidRPr="00707933">
              <w:rPr>
                <w:sz w:val="22"/>
              </w:rPr>
              <w:t>The Applicant can use the space provided to add any additional clarification and/or evidence that they consider necessary.</w:t>
            </w:r>
          </w:p>
          <w:p w14:paraId="1CA973B1" w14:textId="77777777" w:rsidR="008378CB" w:rsidRPr="00707933" w:rsidRDefault="00F534F1">
            <w:pPr>
              <w:pStyle w:val="ELEXONBody1"/>
              <w:tabs>
                <w:tab w:val="clear" w:pos="567"/>
              </w:tabs>
              <w:spacing w:after="0" w:line="240" w:lineRule="exact"/>
              <w:rPr>
                <w:sz w:val="22"/>
              </w:rPr>
            </w:pPr>
            <w:r w:rsidRPr="00707933">
              <w:rPr>
                <w:sz w:val="22"/>
              </w:rPr>
              <w:t>This question is optional.</w:t>
            </w:r>
          </w:p>
        </w:tc>
        <w:tc>
          <w:tcPr>
            <w:tcW w:w="470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2BC8172E" w14:textId="77777777" w:rsidR="008378CB" w:rsidRPr="00707933" w:rsidRDefault="008378CB">
            <w:pPr>
              <w:pStyle w:val="ELEXONBody1"/>
              <w:tabs>
                <w:tab w:val="clear" w:pos="567"/>
              </w:tabs>
              <w:spacing w:after="0" w:line="240" w:lineRule="exact"/>
              <w:rPr>
                <w:sz w:val="22"/>
              </w:rPr>
            </w:pPr>
          </w:p>
        </w:tc>
        <w:tc>
          <w:tcPr>
            <w:tcW w:w="198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362E1D4C" w14:textId="77777777" w:rsidR="008378CB" w:rsidRPr="00707933" w:rsidRDefault="008378CB">
            <w:pPr>
              <w:pStyle w:val="ELEXONBody1"/>
              <w:tabs>
                <w:tab w:val="clear" w:pos="567"/>
              </w:tabs>
              <w:spacing w:after="0" w:line="240" w:lineRule="exact"/>
              <w:rPr>
                <w:sz w:val="22"/>
              </w:rPr>
            </w:pPr>
          </w:p>
        </w:tc>
      </w:tr>
    </w:tbl>
    <w:p w14:paraId="43D7641D" w14:textId="23760DF2" w:rsidR="008378CB" w:rsidRDefault="008378CB">
      <w:pPr>
        <w:pStyle w:val="ELEXONBody1"/>
        <w:tabs>
          <w:tab w:val="clear" w:pos="567"/>
        </w:tabs>
        <w:spacing w:after="240"/>
        <w:rPr>
          <w:sz w:val="24"/>
          <w:szCs w:val="24"/>
        </w:rPr>
      </w:pPr>
    </w:p>
    <w:p w14:paraId="6F926C2A" w14:textId="22EAFB00" w:rsidR="00B50578" w:rsidRDefault="003B3A18" w:rsidP="003B3A18">
      <w:pPr>
        <w:pStyle w:val="Heading1"/>
      </w:pPr>
      <w:bookmarkStart w:id="500" w:name="_Toc66110465"/>
      <w:bookmarkStart w:id="501" w:name="_Toc81922069"/>
      <w:bookmarkStart w:id="502" w:name="_Toc89251635"/>
      <w:bookmarkStart w:id="503" w:name="_Toc125468616"/>
      <w:bookmarkStart w:id="504" w:name="_Toc126928407"/>
      <w:r>
        <w:t>SECTION</w:t>
      </w:r>
      <w:r w:rsidR="00B50578">
        <w:t xml:space="preserve"> 19A – A</w:t>
      </w:r>
      <w:r>
        <w:t>SSET</w:t>
      </w:r>
      <w:r w:rsidR="00B50578">
        <w:t xml:space="preserve"> M</w:t>
      </w:r>
      <w:r>
        <w:t>ETERING</w:t>
      </w:r>
      <w:r w:rsidR="00B50578">
        <w:t xml:space="preserve"> V</w:t>
      </w:r>
      <w:r>
        <w:t>IRTUAL</w:t>
      </w:r>
      <w:r w:rsidR="00B50578">
        <w:t xml:space="preserve"> L</w:t>
      </w:r>
      <w:r>
        <w:t>EAD</w:t>
      </w:r>
      <w:r w:rsidR="00B50578">
        <w:t xml:space="preserve"> P</w:t>
      </w:r>
      <w:r>
        <w:t>ARTY</w:t>
      </w:r>
      <w:bookmarkEnd w:id="500"/>
      <w:bookmarkEnd w:id="501"/>
      <w:bookmarkEnd w:id="502"/>
      <w:bookmarkEnd w:id="503"/>
      <w:bookmarkEnd w:id="50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988"/>
      </w:tblGrid>
      <w:tr w:rsidR="00B50578" w14:paraId="1401B02F" w14:textId="77777777" w:rsidTr="001F792C">
        <w:trPr>
          <w:cantSplit/>
        </w:trPr>
        <w:tc>
          <w:tcPr>
            <w:tcW w:w="1417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5F4C7F4B" w14:textId="77777777" w:rsidR="00B50578" w:rsidRDefault="00B50578" w:rsidP="001F792C">
            <w:pPr>
              <w:pStyle w:val="ELEXONBody1"/>
              <w:tabs>
                <w:tab w:val="clear" w:pos="567"/>
              </w:tabs>
              <w:rPr>
                <w:b/>
                <w:bCs/>
                <w:sz w:val="22"/>
                <w:szCs w:val="22"/>
              </w:rPr>
            </w:pPr>
            <w:r>
              <w:rPr>
                <w:b/>
                <w:bCs/>
                <w:sz w:val="22"/>
                <w:szCs w:val="22"/>
              </w:rPr>
              <w:t>Objectives of this section</w:t>
            </w:r>
          </w:p>
          <w:p w14:paraId="14BC39CA" w14:textId="77777777" w:rsidR="00B50578" w:rsidRDefault="00B50578" w:rsidP="001F792C">
            <w:pPr>
              <w:pStyle w:val="ELEXONBody1"/>
              <w:tabs>
                <w:tab w:val="clear" w:pos="567"/>
              </w:tabs>
              <w:rPr>
                <w:sz w:val="22"/>
                <w:szCs w:val="22"/>
              </w:rPr>
            </w:pPr>
            <w:r>
              <w:rPr>
                <w:sz w:val="22"/>
                <w:szCs w:val="22"/>
              </w:rPr>
              <w:t xml:space="preserve">The objective of this section is to consider the controls that have been built into the systems and processes supporting your Asset Metering Virtual Lead Party (AMVLP) service to ensure the operational requirements of the BSC and BSCPs are met.  This section focuses on the specific controls required to operate effectively as an AMVLP intending to use Asset Metering and also ensures that the data used to initially populate the systems supporting your service is of reasonable quality.  The section focuses on AMSID-related data only and is mandatory for VLPs that want to use Asset Metering.  </w:t>
            </w:r>
          </w:p>
        </w:tc>
      </w:tr>
      <w:tr w:rsidR="00B50578" w14:paraId="76868F83" w14:textId="77777777" w:rsidTr="00C43586">
        <w:tc>
          <w:tcPr>
            <w:tcW w:w="1417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1FD0BE96" w14:textId="77777777" w:rsidR="00B50578" w:rsidRPr="006765C3" w:rsidRDefault="00B50578" w:rsidP="001F792C">
            <w:pPr>
              <w:pStyle w:val="ELEXONBody1"/>
              <w:tabs>
                <w:tab w:val="clear" w:pos="567"/>
              </w:tabs>
              <w:rPr>
                <w:b/>
                <w:bCs/>
                <w:sz w:val="22"/>
                <w:szCs w:val="22"/>
              </w:rPr>
            </w:pPr>
            <w:r w:rsidRPr="006765C3">
              <w:rPr>
                <w:b/>
                <w:bCs/>
                <w:sz w:val="22"/>
                <w:szCs w:val="22"/>
              </w:rPr>
              <w:t>Guidance for completing this section</w:t>
            </w:r>
          </w:p>
          <w:p w14:paraId="262C4D38" w14:textId="77777777" w:rsidR="00B50578" w:rsidRPr="00F529A4" w:rsidRDefault="00B50578" w:rsidP="001F792C">
            <w:pPr>
              <w:pStyle w:val="ELEXONBody1"/>
              <w:tabs>
                <w:tab w:val="clear" w:pos="567"/>
              </w:tabs>
              <w:rPr>
                <w:sz w:val="22"/>
                <w:szCs w:val="22"/>
                <w:lang w:val="en-US"/>
              </w:rPr>
            </w:pPr>
            <w:r w:rsidRPr="00F529A4">
              <w:rPr>
                <w:sz w:val="22"/>
                <w:szCs w:val="22"/>
                <w:lang w:val="en-US"/>
              </w:rPr>
              <w:t xml:space="preserve">The </w:t>
            </w:r>
            <w:r>
              <w:rPr>
                <w:sz w:val="22"/>
                <w:szCs w:val="22"/>
                <w:lang w:val="en-US"/>
              </w:rPr>
              <w:t>AMVLP</w:t>
            </w:r>
            <w:r w:rsidRPr="00F529A4">
              <w:rPr>
                <w:sz w:val="22"/>
                <w:szCs w:val="22"/>
                <w:lang w:val="en-US"/>
              </w:rPr>
              <w:t xml:space="preserve"> is responsible for appointing </w:t>
            </w:r>
            <w:r>
              <w:rPr>
                <w:sz w:val="22"/>
                <w:szCs w:val="22"/>
                <w:lang w:val="en-US"/>
              </w:rPr>
              <w:t>AMVLP</w:t>
            </w:r>
            <w:r w:rsidRPr="00F529A4">
              <w:rPr>
                <w:sz w:val="22"/>
                <w:szCs w:val="22"/>
                <w:lang w:val="en-US"/>
              </w:rPr>
              <w:t xml:space="preserve"> agents and registering these details with the </w:t>
            </w:r>
            <w:r>
              <w:rPr>
                <w:sz w:val="22"/>
                <w:szCs w:val="22"/>
                <w:lang w:val="en-US"/>
              </w:rPr>
              <w:t>SVA</w:t>
            </w:r>
            <w:r w:rsidRPr="00F529A4">
              <w:rPr>
                <w:sz w:val="22"/>
                <w:szCs w:val="22"/>
                <w:lang w:val="en-US"/>
              </w:rPr>
              <w:t xml:space="preserve">A. The </w:t>
            </w:r>
            <w:r>
              <w:rPr>
                <w:sz w:val="22"/>
                <w:szCs w:val="22"/>
                <w:lang w:val="en-US"/>
              </w:rPr>
              <w:t>AMVLP</w:t>
            </w:r>
            <w:r w:rsidRPr="00F529A4">
              <w:rPr>
                <w:sz w:val="22"/>
                <w:szCs w:val="22"/>
                <w:lang w:val="en-US"/>
              </w:rPr>
              <w:t xml:space="preserve"> is also responsible for managing the performance of its appointed agents and for monitoring the completion of business processes that it has initiated. This section is split as follows:</w:t>
            </w:r>
          </w:p>
          <w:p w14:paraId="0C9B3730" w14:textId="77777777" w:rsidR="00B50578" w:rsidRDefault="00B50578" w:rsidP="001F792C">
            <w:pPr>
              <w:pStyle w:val="ELEXONBody1"/>
              <w:tabs>
                <w:tab w:val="clear" w:pos="567"/>
              </w:tabs>
              <w:rPr>
                <w:sz w:val="22"/>
                <w:szCs w:val="22"/>
                <w:lang w:val="en-US"/>
              </w:rPr>
            </w:pPr>
            <w:r w:rsidRPr="00F2159F">
              <w:rPr>
                <w:b/>
                <w:sz w:val="22"/>
                <w:szCs w:val="22"/>
                <w:lang w:val="en-US"/>
              </w:rPr>
              <w:lastRenderedPageBreak/>
              <w:t>Business Processes and Mitigating Controls:</w:t>
            </w:r>
            <w:r w:rsidRPr="00F529A4">
              <w:rPr>
                <w:sz w:val="22"/>
                <w:szCs w:val="22"/>
                <w:lang w:val="en-US"/>
              </w:rPr>
              <w:t xml:space="preserve"> This set of questions looks at the controls over the provision of data to your agents, the subsequent processing of information received and the transmission of this updated data to your agents.  It also considers the maintenance of standing data (which, if incorrect, may impact upon Settlement) and any changes made to it.</w:t>
            </w:r>
          </w:p>
          <w:p w14:paraId="39A0D7BF" w14:textId="77777777" w:rsidR="00B50578" w:rsidRPr="00F529A4" w:rsidRDefault="00B50578" w:rsidP="001F792C">
            <w:pPr>
              <w:pStyle w:val="ELEXONBody1"/>
              <w:tabs>
                <w:tab w:val="clear" w:pos="567"/>
              </w:tabs>
              <w:rPr>
                <w:sz w:val="22"/>
                <w:szCs w:val="22"/>
                <w:lang w:val="en-US"/>
              </w:rPr>
            </w:pPr>
            <w:r w:rsidRPr="00F2159F">
              <w:rPr>
                <w:b/>
                <w:sz w:val="22"/>
                <w:szCs w:val="22"/>
                <w:lang w:val="en-US"/>
              </w:rPr>
              <w:t>Exception Management:</w:t>
            </w:r>
            <w:r w:rsidRPr="00F529A4">
              <w:rPr>
                <w:sz w:val="22"/>
                <w:szCs w:val="22"/>
                <w:lang w:val="en-US"/>
              </w:rPr>
              <w:t xml:space="preserve"> The section looks at the specific controls you have in place to report on, monitor and resolve exceptions during the processing of your data. </w:t>
            </w:r>
          </w:p>
          <w:p w14:paraId="6A8193C6" w14:textId="77777777" w:rsidR="00B50578" w:rsidRPr="00F529A4" w:rsidRDefault="00B50578" w:rsidP="001F792C">
            <w:pPr>
              <w:pStyle w:val="ELEXONBody1"/>
              <w:tabs>
                <w:tab w:val="clear" w:pos="567"/>
              </w:tabs>
              <w:rPr>
                <w:sz w:val="22"/>
                <w:szCs w:val="22"/>
                <w:lang w:val="en-US"/>
              </w:rPr>
            </w:pPr>
            <w:r w:rsidRPr="00F529A4">
              <w:rPr>
                <w:sz w:val="22"/>
                <w:szCs w:val="22"/>
                <w:lang w:val="en-US"/>
              </w:rPr>
              <w:t xml:space="preserve">A number of questions in the SAD relate to ‘data quality’. This section of the SAD is concerned with the on-going quality of your data when your </w:t>
            </w:r>
            <w:r>
              <w:rPr>
                <w:sz w:val="22"/>
                <w:szCs w:val="22"/>
                <w:lang w:val="en-US"/>
              </w:rPr>
              <w:t>AMVLP</w:t>
            </w:r>
            <w:r w:rsidRPr="00F529A4">
              <w:rPr>
                <w:sz w:val="22"/>
                <w:szCs w:val="22"/>
                <w:lang w:val="en-US"/>
              </w:rPr>
              <w:t xml:space="preserve"> service is live and in operation.  The quality of the data used to initially populate your service is considered in Section 7 of the SAD. A number of the questions in the service specific sections of the SAD relate to how you will ensure the accuracy of incoming and outgoing data and in the event that poor quality data does enter </w:t>
            </w:r>
            <w:r>
              <w:rPr>
                <w:sz w:val="22"/>
                <w:szCs w:val="22"/>
                <w:lang w:val="en-US"/>
              </w:rPr>
              <w:t>you’re AMVLP</w:t>
            </w:r>
            <w:r w:rsidRPr="00F529A4">
              <w:rPr>
                <w:sz w:val="22"/>
                <w:szCs w:val="22"/>
                <w:lang w:val="en-US"/>
              </w:rPr>
              <w:t xml:space="preserve"> service, how you identify and resolve this to </w:t>
            </w:r>
            <w:proofErr w:type="spellStart"/>
            <w:r w:rsidRPr="00F529A4">
              <w:rPr>
                <w:sz w:val="22"/>
                <w:szCs w:val="22"/>
                <w:lang w:val="en-US"/>
              </w:rPr>
              <w:t>minimise</w:t>
            </w:r>
            <w:proofErr w:type="spellEnd"/>
            <w:r w:rsidRPr="00F529A4">
              <w:rPr>
                <w:sz w:val="22"/>
                <w:szCs w:val="22"/>
                <w:lang w:val="en-US"/>
              </w:rPr>
              <w:t xml:space="preserve"> the impact upon other Parties and Party Agents.</w:t>
            </w:r>
          </w:p>
          <w:p w14:paraId="080F0786" w14:textId="77777777" w:rsidR="00B50578" w:rsidRDefault="00B50578" w:rsidP="001F792C">
            <w:pPr>
              <w:pStyle w:val="ELEXONBody1"/>
              <w:tabs>
                <w:tab w:val="clear" w:pos="567"/>
              </w:tabs>
              <w:rPr>
                <w:sz w:val="22"/>
                <w:szCs w:val="22"/>
                <w:lang w:val="en-US"/>
              </w:rPr>
            </w:pPr>
            <w:r w:rsidRPr="00F529A4">
              <w:rPr>
                <w:sz w:val="22"/>
                <w:szCs w:val="22"/>
                <w:lang w:val="en-US"/>
              </w:rPr>
              <w:t>Both system and manual controls should be considered when answering the SAD questions as your service will rely on both system and manual processes to effectively fulfil its obligations. Responses should consider the procedures in place for dealing with electronic flows received via the DTN and also manual data flows received via any other means (e.g. email, letter).</w:t>
            </w:r>
          </w:p>
          <w:p w14:paraId="43A04512" w14:textId="77777777" w:rsidR="00B50578" w:rsidRDefault="00B50578" w:rsidP="001F792C">
            <w:pPr>
              <w:pStyle w:val="ELEXONBody1"/>
              <w:jc w:val="both"/>
              <w:rPr>
                <w:sz w:val="22"/>
                <w:szCs w:val="22"/>
              </w:rPr>
            </w:pPr>
            <w:r w:rsidRPr="00CF59A0">
              <w:rPr>
                <w:sz w:val="22"/>
                <w:szCs w:val="22"/>
              </w:rPr>
              <w:t>The final question, in this and every section, is not mandatory and is provided so that Applicants can provide any additional information that they consider to be relevant to their application.</w:t>
            </w:r>
          </w:p>
        </w:tc>
      </w:tr>
    </w:tbl>
    <w:p w14:paraId="233C9BD6" w14:textId="77777777" w:rsidR="00B50578" w:rsidRDefault="00B50578" w:rsidP="00B50578">
      <w:pPr>
        <w:pStyle w:val="ELEXONBody1"/>
        <w:tabs>
          <w:tab w:val="clear" w:pos="567"/>
        </w:tabs>
        <w:spacing w:after="240"/>
        <w:rPr>
          <w:sz w:val="24"/>
          <w:szCs w:val="24"/>
        </w:rPr>
      </w:pPr>
    </w:p>
    <w:p w14:paraId="67333556" w14:textId="15F405FD" w:rsidR="00B50578" w:rsidRDefault="0014644E" w:rsidP="00E978A1">
      <w:pPr>
        <w:pStyle w:val="StyleELEXONBody1TimesNewRomanBoldLeft0cmHanging"/>
        <w:tabs>
          <w:tab w:val="clear" w:pos="567"/>
        </w:tabs>
        <w:spacing w:after="240"/>
        <w:ind w:left="0" w:firstLine="0"/>
        <w:outlineLvl w:val="1"/>
      </w:pPr>
      <w:bookmarkStart w:id="505" w:name="_Toc66110466"/>
      <w:bookmarkStart w:id="506" w:name="_Toc81922070"/>
      <w:bookmarkStart w:id="507" w:name="_Toc89251636"/>
      <w:bookmarkStart w:id="508" w:name="_Toc125468617"/>
      <w:bookmarkStart w:id="509" w:name="_Toc126928408"/>
      <w:proofErr w:type="gramStart"/>
      <w:r>
        <w:lastRenderedPageBreak/>
        <w:t>]</w:t>
      </w:r>
      <w:r w:rsidR="00B50578" w:rsidRPr="00D27469">
        <w:t>19</w:t>
      </w:r>
      <w:r w:rsidR="00B50578">
        <w:t>A</w:t>
      </w:r>
      <w:r w:rsidR="00B50578" w:rsidRPr="00D27469">
        <w:t>.1</w:t>
      </w:r>
      <w:proofErr w:type="gramEnd"/>
      <w:r w:rsidR="00B50578" w:rsidRPr="00D27469">
        <w:tab/>
        <w:t>Business processes and mitigating controls</w:t>
      </w:r>
      <w:bookmarkEnd w:id="505"/>
      <w:bookmarkEnd w:id="506"/>
      <w:bookmarkEnd w:id="507"/>
      <w:bookmarkEnd w:id="508"/>
      <w:bookmarkEnd w:id="50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1"/>
        <w:gridCol w:w="4960"/>
        <w:gridCol w:w="4110"/>
        <w:gridCol w:w="2087"/>
      </w:tblGrid>
      <w:tr w:rsidR="00D66B3C" w14:paraId="611E517E" w14:textId="77777777" w:rsidTr="00E978A1">
        <w:trPr>
          <w:tblHeader/>
        </w:trPr>
        <w:tc>
          <w:tcPr>
            <w:tcW w:w="1012"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329200DB" w14:textId="77777777" w:rsidR="00B50578" w:rsidRPr="00707933" w:rsidRDefault="00B50578" w:rsidP="001F792C">
            <w:pPr>
              <w:pStyle w:val="ELEXONBody1"/>
              <w:tabs>
                <w:tab w:val="clear" w:pos="567"/>
              </w:tabs>
              <w:spacing w:after="0"/>
              <w:rPr>
                <w:b/>
                <w:bCs/>
                <w:sz w:val="22"/>
              </w:rPr>
            </w:pPr>
            <w:r w:rsidRPr="00707933">
              <w:rPr>
                <w:b/>
                <w:bCs/>
                <w:sz w:val="22"/>
              </w:rPr>
              <w:t>Question</w:t>
            </w:r>
          </w:p>
        </w:tc>
        <w:tc>
          <w:tcPr>
            <w:tcW w:w="1773"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26379885" w14:textId="77777777" w:rsidR="00B50578" w:rsidRPr="00707933" w:rsidRDefault="00B50578" w:rsidP="001F792C">
            <w:pPr>
              <w:pStyle w:val="ELEXONBody1"/>
              <w:tabs>
                <w:tab w:val="clear" w:pos="567"/>
              </w:tabs>
              <w:spacing w:after="0"/>
              <w:jc w:val="both"/>
              <w:rPr>
                <w:b/>
                <w:bCs/>
                <w:sz w:val="22"/>
              </w:rPr>
            </w:pPr>
            <w:r w:rsidRPr="00707933">
              <w:rPr>
                <w:b/>
                <w:bCs/>
                <w:sz w:val="22"/>
              </w:rPr>
              <w:t>Guidance</w:t>
            </w:r>
          </w:p>
        </w:tc>
        <w:tc>
          <w:tcPr>
            <w:tcW w:w="1469"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3DE2DA51" w14:textId="77777777" w:rsidR="00B50578" w:rsidRDefault="00B50578" w:rsidP="001F792C">
            <w:pPr>
              <w:pStyle w:val="ELEXONBody1"/>
              <w:tabs>
                <w:tab w:val="clear" w:pos="567"/>
              </w:tabs>
              <w:spacing w:after="0"/>
              <w:rPr>
                <w:b/>
                <w:bCs/>
              </w:rPr>
            </w:pPr>
            <w:r>
              <w:rPr>
                <w:b/>
                <w:bCs/>
              </w:rPr>
              <w:t>Response</w:t>
            </w:r>
          </w:p>
        </w:tc>
        <w:tc>
          <w:tcPr>
            <w:tcW w:w="746"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42DE3183" w14:textId="77777777" w:rsidR="00B50578" w:rsidRDefault="00B50578" w:rsidP="001F792C">
            <w:pPr>
              <w:pStyle w:val="ELEXONBody1"/>
              <w:tabs>
                <w:tab w:val="clear" w:pos="567"/>
              </w:tabs>
              <w:spacing w:after="0"/>
              <w:rPr>
                <w:b/>
                <w:bCs/>
              </w:rPr>
            </w:pPr>
            <w:r>
              <w:rPr>
                <w:b/>
                <w:bCs/>
              </w:rPr>
              <w:t>Evidence</w:t>
            </w:r>
          </w:p>
        </w:tc>
      </w:tr>
      <w:tr w:rsidR="00D66B3C" w14:paraId="48F000D0" w14:textId="77777777" w:rsidTr="00E978A1">
        <w:tc>
          <w:tcPr>
            <w:tcW w:w="1012"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632945FC" w14:textId="77777777" w:rsidR="00B50578" w:rsidRPr="00707933" w:rsidRDefault="00B50578" w:rsidP="001F792C">
            <w:pPr>
              <w:pStyle w:val="ELEXONBody1"/>
              <w:tabs>
                <w:tab w:val="clear" w:pos="567"/>
              </w:tabs>
              <w:spacing w:after="0" w:line="240" w:lineRule="exact"/>
              <w:ind w:left="709" w:hanging="709"/>
              <w:rPr>
                <w:sz w:val="22"/>
              </w:rPr>
            </w:pPr>
            <w:r w:rsidRPr="00707933">
              <w:rPr>
                <w:sz w:val="22"/>
                <w:szCs w:val="22"/>
              </w:rPr>
              <w:t>1</w:t>
            </w:r>
            <w:r>
              <w:rPr>
                <w:sz w:val="22"/>
                <w:szCs w:val="22"/>
              </w:rPr>
              <w:t>9A</w:t>
            </w:r>
            <w:r w:rsidRPr="00707933">
              <w:rPr>
                <w:sz w:val="22"/>
                <w:szCs w:val="22"/>
              </w:rPr>
              <w:t>.1.</w:t>
            </w:r>
            <w:r>
              <w:rPr>
                <w:sz w:val="22"/>
                <w:szCs w:val="22"/>
              </w:rPr>
              <w:t>1</w:t>
            </w:r>
            <w:r w:rsidRPr="00707933">
              <w:rPr>
                <w:sz w:val="22"/>
              </w:rPr>
              <w:tab/>
            </w:r>
            <w:r w:rsidRPr="00707933">
              <w:rPr>
                <w:sz w:val="22"/>
                <w:szCs w:val="22"/>
              </w:rPr>
              <w:tab/>
              <w:t>How do you ensure that data flows are sent or received and processed completely, accurately and in a timely manner, in line with the requirements of the BSCPs?</w:t>
            </w:r>
          </w:p>
        </w:tc>
        <w:tc>
          <w:tcPr>
            <w:tcW w:w="1773"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416EAE03" w14:textId="4FB31E39" w:rsidR="00B50578" w:rsidRDefault="00B50578" w:rsidP="001F792C">
            <w:pPr>
              <w:pStyle w:val="ELEXONBody1"/>
              <w:tabs>
                <w:tab w:val="clear" w:pos="567"/>
              </w:tabs>
              <w:jc w:val="both"/>
              <w:rPr>
                <w:sz w:val="22"/>
                <w:szCs w:val="22"/>
              </w:rPr>
            </w:pPr>
            <w:r w:rsidRPr="00707933">
              <w:rPr>
                <w:sz w:val="22"/>
                <w:szCs w:val="22"/>
              </w:rPr>
              <w:t>The response should describe the processes you have in place for dealing with Settlement related data flows and should address the following:</w:t>
            </w:r>
          </w:p>
          <w:p w14:paraId="6293D6F8" w14:textId="77777777" w:rsidR="003F41B4" w:rsidRPr="00707933" w:rsidRDefault="003F41B4" w:rsidP="00E978A1">
            <w:pPr>
              <w:tabs>
                <w:tab w:val="clear" w:pos="567"/>
              </w:tabs>
              <w:ind w:left="459" w:hanging="425"/>
              <w:jc w:val="both"/>
              <w:rPr>
                <w:sz w:val="22"/>
              </w:rPr>
            </w:pPr>
            <w:r w:rsidRPr="00707933">
              <w:rPr>
                <w:sz w:val="22"/>
              </w:rPr>
              <w:t>(1)</w:t>
            </w:r>
            <w:r w:rsidRPr="00707933">
              <w:rPr>
                <w:sz w:val="22"/>
              </w:rPr>
              <w:tab/>
              <w:t>Submission of MSID Pair data. In your response, please refer to P0278 (MSID Pair Allocation data). Please also include details of the procedures you will perform to validate MSID Pair data prior to sending the data.</w:t>
            </w:r>
          </w:p>
          <w:p w14:paraId="5CAAC946" w14:textId="77777777" w:rsidR="003F41B4" w:rsidRPr="00707933" w:rsidRDefault="003F41B4" w:rsidP="00E978A1">
            <w:pPr>
              <w:tabs>
                <w:tab w:val="clear" w:pos="567"/>
              </w:tabs>
              <w:ind w:left="459" w:hanging="425"/>
              <w:jc w:val="both"/>
              <w:rPr>
                <w:sz w:val="22"/>
              </w:rPr>
            </w:pPr>
            <w:r w:rsidRPr="00707933">
              <w:rPr>
                <w:sz w:val="22"/>
              </w:rPr>
              <w:t>(2)</w:t>
            </w:r>
            <w:r w:rsidRPr="00707933">
              <w:rPr>
                <w:sz w:val="22"/>
              </w:rPr>
              <w:tab/>
              <w:t xml:space="preserve">Receipt and processing of P0280 (Rejection of MSID Pair Allocation data) and P0279   (Confirmation of MSID Pair Allocation data). </w:t>
            </w:r>
          </w:p>
          <w:p w14:paraId="259B3FD5" w14:textId="6DE47B6E" w:rsidR="003F41B4" w:rsidRPr="003F41B4" w:rsidRDefault="003F41B4" w:rsidP="00E978A1">
            <w:pPr>
              <w:tabs>
                <w:tab w:val="clear" w:pos="567"/>
              </w:tabs>
              <w:ind w:left="459" w:hanging="425"/>
              <w:jc w:val="both"/>
              <w:rPr>
                <w:sz w:val="22"/>
              </w:rPr>
            </w:pPr>
            <w:r w:rsidRPr="00707933">
              <w:rPr>
                <w:sz w:val="22"/>
              </w:rPr>
              <w:t>(3)</w:t>
            </w:r>
            <w:r w:rsidRPr="00707933">
              <w:rPr>
                <w:sz w:val="22"/>
              </w:rPr>
              <w:tab/>
              <w:t>Receipt and processing of MSID submissions exceptions.</w:t>
            </w:r>
          </w:p>
          <w:p w14:paraId="38964DAE" w14:textId="138F95F9" w:rsidR="00B50578" w:rsidRPr="00707933" w:rsidRDefault="00B50578" w:rsidP="00E978A1">
            <w:pPr>
              <w:tabs>
                <w:tab w:val="clear" w:pos="567"/>
              </w:tabs>
              <w:ind w:left="459" w:hanging="425"/>
              <w:jc w:val="both"/>
              <w:rPr>
                <w:sz w:val="22"/>
              </w:rPr>
            </w:pPr>
            <w:r w:rsidRPr="00707933">
              <w:rPr>
                <w:sz w:val="22"/>
              </w:rPr>
              <w:t>(</w:t>
            </w:r>
            <w:r w:rsidR="003F41B4">
              <w:rPr>
                <w:sz w:val="22"/>
              </w:rPr>
              <w:t>4</w:t>
            </w:r>
            <w:r w:rsidRPr="00707933">
              <w:rPr>
                <w:sz w:val="22"/>
              </w:rPr>
              <w:t>)</w:t>
            </w:r>
            <w:r w:rsidRPr="00707933">
              <w:rPr>
                <w:sz w:val="22"/>
              </w:rPr>
              <w:tab/>
              <w:t xml:space="preserve">Submission of </w:t>
            </w:r>
            <w:r>
              <w:rPr>
                <w:sz w:val="22"/>
              </w:rPr>
              <w:t xml:space="preserve">AMSID Pair </w:t>
            </w:r>
            <w:r w:rsidRPr="00707933">
              <w:rPr>
                <w:sz w:val="22"/>
              </w:rPr>
              <w:t xml:space="preserve">data. In your response, please refer to </w:t>
            </w:r>
            <w:r>
              <w:rPr>
                <w:sz w:val="22"/>
              </w:rPr>
              <w:t>P0306</w:t>
            </w:r>
            <w:r w:rsidRPr="00707933">
              <w:rPr>
                <w:sz w:val="22"/>
              </w:rPr>
              <w:t xml:space="preserve"> (</w:t>
            </w:r>
            <w:r>
              <w:rPr>
                <w:sz w:val="22"/>
              </w:rPr>
              <w:t xml:space="preserve">AMSID Pair </w:t>
            </w:r>
            <w:r w:rsidRPr="00707933">
              <w:rPr>
                <w:sz w:val="22"/>
              </w:rPr>
              <w:t xml:space="preserve">Allocation data). Please also include details of the procedures you will perform to validate </w:t>
            </w:r>
            <w:r>
              <w:rPr>
                <w:sz w:val="22"/>
              </w:rPr>
              <w:t>AMSID Pair</w:t>
            </w:r>
            <w:r w:rsidRPr="00707933">
              <w:rPr>
                <w:sz w:val="22"/>
              </w:rPr>
              <w:t xml:space="preserve"> data prior to sending the data.</w:t>
            </w:r>
          </w:p>
          <w:p w14:paraId="792ECC1F" w14:textId="06792310" w:rsidR="00B50578" w:rsidRPr="00707933" w:rsidRDefault="00B50578" w:rsidP="00E978A1">
            <w:pPr>
              <w:tabs>
                <w:tab w:val="clear" w:pos="567"/>
              </w:tabs>
              <w:ind w:left="459" w:hanging="425"/>
              <w:jc w:val="both"/>
              <w:rPr>
                <w:sz w:val="22"/>
              </w:rPr>
            </w:pPr>
            <w:r w:rsidRPr="00707933">
              <w:rPr>
                <w:sz w:val="22"/>
              </w:rPr>
              <w:t>(</w:t>
            </w:r>
            <w:r w:rsidR="003F41B4">
              <w:rPr>
                <w:sz w:val="22"/>
              </w:rPr>
              <w:t>5</w:t>
            </w:r>
            <w:r w:rsidRPr="00707933">
              <w:rPr>
                <w:sz w:val="22"/>
              </w:rPr>
              <w:t>)</w:t>
            </w:r>
            <w:r w:rsidRPr="00707933">
              <w:rPr>
                <w:sz w:val="22"/>
              </w:rPr>
              <w:tab/>
              <w:t xml:space="preserve">Receipt and processing of </w:t>
            </w:r>
            <w:r>
              <w:rPr>
                <w:sz w:val="22"/>
              </w:rPr>
              <w:t>P0308</w:t>
            </w:r>
            <w:r w:rsidRPr="00707933">
              <w:rPr>
                <w:sz w:val="22"/>
              </w:rPr>
              <w:t xml:space="preserve"> (Rejection of </w:t>
            </w:r>
            <w:r>
              <w:rPr>
                <w:sz w:val="22"/>
              </w:rPr>
              <w:t xml:space="preserve">AMSID Pair </w:t>
            </w:r>
            <w:r w:rsidRPr="00707933">
              <w:rPr>
                <w:sz w:val="22"/>
              </w:rPr>
              <w:t xml:space="preserve">Allocation data) and </w:t>
            </w:r>
            <w:r>
              <w:rPr>
                <w:sz w:val="22"/>
              </w:rPr>
              <w:t>P0307 (</w:t>
            </w:r>
            <w:r w:rsidRPr="00707933">
              <w:rPr>
                <w:sz w:val="22"/>
              </w:rPr>
              <w:t xml:space="preserve">Confirmation of </w:t>
            </w:r>
            <w:r>
              <w:rPr>
                <w:sz w:val="22"/>
              </w:rPr>
              <w:t xml:space="preserve">AMSID Pair </w:t>
            </w:r>
            <w:r w:rsidRPr="00707933">
              <w:rPr>
                <w:sz w:val="22"/>
              </w:rPr>
              <w:t xml:space="preserve">Allocation data). </w:t>
            </w:r>
          </w:p>
          <w:p w14:paraId="1359BF25" w14:textId="7042D9BA" w:rsidR="00B50578" w:rsidRPr="00707933" w:rsidRDefault="00B50578" w:rsidP="00E978A1">
            <w:pPr>
              <w:tabs>
                <w:tab w:val="clear" w:pos="567"/>
              </w:tabs>
              <w:ind w:left="459" w:hanging="425"/>
              <w:jc w:val="both"/>
              <w:rPr>
                <w:sz w:val="22"/>
              </w:rPr>
            </w:pPr>
            <w:r w:rsidRPr="00707933">
              <w:rPr>
                <w:sz w:val="22"/>
              </w:rPr>
              <w:t>(</w:t>
            </w:r>
            <w:r w:rsidR="003F41B4">
              <w:rPr>
                <w:sz w:val="22"/>
              </w:rPr>
              <w:t>6</w:t>
            </w:r>
            <w:r w:rsidRPr="00707933">
              <w:rPr>
                <w:sz w:val="22"/>
              </w:rPr>
              <w:t>)</w:t>
            </w:r>
            <w:r w:rsidRPr="00707933">
              <w:rPr>
                <w:sz w:val="22"/>
              </w:rPr>
              <w:tab/>
              <w:t xml:space="preserve">Receipt and processing of </w:t>
            </w:r>
            <w:r>
              <w:rPr>
                <w:sz w:val="22"/>
              </w:rPr>
              <w:t xml:space="preserve">AMSID </w:t>
            </w:r>
            <w:r w:rsidRPr="00707933">
              <w:rPr>
                <w:sz w:val="22"/>
              </w:rPr>
              <w:t>submissions exceptions.</w:t>
            </w:r>
          </w:p>
          <w:p w14:paraId="7506A7E9" w14:textId="4FA7A842" w:rsidR="00B50578" w:rsidRPr="00707933" w:rsidRDefault="00B50578" w:rsidP="001F6D8D">
            <w:pPr>
              <w:tabs>
                <w:tab w:val="clear" w:pos="567"/>
              </w:tabs>
              <w:ind w:left="459" w:hanging="425"/>
              <w:jc w:val="both"/>
              <w:rPr>
                <w:bCs/>
                <w:sz w:val="22"/>
                <w:szCs w:val="22"/>
              </w:rPr>
            </w:pPr>
            <w:r w:rsidRPr="00707933">
              <w:rPr>
                <w:sz w:val="22"/>
                <w:szCs w:val="22"/>
              </w:rPr>
              <w:t>(</w:t>
            </w:r>
            <w:r w:rsidR="003F41B4">
              <w:rPr>
                <w:sz w:val="22"/>
                <w:szCs w:val="22"/>
              </w:rPr>
              <w:t>7</w:t>
            </w:r>
            <w:r w:rsidRPr="00707933">
              <w:rPr>
                <w:sz w:val="22"/>
                <w:szCs w:val="22"/>
              </w:rPr>
              <w:t>)</w:t>
            </w:r>
            <w:r w:rsidRPr="00707933">
              <w:rPr>
                <w:sz w:val="22"/>
                <w:szCs w:val="22"/>
              </w:rPr>
              <w:tab/>
            </w:r>
            <w:r w:rsidRPr="00707933">
              <w:rPr>
                <w:bCs/>
                <w:sz w:val="22"/>
                <w:szCs w:val="22"/>
              </w:rPr>
              <w:t>How all data flows are identified, reviewed and authorised prior to processing.</w:t>
            </w:r>
          </w:p>
          <w:p w14:paraId="1B647BB3" w14:textId="6DEED732" w:rsidR="00B50578" w:rsidRDefault="00B50578" w:rsidP="005C65E5">
            <w:pPr>
              <w:tabs>
                <w:tab w:val="clear" w:pos="567"/>
              </w:tabs>
              <w:ind w:left="459" w:hanging="425"/>
              <w:jc w:val="both"/>
              <w:rPr>
                <w:bCs/>
                <w:sz w:val="22"/>
                <w:szCs w:val="22"/>
              </w:rPr>
            </w:pPr>
            <w:r w:rsidRPr="00707933">
              <w:rPr>
                <w:sz w:val="22"/>
                <w:szCs w:val="22"/>
              </w:rPr>
              <w:t>(</w:t>
            </w:r>
            <w:r w:rsidR="003F41B4">
              <w:rPr>
                <w:bCs/>
                <w:sz w:val="22"/>
                <w:szCs w:val="22"/>
              </w:rPr>
              <w:t>8</w:t>
            </w:r>
            <w:r w:rsidRPr="00707933">
              <w:rPr>
                <w:sz w:val="22"/>
                <w:szCs w:val="22"/>
              </w:rPr>
              <w:t>)</w:t>
            </w:r>
            <w:r w:rsidRPr="00707933">
              <w:rPr>
                <w:bCs/>
                <w:sz w:val="22"/>
                <w:szCs w:val="22"/>
              </w:rPr>
              <w:tab/>
              <w:t xml:space="preserve">The validation of data for formats and lengths (e.g. the </w:t>
            </w:r>
            <w:r>
              <w:rPr>
                <w:bCs/>
                <w:sz w:val="22"/>
                <w:szCs w:val="22"/>
              </w:rPr>
              <w:t>A</w:t>
            </w:r>
            <w:r w:rsidRPr="00707933">
              <w:rPr>
                <w:bCs/>
                <w:sz w:val="22"/>
                <w:szCs w:val="22"/>
              </w:rPr>
              <w:t>MSID is valid</w:t>
            </w:r>
            <w:r>
              <w:t xml:space="preserve"> </w:t>
            </w:r>
            <w:r w:rsidRPr="007452C9">
              <w:rPr>
                <w:bCs/>
                <w:sz w:val="22"/>
                <w:szCs w:val="22"/>
              </w:rPr>
              <w:t xml:space="preserve">and other data items </w:t>
            </w:r>
            <w:r w:rsidRPr="007452C9">
              <w:rPr>
                <w:bCs/>
                <w:sz w:val="22"/>
                <w:szCs w:val="22"/>
              </w:rPr>
              <w:lastRenderedPageBreak/>
              <w:t>(where applicable) have been checked to be accurate</w:t>
            </w:r>
            <w:r>
              <w:rPr>
                <w:bCs/>
                <w:sz w:val="22"/>
                <w:szCs w:val="22"/>
              </w:rPr>
              <w:t>).</w:t>
            </w:r>
          </w:p>
          <w:p w14:paraId="78EA44C9" w14:textId="7EC29697" w:rsidR="00B50578" w:rsidRPr="00707933" w:rsidRDefault="00B50578" w:rsidP="005C65E5">
            <w:pPr>
              <w:tabs>
                <w:tab w:val="clear" w:pos="567"/>
              </w:tabs>
              <w:ind w:left="459" w:hanging="425"/>
              <w:jc w:val="both"/>
              <w:rPr>
                <w:bCs/>
                <w:sz w:val="22"/>
                <w:szCs w:val="22"/>
              </w:rPr>
            </w:pPr>
            <w:r w:rsidRPr="007452C9">
              <w:rPr>
                <w:bCs/>
                <w:sz w:val="22"/>
                <w:szCs w:val="22"/>
              </w:rPr>
              <w:t>(</w:t>
            </w:r>
            <w:r w:rsidR="003F41B4">
              <w:rPr>
                <w:bCs/>
                <w:sz w:val="22"/>
                <w:szCs w:val="22"/>
              </w:rPr>
              <w:t>9</w:t>
            </w:r>
            <w:r w:rsidRPr="007452C9">
              <w:rPr>
                <w:bCs/>
                <w:sz w:val="22"/>
                <w:szCs w:val="22"/>
              </w:rPr>
              <w:t>)</w:t>
            </w:r>
            <w:r w:rsidRPr="007452C9">
              <w:rPr>
                <w:bCs/>
                <w:sz w:val="22"/>
                <w:szCs w:val="22"/>
              </w:rPr>
              <w:tab/>
              <w:t>The validation of data for its internal consistency, for completeness and accuracy</w:t>
            </w:r>
          </w:p>
          <w:p w14:paraId="4E5DCD27" w14:textId="0A1821C2" w:rsidR="00B50578" w:rsidRDefault="00B50578">
            <w:pPr>
              <w:tabs>
                <w:tab w:val="clear" w:pos="567"/>
              </w:tabs>
              <w:ind w:left="459" w:hanging="425"/>
              <w:jc w:val="both"/>
              <w:rPr>
                <w:bCs/>
                <w:sz w:val="22"/>
                <w:szCs w:val="22"/>
              </w:rPr>
            </w:pPr>
            <w:r w:rsidRPr="00707933">
              <w:rPr>
                <w:sz w:val="22"/>
                <w:szCs w:val="22"/>
              </w:rPr>
              <w:t>(</w:t>
            </w:r>
            <w:r w:rsidR="003F41B4">
              <w:rPr>
                <w:bCs/>
                <w:sz w:val="22"/>
                <w:szCs w:val="22"/>
              </w:rPr>
              <w:t>10</w:t>
            </w:r>
            <w:r w:rsidRPr="00707933">
              <w:rPr>
                <w:sz w:val="22"/>
                <w:szCs w:val="22"/>
              </w:rPr>
              <w:t>)</w:t>
            </w:r>
            <w:r w:rsidRPr="00707933">
              <w:rPr>
                <w:bCs/>
                <w:sz w:val="22"/>
                <w:szCs w:val="22"/>
              </w:rPr>
              <w:tab/>
              <w:t>Controls in place to ensure that all data required or expected is received and that all data to be sent is sent in a timely manner. This may be through controls within the update routines or through manual controls.</w:t>
            </w:r>
          </w:p>
          <w:p w14:paraId="7F942E00" w14:textId="0ACDC697" w:rsidR="00B50578" w:rsidRPr="007452C9" w:rsidRDefault="00B50578">
            <w:pPr>
              <w:tabs>
                <w:tab w:val="clear" w:pos="567"/>
              </w:tabs>
              <w:ind w:left="459" w:hanging="425"/>
              <w:jc w:val="both"/>
              <w:rPr>
                <w:bCs/>
                <w:sz w:val="22"/>
                <w:szCs w:val="22"/>
              </w:rPr>
            </w:pPr>
            <w:r w:rsidRPr="007452C9">
              <w:rPr>
                <w:bCs/>
                <w:sz w:val="22"/>
                <w:szCs w:val="22"/>
              </w:rPr>
              <w:t>(</w:t>
            </w:r>
            <w:r w:rsidR="003F41B4">
              <w:rPr>
                <w:bCs/>
                <w:sz w:val="22"/>
                <w:szCs w:val="22"/>
              </w:rPr>
              <w:t>11</w:t>
            </w:r>
            <w:r w:rsidRPr="007452C9">
              <w:rPr>
                <w:bCs/>
                <w:sz w:val="22"/>
                <w:szCs w:val="22"/>
              </w:rPr>
              <w:t>)</w:t>
            </w:r>
            <w:r w:rsidRPr="007452C9">
              <w:rPr>
                <w:bCs/>
                <w:sz w:val="22"/>
                <w:szCs w:val="22"/>
              </w:rPr>
              <w:tab/>
              <w:t>Where data is to</w:t>
            </w:r>
            <w:r w:rsidR="005B356A">
              <w:rPr>
                <w:bCs/>
                <w:sz w:val="22"/>
                <w:szCs w:val="22"/>
              </w:rPr>
              <w:t xml:space="preserve"> be sent</w:t>
            </w:r>
            <w:r>
              <w:rPr>
                <w:bCs/>
                <w:sz w:val="22"/>
                <w:szCs w:val="22"/>
              </w:rPr>
              <w:t xml:space="preserve"> </w:t>
            </w:r>
            <w:r w:rsidR="009C7584">
              <w:rPr>
                <w:bCs/>
                <w:sz w:val="22"/>
                <w:szCs w:val="22"/>
              </w:rPr>
              <w:t xml:space="preserve">to </w:t>
            </w:r>
            <w:r w:rsidRPr="007452C9">
              <w:rPr>
                <w:bCs/>
                <w:sz w:val="22"/>
                <w:szCs w:val="22"/>
              </w:rPr>
              <w:t xml:space="preserve">or received </w:t>
            </w:r>
            <w:r w:rsidR="009C7584">
              <w:rPr>
                <w:bCs/>
                <w:sz w:val="22"/>
                <w:szCs w:val="22"/>
              </w:rPr>
              <w:t>from</w:t>
            </w:r>
            <w:r w:rsidRPr="007452C9">
              <w:rPr>
                <w:bCs/>
                <w:sz w:val="22"/>
                <w:szCs w:val="22"/>
              </w:rPr>
              <w:t xml:space="preserve"> SVAA how you:</w:t>
            </w:r>
          </w:p>
          <w:p w14:paraId="72B5B839" w14:textId="77777777" w:rsidR="00B50578" w:rsidRPr="001F6D8D" w:rsidRDefault="00B50578" w:rsidP="00E978A1">
            <w:pPr>
              <w:pStyle w:val="ELEXONBody1"/>
              <w:numPr>
                <w:ilvl w:val="0"/>
                <w:numId w:val="14"/>
              </w:numPr>
              <w:tabs>
                <w:tab w:val="clear" w:pos="567"/>
              </w:tabs>
              <w:ind w:left="709" w:hanging="284"/>
              <w:jc w:val="both"/>
              <w:rPr>
                <w:sz w:val="22"/>
                <w:szCs w:val="22"/>
              </w:rPr>
            </w:pPr>
            <w:r w:rsidRPr="001F6D8D">
              <w:rPr>
                <w:sz w:val="22"/>
                <w:szCs w:val="22"/>
              </w:rPr>
              <w:t>manage the approval or agreement of receipt/sending of data in another agreed format;</w:t>
            </w:r>
          </w:p>
          <w:p w14:paraId="40695739" w14:textId="77777777" w:rsidR="00B50578" w:rsidRPr="005C65E5" w:rsidRDefault="00B50578" w:rsidP="00E978A1">
            <w:pPr>
              <w:pStyle w:val="ELEXONBody1"/>
              <w:numPr>
                <w:ilvl w:val="0"/>
                <w:numId w:val="14"/>
              </w:numPr>
              <w:tabs>
                <w:tab w:val="clear" w:pos="567"/>
              </w:tabs>
              <w:ind w:left="709" w:hanging="284"/>
              <w:jc w:val="both"/>
              <w:rPr>
                <w:sz w:val="22"/>
                <w:szCs w:val="22"/>
              </w:rPr>
            </w:pPr>
            <w:r w:rsidRPr="005C65E5">
              <w:rPr>
                <w:sz w:val="22"/>
                <w:szCs w:val="22"/>
              </w:rPr>
              <w:t>record and retain the agreement of the method as well as the actual data received or sent; and</w:t>
            </w:r>
          </w:p>
          <w:p w14:paraId="2443EA91" w14:textId="77777777" w:rsidR="00B50578" w:rsidRPr="00B11BE1" w:rsidRDefault="00B50578" w:rsidP="00E978A1">
            <w:pPr>
              <w:pStyle w:val="ELEXONBody1"/>
              <w:numPr>
                <w:ilvl w:val="0"/>
                <w:numId w:val="14"/>
              </w:numPr>
              <w:tabs>
                <w:tab w:val="clear" w:pos="567"/>
              </w:tabs>
              <w:ind w:left="709" w:hanging="284"/>
              <w:jc w:val="both"/>
              <w:rPr>
                <w:sz w:val="22"/>
                <w:szCs w:val="22"/>
              </w:rPr>
            </w:pPr>
            <w:r w:rsidRPr="00B11BE1">
              <w:rPr>
                <w:sz w:val="22"/>
                <w:szCs w:val="22"/>
              </w:rPr>
              <w:t>ensure that timescales surrounding this data are adhered to</w:t>
            </w:r>
          </w:p>
          <w:p w14:paraId="4B52BC69" w14:textId="55CF4C6E" w:rsidR="00B50578" w:rsidRPr="00707933" w:rsidRDefault="00B50578" w:rsidP="001F792C">
            <w:pPr>
              <w:tabs>
                <w:tab w:val="clear" w:pos="567"/>
              </w:tabs>
              <w:ind w:left="459" w:hanging="425"/>
              <w:jc w:val="both"/>
              <w:rPr>
                <w:bCs/>
                <w:sz w:val="22"/>
                <w:szCs w:val="22"/>
              </w:rPr>
            </w:pPr>
            <w:r w:rsidRPr="00707933">
              <w:rPr>
                <w:sz w:val="22"/>
                <w:szCs w:val="22"/>
              </w:rPr>
              <w:t>(</w:t>
            </w:r>
            <w:r w:rsidR="00576193">
              <w:rPr>
                <w:sz w:val="22"/>
                <w:szCs w:val="22"/>
              </w:rPr>
              <w:t>12</w:t>
            </w:r>
            <w:r w:rsidRPr="00707933">
              <w:rPr>
                <w:sz w:val="22"/>
                <w:szCs w:val="22"/>
              </w:rPr>
              <w:t>)</w:t>
            </w:r>
            <w:r w:rsidRPr="00707933">
              <w:rPr>
                <w:bCs/>
                <w:sz w:val="22"/>
                <w:szCs w:val="22"/>
              </w:rPr>
              <w:tab/>
              <w:t>Where da</w:t>
            </w:r>
            <w:r w:rsidR="00576193">
              <w:rPr>
                <w:bCs/>
                <w:sz w:val="22"/>
                <w:szCs w:val="22"/>
              </w:rPr>
              <w:t>ta is to be sent</w:t>
            </w:r>
            <w:r w:rsidR="00BD328C">
              <w:rPr>
                <w:bCs/>
                <w:sz w:val="22"/>
                <w:szCs w:val="22"/>
              </w:rPr>
              <w:t xml:space="preserve"> </w:t>
            </w:r>
            <w:r w:rsidR="00D46F94">
              <w:rPr>
                <w:bCs/>
                <w:sz w:val="22"/>
                <w:szCs w:val="22"/>
              </w:rPr>
              <w:t xml:space="preserve">to </w:t>
            </w:r>
            <w:r w:rsidRPr="00707933">
              <w:rPr>
                <w:bCs/>
                <w:sz w:val="22"/>
                <w:szCs w:val="22"/>
              </w:rPr>
              <w:t>or received from parties by agreed methods other than via the DTN how you:</w:t>
            </w:r>
          </w:p>
          <w:p w14:paraId="4012E08F" w14:textId="77777777" w:rsidR="00B50578" w:rsidRPr="00707933" w:rsidRDefault="00B50578" w:rsidP="00E978A1">
            <w:pPr>
              <w:pStyle w:val="ELEXONBody1"/>
              <w:numPr>
                <w:ilvl w:val="0"/>
                <w:numId w:val="14"/>
              </w:numPr>
              <w:tabs>
                <w:tab w:val="clear" w:pos="567"/>
              </w:tabs>
              <w:ind w:left="709" w:hanging="284"/>
              <w:jc w:val="both"/>
              <w:rPr>
                <w:sz w:val="22"/>
                <w:szCs w:val="22"/>
              </w:rPr>
            </w:pPr>
            <w:r w:rsidRPr="00707933">
              <w:rPr>
                <w:sz w:val="22"/>
                <w:szCs w:val="22"/>
              </w:rPr>
              <w:t>manage the approval or agreement of receipt/sending of data in another agreed format;</w:t>
            </w:r>
          </w:p>
          <w:p w14:paraId="2F3DB4AD" w14:textId="77777777" w:rsidR="00B50578" w:rsidRPr="00707933" w:rsidRDefault="00B50578" w:rsidP="00E978A1">
            <w:pPr>
              <w:pStyle w:val="ELEXONBody1"/>
              <w:numPr>
                <w:ilvl w:val="0"/>
                <w:numId w:val="14"/>
              </w:numPr>
              <w:tabs>
                <w:tab w:val="clear" w:pos="567"/>
              </w:tabs>
              <w:ind w:left="709" w:hanging="284"/>
              <w:jc w:val="both"/>
              <w:rPr>
                <w:sz w:val="22"/>
                <w:szCs w:val="22"/>
              </w:rPr>
            </w:pPr>
            <w:r w:rsidRPr="00707933">
              <w:rPr>
                <w:sz w:val="22"/>
                <w:szCs w:val="22"/>
              </w:rPr>
              <w:t>record and retain the agreement of the method as well as the actual data received or sent; and</w:t>
            </w:r>
          </w:p>
          <w:p w14:paraId="6D492BCF" w14:textId="77777777" w:rsidR="00B50578" w:rsidRDefault="00B50578" w:rsidP="00E978A1">
            <w:pPr>
              <w:pStyle w:val="ELEXONBody1"/>
              <w:numPr>
                <w:ilvl w:val="0"/>
                <w:numId w:val="14"/>
              </w:numPr>
              <w:tabs>
                <w:tab w:val="clear" w:pos="567"/>
              </w:tabs>
              <w:ind w:left="709" w:hanging="284"/>
              <w:jc w:val="both"/>
              <w:rPr>
                <w:sz w:val="22"/>
                <w:szCs w:val="22"/>
              </w:rPr>
            </w:pPr>
            <w:proofErr w:type="gramStart"/>
            <w:r w:rsidRPr="00707933">
              <w:rPr>
                <w:sz w:val="22"/>
                <w:szCs w:val="22"/>
              </w:rPr>
              <w:lastRenderedPageBreak/>
              <w:t>ensure</w:t>
            </w:r>
            <w:proofErr w:type="gramEnd"/>
            <w:r w:rsidRPr="00707933">
              <w:rPr>
                <w:sz w:val="22"/>
                <w:szCs w:val="22"/>
              </w:rPr>
              <w:t xml:space="preserve"> that timescales surrounding this data are adhered to.</w:t>
            </w:r>
          </w:p>
          <w:p w14:paraId="2B2291AC" w14:textId="0CB3F9E5" w:rsidR="00B50578" w:rsidRPr="00707933" w:rsidRDefault="00B50578" w:rsidP="003450A8">
            <w:pPr>
              <w:tabs>
                <w:tab w:val="clear" w:pos="567"/>
              </w:tabs>
              <w:spacing w:after="140"/>
              <w:ind w:left="459" w:hanging="425"/>
              <w:jc w:val="both"/>
              <w:rPr>
                <w:sz w:val="22"/>
              </w:rPr>
            </w:pPr>
            <w:r w:rsidRPr="007452C9">
              <w:rPr>
                <w:sz w:val="22"/>
              </w:rPr>
              <w:t>(</w:t>
            </w:r>
            <w:r w:rsidR="00AC0664">
              <w:rPr>
                <w:sz w:val="22"/>
              </w:rPr>
              <w:t>13</w:t>
            </w:r>
            <w:r w:rsidRPr="007452C9">
              <w:rPr>
                <w:sz w:val="22"/>
              </w:rPr>
              <w:t>)</w:t>
            </w:r>
            <w:r w:rsidRPr="007452C9">
              <w:rPr>
                <w:sz w:val="22"/>
              </w:rPr>
              <w:tab/>
              <w:t>For each validation process described in your response to 19</w:t>
            </w:r>
            <w:r>
              <w:rPr>
                <w:sz w:val="22"/>
              </w:rPr>
              <w:t>A</w:t>
            </w:r>
            <w:r w:rsidRPr="007452C9">
              <w:rPr>
                <w:sz w:val="22"/>
              </w:rPr>
              <w:t>.1.1 please also provide details of procedures performed when data validation fails.</w:t>
            </w:r>
          </w:p>
        </w:tc>
        <w:tc>
          <w:tcPr>
            <w:tcW w:w="1469"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683B357E" w14:textId="77777777" w:rsidR="00B50578" w:rsidRDefault="00B50578" w:rsidP="001F792C">
            <w:pPr>
              <w:pStyle w:val="ELEXONBody1"/>
              <w:tabs>
                <w:tab w:val="clear" w:pos="567"/>
              </w:tabs>
            </w:pPr>
          </w:p>
        </w:tc>
        <w:tc>
          <w:tcPr>
            <w:tcW w:w="746"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428023F3" w14:textId="77777777" w:rsidR="00B50578" w:rsidRDefault="00B50578" w:rsidP="001F792C">
            <w:pPr>
              <w:pStyle w:val="ELEXONBody1"/>
              <w:tabs>
                <w:tab w:val="clear" w:pos="567"/>
              </w:tabs>
            </w:pPr>
          </w:p>
        </w:tc>
      </w:tr>
      <w:tr w:rsidR="00D66B3C" w14:paraId="31D44DB6" w14:textId="77777777" w:rsidTr="00E978A1">
        <w:tc>
          <w:tcPr>
            <w:tcW w:w="1012"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74EF4D1E" w14:textId="1F0D6888" w:rsidR="00B50578" w:rsidRPr="00707933" w:rsidRDefault="00B50578" w:rsidP="005C65E5">
            <w:pPr>
              <w:pStyle w:val="ELEXONBody1"/>
              <w:tabs>
                <w:tab w:val="clear" w:pos="567"/>
              </w:tabs>
              <w:ind w:left="709" w:hanging="709"/>
              <w:rPr>
                <w:sz w:val="22"/>
              </w:rPr>
            </w:pPr>
            <w:r w:rsidRPr="00707933">
              <w:rPr>
                <w:sz w:val="22"/>
                <w:szCs w:val="22"/>
              </w:rPr>
              <w:lastRenderedPageBreak/>
              <w:t>1</w:t>
            </w:r>
            <w:r>
              <w:rPr>
                <w:sz w:val="22"/>
                <w:szCs w:val="22"/>
              </w:rPr>
              <w:t>9A</w:t>
            </w:r>
            <w:r w:rsidRPr="00707933">
              <w:rPr>
                <w:sz w:val="22"/>
                <w:szCs w:val="22"/>
              </w:rPr>
              <w:t>.1.</w:t>
            </w:r>
            <w:r>
              <w:rPr>
                <w:sz w:val="22"/>
                <w:szCs w:val="22"/>
              </w:rPr>
              <w:t>2</w:t>
            </w:r>
            <w:r w:rsidRPr="00707933">
              <w:rPr>
                <w:sz w:val="22"/>
                <w:szCs w:val="22"/>
              </w:rPr>
              <w:t>What controls and procedures are in place to ensure the accurate, complete and timely sending, receiving and processing of data flows for key Settlement related events?</w:t>
            </w:r>
          </w:p>
        </w:tc>
        <w:tc>
          <w:tcPr>
            <w:tcW w:w="1773"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1B6E6299" w14:textId="150F293B" w:rsidR="00B50578" w:rsidRPr="00707933" w:rsidRDefault="00B50578" w:rsidP="001F792C">
            <w:pPr>
              <w:pStyle w:val="ELEXONBody1"/>
              <w:tabs>
                <w:tab w:val="clear" w:pos="567"/>
              </w:tabs>
              <w:jc w:val="both"/>
              <w:rPr>
                <w:bCs/>
                <w:sz w:val="22"/>
                <w:szCs w:val="22"/>
              </w:rPr>
            </w:pPr>
            <w:r w:rsidRPr="00707933">
              <w:rPr>
                <w:bCs/>
                <w:sz w:val="22"/>
                <w:szCs w:val="22"/>
              </w:rPr>
              <w:t>The response should make reference to the following key events</w:t>
            </w:r>
            <w:r w:rsidR="0014644E">
              <w:rPr>
                <w:bCs/>
                <w:sz w:val="22"/>
              </w:rPr>
              <w:t>. Items 18 to 21 are not required if you know that you will not be registering any Baselined BM Units</w:t>
            </w:r>
            <w:r w:rsidRPr="00707933">
              <w:rPr>
                <w:bCs/>
                <w:sz w:val="22"/>
                <w:szCs w:val="22"/>
              </w:rPr>
              <w:t>:</w:t>
            </w:r>
          </w:p>
          <w:p w14:paraId="74C9543B" w14:textId="77777777" w:rsidR="00B50578" w:rsidRPr="00A973F1" w:rsidRDefault="00B50578" w:rsidP="001F792C">
            <w:pPr>
              <w:tabs>
                <w:tab w:val="clear" w:pos="567"/>
              </w:tabs>
              <w:ind w:left="459" w:hanging="425"/>
              <w:jc w:val="both"/>
              <w:rPr>
                <w:bCs/>
                <w:sz w:val="22"/>
                <w:szCs w:val="22"/>
              </w:rPr>
            </w:pPr>
            <w:r w:rsidRPr="00A973F1">
              <w:rPr>
                <w:sz w:val="22"/>
                <w:szCs w:val="22"/>
              </w:rPr>
              <w:t>(</w:t>
            </w:r>
            <w:r w:rsidRPr="00A973F1">
              <w:rPr>
                <w:bCs/>
                <w:sz w:val="22"/>
                <w:szCs w:val="22"/>
              </w:rPr>
              <w:t>1</w:t>
            </w:r>
            <w:r w:rsidRPr="00A973F1">
              <w:rPr>
                <w:sz w:val="22"/>
                <w:szCs w:val="22"/>
              </w:rPr>
              <w:t>)</w:t>
            </w:r>
            <w:r w:rsidRPr="00A973F1">
              <w:rPr>
                <w:bCs/>
                <w:sz w:val="22"/>
                <w:szCs w:val="22"/>
              </w:rPr>
              <w:tab/>
              <w:t>Procedures performed to obtain, process and validate Delivered Volumes.</w:t>
            </w:r>
          </w:p>
          <w:p w14:paraId="6AB154AA" w14:textId="6F86892D" w:rsidR="00B50578" w:rsidRPr="00A973F1" w:rsidRDefault="00B50578" w:rsidP="001F792C">
            <w:pPr>
              <w:tabs>
                <w:tab w:val="clear" w:pos="567"/>
              </w:tabs>
              <w:ind w:left="459" w:hanging="425"/>
              <w:jc w:val="both"/>
              <w:rPr>
                <w:bCs/>
                <w:sz w:val="22"/>
                <w:szCs w:val="22"/>
              </w:rPr>
            </w:pPr>
            <w:r w:rsidRPr="00A973F1">
              <w:rPr>
                <w:sz w:val="22"/>
                <w:szCs w:val="22"/>
              </w:rPr>
              <w:t>(</w:t>
            </w:r>
            <w:r w:rsidRPr="00A973F1">
              <w:rPr>
                <w:bCs/>
                <w:sz w:val="22"/>
                <w:szCs w:val="22"/>
              </w:rPr>
              <w:t>2</w:t>
            </w:r>
            <w:r w:rsidRPr="00A973F1">
              <w:rPr>
                <w:sz w:val="22"/>
                <w:szCs w:val="22"/>
              </w:rPr>
              <w:t>)</w:t>
            </w:r>
            <w:r w:rsidRPr="00A973F1">
              <w:rPr>
                <w:bCs/>
                <w:sz w:val="22"/>
                <w:szCs w:val="22"/>
              </w:rPr>
              <w:tab/>
              <w:t xml:space="preserve">Sending of Delivered Volume (initially and retrospectively). In your response, please refer to </w:t>
            </w:r>
            <w:proofErr w:type="gramStart"/>
            <w:r w:rsidRPr="00A973F1">
              <w:rPr>
                <w:bCs/>
                <w:sz w:val="22"/>
                <w:szCs w:val="22"/>
              </w:rPr>
              <w:t>P</w:t>
            </w:r>
            <w:r>
              <w:rPr>
                <w:bCs/>
                <w:sz w:val="22"/>
                <w:szCs w:val="22"/>
              </w:rPr>
              <w:t xml:space="preserve">0282 </w:t>
            </w:r>
            <w:r w:rsidR="001F792C">
              <w:rPr>
                <w:bCs/>
                <w:sz w:val="22"/>
                <w:szCs w:val="22"/>
              </w:rPr>
              <w:t xml:space="preserve"> </w:t>
            </w:r>
            <w:r w:rsidRPr="00A973F1">
              <w:rPr>
                <w:bCs/>
                <w:sz w:val="22"/>
                <w:szCs w:val="22"/>
              </w:rPr>
              <w:t>(</w:t>
            </w:r>
            <w:proofErr w:type="gramEnd"/>
            <w:r w:rsidRPr="00A973F1">
              <w:rPr>
                <w:bCs/>
                <w:sz w:val="22"/>
                <w:szCs w:val="22"/>
              </w:rPr>
              <w:t>Delivered Volume Notification data).</w:t>
            </w:r>
          </w:p>
          <w:p w14:paraId="3009FA11" w14:textId="17496C06" w:rsidR="00B50578" w:rsidRPr="00A973F1" w:rsidRDefault="00B50578" w:rsidP="001F792C">
            <w:pPr>
              <w:tabs>
                <w:tab w:val="clear" w:pos="567"/>
              </w:tabs>
              <w:ind w:left="459" w:hanging="425"/>
              <w:jc w:val="both"/>
              <w:rPr>
                <w:bCs/>
                <w:sz w:val="22"/>
                <w:szCs w:val="22"/>
              </w:rPr>
            </w:pPr>
            <w:r w:rsidRPr="00A973F1">
              <w:rPr>
                <w:sz w:val="22"/>
                <w:szCs w:val="22"/>
              </w:rPr>
              <w:t>(</w:t>
            </w:r>
            <w:r w:rsidRPr="00A973F1">
              <w:rPr>
                <w:bCs/>
                <w:sz w:val="22"/>
                <w:szCs w:val="22"/>
              </w:rPr>
              <w:t>3</w:t>
            </w:r>
            <w:r w:rsidRPr="00A973F1">
              <w:rPr>
                <w:sz w:val="22"/>
                <w:szCs w:val="22"/>
              </w:rPr>
              <w:t>)</w:t>
            </w:r>
            <w:r w:rsidRPr="00A973F1">
              <w:rPr>
                <w:bCs/>
                <w:sz w:val="22"/>
                <w:szCs w:val="22"/>
              </w:rPr>
              <w:tab/>
              <w:t xml:space="preserve">Receipt and processing of </w:t>
            </w:r>
            <w:proofErr w:type="gramStart"/>
            <w:r w:rsidRPr="00A973F1">
              <w:rPr>
                <w:bCs/>
                <w:sz w:val="22"/>
                <w:szCs w:val="22"/>
              </w:rPr>
              <w:t>P</w:t>
            </w:r>
            <w:r>
              <w:rPr>
                <w:bCs/>
                <w:sz w:val="22"/>
                <w:szCs w:val="22"/>
              </w:rPr>
              <w:t xml:space="preserve">0283 </w:t>
            </w:r>
            <w:r w:rsidR="001F792C">
              <w:rPr>
                <w:bCs/>
                <w:sz w:val="22"/>
                <w:szCs w:val="22"/>
              </w:rPr>
              <w:t xml:space="preserve"> </w:t>
            </w:r>
            <w:r w:rsidRPr="00A973F1">
              <w:rPr>
                <w:bCs/>
                <w:sz w:val="22"/>
                <w:szCs w:val="22"/>
              </w:rPr>
              <w:t>(</w:t>
            </w:r>
            <w:proofErr w:type="gramEnd"/>
            <w:r w:rsidRPr="00A973F1">
              <w:rPr>
                <w:bCs/>
                <w:sz w:val="22"/>
                <w:szCs w:val="22"/>
              </w:rPr>
              <w:t xml:space="preserve">Rejection of Delivered Volume data) and </w:t>
            </w:r>
            <w:r>
              <w:rPr>
                <w:bCs/>
                <w:sz w:val="22"/>
                <w:szCs w:val="22"/>
              </w:rPr>
              <w:t xml:space="preserve">P0284 v001 </w:t>
            </w:r>
            <w:r w:rsidRPr="00A973F1">
              <w:rPr>
                <w:bCs/>
                <w:sz w:val="22"/>
                <w:szCs w:val="22"/>
              </w:rPr>
              <w:t>(Confirmation of Delivered Volume data).</w:t>
            </w:r>
          </w:p>
          <w:p w14:paraId="09CB1EC5" w14:textId="76C1F293" w:rsidR="00B50578" w:rsidRPr="00A973F1" w:rsidRDefault="00B50578" w:rsidP="001F792C">
            <w:pPr>
              <w:tabs>
                <w:tab w:val="clear" w:pos="567"/>
              </w:tabs>
              <w:ind w:left="459" w:hanging="425"/>
              <w:jc w:val="both"/>
              <w:rPr>
                <w:bCs/>
                <w:sz w:val="22"/>
                <w:szCs w:val="22"/>
              </w:rPr>
            </w:pPr>
            <w:r w:rsidRPr="00A973F1">
              <w:rPr>
                <w:sz w:val="22"/>
                <w:szCs w:val="22"/>
              </w:rPr>
              <w:t>(</w:t>
            </w:r>
            <w:r w:rsidRPr="00A973F1">
              <w:rPr>
                <w:bCs/>
                <w:sz w:val="22"/>
                <w:szCs w:val="22"/>
              </w:rPr>
              <w:t>4</w:t>
            </w:r>
            <w:r w:rsidRPr="00A973F1">
              <w:rPr>
                <w:sz w:val="22"/>
                <w:szCs w:val="22"/>
              </w:rPr>
              <w:t>)</w:t>
            </w:r>
            <w:r w:rsidRPr="00A973F1">
              <w:rPr>
                <w:bCs/>
                <w:sz w:val="22"/>
                <w:szCs w:val="22"/>
              </w:rPr>
              <w:tab/>
              <w:t xml:space="preserve">Receipt and processing of Delivered Volume exceptions. In your response, please refer to </w:t>
            </w:r>
            <w:proofErr w:type="gramStart"/>
            <w:r w:rsidRPr="00A973F1">
              <w:rPr>
                <w:bCs/>
                <w:sz w:val="22"/>
                <w:szCs w:val="22"/>
              </w:rPr>
              <w:t>P</w:t>
            </w:r>
            <w:r>
              <w:rPr>
                <w:bCs/>
                <w:sz w:val="22"/>
                <w:szCs w:val="22"/>
              </w:rPr>
              <w:t>0285</w:t>
            </w:r>
            <w:r w:rsidRPr="00A973F1">
              <w:rPr>
                <w:bCs/>
                <w:sz w:val="22"/>
                <w:szCs w:val="22"/>
              </w:rPr>
              <w:t xml:space="preserve"> </w:t>
            </w:r>
            <w:r w:rsidR="001F792C">
              <w:rPr>
                <w:bCs/>
                <w:sz w:val="22"/>
                <w:szCs w:val="22"/>
              </w:rPr>
              <w:t xml:space="preserve"> </w:t>
            </w:r>
            <w:r w:rsidRPr="00A973F1">
              <w:rPr>
                <w:bCs/>
                <w:sz w:val="22"/>
                <w:szCs w:val="22"/>
              </w:rPr>
              <w:t>(</w:t>
            </w:r>
            <w:proofErr w:type="gramEnd"/>
            <w:r w:rsidRPr="00A973F1">
              <w:rPr>
                <w:bCs/>
                <w:sz w:val="22"/>
                <w:szCs w:val="22"/>
              </w:rPr>
              <w:t>Delivered Volume Exception Report data).</w:t>
            </w:r>
          </w:p>
          <w:p w14:paraId="50680EB5" w14:textId="77777777" w:rsidR="00B50578" w:rsidRDefault="00B50578" w:rsidP="001F792C">
            <w:pPr>
              <w:tabs>
                <w:tab w:val="clear" w:pos="567"/>
              </w:tabs>
              <w:ind w:left="459" w:hanging="425"/>
              <w:jc w:val="both"/>
              <w:rPr>
                <w:sz w:val="22"/>
                <w:szCs w:val="22"/>
              </w:rPr>
            </w:pPr>
            <w:r w:rsidRPr="00A973F1">
              <w:rPr>
                <w:sz w:val="22"/>
                <w:szCs w:val="22"/>
              </w:rPr>
              <w:t>(</w:t>
            </w:r>
            <w:r w:rsidRPr="00A973F1">
              <w:rPr>
                <w:bCs/>
                <w:sz w:val="22"/>
                <w:szCs w:val="22"/>
              </w:rPr>
              <w:t>5</w:t>
            </w:r>
            <w:r w:rsidRPr="00A973F1">
              <w:rPr>
                <w:sz w:val="22"/>
                <w:szCs w:val="22"/>
              </w:rPr>
              <w:t>)</w:t>
            </w:r>
            <w:r w:rsidRPr="00A973F1">
              <w:rPr>
                <w:bCs/>
                <w:sz w:val="22"/>
                <w:szCs w:val="22"/>
              </w:rPr>
              <w:tab/>
              <w:t>Receipt and processing of request for submission of missing data sets.</w:t>
            </w:r>
          </w:p>
          <w:p w14:paraId="430916DC" w14:textId="77777777" w:rsidR="00B50578" w:rsidRPr="00707933" w:rsidRDefault="00B50578" w:rsidP="001F792C">
            <w:pPr>
              <w:tabs>
                <w:tab w:val="clear" w:pos="567"/>
              </w:tabs>
              <w:ind w:left="459" w:hanging="425"/>
              <w:jc w:val="both"/>
              <w:rPr>
                <w:bCs/>
                <w:sz w:val="22"/>
                <w:szCs w:val="22"/>
              </w:rPr>
            </w:pPr>
            <w:r w:rsidRPr="00707933">
              <w:rPr>
                <w:sz w:val="22"/>
                <w:szCs w:val="22"/>
              </w:rPr>
              <w:t>(</w:t>
            </w:r>
            <w:r>
              <w:rPr>
                <w:sz w:val="22"/>
                <w:szCs w:val="22"/>
              </w:rPr>
              <w:t>6</w:t>
            </w:r>
            <w:r w:rsidRPr="00707933">
              <w:rPr>
                <w:sz w:val="22"/>
                <w:szCs w:val="22"/>
              </w:rPr>
              <w:t>)</w:t>
            </w:r>
            <w:r w:rsidRPr="00707933">
              <w:rPr>
                <w:bCs/>
                <w:sz w:val="22"/>
                <w:szCs w:val="22"/>
              </w:rPr>
              <w:tab/>
              <w:t>Sending of appointment and termination notifications on a D015</w:t>
            </w:r>
            <w:r>
              <w:rPr>
                <w:bCs/>
                <w:sz w:val="22"/>
                <w:szCs w:val="22"/>
              </w:rPr>
              <w:t>1</w:t>
            </w:r>
            <w:r w:rsidRPr="00707933">
              <w:rPr>
                <w:bCs/>
                <w:sz w:val="22"/>
                <w:szCs w:val="22"/>
              </w:rPr>
              <w:t xml:space="preserve"> and D015</w:t>
            </w:r>
            <w:r>
              <w:rPr>
                <w:bCs/>
                <w:sz w:val="22"/>
                <w:szCs w:val="22"/>
              </w:rPr>
              <w:t>5</w:t>
            </w:r>
            <w:r w:rsidRPr="00707933">
              <w:rPr>
                <w:bCs/>
                <w:sz w:val="22"/>
                <w:szCs w:val="22"/>
              </w:rPr>
              <w:t xml:space="preserve"> data flow</w:t>
            </w:r>
            <w:r>
              <w:rPr>
                <w:bCs/>
                <w:sz w:val="22"/>
                <w:szCs w:val="22"/>
              </w:rPr>
              <w:t xml:space="preserve">; </w:t>
            </w:r>
            <w:r w:rsidRPr="00707933">
              <w:rPr>
                <w:bCs/>
                <w:sz w:val="22"/>
                <w:szCs w:val="22"/>
              </w:rPr>
              <w:t>and</w:t>
            </w:r>
            <w:r>
              <w:rPr>
                <w:bCs/>
                <w:sz w:val="22"/>
                <w:szCs w:val="22"/>
              </w:rPr>
              <w:t xml:space="preserve"> where an AMHHDC has been appointed a P0314 data flow; and</w:t>
            </w:r>
            <w:r w:rsidRPr="00707933">
              <w:rPr>
                <w:bCs/>
                <w:sz w:val="22"/>
                <w:szCs w:val="22"/>
              </w:rPr>
              <w:t xml:space="preserve"> processing of rejection data flows.</w:t>
            </w:r>
          </w:p>
          <w:p w14:paraId="4EBEDF58" w14:textId="77777777" w:rsidR="00B50578" w:rsidRPr="00707933" w:rsidRDefault="00B50578" w:rsidP="001F792C">
            <w:pPr>
              <w:tabs>
                <w:tab w:val="clear" w:pos="567"/>
              </w:tabs>
              <w:ind w:left="459" w:hanging="425"/>
              <w:jc w:val="both"/>
              <w:rPr>
                <w:bCs/>
                <w:sz w:val="22"/>
                <w:szCs w:val="22"/>
              </w:rPr>
            </w:pPr>
            <w:r w:rsidRPr="00707933">
              <w:rPr>
                <w:sz w:val="22"/>
                <w:szCs w:val="22"/>
              </w:rPr>
              <w:lastRenderedPageBreak/>
              <w:t>(</w:t>
            </w:r>
            <w:r>
              <w:rPr>
                <w:sz w:val="22"/>
                <w:szCs w:val="22"/>
              </w:rPr>
              <w:t>7</w:t>
            </w:r>
            <w:r w:rsidRPr="00707933">
              <w:rPr>
                <w:sz w:val="22"/>
                <w:szCs w:val="22"/>
              </w:rPr>
              <w:t>)</w:t>
            </w:r>
            <w:r w:rsidRPr="00707933">
              <w:rPr>
                <w:bCs/>
                <w:sz w:val="22"/>
                <w:szCs w:val="22"/>
              </w:rPr>
              <w:tab/>
              <w:t>Sending of notification of changes to other parties on a D0148 data flow</w:t>
            </w:r>
            <w:r>
              <w:t xml:space="preserve"> </w:t>
            </w:r>
            <w:r w:rsidRPr="004E1010">
              <w:rPr>
                <w:bCs/>
                <w:sz w:val="22"/>
                <w:szCs w:val="22"/>
              </w:rPr>
              <w:t>and notification of customer details on a D0302 data flow</w:t>
            </w:r>
            <w:r w:rsidRPr="00707933">
              <w:rPr>
                <w:bCs/>
                <w:sz w:val="22"/>
                <w:szCs w:val="22"/>
              </w:rPr>
              <w:t>.</w:t>
            </w:r>
          </w:p>
          <w:p w14:paraId="0B8B229E" w14:textId="77777777" w:rsidR="00B50578" w:rsidRPr="00707933" w:rsidRDefault="00B50578" w:rsidP="001F792C">
            <w:pPr>
              <w:tabs>
                <w:tab w:val="clear" w:pos="567"/>
              </w:tabs>
              <w:ind w:left="459" w:hanging="425"/>
              <w:jc w:val="both"/>
              <w:rPr>
                <w:bCs/>
                <w:sz w:val="22"/>
                <w:szCs w:val="22"/>
              </w:rPr>
            </w:pPr>
            <w:r w:rsidRPr="00707933">
              <w:rPr>
                <w:sz w:val="22"/>
                <w:szCs w:val="22"/>
              </w:rPr>
              <w:t>(</w:t>
            </w:r>
            <w:r>
              <w:rPr>
                <w:bCs/>
                <w:sz w:val="22"/>
                <w:szCs w:val="22"/>
              </w:rPr>
              <w:t>8</w:t>
            </w:r>
            <w:r w:rsidRPr="00707933">
              <w:rPr>
                <w:sz w:val="22"/>
                <w:szCs w:val="22"/>
              </w:rPr>
              <w:t>)</w:t>
            </w:r>
            <w:r w:rsidRPr="00707933">
              <w:rPr>
                <w:bCs/>
                <w:sz w:val="22"/>
                <w:szCs w:val="22"/>
              </w:rPr>
              <w:tab/>
              <w:t>Sending of registration details to the S</w:t>
            </w:r>
            <w:r>
              <w:rPr>
                <w:bCs/>
                <w:sz w:val="22"/>
                <w:szCs w:val="22"/>
              </w:rPr>
              <w:t>VA</w:t>
            </w:r>
            <w:r w:rsidRPr="00707933">
              <w:rPr>
                <w:bCs/>
                <w:sz w:val="22"/>
                <w:szCs w:val="22"/>
              </w:rPr>
              <w:t xml:space="preserve">A to register a specific </w:t>
            </w:r>
            <w:r>
              <w:rPr>
                <w:bCs/>
                <w:sz w:val="22"/>
                <w:szCs w:val="22"/>
              </w:rPr>
              <w:t xml:space="preserve">Asset </w:t>
            </w:r>
            <w:r w:rsidRPr="00707933">
              <w:rPr>
                <w:bCs/>
                <w:sz w:val="22"/>
                <w:szCs w:val="22"/>
              </w:rPr>
              <w:t xml:space="preserve">Metering System </w:t>
            </w:r>
            <w:r>
              <w:rPr>
                <w:bCs/>
                <w:sz w:val="22"/>
                <w:szCs w:val="22"/>
              </w:rPr>
              <w:t xml:space="preserve">and </w:t>
            </w:r>
            <w:r w:rsidRPr="00707933">
              <w:rPr>
                <w:bCs/>
                <w:sz w:val="22"/>
                <w:szCs w:val="22"/>
              </w:rPr>
              <w:t>processing of rejections received</w:t>
            </w:r>
            <w:r>
              <w:rPr>
                <w:bCs/>
                <w:sz w:val="22"/>
                <w:szCs w:val="22"/>
              </w:rPr>
              <w:t xml:space="preserve"> as per BSCP602 2.4</w:t>
            </w:r>
            <w:r w:rsidRPr="00707933">
              <w:rPr>
                <w:bCs/>
                <w:sz w:val="22"/>
                <w:szCs w:val="22"/>
              </w:rPr>
              <w:t>.</w:t>
            </w:r>
          </w:p>
          <w:p w14:paraId="73BBAD3C" w14:textId="77777777" w:rsidR="00B50578" w:rsidRPr="00707933" w:rsidRDefault="00B50578" w:rsidP="001F792C">
            <w:pPr>
              <w:tabs>
                <w:tab w:val="clear" w:pos="567"/>
              </w:tabs>
              <w:ind w:left="459" w:hanging="425"/>
              <w:jc w:val="both"/>
              <w:rPr>
                <w:bCs/>
                <w:sz w:val="22"/>
                <w:szCs w:val="22"/>
              </w:rPr>
            </w:pPr>
            <w:r w:rsidRPr="00707933">
              <w:rPr>
                <w:sz w:val="22"/>
                <w:szCs w:val="22"/>
              </w:rPr>
              <w:t>(</w:t>
            </w:r>
            <w:r>
              <w:rPr>
                <w:sz w:val="22"/>
                <w:szCs w:val="22"/>
              </w:rPr>
              <w:t>9</w:t>
            </w:r>
            <w:r w:rsidRPr="00707933">
              <w:rPr>
                <w:sz w:val="22"/>
                <w:szCs w:val="22"/>
              </w:rPr>
              <w:t>)</w:t>
            </w:r>
            <w:r w:rsidRPr="00707933">
              <w:rPr>
                <w:bCs/>
                <w:sz w:val="22"/>
                <w:szCs w:val="22"/>
              </w:rPr>
              <w:tab/>
              <w:t>Receipt of and processing of data flows from the SVAA.</w:t>
            </w:r>
          </w:p>
          <w:p w14:paraId="01F1CC97" w14:textId="77777777" w:rsidR="00B50578" w:rsidRPr="00707933" w:rsidRDefault="00B50578" w:rsidP="001F792C">
            <w:pPr>
              <w:tabs>
                <w:tab w:val="clear" w:pos="567"/>
              </w:tabs>
              <w:ind w:left="459" w:hanging="425"/>
              <w:jc w:val="both"/>
              <w:rPr>
                <w:bCs/>
                <w:sz w:val="22"/>
                <w:szCs w:val="22"/>
              </w:rPr>
            </w:pPr>
            <w:r w:rsidRPr="00707933">
              <w:rPr>
                <w:sz w:val="22"/>
                <w:szCs w:val="22"/>
              </w:rPr>
              <w:t>(</w:t>
            </w:r>
            <w:r>
              <w:rPr>
                <w:sz w:val="22"/>
                <w:szCs w:val="22"/>
              </w:rPr>
              <w:t>10</w:t>
            </w:r>
            <w:r w:rsidRPr="00707933">
              <w:rPr>
                <w:sz w:val="22"/>
                <w:szCs w:val="22"/>
              </w:rPr>
              <w:t>)</w:t>
            </w:r>
            <w:r w:rsidRPr="00707933">
              <w:rPr>
                <w:bCs/>
                <w:sz w:val="22"/>
                <w:szCs w:val="22"/>
              </w:rPr>
              <w:tab/>
              <w:t>Requests for changes to energisation status on a D0134 data flow</w:t>
            </w:r>
            <w:r>
              <w:rPr>
                <w:bCs/>
                <w:sz w:val="22"/>
                <w:szCs w:val="22"/>
              </w:rPr>
              <w:t xml:space="preserve">, </w:t>
            </w:r>
            <w:r w:rsidRPr="00707933">
              <w:rPr>
                <w:bCs/>
                <w:sz w:val="22"/>
                <w:szCs w:val="22"/>
              </w:rPr>
              <w:t>and subsequent processing of D0139 data flows</w:t>
            </w:r>
            <w:r>
              <w:rPr>
                <w:bCs/>
                <w:sz w:val="22"/>
                <w:szCs w:val="22"/>
              </w:rPr>
              <w:t xml:space="preserve">, </w:t>
            </w:r>
            <w:r w:rsidRPr="00707933">
              <w:rPr>
                <w:bCs/>
                <w:sz w:val="22"/>
                <w:szCs w:val="22"/>
              </w:rPr>
              <w:t>(confirmation or rejection of energisation status change) and monitoring of outstanding D0139 data flows.</w:t>
            </w:r>
          </w:p>
          <w:p w14:paraId="34425EA6" w14:textId="77777777" w:rsidR="00B50578" w:rsidRPr="00707933" w:rsidRDefault="00B50578" w:rsidP="001F792C">
            <w:pPr>
              <w:tabs>
                <w:tab w:val="clear" w:pos="567"/>
              </w:tabs>
              <w:ind w:left="459" w:hanging="425"/>
              <w:jc w:val="both"/>
              <w:rPr>
                <w:bCs/>
                <w:sz w:val="22"/>
                <w:szCs w:val="22"/>
              </w:rPr>
            </w:pPr>
            <w:r w:rsidRPr="00707933">
              <w:rPr>
                <w:sz w:val="22"/>
                <w:szCs w:val="22"/>
              </w:rPr>
              <w:t>(</w:t>
            </w:r>
            <w:r>
              <w:rPr>
                <w:sz w:val="22"/>
                <w:szCs w:val="22"/>
              </w:rPr>
              <w:t>11</w:t>
            </w:r>
            <w:r w:rsidRPr="00707933">
              <w:rPr>
                <w:sz w:val="22"/>
                <w:szCs w:val="22"/>
              </w:rPr>
              <w:t>)</w:t>
            </w:r>
            <w:r w:rsidRPr="00707933">
              <w:rPr>
                <w:bCs/>
                <w:sz w:val="22"/>
                <w:szCs w:val="22"/>
              </w:rPr>
              <w:tab/>
            </w:r>
            <w:r>
              <w:rPr>
                <w:bCs/>
                <w:sz w:val="22"/>
                <w:szCs w:val="22"/>
              </w:rPr>
              <w:t>Sending, r</w:t>
            </w:r>
            <w:r w:rsidRPr="00707933">
              <w:rPr>
                <w:bCs/>
                <w:sz w:val="22"/>
                <w:szCs w:val="22"/>
              </w:rPr>
              <w:t xml:space="preserve">eceipt and processing of change in Meter Information </w:t>
            </w:r>
            <w:r>
              <w:rPr>
                <w:bCs/>
                <w:sz w:val="22"/>
                <w:szCs w:val="22"/>
              </w:rPr>
              <w:t xml:space="preserve">to and </w:t>
            </w:r>
            <w:r w:rsidRPr="00707933">
              <w:rPr>
                <w:bCs/>
                <w:sz w:val="22"/>
                <w:szCs w:val="22"/>
              </w:rPr>
              <w:t>from the S</w:t>
            </w:r>
            <w:r>
              <w:rPr>
                <w:bCs/>
                <w:sz w:val="22"/>
                <w:szCs w:val="22"/>
              </w:rPr>
              <w:t>VAA</w:t>
            </w:r>
            <w:r w:rsidRPr="00707933">
              <w:rPr>
                <w:bCs/>
                <w:sz w:val="22"/>
                <w:szCs w:val="22"/>
              </w:rPr>
              <w:t xml:space="preserve"> on </w:t>
            </w:r>
            <w:r>
              <w:rPr>
                <w:bCs/>
                <w:sz w:val="22"/>
                <w:szCs w:val="22"/>
              </w:rPr>
              <w:t>P0303, P0304 and P0305</w:t>
            </w:r>
            <w:r w:rsidRPr="00707933">
              <w:rPr>
                <w:bCs/>
                <w:sz w:val="22"/>
                <w:szCs w:val="22"/>
              </w:rPr>
              <w:t xml:space="preserve"> data flows</w:t>
            </w:r>
            <w:r>
              <w:rPr>
                <w:bCs/>
                <w:sz w:val="22"/>
                <w:szCs w:val="22"/>
              </w:rPr>
              <w:t>; and sending P0303 to AMHHDC and HHDC</w:t>
            </w:r>
            <w:r w:rsidRPr="00707933">
              <w:rPr>
                <w:bCs/>
                <w:sz w:val="22"/>
                <w:szCs w:val="22"/>
              </w:rPr>
              <w:t>.</w:t>
            </w:r>
          </w:p>
          <w:p w14:paraId="7135DD12" w14:textId="77777777" w:rsidR="00B50578" w:rsidRPr="00707933" w:rsidRDefault="00B50578" w:rsidP="001F792C">
            <w:pPr>
              <w:tabs>
                <w:tab w:val="clear" w:pos="567"/>
              </w:tabs>
              <w:ind w:left="459" w:hanging="425"/>
              <w:jc w:val="both"/>
              <w:rPr>
                <w:bCs/>
                <w:sz w:val="22"/>
                <w:szCs w:val="22"/>
              </w:rPr>
            </w:pPr>
            <w:r w:rsidRPr="00707933">
              <w:rPr>
                <w:sz w:val="22"/>
                <w:szCs w:val="22"/>
              </w:rPr>
              <w:t>(</w:t>
            </w:r>
            <w:r>
              <w:rPr>
                <w:sz w:val="22"/>
                <w:szCs w:val="22"/>
              </w:rPr>
              <w:t>12</w:t>
            </w:r>
            <w:r w:rsidRPr="00707933">
              <w:rPr>
                <w:sz w:val="22"/>
                <w:szCs w:val="22"/>
              </w:rPr>
              <w:t>)</w:t>
            </w:r>
            <w:r w:rsidRPr="00707933">
              <w:rPr>
                <w:bCs/>
                <w:sz w:val="22"/>
                <w:szCs w:val="22"/>
              </w:rPr>
              <w:tab/>
              <w:t>Processing of Meter Technical Details from Meter Operator Agents on D0268</w:t>
            </w:r>
            <w:r>
              <w:rPr>
                <w:bCs/>
                <w:sz w:val="22"/>
                <w:szCs w:val="22"/>
              </w:rPr>
              <w:t xml:space="preserve"> data flow </w:t>
            </w:r>
            <w:r w:rsidRPr="00707933">
              <w:rPr>
                <w:bCs/>
                <w:sz w:val="22"/>
                <w:szCs w:val="22"/>
              </w:rPr>
              <w:t>following installation of meters</w:t>
            </w:r>
          </w:p>
          <w:p w14:paraId="3A6EF96B" w14:textId="77777777" w:rsidR="00B50578" w:rsidRPr="00707933" w:rsidRDefault="00B50578" w:rsidP="001F792C">
            <w:pPr>
              <w:tabs>
                <w:tab w:val="clear" w:pos="567"/>
              </w:tabs>
              <w:ind w:left="459" w:hanging="425"/>
              <w:jc w:val="both"/>
              <w:rPr>
                <w:bCs/>
                <w:sz w:val="22"/>
                <w:szCs w:val="22"/>
              </w:rPr>
            </w:pPr>
            <w:r w:rsidRPr="00707933">
              <w:rPr>
                <w:sz w:val="22"/>
                <w:szCs w:val="22"/>
              </w:rPr>
              <w:t>(</w:t>
            </w:r>
            <w:r>
              <w:rPr>
                <w:sz w:val="22"/>
                <w:szCs w:val="22"/>
              </w:rPr>
              <w:t>13</w:t>
            </w:r>
            <w:r w:rsidRPr="00707933">
              <w:rPr>
                <w:sz w:val="22"/>
                <w:szCs w:val="22"/>
              </w:rPr>
              <w:t>)</w:t>
            </w:r>
            <w:r w:rsidRPr="00707933">
              <w:rPr>
                <w:bCs/>
                <w:sz w:val="22"/>
                <w:szCs w:val="22"/>
              </w:rPr>
              <w:tab/>
              <w:t>Requests for Installation or change to a</w:t>
            </w:r>
            <w:r>
              <w:rPr>
                <w:bCs/>
                <w:sz w:val="22"/>
                <w:szCs w:val="22"/>
              </w:rPr>
              <w:t>n Asset</w:t>
            </w:r>
            <w:r w:rsidRPr="00707933">
              <w:rPr>
                <w:bCs/>
                <w:sz w:val="22"/>
                <w:szCs w:val="22"/>
              </w:rPr>
              <w:t xml:space="preserve"> Metering System Functionality or the Removal of all </w:t>
            </w:r>
            <w:r>
              <w:rPr>
                <w:bCs/>
                <w:sz w:val="22"/>
                <w:szCs w:val="22"/>
              </w:rPr>
              <w:t xml:space="preserve">Asset </w:t>
            </w:r>
            <w:r w:rsidRPr="00707933">
              <w:rPr>
                <w:bCs/>
                <w:sz w:val="22"/>
                <w:szCs w:val="22"/>
              </w:rPr>
              <w:t>Meters on D0142 data flows.</w:t>
            </w:r>
          </w:p>
          <w:p w14:paraId="4E635DB4" w14:textId="77777777" w:rsidR="00B50578" w:rsidRPr="00707933" w:rsidRDefault="00B50578" w:rsidP="001F792C">
            <w:pPr>
              <w:tabs>
                <w:tab w:val="clear" w:pos="567"/>
              </w:tabs>
              <w:ind w:left="459" w:hanging="425"/>
              <w:jc w:val="both"/>
              <w:rPr>
                <w:bCs/>
                <w:sz w:val="22"/>
                <w:szCs w:val="22"/>
              </w:rPr>
            </w:pPr>
            <w:r w:rsidRPr="00707933">
              <w:rPr>
                <w:sz w:val="22"/>
                <w:szCs w:val="22"/>
              </w:rPr>
              <w:t>(</w:t>
            </w:r>
            <w:r>
              <w:rPr>
                <w:sz w:val="22"/>
                <w:szCs w:val="22"/>
              </w:rPr>
              <w:t>14</w:t>
            </w:r>
            <w:r w:rsidRPr="00707933">
              <w:rPr>
                <w:sz w:val="22"/>
                <w:szCs w:val="22"/>
              </w:rPr>
              <w:t>)</w:t>
            </w:r>
            <w:r w:rsidRPr="00707933">
              <w:rPr>
                <w:bCs/>
                <w:sz w:val="22"/>
                <w:szCs w:val="22"/>
              </w:rPr>
              <w:tab/>
              <w:t>Updates to registration details and processing of rejection flows</w:t>
            </w:r>
            <w:r>
              <w:rPr>
                <w:bCs/>
                <w:sz w:val="22"/>
                <w:szCs w:val="22"/>
              </w:rPr>
              <w:t xml:space="preserve"> as per BSCP602 2.4</w:t>
            </w:r>
            <w:r w:rsidRPr="00707933">
              <w:rPr>
                <w:bCs/>
                <w:sz w:val="22"/>
                <w:szCs w:val="22"/>
              </w:rPr>
              <w:t>.</w:t>
            </w:r>
          </w:p>
          <w:p w14:paraId="550EA871" w14:textId="77777777" w:rsidR="00B50578" w:rsidRPr="00707933" w:rsidRDefault="00B50578" w:rsidP="001F792C">
            <w:pPr>
              <w:tabs>
                <w:tab w:val="clear" w:pos="567"/>
              </w:tabs>
              <w:ind w:left="459" w:hanging="425"/>
              <w:jc w:val="both"/>
              <w:rPr>
                <w:bCs/>
                <w:sz w:val="22"/>
                <w:szCs w:val="22"/>
              </w:rPr>
            </w:pPr>
            <w:r w:rsidRPr="00707933">
              <w:rPr>
                <w:sz w:val="22"/>
                <w:szCs w:val="22"/>
              </w:rPr>
              <w:t>(</w:t>
            </w:r>
            <w:r w:rsidRPr="00707933">
              <w:rPr>
                <w:bCs/>
                <w:sz w:val="22"/>
                <w:szCs w:val="22"/>
              </w:rPr>
              <w:t>1</w:t>
            </w:r>
            <w:r>
              <w:rPr>
                <w:bCs/>
                <w:sz w:val="22"/>
                <w:szCs w:val="22"/>
              </w:rPr>
              <w:t>5</w:t>
            </w:r>
            <w:r w:rsidRPr="00707933">
              <w:rPr>
                <w:sz w:val="22"/>
                <w:szCs w:val="22"/>
              </w:rPr>
              <w:t>)</w:t>
            </w:r>
            <w:r w:rsidRPr="00707933">
              <w:rPr>
                <w:bCs/>
                <w:sz w:val="22"/>
                <w:szCs w:val="22"/>
              </w:rPr>
              <w:tab/>
              <w:t>Mechanisms for the identification and follow up of missing data.</w:t>
            </w:r>
          </w:p>
          <w:p w14:paraId="2E60E007" w14:textId="77777777" w:rsidR="00B50578" w:rsidRDefault="00B50578" w:rsidP="001F792C">
            <w:pPr>
              <w:tabs>
                <w:tab w:val="clear" w:pos="567"/>
              </w:tabs>
              <w:ind w:left="459" w:hanging="425"/>
              <w:jc w:val="both"/>
              <w:rPr>
                <w:bCs/>
                <w:sz w:val="22"/>
                <w:szCs w:val="22"/>
              </w:rPr>
            </w:pPr>
            <w:r w:rsidRPr="00707933">
              <w:rPr>
                <w:bCs/>
                <w:sz w:val="22"/>
                <w:szCs w:val="22"/>
              </w:rPr>
              <w:lastRenderedPageBreak/>
              <w:t>(1</w:t>
            </w:r>
            <w:r>
              <w:rPr>
                <w:bCs/>
                <w:sz w:val="22"/>
                <w:szCs w:val="22"/>
              </w:rPr>
              <w:t>6</w:t>
            </w:r>
            <w:r w:rsidRPr="00707933">
              <w:rPr>
                <w:bCs/>
                <w:sz w:val="22"/>
                <w:szCs w:val="22"/>
              </w:rPr>
              <w:t>)</w:t>
            </w:r>
            <w:r w:rsidRPr="00707933">
              <w:rPr>
                <w:bCs/>
                <w:sz w:val="22"/>
                <w:szCs w:val="22"/>
              </w:rPr>
              <w:tab/>
              <w:t xml:space="preserve">Where applicable, the sending of </w:t>
            </w:r>
            <w:r>
              <w:rPr>
                <w:bCs/>
                <w:sz w:val="22"/>
                <w:szCs w:val="22"/>
              </w:rPr>
              <w:t xml:space="preserve">P0315, P0319, D0383 and </w:t>
            </w:r>
            <w:r w:rsidRPr="00707933">
              <w:rPr>
                <w:bCs/>
                <w:sz w:val="22"/>
                <w:szCs w:val="22"/>
              </w:rPr>
              <w:t>D0384 data flows</w:t>
            </w:r>
            <w:r>
              <w:rPr>
                <w:bCs/>
                <w:sz w:val="22"/>
                <w:szCs w:val="22"/>
              </w:rPr>
              <w:t xml:space="preserve">, </w:t>
            </w:r>
            <w:r w:rsidRPr="00707933">
              <w:rPr>
                <w:bCs/>
                <w:sz w:val="22"/>
                <w:szCs w:val="22"/>
              </w:rPr>
              <w:t>and the receipt and processing of the flow from the HHMOA</w:t>
            </w:r>
            <w:r>
              <w:rPr>
                <w:bCs/>
                <w:sz w:val="22"/>
                <w:szCs w:val="22"/>
              </w:rPr>
              <w:t xml:space="preserve"> or AMMOA (e.g. a D0170)</w:t>
            </w:r>
            <w:r w:rsidRPr="00707933">
              <w:rPr>
                <w:bCs/>
                <w:sz w:val="22"/>
                <w:szCs w:val="22"/>
              </w:rPr>
              <w:t>.</w:t>
            </w:r>
          </w:p>
          <w:p w14:paraId="200392FD" w14:textId="77777777" w:rsidR="0014644E" w:rsidRDefault="00B50578" w:rsidP="0014644E">
            <w:pPr>
              <w:tabs>
                <w:tab w:val="clear" w:pos="567"/>
              </w:tabs>
              <w:ind w:left="459" w:hanging="425"/>
              <w:jc w:val="both"/>
              <w:rPr>
                <w:sz w:val="22"/>
              </w:rPr>
            </w:pPr>
            <w:r>
              <w:rPr>
                <w:bCs/>
                <w:sz w:val="22"/>
                <w:szCs w:val="22"/>
              </w:rPr>
              <w:t xml:space="preserve">(17) </w:t>
            </w:r>
            <w:r w:rsidRPr="00707933">
              <w:rPr>
                <w:bCs/>
                <w:sz w:val="22"/>
                <w:szCs w:val="22"/>
              </w:rPr>
              <w:t>Controls in place to ensure completeness and accuracy of consumption into Settlement.</w:t>
            </w:r>
            <w:r w:rsidR="0014644E" w:rsidRPr="00707933">
              <w:rPr>
                <w:sz w:val="22"/>
              </w:rPr>
              <w:t xml:space="preserve"> </w:t>
            </w:r>
          </w:p>
          <w:p w14:paraId="55C2817F" w14:textId="4EF8207F" w:rsidR="0014644E" w:rsidRPr="00F16FB4" w:rsidRDefault="0014644E" w:rsidP="0014644E">
            <w:pPr>
              <w:tabs>
                <w:tab w:val="clear" w:pos="567"/>
              </w:tabs>
              <w:ind w:left="459" w:hanging="425"/>
              <w:jc w:val="both"/>
              <w:rPr>
                <w:bCs/>
                <w:sz w:val="22"/>
                <w:szCs w:val="22"/>
              </w:rPr>
            </w:pPr>
            <w:r w:rsidRPr="0014644E">
              <w:rPr>
                <w:bCs/>
                <w:sz w:val="22"/>
                <w:szCs w:val="22"/>
              </w:rPr>
              <w:t>(18)</w:t>
            </w:r>
            <w:r w:rsidRPr="00F16FB4">
              <w:rPr>
                <w:bCs/>
                <w:sz w:val="22"/>
                <w:szCs w:val="22"/>
              </w:rPr>
              <w:tab/>
              <w:t>Procedures performed to determine Submitted Expected Volumes with an accuracy commensurate with Good Industry Practice.</w:t>
            </w:r>
          </w:p>
          <w:p w14:paraId="21EED23C" w14:textId="77777777" w:rsidR="0014644E" w:rsidRPr="008401F6" w:rsidRDefault="0014644E" w:rsidP="0014644E">
            <w:pPr>
              <w:tabs>
                <w:tab w:val="clear" w:pos="567"/>
              </w:tabs>
              <w:ind w:left="459" w:hanging="425"/>
              <w:jc w:val="both"/>
              <w:rPr>
                <w:bCs/>
                <w:sz w:val="22"/>
                <w:szCs w:val="22"/>
              </w:rPr>
            </w:pPr>
            <w:r w:rsidRPr="00E122F6">
              <w:rPr>
                <w:bCs/>
                <w:sz w:val="22"/>
                <w:szCs w:val="22"/>
              </w:rPr>
              <w:t>(</w:t>
            </w:r>
            <w:r w:rsidRPr="008401F6">
              <w:rPr>
                <w:bCs/>
                <w:sz w:val="22"/>
                <w:szCs w:val="22"/>
              </w:rPr>
              <w:t>19)</w:t>
            </w:r>
            <w:r w:rsidRPr="008401F6">
              <w:rPr>
                <w:bCs/>
                <w:sz w:val="22"/>
                <w:szCs w:val="22"/>
              </w:rPr>
              <w:tab/>
              <w:t>Sending of Submitted Expected Volumes. In your response, please refer to P0328 (BM Unit Submitted Expected Volume Notification).</w:t>
            </w:r>
          </w:p>
          <w:p w14:paraId="62040D41" w14:textId="77777777" w:rsidR="0014644E" w:rsidRPr="008401F6" w:rsidRDefault="0014644E" w:rsidP="0014644E">
            <w:pPr>
              <w:tabs>
                <w:tab w:val="clear" w:pos="567"/>
              </w:tabs>
              <w:ind w:left="459" w:hanging="425"/>
              <w:jc w:val="both"/>
              <w:rPr>
                <w:bCs/>
                <w:sz w:val="22"/>
                <w:szCs w:val="22"/>
              </w:rPr>
            </w:pPr>
            <w:r w:rsidRPr="008401F6">
              <w:rPr>
                <w:bCs/>
                <w:sz w:val="22"/>
                <w:szCs w:val="22"/>
              </w:rPr>
              <w:t>(20)</w:t>
            </w:r>
            <w:r w:rsidRPr="008401F6">
              <w:rPr>
                <w:bCs/>
                <w:sz w:val="22"/>
                <w:szCs w:val="22"/>
              </w:rPr>
              <w:tab/>
              <w:t>Receipt and processing of P0329 (BM Unit Submitted Expected Volume Rejection) and P0330 (BM Unit Submitted Expected Volume Acceptance).</w:t>
            </w:r>
          </w:p>
          <w:p w14:paraId="557F3260" w14:textId="5942E4AB" w:rsidR="00B50578" w:rsidRPr="00707933" w:rsidRDefault="0014644E" w:rsidP="008401F6">
            <w:pPr>
              <w:tabs>
                <w:tab w:val="clear" w:pos="567"/>
              </w:tabs>
              <w:ind w:left="459" w:hanging="425"/>
              <w:jc w:val="both"/>
              <w:rPr>
                <w:bCs/>
                <w:sz w:val="22"/>
                <w:szCs w:val="22"/>
              </w:rPr>
            </w:pPr>
            <w:r w:rsidRPr="008401F6">
              <w:rPr>
                <w:bCs/>
                <w:sz w:val="22"/>
                <w:szCs w:val="22"/>
              </w:rPr>
              <w:t>(21)</w:t>
            </w:r>
            <w:r w:rsidRPr="008401F6">
              <w:rPr>
                <w:bCs/>
                <w:sz w:val="22"/>
                <w:szCs w:val="22"/>
              </w:rPr>
              <w:tab/>
              <w:t>Receipt and processing of Submitted Expected Volume Warnings. In your response, please refer to P0331 (BM Unit Submitted Expected Volume Warning).</w:t>
            </w:r>
          </w:p>
          <w:p w14:paraId="0BBC71CF" w14:textId="77777777" w:rsidR="00B50578" w:rsidRPr="00707933" w:rsidRDefault="00B50578" w:rsidP="001F792C">
            <w:pPr>
              <w:pStyle w:val="ELEXONBody1"/>
              <w:tabs>
                <w:tab w:val="clear" w:pos="567"/>
              </w:tabs>
              <w:jc w:val="both"/>
              <w:rPr>
                <w:bCs/>
                <w:sz w:val="22"/>
                <w:szCs w:val="22"/>
              </w:rPr>
            </w:pPr>
            <w:r w:rsidRPr="00707933">
              <w:rPr>
                <w:bCs/>
                <w:sz w:val="22"/>
                <w:szCs w:val="22"/>
              </w:rPr>
              <w:t>The response to this question may cross refer to the response given in 1</w:t>
            </w:r>
            <w:r>
              <w:rPr>
                <w:bCs/>
                <w:sz w:val="22"/>
                <w:szCs w:val="22"/>
              </w:rPr>
              <w:t>9</w:t>
            </w:r>
            <w:r w:rsidRPr="00707933">
              <w:rPr>
                <w:bCs/>
                <w:sz w:val="22"/>
                <w:szCs w:val="22"/>
              </w:rPr>
              <w:t>.1.</w:t>
            </w:r>
            <w:r>
              <w:rPr>
                <w:bCs/>
                <w:sz w:val="22"/>
                <w:szCs w:val="22"/>
              </w:rPr>
              <w:t>1</w:t>
            </w:r>
            <w:r w:rsidRPr="00707933">
              <w:rPr>
                <w:bCs/>
                <w:sz w:val="22"/>
                <w:szCs w:val="22"/>
              </w:rPr>
              <w:t xml:space="preserve"> but should include details of processes and controls in place specific to the above events.</w:t>
            </w:r>
          </w:p>
          <w:p w14:paraId="5766B903" w14:textId="77777777" w:rsidR="00B50578" w:rsidRPr="00707933" w:rsidRDefault="00B50578" w:rsidP="00E978A1">
            <w:pPr>
              <w:tabs>
                <w:tab w:val="clear" w:pos="567"/>
              </w:tabs>
              <w:ind w:left="34"/>
              <w:jc w:val="both"/>
              <w:rPr>
                <w:bCs/>
                <w:sz w:val="22"/>
              </w:rPr>
            </w:pPr>
            <w:r w:rsidRPr="00707933">
              <w:rPr>
                <w:sz w:val="22"/>
                <w:szCs w:val="22"/>
              </w:rPr>
              <w:t>Further questions on data flows relating to key processes are included in questions 1</w:t>
            </w:r>
            <w:r>
              <w:rPr>
                <w:sz w:val="22"/>
                <w:szCs w:val="22"/>
              </w:rPr>
              <w:t>9A</w:t>
            </w:r>
            <w:r w:rsidRPr="00707933">
              <w:rPr>
                <w:sz w:val="22"/>
                <w:szCs w:val="22"/>
              </w:rPr>
              <w:t>.1.</w:t>
            </w:r>
            <w:r>
              <w:rPr>
                <w:sz w:val="22"/>
                <w:szCs w:val="22"/>
              </w:rPr>
              <w:t>1</w:t>
            </w:r>
            <w:r w:rsidRPr="00707933">
              <w:rPr>
                <w:sz w:val="22"/>
                <w:szCs w:val="22"/>
              </w:rPr>
              <w:t xml:space="preserve"> and 1</w:t>
            </w:r>
            <w:r>
              <w:rPr>
                <w:sz w:val="22"/>
                <w:szCs w:val="22"/>
              </w:rPr>
              <w:t>9A</w:t>
            </w:r>
            <w:r w:rsidRPr="00707933">
              <w:rPr>
                <w:sz w:val="22"/>
                <w:szCs w:val="22"/>
              </w:rPr>
              <w:t>.1</w:t>
            </w:r>
            <w:r>
              <w:rPr>
                <w:sz w:val="22"/>
                <w:szCs w:val="22"/>
              </w:rPr>
              <w:t>.3</w:t>
            </w:r>
            <w:r w:rsidRPr="00707933">
              <w:rPr>
                <w:sz w:val="22"/>
                <w:szCs w:val="22"/>
              </w:rPr>
              <w:t xml:space="preserve"> and further questions relating to exceptions handling are included in question 1</w:t>
            </w:r>
            <w:r>
              <w:rPr>
                <w:sz w:val="22"/>
                <w:szCs w:val="22"/>
              </w:rPr>
              <w:t>9A</w:t>
            </w:r>
            <w:r w:rsidRPr="00707933">
              <w:rPr>
                <w:sz w:val="22"/>
                <w:szCs w:val="22"/>
              </w:rPr>
              <w:t>.</w:t>
            </w:r>
            <w:r>
              <w:rPr>
                <w:sz w:val="22"/>
                <w:szCs w:val="22"/>
              </w:rPr>
              <w:t>2</w:t>
            </w:r>
            <w:r w:rsidRPr="00707933">
              <w:rPr>
                <w:sz w:val="22"/>
                <w:szCs w:val="22"/>
              </w:rPr>
              <w:t>.1.</w:t>
            </w:r>
          </w:p>
        </w:tc>
        <w:tc>
          <w:tcPr>
            <w:tcW w:w="1469"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1AD48561" w14:textId="77777777" w:rsidR="00B50578" w:rsidRDefault="00B50578" w:rsidP="001F792C">
            <w:pPr>
              <w:pStyle w:val="ELEXONBody1"/>
              <w:tabs>
                <w:tab w:val="clear" w:pos="567"/>
              </w:tabs>
            </w:pPr>
          </w:p>
        </w:tc>
        <w:tc>
          <w:tcPr>
            <w:tcW w:w="746"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660D932F" w14:textId="77777777" w:rsidR="00B50578" w:rsidRDefault="00B50578" w:rsidP="001F792C">
            <w:pPr>
              <w:pStyle w:val="ELEXONBody1"/>
              <w:tabs>
                <w:tab w:val="clear" w:pos="567"/>
              </w:tabs>
            </w:pPr>
          </w:p>
        </w:tc>
      </w:tr>
      <w:tr w:rsidR="00D66B3C" w14:paraId="786B7859" w14:textId="77777777" w:rsidTr="00E978A1">
        <w:tc>
          <w:tcPr>
            <w:tcW w:w="1012"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38B61E94" w14:textId="77777777" w:rsidR="00B50578" w:rsidRPr="00707933" w:rsidRDefault="00B50578" w:rsidP="001F792C">
            <w:pPr>
              <w:pStyle w:val="ELEXONBody1"/>
              <w:tabs>
                <w:tab w:val="clear" w:pos="567"/>
              </w:tabs>
              <w:ind w:left="709" w:hanging="709"/>
              <w:rPr>
                <w:sz w:val="22"/>
                <w:szCs w:val="22"/>
              </w:rPr>
            </w:pPr>
            <w:r w:rsidRPr="00707933">
              <w:rPr>
                <w:sz w:val="22"/>
              </w:rPr>
              <w:lastRenderedPageBreak/>
              <w:t>19</w:t>
            </w:r>
            <w:r>
              <w:rPr>
                <w:sz w:val="22"/>
              </w:rPr>
              <w:t>A</w:t>
            </w:r>
            <w:r w:rsidRPr="00707933">
              <w:rPr>
                <w:sz w:val="22"/>
              </w:rPr>
              <w:t>.1.3</w:t>
            </w:r>
            <w:r w:rsidRPr="00707933">
              <w:rPr>
                <w:sz w:val="22"/>
              </w:rPr>
              <w:tab/>
            </w:r>
            <w:r w:rsidRPr="00707933">
              <w:rPr>
                <w:rFonts w:eastAsia="Times New Roman"/>
                <w:sz w:val="22"/>
                <w:lang w:eastAsia="en-GB"/>
              </w:rPr>
              <w:t>What procedures are in place for identifying, monitoring and resolving unprocessed data or notification of exceptions arising in processing and other errors in order to ensure that performance requirements are met, as set out in BSCP602?</w:t>
            </w:r>
          </w:p>
        </w:tc>
        <w:tc>
          <w:tcPr>
            <w:tcW w:w="1773"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3DBFD6FA" w14:textId="77777777" w:rsidR="00B50578" w:rsidRPr="00707933" w:rsidRDefault="00B50578" w:rsidP="001F792C">
            <w:pPr>
              <w:pStyle w:val="ELEXONBody1"/>
              <w:tabs>
                <w:tab w:val="clear" w:pos="567"/>
              </w:tabs>
              <w:jc w:val="both"/>
              <w:rPr>
                <w:bCs/>
                <w:sz w:val="22"/>
              </w:rPr>
            </w:pPr>
            <w:r w:rsidRPr="00707933">
              <w:rPr>
                <w:bCs/>
                <w:sz w:val="22"/>
              </w:rPr>
              <w:t>The response should address the following:</w:t>
            </w:r>
          </w:p>
          <w:p w14:paraId="03A70C0A" w14:textId="77777777" w:rsidR="00B50578" w:rsidRPr="00707933" w:rsidRDefault="00B50578" w:rsidP="001F792C">
            <w:pPr>
              <w:tabs>
                <w:tab w:val="clear" w:pos="567"/>
              </w:tabs>
              <w:ind w:left="459" w:hanging="425"/>
              <w:jc w:val="both"/>
              <w:rPr>
                <w:bCs/>
                <w:sz w:val="22"/>
              </w:rPr>
            </w:pPr>
            <w:r w:rsidRPr="00707933">
              <w:rPr>
                <w:sz w:val="22"/>
              </w:rPr>
              <w:t>(1)</w:t>
            </w:r>
            <w:r w:rsidRPr="00707933">
              <w:rPr>
                <w:bCs/>
                <w:sz w:val="22"/>
              </w:rPr>
              <w:tab/>
              <w:t xml:space="preserve">The internal reporting mechanisms in place to identify rejections, errors, outstanding or missing data and backlogs in data processing on a daily basis. </w:t>
            </w:r>
          </w:p>
          <w:p w14:paraId="3A859F98" w14:textId="77777777" w:rsidR="00B50578" w:rsidRPr="00707933" w:rsidRDefault="00B50578" w:rsidP="001F792C">
            <w:pPr>
              <w:tabs>
                <w:tab w:val="clear" w:pos="567"/>
              </w:tabs>
              <w:ind w:left="459" w:hanging="425"/>
              <w:jc w:val="both"/>
              <w:rPr>
                <w:bCs/>
                <w:sz w:val="22"/>
              </w:rPr>
            </w:pPr>
            <w:r w:rsidRPr="00707933">
              <w:rPr>
                <w:sz w:val="22"/>
              </w:rPr>
              <w:t>(2)</w:t>
            </w:r>
            <w:r w:rsidRPr="00707933">
              <w:rPr>
                <w:bCs/>
                <w:sz w:val="22"/>
              </w:rPr>
              <w:tab/>
              <w:t>The ongoing analysis performed to identify all points of rejection/failure in data flow processing</w:t>
            </w:r>
            <w:r w:rsidRPr="00707933">
              <w:rPr>
                <w:sz w:val="22"/>
              </w:rPr>
              <w:t>.</w:t>
            </w:r>
          </w:p>
          <w:p w14:paraId="33485A65" w14:textId="77777777" w:rsidR="00B50578" w:rsidRPr="00707933" w:rsidRDefault="00B50578" w:rsidP="001F792C">
            <w:pPr>
              <w:tabs>
                <w:tab w:val="clear" w:pos="567"/>
              </w:tabs>
              <w:ind w:left="459" w:hanging="425"/>
              <w:jc w:val="both"/>
              <w:rPr>
                <w:bCs/>
                <w:sz w:val="22"/>
              </w:rPr>
            </w:pPr>
            <w:r w:rsidRPr="00707933">
              <w:rPr>
                <w:sz w:val="22"/>
              </w:rPr>
              <w:t>(</w:t>
            </w:r>
            <w:r w:rsidRPr="00707933">
              <w:rPr>
                <w:bCs/>
                <w:sz w:val="22"/>
              </w:rPr>
              <w:t>3</w:t>
            </w:r>
            <w:r w:rsidRPr="00707933">
              <w:rPr>
                <w:sz w:val="22"/>
              </w:rPr>
              <w:t>)</w:t>
            </w:r>
            <w:r w:rsidRPr="00707933">
              <w:rPr>
                <w:bCs/>
                <w:sz w:val="22"/>
              </w:rPr>
              <w:tab/>
              <w:t xml:space="preserve">Management processes in place to monitor performance against the standards as set out in the BSC and BSCPs. </w:t>
            </w:r>
          </w:p>
          <w:p w14:paraId="79C095CD" w14:textId="77777777" w:rsidR="00B50578" w:rsidRPr="00707933" w:rsidRDefault="00B50578" w:rsidP="001F792C">
            <w:pPr>
              <w:tabs>
                <w:tab w:val="clear" w:pos="567"/>
              </w:tabs>
              <w:ind w:left="459" w:hanging="425"/>
              <w:jc w:val="both"/>
              <w:rPr>
                <w:bCs/>
                <w:sz w:val="22"/>
              </w:rPr>
            </w:pPr>
            <w:r w:rsidRPr="00707933">
              <w:rPr>
                <w:sz w:val="22"/>
              </w:rPr>
              <w:t>(</w:t>
            </w:r>
            <w:r w:rsidRPr="00707933">
              <w:rPr>
                <w:bCs/>
                <w:sz w:val="22"/>
              </w:rPr>
              <w:t>4</w:t>
            </w:r>
            <w:r w:rsidRPr="00707933">
              <w:rPr>
                <w:sz w:val="22"/>
              </w:rPr>
              <w:t>)</w:t>
            </w:r>
            <w:r w:rsidRPr="00707933">
              <w:rPr>
                <w:bCs/>
                <w:sz w:val="22"/>
              </w:rPr>
              <w:tab/>
              <w:t>Procedures setting out the action to be taken to resolve different exception types and provide guidance as to how to resolve underlying problems, which may be preventing data/notification from being processed.</w:t>
            </w:r>
          </w:p>
          <w:p w14:paraId="6C3FD3C1" w14:textId="687FD209" w:rsidR="00B50578" w:rsidRDefault="00B50578" w:rsidP="001F792C">
            <w:pPr>
              <w:tabs>
                <w:tab w:val="clear" w:pos="567"/>
                <w:tab w:val="left" w:pos="720"/>
              </w:tabs>
              <w:ind w:left="459" w:hanging="425"/>
              <w:jc w:val="both"/>
              <w:rPr>
                <w:sz w:val="22"/>
              </w:rPr>
            </w:pPr>
            <w:r w:rsidRPr="00707933">
              <w:rPr>
                <w:bCs/>
                <w:sz w:val="22"/>
              </w:rPr>
              <w:t>(5)</w:t>
            </w:r>
            <w:r w:rsidRPr="00707933">
              <w:rPr>
                <w:bCs/>
                <w:sz w:val="22"/>
              </w:rPr>
              <w:tab/>
              <w:t>C</w:t>
            </w:r>
            <w:r w:rsidRPr="00707933">
              <w:rPr>
                <w:sz w:val="22"/>
              </w:rPr>
              <w:t xml:space="preserve">ontrols and procedures in place to ensure appropriate processing of erroneous reallocations. The response should describe the processes in place for dealing with </w:t>
            </w:r>
            <w:r w:rsidR="00B52C26" w:rsidRPr="00707933">
              <w:rPr>
                <w:sz w:val="22"/>
              </w:rPr>
              <w:t xml:space="preserve">a Disputed </w:t>
            </w:r>
            <w:r w:rsidR="00B52C26">
              <w:rPr>
                <w:sz w:val="22"/>
              </w:rPr>
              <w:t xml:space="preserve">MSID or Pair </w:t>
            </w:r>
            <w:r w:rsidRPr="00707933">
              <w:rPr>
                <w:sz w:val="22"/>
              </w:rPr>
              <w:t xml:space="preserve">a Disputed </w:t>
            </w:r>
            <w:r>
              <w:rPr>
                <w:sz w:val="22"/>
              </w:rPr>
              <w:t xml:space="preserve">AMSID Pair </w:t>
            </w:r>
            <w:r w:rsidRPr="00707933">
              <w:rPr>
                <w:sz w:val="22"/>
              </w:rPr>
              <w:t>and should address the points below. Please outline the different procedures that would be followed as the Losing Lead Party and as the Gaining Lead Party.</w:t>
            </w:r>
          </w:p>
          <w:p w14:paraId="0AA98787" w14:textId="50BE1459" w:rsidR="005C6A3A" w:rsidRPr="00CB0A86" w:rsidRDefault="005C6A3A" w:rsidP="00E978A1">
            <w:pPr>
              <w:pStyle w:val="ListParagraph"/>
              <w:numPr>
                <w:ilvl w:val="0"/>
                <w:numId w:val="69"/>
              </w:numPr>
              <w:tabs>
                <w:tab w:val="clear" w:pos="567"/>
                <w:tab w:val="left" w:pos="720"/>
              </w:tabs>
              <w:ind w:left="709" w:hanging="284"/>
              <w:contextualSpacing w:val="0"/>
              <w:jc w:val="both"/>
              <w:rPr>
                <w:sz w:val="22"/>
              </w:rPr>
            </w:pPr>
            <w:r w:rsidRPr="00707933">
              <w:rPr>
                <w:sz w:val="22"/>
              </w:rPr>
              <w:t>Receipt and processing of a Loss of MSID Pair Allocation notification as the Losing Lead Party. In your response, please refer to P0281 (Rejection of MSID Pair Allocation data).</w:t>
            </w:r>
          </w:p>
          <w:p w14:paraId="3903816B" w14:textId="76D09B82" w:rsidR="00B50578" w:rsidRDefault="00B50578" w:rsidP="00E978A1">
            <w:pPr>
              <w:pStyle w:val="ListParagraph"/>
              <w:numPr>
                <w:ilvl w:val="0"/>
                <w:numId w:val="69"/>
              </w:numPr>
              <w:tabs>
                <w:tab w:val="clear" w:pos="567"/>
                <w:tab w:val="left" w:pos="720"/>
              </w:tabs>
              <w:ind w:left="709" w:hanging="284"/>
              <w:contextualSpacing w:val="0"/>
              <w:jc w:val="both"/>
              <w:rPr>
                <w:sz w:val="22"/>
              </w:rPr>
            </w:pPr>
            <w:r w:rsidRPr="0008080C">
              <w:rPr>
                <w:sz w:val="22"/>
              </w:rPr>
              <w:t xml:space="preserve">Receipt and processing of a Loss of AMSID Pair Allocation notification as the Losing Lead </w:t>
            </w:r>
            <w:r w:rsidRPr="0008080C">
              <w:rPr>
                <w:sz w:val="22"/>
              </w:rPr>
              <w:lastRenderedPageBreak/>
              <w:t>Party. In your response, please refer to P0308 (Rejection of AMSID Pair Allocation data).</w:t>
            </w:r>
          </w:p>
          <w:p w14:paraId="3BEACB41" w14:textId="39E7547F" w:rsidR="005C6A3A" w:rsidRPr="00CB0A86" w:rsidRDefault="005C6A3A" w:rsidP="00E978A1">
            <w:pPr>
              <w:pStyle w:val="ListParagraph"/>
              <w:numPr>
                <w:ilvl w:val="0"/>
                <w:numId w:val="69"/>
              </w:numPr>
              <w:tabs>
                <w:tab w:val="clear" w:pos="567"/>
                <w:tab w:val="left" w:pos="720"/>
              </w:tabs>
              <w:ind w:left="709" w:hanging="284"/>
              <w:contextualSpacing w:val="0"/>
              <w:jc w:val="both"/>
              <w:rPr>
                <w:sz w:val="22"/>
              </w:rPr>
            </w:pPr>
            <w:r w:rsidRPr="00707933">
              <w:rPr>
                <w:sz w:val="22"/>
              </w:rPr>
              <w:t>Procedures for initiating/responding to the Disputed MSID Pair Allocation. In your response, please refer to P0286 (Disputed MSID Pair Allocation data) and P0278 (MSID Pair Allocation data).</w:t>
            </w:r>
          </w:p>
          <w:p w14:paraId="57CD93AD" w14:textId="2545FF94" w:rsidR="00B50578" w:rsidRPr="00707933" w:rsidRDefault="00B50578" w:rsidP="00E978A1">
            <w:pPr>
              <w:pStyle w:val="ListParagraph"/>
              <w:numPr>
                <w:ilvl w:val="0"/>
                <w:numId w:val="69"/>
              </w:numPr>
              <w:tabs>
                <w:tab w:val="clear" w:pos="567"/>
                <w:tab w:val="left" w:pos="720"/>
              </w:tabs>
              <w:ind w:left="709" w:hanging="284"/>
              <w:contextualSpacing w:val="0"/>
              <w:jc w:val="both"/>
              <w:rPr>
                <w:sz w:val="22"/>
              </w:rPr>
            </w:pPr>
            <w:r w:rsidRPr="00707933">
              <w:rPr>
                <w:sz w:val="22"/>
              </w:rPr>
              <w:t xml:space="preserve">Procedures for initiating/responding to </w:t>
            </w:r>
            <w:proofErr w:type="gramStart"/>
            <w:r w:rsidRPr="00707933">
              <w:rPr>
                <w:sz w:val="22"/>
              </w:rPr>
              <w:t xml:space="preserve">the </w:t>
            </w:r>
            <w:r w:rsidR="001F792C">
              <w:rPr>
                <w:sz w:val="22"/>
              </w:rPr>
              <w:t xml:space="preserve"> </w:t>
            </w:r>
            <w:r>
              <w:rPr>
                <w:sz w:val="22"/>
              </w:rPr>
              <w:t>AMSID</w:t>
            </w:r>
            <w:proofErr w:type="gramEnd"/>
            <w:r>
              <w:rPr>
                <w:sz w:val="22"/>
              </w:rPr>
              <w:t xml:space="preserve"> Pair</w:t>
            </w:r>
            <w:r w:rsidRPr="00707933">
              <w:rPr>
                <w:sz w:val="22"/>
              </w:rPr>
              <w:t xml:space="preserve"> Allocation. In your response, please refer to P</w:t>
            </w:r>
            <w:r w:rsidR="005C6A3A">
              <w:rPr>
                <w:sz w:val="22"/>
              </w:rPr>
              <w:t>0312</w:t>
            </w:r>
            <w:r w:rsidRPr="00707933">
              <w:rPr>
                <w:sz w:val="22"/>
              </w:rPr>
              <w:t xml:space="preserve"> (Disputed </w:t>
            </w:r>
            <w:r>
              <w:rPr>
                <w:sz w:val="22"/>
              </w:rPr>
              <w:t>AMSID Pair</w:t>
            </w:r>
            <w:r w:rsidRPr="00707933">
              <w:rPr>
                <w:sz w:val="22"/>
              </w:rPr>
              <w:t xml:space="preserve"> Allocation data) and </w:t>
            </w:r>
            <w:r>
              <w:rPr>
                <w:sz w:val="22"/>
              </w:rPr>
              <w:t>P0306</w:t>
            </w:r>
            <w:r w:rsidRPr="00707933">
              <w:rPr>
                <w:sz w:val="22"/>
              </w:rPr>
              <w:t xml:space="preserve"> (</w:t>
            </w:r>
            <w:r>
              <w:rPr>
                <w:sz w:val="22"/>
              </w:rPr>
              <w:t xml:space="preserve">AMSID Pair </w:t>
            </w:r>
            <w:r w:rsidRPr="00707933">
              <w:rPr>
                <w:sz w:val="22"/>
              </w:rPr>
              <w:t>Allocation data).</w:t>
            </w:r>
          </w:p>
          <w:p w14:paraId="04A730C3" w14:textId="77777777" w:rsidR="00B50578" w:rsidRPr="00707933" w:rsidRDefault="00B50578" w:rsidP="00E978A1">
            <w:pPr>
              <w:pStyle w:val="ELEXONBody1"/>
              <w:tabs>
                <w:tab w:val="clear" w:pos="567"/>
              </w:tabs>
              <w:ind w:left="459" w:hanging="425"/>
              <w:jc w:val="both"/>
              <w:rPr>
                <w:bCs/>
                <w:sz w:val="22"/>
                <w:szCs w:val="22"/>
              </w:rPr>
            </w:pPr>
            <w:r w:rsidRPr="00707933">
              <w:rPr>
                <w:sz w:val="22"/>
              </w:rPr>
              <w:t>(</w:t>
            </w:r>
            <w:r w:rsidRPr="00707933">
              <w:rPr>
                <w:bCs/>
                <w:sz w:val="22"/>
              </w:rPr>
              <w:t>6</w:t>
            </w:r>
            <w:r w:rsidRPr="00707933">
              <w:rPr>
                <w:sz w:val="22"/>
              </w:rPr>
              <w:t>)</w:t>
            </w:r>
            <w:r w:rsidRPr="00707933">
              <w:rPr>
                <w:bCs/>
                <w:sz w:val="22"/>
              </w:rPr>
              <w:tab/>
              <w:t>A mechanism to capture any root causes of exceptions and problems should be established.</w:t>
            </w:r>
          </w:p>
        </w:tc>
        <w:tc>
          <w:tcPr>
            <w:tcW w:w="1469"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1D06654F" w14:textId="77777777" w:rsidR="00B50578" w:rsidRDefault="00B50578" w:rsidP="001F792C">
            <w:pPr>
              <w:pStyle w:val="ELEXONBody1"/>
              <w:tabs>
                <w:tab w:val="clear" w:pos="567"/>
              </w:tabs>
            </w:pPr>
          </w:p>
        </w:tc>
        <w:tc>
          <w:tcPr>
            <w:tcW w:w="746"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19695195" w14:textId="77777777" w:rsidR="00B50578" w:rsidRDefault="00B50578" w:rsidP="001F792C">
            <w:pPr>
              <w:pStyle w:val="ELEXONBody1"/>
              <w:tabs>
                <w:tab w:val="clear" w:pos="567"/>
              </w:tabs>
            </w:pPr>
          </w:p>
        </w:tc>
      </w:tr>
      <w:tr w:rsidR="00D66B3C" w14:paraId="2FE59E27" w14:textId="77777777" w:rsidTr="00E978A1">
        <w:tc>
          <w:tcPr>
            <w:tcW w:w="1012"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47AF381B" w14:textId="606FEA4B" w:rsidR="00B50578" w:rsidRPr="00707933" w:rsidRDefault="00B50578" w:rsidP="005C65E5">
            <w:pPr>
              <w:pStyle w:val="ELEXONBody1"/>
              <w:tabs>
                <w:tab w:val="clear" w:pos="567"/>
              </w:tabs>
              <w:ind w:left="709" w:hanging="709"/>
              <w:rPr>
                <w:sz w:val="22"/>
              </w:rPr>
            </w:pPr>
            <w:r w:rsidRPr="00707933">
              <w:rPr>
                <w:sz w:val="22"/>
                <w:szCs w:val="22"/>
              </w:rPr>
              <w:t>1</w:t>
            </w:r>
            <w:r>
              <w:rPr>
                <w:sz w:val="22"/>
                <w:szCs w:val="22"/>
              </w:rPr>
              <w:t>9A</w:t>
            </w:r>
            <w:r w:rsidRPr="00707933">
              <w:rPr>
                <w:sz w:val="22"/>
                <w:szCs w:val="22"/>
              </w:rPr>
              <w:t>.1.</w:t>
            </w:r>
            <w:r>
              <w:rPr>
                <w:sz w:val="22"/>
                <w:szCs w:val="22"/>
              </w:rPr>
              <w:t>4</w:t>
            </w:r>
            <w:r w:rsidRPr="00707933">
              <w:rPr>
                <w:sz w:val="22"/>
                <w:szCs w:val="22"/>
              </w:rPr>
              <w:tab/>
            </w:r>
            <w:r w:rsidRPr="00707933">
              <w:rPr>
                <w:rFonts w:eastAsia="Times New Roman"/>
                <w:sz w:val="22"/>
                <w:szCs w:val="22"/>
                <w:lang w:eastAsia="en-GB"/>
              </w:rPr>
              <w:t xml:space="preserve">What controls do you have in place to ensure that the requirements of the BSCPs are met when a Change of </w:t>
            </w:r>
            <w:r>
              <w:rPr>
                <w:rFonts w:eastAsia="Times New Roman"/>
                <w:sz w:val="22"/>
                <w:szCs w:val="22"/>
                <w:lang w:eastAsia="en-GB"/>
              </w:rPr>
              <w:t>AMVLP</w:t>
            </w:r>
            <w:r w:rsidRPr="00707933">
              <w:rPr>
                <w:rFonts w:eastAsia="Times New Roman"/>
                <w:sz w:val="22"/>
                <w:szCs w:val="22"/>
                <w:lang w:eastAsia="en-GB"/>
              </w:rPr>
              <w:t xml:space="preserve"> and</w:t>
            </w:r>
            <w:r>
              <w:rPr>
                <w:rFonts w:eastAsia="Times New Roman"/>
                <w:sz w:val="22"/>
                <w:szCs w:val="22"/>
                <w:lang w:eastAsia="en-GB"/>
              </w:rPr>
              <w:t>/</w:t>
            </w:r>
            <w:r w:rsidRPr="00707933">
              <w:rPr>
                <w:rFonts w:eastAsia="Times New Roman"/>
                <w:sz w:val="22"/>
                <w:szCs w:val="22"/>
                <w:lang w:eastAsia="en-GB"/>
              </w:rPr>
              <w:t>or Change of Agent (CoA) event takes place?</w:t>
            </w:r>
          </w:p>
        </w:tc>
        <w:tc>
          <w:tcPr>
            <w:tcW w:w="1773"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280844C5" w14:textId="77777777" w:rsidR="00B50578" w:rsidRPr="00707933" w:rsidRDefault="00B50578" w:rsidP="001F792C">
            <w:pPr>
              <w:pStyle w:val="ELEXONBody1"/>
              <w:tabs>
                <w:tab w:val="clear" w:pos="567"/>
              </w:tabs>
              <w:jc w:val="both"/>
              <w:rPr>
                <w:bCs/>
                <w:sz w:val="22"/>
                <w:szCs w:val="22"/>
              </w:rPr>
            </w:pPr>
            <w:r w:rsidRPr="00707933">
              <w:rPr>
                <w:bCs/>
                <w:sz w:val="22"/>
                <w:szCs w:val="22"/>
              </w:rPr>
              <w:t xml:space="preserve">The response to this question may cross refer to the response given in </w:t>
            </w:r>
            <w:r w:rsidRPr="006A6A58">
              <w:rPr>
                <w:bCs/>
                <w:sz w:val="22"/>
                <w:szCs w:val="22"/>
              </w:rPr>
              <w:t>19</w:t>
            </w:r>
            <w:r>
              <w:rPr>
                <w:bCs/>
                <w:sz w:val="22"/>
                <w:szCs w:val="22"/>
              </w:rPr>
              <w:t>A</w:t>
            </w:r>
            <w:r w:rsidRPr="006A6A58">
              <w:rPr>
                <w:bCs/>
                <w:sz w:val="22"/>
                <w:szCs w:val="22"/>
              </w:rPr>
              <w:t>.1.</w:t>
            </w:r>
            <w:r>
              <w:rPr>
                <w:bCs/>
                <w:sz w:val="22"/>
                <w:szCs w:val="22"/>
              </w:rPr>
              <w:t>1.</w:t>
            </w:r>
            <w:r w:rsidRPr="00707933">
              <w:rPr>
                <w:bCs/>
                <w:sz w:val="22"/>
                <w:szCs w:val="22"/>
              </w:rPr>
              <w:t xml:space="preserve"> The response should address the following:</w:t>
            </w:r>
          </w:p>
          <w:p w14:paraId="6042EEB0" w14:textId="77777777" w:rsidR="00B50578" w:rsidRPr="00707933" w:rsidRDefault="00B50578" w:rsidP="001F792C">
            <w:pPr>
              <w:tabs>
                <w:tab w:val="clear" w:pos="567"/>
              </w:tabs>
              <w:ind w:left="459" w:hanging="425"/>
              <w:jc w:val="both"/>
              <w:rPr>
                <w:bCs/>
                <w:sz w:val="22"/>
                <w:szCs w:val="22"/>
              </w:rPr>
            </w:pPr>
            <w:r w:rsidRPr="00707933">
              <w:rPr>
                <w:sz w:val="22"/>
                <w:szCs w:val="22"/>
              </w:rPr>
              <w:t>(</w:t>
            </w:r>
            <w:r w:rsidRPr="00707933">
              <w:rPr>
                <w:bCs/>
                <w:sz w:val="22"/>
                <w:szCs w:val="22"/>
              </w:rPr>
              <w:t>1</w:t>
            </w:r>
            <w:r w:rsidRPr="00707933">
              <w:rPr>
                <w:sz w:val="22"/>
                <w:szCs w:val="22"/>
              </w:rPr>
              <w:t>)</w:t>
            </w:r>
            <w:r w:rsidRPr="00707933">
              <w:rPr>
                <w:bCs/>
                <w:sz w:val="22"/>
                <w:szCs w:val="22"/>
              </w:rPr>
              <w:tab/>
              <w:t>Sending of appointment and termination notifications on a D015</w:t>
            </w:r>
            <w:r>
              <w:rPr>
                <w:bCs/>
                <w:sz w:val="22"/>
                <w:szCs w:val="22"/>
              </w:rPr>
              <w:t>1</w:t>
            </w:r>
            <w:r w:rsidRPr="00707933">
              <w:rPr>
                <w:bCs/>
                <w:sz w:val="22"/>
                <w:szCs w:val="22"/>
              </w:rPr>
              <w:t xml:space="preserve"> and D015</w:t>
            </w:r>
            <w:r>
              <w:rPr>
                <w:bCs/>
                <w:sz w:val="22"/>
                <w:szCs w:val="22"/>
              </w:rPr>
              <w:t>5</w:t>
            </w:r>
            <w:r w:rsidRPr="00707933">
              <w:rPr>
                <w:bCs/>
                <w:sz w:val="22"/>
                <w:szCs w:val="22"/>
              </w:rPr>
              <w:t>1 data flow</w:t>
            </w:r>
            <w:r>
              <w:rPr>
                <w:bCs/>
                <w:sz w:val="22"/>
                <w:szCs w:val="22"/>
              </w:rPr>
              <w:t xml:space="preserve">s, </w:t>
            </w:r>
            <w:r w:rsidRPr="00707933">
              <w:rPr>
                <w:bCs/>
                <w:sz w:val="22"/>
                <w:szCs w:val="22"/>
              </w:rPr>
              <w:t>and processing of rejection (D0261</w:t>
            </w:r>
            <w:r w:rsidRPr="00C32FF5">
              <w:rPr>
                <w:bCs/>
                <w:sz w:val="22"/>
                <w:szCs w:val="22"/>
              </w:rPr>
              <w:t>) and acceptance (D0011</w:t>
            </w:r>
            <w:r w:rsidRPr="00707933">
              <w:rPr>
                <w:bCs/>
                <w:sz w:val="22"/>
                <w:szCs w:val="22"/>
              </w:rPr>
              <w:t>) data flows.</w:t>
            </w:r>
          </w:p>
          <w:p w14:paraId="02CBCDD4" w14:textId="77777777" w:rsidR="00B50578" w:rsidRPr="00707933" w:rsidRDefault="00B50578" w:rsidP="001F792C">
            <w:pPr>
              <w:tabs>
                <w:tab w:val="clear" w:pos="567"/>
              </w:tabs>
              <w:ind w:left="459" w:hanging="425"/>
              <w:jc w:val="both"/>
              <w:rPr>
                <w:bCs/>
                <w:sz w:val="22"/>
                <w:szCs w:val="22"/>
              </w:rPr>
            </w:pPr>
            <w:r w:rsidRPr="00707933">
              <w:rPr>
                <w:sz w:val="22"/>
                <w:szCs w:val="22"/>
              </w:rPr>
              <w:t>(</w:t>
            </w:r>
            <w:r w:rsidRPr="00707933">
              <w:rPr>
                <w:bCs/>
                <w:sz w:val="22"/>
                <w:szCs w:val="22"/>
              </w:rPr>
              <w:t>2</w:t>
            </w:r>
            <w:r w:rsidRPr="00707933">
              <w:rPr>
                <w:sz w:val="22"/>
                <w:szCs w:val="22"/>
              </w:rPr>
              <w:t>)</w:t>
            </w:r>
            <w:r w:rsidRPr="00707933">
              <w:rPr>
                <w:bCs/>
                <w:sz w:val="22"/>
                <w:szCs w:val="22"/>
              </w:rPr>
              <w:tab/>
              <w:t>The sending of Request for Metering System Related Details on D0170 data flows.</w:t>
            </w:r>
          </w:p>
          <w:p w14:paraId="5FA3E31B" w14:textId="77777777" w:rsidR="00B50578" w:rsidRPr="00707933" w:rsidRDefault="00B50578" w:rsidP="001F792C">
            <w:pPr>
              <w:tabs>
                <w:tab w:val="clear" w:pos="567"/>
              </w:tabs>
              <w:ind w:left="459" w:hanging="425"/>
              <w:jc w:val="both"/>
              <w:rPr>
                <w:bCs/>
                <w:sz w:val="22"/>
                <w:szCs w:val="22"/>
              </w:rPr>
            </w:pPr>
            <w:r w:rsidRPr="00707933">
              <w:rPr>
                <w:sz w:val="22"/>
                <w:szCs w:val="22"/>
              </w:rPr>
              <w:t>(</w:t>
            </w:r>
            <w:r>
              <w:rPr>
                <w:sz w:val="22"/>
                <w:szCs w:val="22"/>
              </w:rPr>
              <w:t>3</w:t>
            </w:r>
            <w:r w:rsidRPr="00707933">
              <w:rPr>
                <w:bCs/>
                <w:sz w:val="22"/>
                <w:szCs w:val="22"/>
              </w:rPr>
              <w:t>)</w:t>
            </w:r>
            <w:r w:rsidRPr="00707933">
              <w:rPr>
                <w:bCs/>
                <w:sz w:val="22"/>
                <w:szCs w:val="22"/>
              </w:rPr>
              <w:tab/>
              <w:t>The sending and processing of Metering Technical Details and Metering Reading History on CoA by the old and new agents.</w:t>
            </w:r>
          </w:p>
          <w:p w14:paraId="2D4C5948" w14:textId="77777777" w:rsidR="00B50578" w:rsidRPr="00707933" w:rsidRDefault="00B50578" w:rsidP="001F792C">
            <w:pPr>
              <w:tabs>
                <w:tab w:val="clear" w:pos="567"/>
              </w:tabs>
              <w:spacing w:after="0"/>
              <w:ind w:left="459" w:hanging="425"/>
              <w:jc w:val="both"/>
              <w:rPr>
                <w:bCs/>
                <w:sz w:val="22"/>
              </w:rPr>
            </w:pPr>
            <w:r w:rsidRPr="00707933">
              <w:rPr>
                <w:sz w:val="22"/>
                <w:szCs w:val="22"/>
              </w:rPr>
              <w:lastRenderedPageBreak/>
              <w:t>(</w:t>
            </w:r>
            <w:r>
              <w:rPr>
                <w:sz w:val="22"/>
                <w:szCs w:val="22"/>
              </w:rPr>
              <w:t>4</w:t>
            </w:r>
            <w:r w:rsidRPr="00707933">
              <w:rPr>
                <w:bCs/>
                <w:sz w:val="22"/>
                <w:szCs w:val="22"/>
              </w:rPr>
              <w:t>)</w:t>
            </w:r>
            <w:r w:rsidRPr="00707933">
              <w:rPr>
                <w:bCs/>
                <w:sz w:val="22"/>
                <w:szCs w:val="22"/>
              </w:rPr>
              <w:tab/>
              <w:t>The mechanisms in place to monitor the timescales in which the above data flows into and out of your Supplier service and is processed.</w:t>
            </w:r>
          </w:p>
        </w:tc>
        <w:tc>
          <w:tcPr>
            <w:tcW w:w="1469"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6509DACC" w14:textId="77777777" w:rsidR="00B50578" w:rsidRDefault="00B50578" w:rsidP="001F792C">
            <w:pPr>
              <w:pStyle w:val="ELEXONBody1"/>
              <w:tabs>
                <w:tab w:val="clear" w:pos="567"/>
              </w:tabs>
            </w:pPr>
          </w:p>
        </w:tc>
        <w:tc>
          <w:tcPr>
            <w:tcW w:w="746"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461BB46D" w14:textId="77777777" w:rsidR="00B50578" w:rsidRDefault="00B50578" w:rsidP="001F792C">
            <w:pPr>
              <w:pStyle w:val="ELEXONBody1"/>
              <w:tabs>
                <w:tab w:val="clear" w:pos="567"/>
              </w:tabs>
            </w:pPr>
          </w:p>
        </w:tc>
      </w:tr>
      <w:tr w:rsidR="00D66B3C" w14:paraId="79114D50" w14:textId="77777777" w:rsidTr="00E978A1">
        <w:tc>
          <w:tcPr>
            <w:tcW w:w="1012"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16F10EDE" w14:textId="77777777" w:rsidR="00B50578" w:rsidRPr="00707933" w:rsidRDefault="00B50578" w:rsidP="001F792C">
            <w:pPr>
              <w:pStyle w:val="ELEXONBody1"/>
              <w:tabs>
                <w:tab w:val="clear" w:pos="567"/>
              </w:tabs>
              <w:ind w:left="709" w:hanging="709"/>
              <w:rPr>
                <w:sz w:val="22"/>
              </w:rPr>
            </w:pPr>
            <w:r w:rsidRPr="00707933">
              <w:rPr>
                <w:sz w:val="22"/>
                <w:szCs w:val="22"/>
              </w:rPr>
              <w:t>1</w:t>
            </w:r>
            <w:r>
              <w:rPr>
                <w:sz w:val="22"/>
                <w:szCs w:val="22"/>
              </w:rPr>
              <w:t>9A</w:t>
            </w:r>
            <w:r w:rsidRPr="00707933">
              <w:rPr>
                <w:sz w:val="22"/>
                <w:szCs w:val="22"/>
              </w:rPr>
              <w:t>.1.</w:t>
            </w:r>
            <w:r>
              <w:rPr>
                <w:sz w:val="22"/>
                <w:szCs w:val="22"/>
              </w:rPr>
              <w:t>5</w:t>
            </w:r>
            <w:r w:rsidRPr="00707933">
              <w:rPr>
                <w:sz w:val="22"/>
                <w:szCs w:val="22"/>
              </w:rPr>
              <w:tab/>
            </w:r>
            <w:r>
              <w:rPr>
                <w:sz w:val="22"/>
                <w:szCs w:val="22"/>
              </w:rPr>
              <w:t xml:space="preserve"> </w:t>
            </w:r>
            <w:r w:rsidRPr="00707933">
              <w:rPr>
                <w:rFonts w:eastAsia="Times New Roman"/>
                <w:sz w:val="22"/>
                <w:szCs w:val="22"/>
                <w:lang w:eastAsia="en-GB"/>
              </w:rPr>
              <w:t>How do you ensure that your agents are meeting their obligations under the BSC?</w:t>
            </w:r>
          </w:p>
        </w:tc>
        <w:tc>
          <w:tcPr>
            <w:tcW w:w="1773"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3DC969C9" w14:textId="407C24A0" w:rsidR="00B50578" w:rsidRPr="00707933" w:rsidRDefault="00B50578" w:rsidP="00E978A1">
            <w:pPr>
              <w:tabs>
                <w:tab w:val="clear" w:pos="567"/>
              </w:tabs>
              <w:rPr>
                <w:bCs/>
                <w:sz w:val="22"/>
                <w:szCs w:val="22"/>
              </w:rPr>
            </w:pPr>
            <w:r w:rsidRPr="00707933">
              <w:rPr>
                <w:bCs/>
                <w:sz w:val="22"/>
                <w:szCs w:val="22"/>
              </w:rPr>
              <w:t xml:space="preserve">Where obligations are to be fulfilled by an agent (including commissioning of </w:t>
            </w:r>
            <w:r>
              <w:rPr>
                <w:bCs/>
                <w:sz w:val="22"/>
                <w:szCs w:val="22"/>
              </w:rPr>
              <w:t xml:space="preserve">Asset </w:t>
            </w:r>
            <w:r w:rsidRPr="00707933">
              <w:rPr>
                <w:bCs/>
                <w:sz w:val="22"/>
                <w:szCs w:val="22"/>
              </w:rPr>
              <w:t xml:space="preserve">Metering Equipment) the </w:t>
            </w:r>
            <w:r>
              <w:rPr>
                <w:bCs/>
                <w:sz w:val="22"/>
                <w:szCs w:val="22"/>
              </w:rPr>
              <w:t>AMVLP</w:t>
            </w:r>
            <w:r w:rsidRPr="00707933">
              <w:rPr>
                <w:bCs/>
                <w:sz w:val="22"/>
                <w:szCs w:val="22"/>
              </w:rPr>
              <w:t xml:space="preserve"> should have controls in place to ensure that those obligations are met.</w:t>
            </w:r>
          </w:p>
          <w:p w14:paraId="72EC0AE6" w14:textId="77777777" w:rsidR="00B50578" w:rsidRPr="00707933" w:rsidRDefault="00B50578" w:rsidP="001F792C">
            <w:pPr>
              <w:pStyle w:val="ELEXONBody1"/>
              <w:tabs>
                <w:tab w:val="clear" w:pos="567"/>
              </w:tabs>
              <w:jc w:val="both"/>
              <w:rPr>
                <w:bCs/>
                <w:sz w:val="22"/>
                <w:szCs w:val="22"/>
              </w:rPr>
            </w:pPr>
            <w:r w:rsidRPr="00707933">
              <w:rPr>
                <w:bCs/>
                <w:sz w:val="22"/>
                <w:szCs w:val="22"/>
              </w:rPr>
              <w:t>The response should demonstrate examples of the controls/procedures in place for the ongoing management of your agents, such as:</w:t>
            </w:r>
          </w:p>
          <w:p w14:paraId="646B1350" w14:textId="77777777" w:rsidR="00B50578" w:rsidRPr="00707933" w:rsidRDefault="00B50578" w:rsidP="001F792C">
            <w:pPr>
              <w:tabs>
                <w:tab w:val="clear" w:pos="567"/>
              </w:tabs>
              <w:ind w:left="459" w:hanging="425"/>
              <w:jc w:val="both"/>
              <w:rPr>
                <w:bCs/>
                <w:sz w:val="22"/>
                <w:szCs w:val="22"/>
              </w:rPr>
            </w:pPr>
            <w:r w:rsidRPr="00707933">
              <w:rPr>
                <w:sz w:val="22"/>
                <w:szCs w:val="22"/>
              </w:rPr>
              <w:t>(</w:t>
            </w:r>
            <w:r w:rsidRPr="00707933">
              <w:rPr>
                <w:bCs/>
                <w:sz w:val="22"/>
                <w:szCs w:val="22"/>
              </w:rPr>
              <w:t>1)</w:t>
            </w:r>
            <w:r w:rsidRPr="00707933">
              <w:rPr>
                <w:bCs/>
                <w:sz w:val="22"/>
                <w:szCs w:val="22"/>
              </w:rPr>
              <w:tab/>
              <w:t>Controls to ensure that your agents are Qualified and that their qualified status is maintained on an ongoing basis.</w:t>
            </w:r>
          </w:p>
          <w:p w14:paraId="7AD0C458" w14:textId="77777777" w:rsidR="00B50578" w:rsidRPr="00707933" w:rsidRDefault="00B50578" w:rsidP="001F792C">
            <w:pPr>
              <w:tabs>
                <w:tab w:val="clear" w:pos="567"/>
              </w:tabs>
              <w:ind w:left="459" w:hanging="425"/>
              <w:jc w:val="both"/>
              <w:rPr>
                <w:bCs/>
                <w:sz w:val="22"/>
                <w:szCs w:val="22"/>
              </w:rPr>
            </w:pPr>
            <w:r w:rsidRPr="00707933">
              <w:rPr>
                <w:sz w:val="22"/>
                <w:szCs w:val="22"/>
              </w:rPr>
              <w:t>(</w:t>
            </w:r>
            <w:r w:rsidRPr="00707933">
              <w:rPr>
                <w:bCs/>
                <w:sz w:val="22"/>
                <w:szCs w:val="22"/>
              </w:rPr>
              <w:t>2)</w:t>
            </w:r>
            <w:r w:rsidRPr="00707933">
              <w:rPr>
                <w:bCs/>
                <w:sz w:val="22"/>
                <w:szCs w:val="22"/>
              </w:rPr>
              <w:tab/>
              <w:t>Controls to ensure that your agents are compliant with their BSC obligations and a mechanism for assurance that your agents implement BSC Modifications or Changes appropriately.</w:t>
            </w:r>
          </w:p>
          <w:p w14:paraId="36094D78" w14:textId="77777777" w:rsidR="00B50578" w:rsidRPr="00707933" w:rsidRDefault="00B50578" w:rsidP="001F792C">
            <w:pPr>
              <w:tabs>
                <w:tab w:val="clear" w:pos="567"/>
              </w:tabs>
              <w:ind w:left="459" w:hanging="425"/>
              <w:jc w:val="both"/>
              <w:rPr>
                <w:bCs/>
                <w:sz w:val="22"/>
                <w:szCs w:val="22"/>
              </w:rPr>
            </w:pPr>
            <w:r w:rsidRPr="00707933">
              <w:rPr>
                <w:sz w:val="22"/>
                <w:szCs w:val="22"/>
              </w:rPr>
              <w:t>(</w:t>
            </w:r>
            <w:r w:rsidRPr="00707933">
              <w:rPr>
                <w:bCs/>
                <w:sz w:val="22"/>
                <w:szCs w:val="22"/>
              </w:rPr>
              <w:t>3)</w:t>
            </w:r>
            <w:r w:rsidRPr="00707933">
              <w:rPr>
                <w:bCs/>
                <w:sz w:val="22"/>
                <w:szCs w:val="22"/>
              </w:rPr>
              <w:tab/>
              <w:t>Regular meetings and reporting of key performance indicators, for example:</w:t>
            </w:r>
          </w:p>
          <w:p w14:paraId="1DEDC4D8" w14:textId="77777777" w:rsidR="00B50578" w:rsidRPr="00707933" w:rsidRDefault="00B50578" w:rsidP="00E978A1">
            <w:pPr>
              <w:pStyle w:val="ELEXONBody1"/>
              <w:tabs>
                <w:tab w:val="clear" w:pos="567"/>
              </w:tabs>
              <w:ind w:left="907" w:hanging="425"/>
              <w:jc w:val="both"/>
              <w:rPr>
                <w:bCs/>
                <w:sz w:val="22"/>
                <w:szCs w:val="22"/>
              </w:rPr>
            </w:pPr>
            <w:r w:rsidRPr="00707933">
              <w:rPr>
                <w:sz w:val="22"/>
                <w:szCs w:val="22"/>
              </w:rPr>
              <w:t>(</w:t>
            </w:r>
            <w:proofErr w:type="spellStart"/>
            <w:r w:rsidRPr="00707933">
              <w:rPr>
                <w:bCs/>
                <w:sz w:val="22"/>
                <w:szCs w:val="22"/>
              </w:rPr>
              <w:t>i</w:t>
            </w:r>
            <w:proofErr w:type="spellEnd"/>
            <w:r w:rsidRPr="00707933">
              <w:rPr>
                <w:bCs/>
                <w:sz w:val="22"/>
                <w:szCs w:val="22"/>
              </w:rPr>
              <w:t>)</w:t>
            </w:r>
            <w:r w:rsidRPr="00707933">
              <w:rPr>
                <w:bCs/>
                <w:sz w:val="22"/>
                <w:szCs w:val="22"/>
              </w:rPr>
              <w:tab/>
            </w:r>
            <w:proofErr w:type="gramStart"/>
            <w:r w:rsidRPr="00707933">
              <w:rPr>
                <w:bCs/>
                <w:sz w:val="22"/>
                <w:szCs w:val="22"/>
              </w:rPr>
              <w:t>to</w:t>
            </w:r>
            <w:proofErr w:type="gramEnd"/>
            <w:r w:rsidRPr="00707933">
              <w:rPr>
                <w:bCs/>
                <w:sz w:val="22"/>
                <w:szCs w:val="22"/>
              </w:rPr>
              <w:t xml:space="preserve"> ensure the submission of aggregation data such as consumption figures is in line with Settlement timetable.</w:t>
            </w:r>
          </w:p>
          <w:p w14:paraId="45A55A8D" w14:textId="77777777" w:rsidR="00B50578" w:rsidRPr="00707933" w:rsidRDefault="00B50578" w:rsidP="001F792C">
            <w:pPr>
              <w:tabs>
                <w:tab w:val="clear" w:pos="567"/>
              </w:tabs>
              <w:ind w:left="459" w:hanging="425"/>
              <w:jc w:val="both"/>
              <w:rPr>
                <w:bCs/>
                <w:sz w:val="22"/>
                <w:szCs w:val="22"/>
              </w:rPr>
            </w:pPr>
            <w:r w:rsidRPr="00707933">
              <w:rPr>
                <w:sz w:val="22"/>
                <w:szCs w:val="22"/>
              </w:rPr>
              <w:t>(</w:t>
            </w:r>
            <w:r w:rsidRPr="00707933">
              <w:rPr>
                <w:bCs/>
                <w:sz w:val="22"/>
                <w:szCs w:val="22"/>
              </w:rPr>
              <w:t>4)</w:t>
            </w:r>
            <w:r w:rsidRPr="00707933">
              <w:rPr>
                <w:bCs/>
                <w:sz w:val="22"/>
                <w:szCs w:val="22"/>
              </w:rPr>
              <w:tab/>
              <w:t>Adequate contractual arrangements that include clear lines of responsibility and escalation.</w:t>
            </w:r>
          </w:p>
          <w:p w14:paraId="738FA305" w14:textId="77777777" w:rsidR="00B50578" w:rsidRPr="00707933" w:rsidRDefault="00B50578" w:rsidP="001F792C">
            <w:pPr>
              <w:tabs>
                <w:tab w:val="clear" w:pos="567"/>
              </w:tabs>
              <w:ind w:left="459" w:hanging="425"/>
              <w:jc w:val="both"/>
              <w:rPr>
                <w:bCs/>
                <w:sz w:val="22"/>
                <w:szCs w:val="22"/>
              </w:rPr>
            </w:pPr>
            <w:r w:rsidRPr="00707933">
              <w:rPr>
                <w:sz w:val="22"/>
                <w:szCs w:val="22"/>
              </w:rPr>
              <w:t>(</w:t>
            </w:r>
            <w:r w:rsidRPr="00707933">
              <w:rPr>
                <w:bCs/>
                <w:sz w:val="22"/>
                <w:szCs w:val="22"/>
              </w:rPr>
              <w:t>5)</w:t>
            </w:r>
            <w:r w:rsidRPr="00707933">
              <w:rPr>
                <w:bCs/>
                <w:sz w:val="22"/>
                <w:szCs w:val="22"/>
              </w:rPr>
              <w:tab/>
              <w:t>Clear roles and responsibilities for each party and documented working practice agreed.</w:t>
            </w:r>
          </w:p>
          <w:p w14:paraId="686DE1D0" w14:textId="77777777" w:rsidR="00B50578" w:rsidRPr="00707933" w:rsidRDefault="00B50578" w:rsidP="00E978A1">
            <w:pPr>
              <w:pStyle w:val="ELEXONBody1"/>
              <w:tabs>
                <w:tab w:val="clear" w:pos="567"/>
              </w:tabs>
              <w:ind w:left="459" w:hanging="425"/>
              <w:jc w:val="both"/>
              <w:rPr>
                <w:bCs/>
                <w:sz w:val="22"/>
              </w:rPr>
            </w:pPr>
            <w:r w:rsidRPr="00707933">
              <w:rPr>
                <w:bCs/>
                <w:sz w:val="22"/>
                <w:szCs w:val="22"/>
              </w:rPr>
              <w:t>(6)</w:t>
            </w:r>
            <w:r w:rsidRPr="00707933">
              <w:rPr>
                <w:bCs/>
                <w:sz w:val="22"/>
                <w:szCs w:val="22"/>
              </w:rPr>
              <w:tab/>
              <w:t xml:space="preserve">Controls are in place to ensure that </w:t>
            </w:r>
            <w:r>
              <w:rPr>
                <w:bCs/>
                <w:sz w:val="22"/>
                <w:szCs w:val="22"/>
              </w:rPr>
              <w:t xml:space="preserve">Asset </w:t>
            </w:r>
            <w:r w:rsidRPr="00707933">
              <w:rPr>
                <w:bCs/>
                <w:sz w:val="22"/>
                <w:szCs w:val="22"/>
              </w:rPr>
              <w:t xml:space="preserve">Metering Equipment is properly commissioned in </w:t>
            </w:r>
            <w:r w:rsidRPr="00707933">
              <w:rPr>
                <w:bCs/>
                <w:sz w:val="22"/>
                <w:szCs w:val="22"/>
              </w:rPr>
              <w:lastRenderedPageBreak/>
              <w:t xml:space="preserve">a timely manner. This includes ensuring any issues are identified during the commissioning of the </w:t>
            </w:r>
            <w:r>
              <w:rPr>
                <w:bCs/>
                <w:sz w:val="22"/>
                <w:szCs w:val="22"/>
              </w:rPr>
              <w:t xml:space="preserve">Asset </w:t>
            </w:r>
            <w:r w:rsidRPr="00707933">
              <w:rPr>
                <w:bCs/>
                <w:sz w:val="22"/>
                <w:szCs w:val="22"/>
              </w:rPr>
              <w:t xml:space="preserve">Metering Equipment, notifying and consulting with the </w:t>
            </w:r>
            <w:r>
              <w:rPr>
                <w:bCs/>
                <w:sz w:val="22"/>
                <w:szCs w:val="22"/>
              </w:rPr>
              <w:t>Equipment Owner</w:t>
            </w:r>
            <w:r w:rsidRPr="00707933">
              <w:rPr>
                <w:bCs/>
                <w:sz w:val="22"/>
                <w:szCs w:val="22"/>
              </w:rPr>
              <w:t>.</w:t>
            </w:r>
          </w:p>
        </w:tc>
        <w:tc>
          <w:tcPr>
            <w:tcW w:w="1469"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5A7CD116" w14:textId="77777777" w:rsidR="00B50578" w:rsidRDefault="00B50578" w:rsidP="001F792C">
            <w:pPr>
              <w:pStyle w:val="ELEXONBody1"/>
              <w:tabs>
                <w:tab w:val="clear" w:pos="567"/>
              </w:tabs>
            </w:pPr>
          </w:p>
        </w:tc>
        <w:tc>
          <w:tcPr>
            <w:tcW w:w="746"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016E21BF" w14:textId="77777777" w:rsidR="00B50578" w:rsidRDefault="00B50578" w:rsidP="001F792C">
            <w:pPr>
              <w:pStyle w:val="ELEXONBody1"/>
              <w:tabs>
                <w:tab w:val="clear" w:pos="567"/>
              </w:tabs>
            </w:pPr>
          </w:p>
        </w:tc>
      </w:tr>
      <w:tr w:rsidR="00D66B3C" w14:paraId="1BD8E132" w14:textId="77777777" w:rsidTr="00E978A1">
        <w:tc>
          <w:tcPr>
            <w:tcW w:w="1012"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27CFE75B" w14:textId="096A9627" w:rsidR="00B50578" w:rsidRDefault="00B50578" w:rsidP="001F792C">
            <w:pPr>
              <w:pStyle w:val="ELEXONBody1"/>
              <w:tabs>
                <w:tab w:val="clear" w:pos="567"/>
              </w:tabs>
              <w:ind w:left="709" w:hanging="709"/>
              <w:rPr>
                <w:rFonts w:eastAsia="Times New Roman"/>
                <w:sz w:val="22"/>
                <w:szCs w:val="22"/>
                <w:lang w:eastAsia="en-GB"/>
              </w:rPr>
            </w:pPr>
            <w:r w:rsidRPr="00707933">
              <w:rPr>
                <w:bCs/>
                <w:sz w:val="22"/>
                <w:szCs w:val="22"/>
              </w:rPr>
              <w:t>1</w:t>
            </w:r>
            <w:r>
              <w:rPr>
                <w:bCs/>
                <w:sz w:val="22"/>
                <w:szCs w:val="22"/>
              </w:rPr>
              <w:t>9A</w:t>
            </w:r>
            <w:r w:rsidRPr="00707933">
              <w:rPr>
                <w:bCs/>
                <w:sz w:val="22"/>
                <w:szCs w:val="22"/>
              </w:rPr>
              <w:t>.1.</w:t>
            </w:r>
            <w:r>
              <w:rPr>
                <w:bCs/>
                <w:sz w:val="22"/>
                <w:szCs w:val="22"/>
              </w:rPr>
              <w:t>6</w:t>
            </w:r>
            <w:r w:rsidRPr="00707933">
              <w:rPr>
                <w:bCs/>
                <w:sz w:val="22"/>
                <w:szCs w:val="22"/>
              </w:rPr>
              <w:tab/>
            </w:r>
            <w:r>
              <w:rPr>
                <w:bCs/>
                <w:sz w:val="22"/>
                <w:szCs w:val="22"/>
              </w:rPr>
              <w:t xml:space="preserve"> </w:t>
            </w:r>
            <w:r w:rsidRPr="00707933">
              <w:rPr>
                <w:rFonts w:eastAsia="Times New Roman"/>
                <w:sz w:val="22"/>
                <w:szCs w:val="22"/>
                <w:lang w:eastAsia="en-GB"/>
              </w:rPr>
              <w:t xml:space="preserve">How will you ensure that the </w:t>
            </w:r>
            <w:r>
              <w:rPr>
                <w:rFonts w:eastAsia="Times New Roman"/>
                <w:sz w:val="22"/>
                <w:szCs w:val="22"/>
                <w:lang w:eastAsia="en-GB"/>
              </w:rPr>
              <w:t xml:space="preserve">SVA </w:t>
            </w:r>
            <w:r w:rsidRPr="00707933">
              <w:rPr>
                <w:rFonts w:eastAsia="Times New Roman"/>
                <w:sz w:val="22"/>
                <w:szCs w:val="22"/>
                <w:lang w:eastAsia="en-GB"/>
              </w:rPr>
              <w:t>MOA you appoint to a</w:t>
            </w:r>
            <w:r>
              <w:rPr>
                <w:rFonts w:eastAsia="Times New Roman"/>
                <w:sz w:val="22"/>
                <w:szCs w:val="22"/>
                <w:lang w:eastAsia="en-GB"/>
              </w:rPr>
              <w:t>n</w:t>
            </w:r>
            <w:r w:rsidRPr="00707933">
              <w:rPr>
                <w:rFonts w:eastAsia="Times New Roman"/>
                <w:sz w:val="22"/>
                <w:szCs w:val="22"/>
                <w:lang w:eastAsia="en-GB"/>
              </w:rPr>
              <w:t xml:space="preserve"> </w:t>
            </w:r>
            <w:r>
              <w:rPr>
                <w:rFonts w:eastAsia="Times New Roman"/>
                <w:sz w:val="22"/>
                <w:szCs w:val="22"/>
                <w:lang w:eastAsia="en-GB"/>
              </w:rPr>
              <w:t xml:space="preserve">Asset </w:t>
            </w:r>
            <w:r w:rsidRPr="00707933">
              <w:rPr>
                <w:rFonts w:eastAsia="Times New Roman"/>
                <w:sz w:val="22"/>
                <w:szCs w:val="22"/>
                <w:lang w:eastAsia="en-GB"/>
              </w:rPr>
              <w:t>Metering System is Meter Operation Code of Practice Agreement (MOCOPA®) accredited?</w:t>
            </w:r>
          </w:p>
          <w:p w14:paraId="6DEB65A6" w14:textId="77777777" w:rsidR="00B50578" w:rsidRDefault="00B50578" w:rsidP="001F792C">
            <w:pPr>
              <w:pStyle w:val="ELEXONBody1"/>
              <w:tabs>
                <w:tab w:val="clear" w:pos="567"/>
              </w:tabs>
              <w:ind w:left="709" w:hanging="709"/>
              <w:rPr>
                <w:sz w:val="22"/>
              </w:rPr>
            </w:pPr>
          </w:p>
          <w:p w14:paraId="7AA7781A" w14:textId="77777777" w:rsidR="00B50578" w:rsidRPr="00707933" w:rsidRDefault="00B50578" w:rsidP="00E978A1">
            <w:pPr>
              <w:pStyle w:val="ELEXONBody1"/>
              <w:tabs>
                <w:tab w:val="clear" w:pos="567"/>
              </w:tabs>
              <w:rPr>
                <w:sz w:val="22"/>
              </w:rPr>
            </w:pPr>
            <w:r>
              <w:rPr>
                <w:sz w:val="22"/>
              </w:rPr>
              <w:t>(This requirement is not relevant to the appointment of an AMMOA)</w:t>
            </w:r>
          </w:p>
        </w:tc>
        <w:tc>
          <w:tcPr>
            <w:tcW w:w="1773"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05B785BE" w14:textId="77777777" w:rsidR="00B50578" w:rsidRPr="00707933" w:rsidRDefault="00B50578" w:rsidP="001F792C">
            <w:pPr>
              <w:tabs>
                <w:tab w:val="clear" w:pos="567"/>
              </w:tabs>
              <w:suppressAutoHyphens/>
              <w:jc w:val="both"/>
              <w:rPr>
                <w:bCs/>
                <w:sz w:val="22"/>
                <w:szCs w:val="22"/>
              </w:rPr>
            </w:pPr>
            <w:r w:rsidRPr="00707933">
              <w:rPr>
                <w:bCs/>
                <w:sz w:val="22"/>
                <w:szCs w:val="22"/>
              </w:rPr>
              <w:t xml:space="preserve">The </w:t>
            </w:r>
            <w:r w:rsidRPr="00707933">
              <w:rPr>
                <w:rFonts w:eastAsia="Times New Roman"/>
                <w:sz w:val="22"/>
                <w:szCs w:val="22"/>
                <w:lang w:eastAsia="en-GB"/>
              </w:rPr>
              <w:t xml:space="preserve">MOCOPA® </w:t>
            </w:r>
            <w:r w:rsidRPr="00707933">
              <w:rPr>
                <w:bCs/>
                <w:sz w:val="22"/>
                <w:szCs w:val="22"/>
              </w:rPr>
              <w:t>is an agreement between electricity distribution businesses and electricity Meter operators in Great Britain which defines safety, technical and business interface requirements regarding the provision of Meter operation services.</w:t>
            </w:r>
          </w:p>
          <w:p w14:paraId="6C928D15" w14:textId="77777777" w:rsidR="00B50578" w:rsidRPr="00707933" w:rsidRDefault="00B50578" w:rsidP="001F792C">
            <w:pPr>
              <w:pStyle w:val="Default"/>
              <w:spacing w:after="120"/>
              <w:rPr>
                <w:sz w:val="22"/>
                <w:szCs w:val="22"/>
              </w:rPr>
            </w:pPr>
            <w:r w:rsidRPr="00707933">
              <w:rPr>
                <w:sz w:val="22"/>
                <w:szCs w:val="22"/>
              </w:rPr>
              <w:t>The response should demonstrate details of the controls / procedures in place for the ongoing management of your Party Agents, such as:</w:t>
            </w:r>
          </w:p>
          <w:p w14:paraId="4D3B4E46" w14:textId="3217036C" w:rsidR="00B50578" w:rsidRPr="00707933" w:rsidRDefault="00B50578" w:rsidP="00E978A1">
            <w:pPr>
              <w:pStyle w:val="Default"/>
              <w:spacing w:after="120"/>
              <w:ind w:left="459" w:hanging="425"/>
              <w:rPr>
                <w:sz w:val="22"/>
                <w:szCs w:val="22"/>
              </w:rPr>
            </w:pPr>
            <w:r w:rsidRPr="00707933">
              <w:rPr>
                <w:sz w:val="22"/>
                <w:szCs w:val="22"/>
              </w:rPr>
              <w:t>(1)</w:t>
            </w:r>
            <w:r w:rsidRPr="00707933">
              <w:rPr>
                <w:sz w:val="22"/>
                <w:szCs w:val="22"/>
              </w:rPr>
              <w:tab/>
              <w:t xml:space="preserve">Controls to ensure that the </w:t>
            </w:r>
            <w:r w:rsidR="003450A8">
              <w:rPr>
                <w:sz w:val="22"/>
                <w:szCs w:val="22"/>
              </w:rPr>
              <w:t>SVA</w:t>
            </w:r>
            <w:r w:rsidR="004E7244">
              <w:rPr>
                <w:sz w:val="22"/>
                <w:szCs w:val="22"/>
              </w:rPr>
              <w:t xml:space="preserve"> </w:t>
            </w:r>
            <w:r w:rsidRPr="00707933">
              <w:rPr>
                <w:sz w:val="22"/>
                <w:szCs w:val="22"/>
              </w:rPr>
              <w:t>MOA you appoint to a</w:t>
            </w:r>
            <w:r>
              <w:rPr>
                <w:sz w:val="22"/>
                <w:szCs w:val="22"/>
              </w:rPr>
              <w:t>n Asset</w:t>
            </w:r>
            <w:r w:rsidRPr="00707933">
              <w:rPr>
                <w:sz w:val="22"/>
                <w:szCs w:val="22"/>
              </w:rPr>
              <w:t xml:space="preserve"> Metering System (or any</w:t>
            </w:r>
            <w:r w:rsidR="001F792C">
              <w:rPr>
                <w:sz w:val="22"/>
                <w:szCs w:val="22"/>
              </w:rPr>
              <w:t xml:space="preserve"> third party agent used by that</w:t>
            </w:r>
            <w:r>
              <w:rPr>
                <w:sz w:val="22"/>
                <w:szCs w:val="22"/>
              </w:rPr>
              <w:t xml:space="preserve"> </w:t>
            </w:r>
            <w:r w:rsidR="003450A8">
              <w:rPr>
                <w:sz w:val="22"/>
                <w:szCs w:val="22"/>
              </w:rPr>
              <w:t>SVA</w:t>
            </w:r>
            <w:r w:rsidR="004E7244">
              <w:rPr>
                <w:sz w:val="22"/>
                <w:szCs w:val="22"/>
              </w:rPr>
              <w:t xml:space="preserve"> </w:t>
            </w:r>
            <w:r w:rsidRPr="00707933">
              <w:rPr>
                <w:sz w:val="22"/>
                <w:szCs w:val="22"/>
              </w:rPr>
              <w:t>MOA to perform certain functions that require that third party agent to be MOCOPA® accredited) is Meter MOCOPA® accredited.</w:t>
            </w:r>
          </w:p>
          <w:p w14:paraId="77369FC7" w14:textId="52684881" w:rsidR="00B50578" w:rsidRPr="00707933" w:rsidRDefault="00B50578" w:rsidP="00E978A1">
            <w:pPr>
              <w:pStyle w:val="ELEXONBody1"/>
              <w:tabs>
                <w:tab w:val="clear" w:pos="567"/>
              </w:tabs>
              <w:ind w:left="459" w:hanging="425"/>
              <w:jc w:val="both"/>
              <w:rPr>
                <w:bCs/>
                <w:sz w:val="22"/>
              </w:rPr>
            </w:pPr>
            <w:r w:rsidRPr="00707933">
              <w:rPr>
                <w:sz w:val="22"/>
                <w:szCs w:val="22"/>
              </w:rPr>
              <w:t>(2)</w:t>
            </w:r>
            <w:r w:rsidRPr="00707933">
              <w:rPr>
                <w:sz w:val="22"/>
                <w:szCs w:val="22"/>
              </w:rPr>
              <w:tab/>
              <w:t xml:space="preserve">How will you monitor that the MOCOPA® accreditation status of the </w:t>
            </w:r>
            <w:r w:rsidR="003450A8">
              <w:rPr>
                <w:sz w:val="22"/>
                <w:szCs w:val="22"/>
              </w:rPr>
              <w:t>SVA</w:t>
            </w:r>
            <w:r w:rsidR="00F866AB">
              <w:rPr>
                <w:sz w:val="22"/>
                <w:szCs w:val="22"/>
              </w:rPr>
              <w:t xml:space="preserve"> </w:t>
            </w:r>
            <w:r w:rsidRPr="00707933">
              <w:rPr>
                <w:sz w:val="22"/>
                <w:szCs w:val="22"/>
              </w:rPr>
              <w:t>MOA you appoint to a</w:t>
            </w:r>
            <w:r>
              <w:rPr>
                <w:sz w:val="22"/>
                <w:szCs w:val="22"/>
              </w:rPr>
              <w:t>n Asset</w:t>
            </w:r>
            <w:r w:rsidRPr="00707933">
              <w:rPr>
                <w:sz w:val="22"/>
                <w:szCs w:val="22"/>
              </w:rPr>
              <w:t xml:space="preserve"> Metering System (or any third party agent used by that </w:t>
            </w:r>
            <w:r w:rsidR="003450A8">
              <w:rPr>
                <w:sz w:val="22"/>
                <w:szCs w:val="22"/>
              </w:rPr>
              <w:t>SVA</w:t>
            </w:r>
            <w:r w:rsidR="0058758D">
              <w:rPr>
                <w:sz w:val="22"/>
                <w:szCs w:val="22"/>
              </w:rPr>
              <w:t xml:space="preserve"> </w:t>
            </w:r>
            <w:r w:rsidRPr="00707933">
              <w:rPr>
                <w:sz w:val="22"/>
                <w:szCs w:val="22"/>
              </w:rPr>
              <w:t>MOA to perform certain functions that require that third party agent to be MOCOPA® accredited) is maintained on an ongoing basis?</w:t>
            </w:r>
          </w:p>
        </w:tc>
        <w:tc>
          <w:tcPr>
            <w:tcW w:w="1469"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059C9905" w14:textId="77777777" w:rsidR="00B50578" w:rsidRDefault="00B50578" w:rsidP="001F792C">
            <w:pPr>
              <w:pStyle w:val="ELEXONBody1"/>
              <w:tabs>
                <w:tab w:val="clear" w:pos="567"/>
              </w:tabs>
            </w:pPr>
          </w:p>
        </w:tc>
        <w:tc>
          <w:tcPr>
            <w:tcW w:w="746"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63A714E1" w14:textId="77777777" w:rsidR="00B50578" w:rsidRDefault="00B50578" w:rsidP="001F792C">
            <w:pPr>
              <w:pStyle w:val="ELEXONBody1"/>
              <w:tabs>
                <w:tab w:val="clear" w:pos="567"/>
              </w:tabs>
            </w:pPr>
          </w:p>
        </w:tc>
      </w:tr>
      <w:tr w:rsidR="00D66B3C" w14:paraId="7D22F192" w14:textId="77777777" w:rsidTr="00E978A1">
        <w:tc>
          <w:tcPr>
            <w:tcW w:w="1012"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6A43EC64" w14:textId="77777777" w:rsidR="00B50578" w:rsidRPr="00707933" w:rsidRDefault="00B50578" w:rsidP="001F792C">
            <w:pPr>
              <w:pStyle w:val="ELEXONBody1"/>
              <w:tabs>
                <w:tab w:val="clear" w:pos="567"/>
              </w:tabs>
              <w:ind w:left="709" w:hanging="709"/>
              <w:rPr>
                <w:sz w:val="22"/>
              </w:rPr>
            </w:pPr>
            <w:r w:rsidRPr="00707933">
              <w:rPr>
                <w:sz w:val="22"/>
              </w:rPr>
              <w:t>19</w:t>
            </w:r>
            <w:r>
              <w:rPr>
                <w:sz w:val="22"/>
              </w:rPr>
              <w:t>A</w:t>
            </w:r>
            <w:r w:rsidRPr="00707933">
              <w:rPr>
                <w:sz w:val="22"/>
              </w:rPr>
              <w:t>.1.</w:t>
            </w:r>
            <w:r>
              <w:rPr>
                <w:sz w:val="22"/>
              </w:rPr>
              <w:t>7</w:t>
            </w:r>
            <w:r w:rsidRPr="00707933">
              <w:rPr>
                <w:sz w:val="22"/>
              </w:rPr>
              <w:tab/>
            </w:r>
            <w:r>
              <w:rPr>
                <w:sz w:val="22"/>
              </w:rPr>
              <w:t xml:space="preserve"> </w:t>
            </w:r>
            <w:r w:rsidRPr="00707933">
              <w:rPr>
                <w:sz w:val="22"/>
              </w:rPr>
              <w:t>What procedures are in place for data retention and audit trail?</w:t>
            </w:r>
          </w:p>
        </w:tc>
        <w:tc>
          <w:tcPr>
            <w:tcW w:w="1773"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4AD09F21" w14:textId="77777777" w:rsidR="00B50578" w:rsidRPr="00707933" w:rsidRDefault="00B50578" w:rsidP="001F792C">
            <w:pPr>
              <w:pStyle w:val="ELEXONBody1"/>
              <w:tabs>
                <w:tab w:val="clear" w:pos="567"/>
              </w:tabs>
              <w:jc w:val="both"/>
              <w:rPr>
                <w:bCs/>
                <w:sz w:val="22"/>
              </w:rPr>
            </w:pPr>
            <w:r w:rsidRPr="00707933">
              <w:rPr>
                <w:bCs/>
                <w:sz w:val="22"/>
              </w:rPr>
              <w:t>The response should include the following:</w:t>
            </w:r>
          </w:p>
          <w:p w14:paraId="407596EB" w14:textId="77777777" w:rsidR="00B50578" w:rsidRPr="00707933" w:rsidRDefault="00B50578" w:rsidP="00E978A1">
            <w:pPr>
              <w:pStyle w:val="ELEXONBody1"/>
              <w:tabs>
                <w:tab w:val="clear" w:pos="567"/>
              </w:tabs>
              <w:ind w:left="459" w:hanging="425"/>
              <w:jc w:val="both"/>
              <w:rPr>
                <w:bCs/>
                <w:sz w:val="22"/>
              </w:rPr>
            </w:pPr>
            <w:r w:rsidRPr="00707933">
              <w:rPr>
                <w:sz w:val="22"/>
              </w:rPr>
              <w:t>(</w:t>
            </w:r>
            <w:r w:rsidRPr="00707933">
              <w:rPr>
                <w:bCs/>
                <w:sz w:val="22"/>
              </w:rPr>
              <w:t>1</w:t>
            </w:r>
            <w:r w:rsidRPr="00707933">
              <w:rPr>
                <w:sz w:val="22"/>
              </w:rPr>
              <w:t>)</w:t>
            </w:r>
            <w:r w:rsidRPr="00707933">
              <w:rPr>
                <w:bCs/>
                <w:sz w:val="22"/>
              </w:rPr>
              <w:tab/>
              <w:t xml:space="preserve">Details of how you have ensured that you can meet the data retention requirements set out in </w:t>
            </w:r>
            <w:r w:rsidRPr="00707933">
              <w:rPr>
                <w:bCs/>
                <w:sz w:val="22"/>
              </w:rPr>
              <w:lastRenderedPageBreak/>
              <w:t xml:space="preserve">BSC Section U1.6 and </w:t>
            </w:r>
            <w:r w:rsidRPr="00B611FB">
              <w:rPr>
                <w:bCs/>
                <w:sz w:val="22"/>
              </w:rPr>
              <w:t>BSCP</w:t>
            </w:r>
            <w:r>
              <w:rPr>
                <w:bCs/>
                <w:sz w:val="22"/>
              </w:rPr>
              <w:t>603</w:t>
            </w:r>
            <w:r w:rsidRPr="00B611FB">
              <w:rPr>
                <w:bCs/>
                <w:sz w:val="22"/>
              </w:rPr>
              <w:t xml:space="preserve"> Appendix </w:t>
            </w:r>
            <w:r>
              <w:rPr>
                <w:bCs/>
                <w:sz w:val="22"/>
              </w:rPr>
              <w:t>3</w:t>
            </w:r>
            <w:r w:rsidRPr="00B611FB">
              <w:rPr>
                <w:bCs/>
                <w:sz w:val="22"/>
              </w:rPr>
              <w:t>.1</w:t>
            </w:r>
            <w:r>
              <w:rPr>
                <w:bCs/>
                <w:sz w:val="22"/>
              </w:rPr>
              <w:t>2</w:t>
            </w:r>
            <w:r w:rsidRPr="00B611FB">
              <w:rPr>
                <w:bCs/>
                <w:sz w:val="22"/>
              </w:rPr>
              <w:t xml:space="preserve">.1.1, </w:t>
            </w:r>
            <w:r>
              <w:rPr>
                <w:bCs/>
                <w:sz w:val="22"/>
              </w:rPr>
              <w:t>3</w:t>
            </w:r>
            <w:r w:rsidRPr="00B611FB">
              <w:rPr>
                <w:bCs/>
                <w:sz w:val="22"/>
              </w:rPr>
              <w:t>.1</w:t>
            </w:r>
            <w:r>
              <w:rPr>
                <w:bCs/>
                <w:sz w:val="22"/>
              </w:rPr>
              <w:t>2</w:t>
            </w:r>
            <w:r w:rsidRPr="00B611FB">
              <w:rPr>
                <w:bCs/>
                <w:sz w:val="22"/>
              </w:rPr>
              <w:t xml:space="preserve">.2.2 and </w:t>
            </w:r>
            <w:r>
              <w:rPr>
                <w:bCs/>
                <w:sz w:val="22"/>
              </w:rPr>
              <w:t>3</w:t>
            </w:r>
            <w:r w:rsidRPr="00B611FB">
              <w:rPr>
                <w:bCs/>
                <w:sz w:val="22"/>
              </w:rPr>
              <w:t>.1</w:t>
            </w:r>
            <w:r>
              <w:rPr>
                <w:bCs/>
                <w:sz w:val="22"/>
              </w:rPr>
              <w:t>2</w:t>
            </w:r>
            <w:r w:rsidRPr="00B611FB">
              <w:rPr>
                <w:bCs/>
                <w:sz w:val="22"/>
              </w:rPr>
              <w:t>.2.3</w:t>
            </w:r>
            <w:r w:rsidRPr="00707933">
              <w:rPr>
                <w:bCs/>
                <w:sz w:val="22"/>
              </w:rPr>
              <w:t>.</w:t>
            </w:r>
          </w:p>
          <w:p w14:paraId="7A2B9EB8" w14:textId="77777777" w:rsidR="00B50578" w:rsidRPr="00707933" w:rsidRDefault="00B50578" w:rsidP="00E978A1">
            <w:pPr>
              <w:pStyle w:val="ELEXONBody1"/>
              <w:tabs>
                <w:tab w:val="clear" w:pos="567"/>
              </w:tabs>
              <w:ind w:left="459" w:hanging="425"/>
              <w:jc w:val="both"/>
              <w:rPr>
                <w:bCs/>
                <w:sz w:val="22"/>
              </w:rPr>
            </w:pPr>
            <w:r w:rsidRPr="00707933">
              <w:rPr>
                <w:bCs/>
                <w:sz w:val="22"/>
              </w:rPr>
              <w:t>(2)</w:t>
            </w:r>
            <w:r w:rsidRPr="00707933">
              <w:rPr>
                <w:bCs/>
                <w:sz w:val="22"/>
              </w:rPr>
              <w:tab/>
              <w:t>Details of how you have ensured that appropriate audit trails are in place.</w:t>
            </w:r>
          </w:p>
        </w:tc>
        <w:tc>
          <w:tcPr>
            <w:tcW w:w="1469"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7674E184" w14:textId="77777777" w:rsidR="00B50578" w:rsidRDefault="00B50578" w:rsidP="001F792C">
            <w:pPr>
              <w:pStyle w:val="ELEXONBody1"/>
              <w:tabs>
                <w:tab w:val="clear" w:pos="567"/>
              </w:tabs>
            </w:pPr>
          </w:p>
        </w:tc>
        <w:tc>
          <w:tcPr>
            <w:tcW w:w="746"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7CFC7BB6" w14:textId="77777777" w:rsidR="00B50578" w:rsidRDefault="00B50578" w:rsidP="001F792C">
            <w:pPr>
              <w:pStyle w:val="ELEXONBody1"/>
              <w:tabs>
                <w:tab w:val="clear" w:pos="567"/>
              </w:tabs>
            </w:pPr>
          </w:p>
        </w:tc>
      </w:tr>
    </w:tbl>
    <w:p w14:paraId="409A6301" w14:textId="77777777" w:rsidR="00B50578" w:rsidRDefault="00B50578" w:rsidP="00B50578">
      <w:pPr>
        <w:tabs>
          <w:tab w:val="clear" w:pos="567"/>
        </w:tabs>
        <w:spacing w:after="0"/>
        <w:rPr>
          <w:bCs/>
          <w:sz w:val="24"/>
          <w:szCs w:val="24"/>
        </w:rPr>
      </w:pPr>
    </w:p>
    <w:p w14:paraId="7DD4E5AA" w14:textId="5CFB1268" w:rsidR="00B50578" w:rsidRPr="0086010F" w:rsidRDefault="00B50578" w:rsidP="00E978A1">
      <w:pPr>
        <w:pStyle w:val="StyleELEXONBody1BoldLeft0cmHanging1cm"/>
        <w:keepNext/>
        <w:tabs>
          <w:tab w:val="clear" w:pos="567"/>
        </w:tabs>
        <w:spacing w:after="240"/>
        <w:ind w:left="0" w:firstLine="0"/>
        <w:outlineLvl w:val="1"/>
      </w:pPr>
      <w:bookmarkStart w:id="510" w:name="_Toc66110468"/>
      <w:bookmarkStart w:id="511" w:name="_Toc81922071"/>
      <w:bookmarkStart w:id="512" w:name="_Toc89251637"/>
      <w:bookmarkStart w:id="513" w:name="_Toc125468618"/>
      <w:bookmarkStart w:id="514" w:name="_Toc126928409"/>
      <w:r w:rsidRPr="00D27469">
        <w:t>19</w:t>
      </w:r>
      <w:r>
        <w:t>A</w:t>
      </w:r>
      <w:r w:rsidRPr="00D27469">
        <w:t>.</w:t>
      </w:r>
      <w:r>
        <w:t>2</w:t>
      </w:r>
      <w:r w:rsidRPr="00D27469">
        <w:tab/>
      </w:r>
      <w:r>
        <w:t>Exception Management</w:t>
      </w:r>
      <w:bookmarkEnd w:id="510"/>
      <w:bookmarkEnd w:id="511"/>
      <w:bookmarkEnd w:id="512"/>
      <w:bookmarkEnd w:id="513"/>
      <w:bookmarkEnd w:id="5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2"/>
        <w:gridCol w:w="4748"/>
        <w:gridCol w:w="4373"/>
        <w:gridCol w:w="1965"/>
      </w:tblGrid>
      <w:tr w:rsidR="00B50578" w:rsidRPr="00707933" w14:paraId="3B3441EE" w14:textId="77777777" w:rsidTr="00E978A1">
        <w:trPr>
          <w:tblHeader/>
        </w:trPr>
        <w:tc>
          <w:tcPr>
            <w:tcW w:w="2902"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6B7BB5D3" w14:textId="77777777" w:rsidR="00B50578" w:rsidRPr="00707933" w:rsidRDefault="00B50578" w:rsidP="001F792C">
            <w:pPr>
              <w:pStyle w:val="ELEXONBody1"/>
              <w:tabs>
                <w:tab w:val="clear" w:pos="567"/>
              </w:tabs>
              <w:spacing w:after="0"/>
              <w:rPr>
                <w:b/>
                <w:bCs/>
                <w:sz w:val="22"/>
                <w:szCs w:val="22"/>
              </w:rPr>
            </w:pPr>
            <w:r w:rsidRPr="00707933">
              <w:rPr>
                <w:b/>
                <w:bCs/>
                <w:sz w:val="22"/>
                <w:szCs w:val="22"/>
              </w:rPr>
              <w:t>Question</w:t>
            </w:r>
          </w:p>
        </w:tc>
        <w:tc>
          <w:tcPr>
            <w:tcW w:w="4748"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03FB3E4A" w14:textId="77777777" w:rsidR="00B50578" w:rsidRPr="00707933" w:rsidRDefault="00B50578" w:rsidP="001F792C">
            <w:pPr>
              <w:pStyle w:val="ELEXONBody1"/>
              <w:tabs>
                <w:tab w:val="clear" w:pos="567"/>
              </w:tabs>
              <w:spacing w:after="0"/>
              <w:jc w:val="both"/>
              <w:rPr>
                <w:b/>
                <w:bCs/>
                <w:sz w:val="22"/>
                <w:szCs w:val="22"/>
              </w:rPr>
            </w:pPr>
            <w:r w:rsidRPr="00707933">
              <w:rPr>
                <w:b/>
                <w:bCs/>
                <w:sz w:val="22"/>
                <w:szCs w:val="22"/>
              </w:rPr>
              <w:t>Guidance</w:t>
            </w:r>
          </w:p>
        </w:tc>
        <w:tc>
          <w:tcPr>
            <w:tcW w:w="4373"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5891603E" w14:textId="77777777" w:rsidR="00B50578" w:rsidRPr="00707933" w:rsidRDefault="00B50578" w:rsidP="001F792C">
            <w:pPr>
              <w:pStyle w:val="ELEXONBody1"/>
              <w:tabs>
                <w:tab w:val="clear" w:pos="567"/>
              </w:tabs>
              <w:spacing w:after="0"/>
              <w:rPr>
                <w:b/>
                <w:bCs/>
                <w:sz w:val="22"/>
                <w:szCs w:val="22"/>
              </w:rPr>
            </w:pPr>
            <w:r w:rsidRPr="00707933">
              <w:rPr>
                <w:b/>
                <w:bCs/>
                <w:sz w:val="22"/>
                <w:szCs w:val="22"/>
              </w:rPr>
              <w:t>Response</w:t>
            </w:r>
          </w:p>
        </w:tc>
        <w:tc>
          <w:tcPr>
            <w:tcW w:w="196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5C260FAD" w14:textId="77777777" w:rsidR="00B50578" w:rsidRPr="00707933" w:rsidRDefault="00B50578" w:rsidP="001F792C">
            <w:pPr>
              <w:pStyle w:val="ELEXONBody1"/>
              <w:tabs>
                <w:tab w:val="clear" w:pos="567"/>
              </w:tabs>
              <w:spacing w:after="0"/>
              <w:rPr>
                <w:b/>
                <w:bCs/>
                <w:sz w:val="22"/>
                <w:szCs w:val="22"/>
              </w:rPr>
            </w:pPr>
            <w:r w:rsidRPr="00707933">
              <w:rPr>
                <w:b/>
                <w:bCs/>
                <w:sz w:val="22"/>
                <w:szCs w:val="22"/>
              </w:rPr>
              <w:t>Evidence</w:t>
            </w:r>
          </w:p>
        </w:tc>
      </w:tr>
      <w:tr w:rsidR="00B50578" w:rsidRPr="00707933" w14:paraId="7C1B8864" w14:textId="77777777" w:rsidTr="00E978A1">
        <w:tc>
          <w:tcPr>
            <w:tcW w:w="2902"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5ED21862" w14:textId="77777777" w:rsidR="00B50578" w:rsidRDefault="00B50578" w:rsidP="001F792C">
            <w:pPr>
              <w:pStyle w:val="ELEXONBody1"/>
              <w:tabs>
                <w:tab w:val="clear" w:pos="567"/>
              </w:tabs>
              <w:ind w:left="709" w:hanging="709"/>
              <w:rPr>
                <w:sz w:val="22"/>
                <w:szCs w:val="22"/>
              </w:rPr>
            </w:pPr>
            <w:r w:rsidRPr="00707933">
              <w:rPr>
                <w:bCs/>
                <w:sz w:val="22"/>
                <w:szCs w:val="22"/>
              </w:rPr>
              <w:t>1</w:t>
            </w:r>
            <w:r>
              <w:rPr>
                <w:bCs/>
                <w:sz w:val="22"/>
                <w:szCs w:val="22"/>
              </w:rPr>
              <w:t>9A</w:t>
            </w:r>
            <w:r w:rsidRPr="00707933">
              <w:rPr>
                <w:bCs/>
                <w:sz w:val="22"/>
                <w:szCs w:val="22"/>
              </w:rPr>
              <w:t>.</w:t>
            </w:r>
            <w:r>
              <w:rPr>
                <w:bCs/>
                <w:sz w:val="22"/>
                <w:szCs w:val="22"/>
              </w:rPr>
              <w:t>2</w:t>
            </w:r>
            <w:r w:rsidRPr="00707933">
              <w:rPr>
                <w:bCs/>
                <w:sz w:val="22"/>
                <w:szCs w:val="22"/>
              </w:rPr>
              <w:t>.1</w:t>
            </w:r>
            <w:r w:rsidRPr="00707933">
              <w:rPr>
                <w:bCs/>
                <w:sz w:val="22"/>
                <w:szCs w:val="22"/>
              </w:rPr>
              <w:tab/>
            </w:r>
            <w:r>
              <w:rPr>
                <w:bCs/>
                <w:sz w:val="22"/>
                <w:szCs w:val="22"/>
              </w:rPr>
              <w:t xml:space="preserve"> </w:t>
            </w:r>
            <w:r w:rsidRPr="00707933">
              <w:rPr>
                <w:sz w:val="22"/>
                <w:szCs w:val="22"/>
              </w:rPr>
              <w:t>What procedures are in place for identifying, monitoring and resolving unprocessed data flows or notification of exceptions arising in processing and other errors in order to ensure that performance requirements are met?</w:t>
            </w:r>
          </w:p>
          <w:p w14:paraId="3CFE4809" w14:textId="77777777" w:rsidR="00B50578" w:rsidRDefault="00B50578" w:rsidP="001F792C">
            <w:pPr>
              <w:pStyle w:val="ELEXONBody1"/>
              <w:tabs>
                <w:tab w:val="clear" w:pos="567"/>
              </w:tabs>
              <w:ind w:left="709" w:hanging="709"/>
              <w:rPr>
                <w:sz w:val="22"/>
                <w:szCs w:val="22"/>
              </w:rPr>
            </w:pPr>
          </w:p>
          <w:p w14:paraId="021E5259" w14:textId="77777777" w:rsidR="00B50578" w:rsidRPr="00707933" w:rsidRDefault="00B50578" w:rsidP="001F792C">
            <w:pPr>
              <w:pStyle w:val="ELEXONBody1"/>
              <w:tabs>
                <w:tab w:val="clear" w:pos="567"/>
              </w:tabs>
              <w:ind w:left="709" w:hanging="709"/>
              <w:rPr>
                <w:sz w:val="22"/>
                <w:szCs w:val="22"/>
              </w:rPr>
            </w:pPr>
          </w:p>
        </w:tc>
        <w:tc>
          <w:tcPr>
            <w:tcW w:w="4748"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6049C1F9" w14:textId="77777777" w:rsidR="00B50578" w:rsidRPr="00707933" w:rsidRDefault="00B50578" w:rsidP="001F792C">
            <w:pPr>
              <w:pStyle w:val="BodyText3"/>
              <w:tabs>
                <w:tab w:val="clear" w:pos="567"/>
              </w:tabs>
              <w:jc w:val="both"/>
              <w:rPr>
                <w:bCs/>
                <w:sz w:val="22"/>
                <w:szCs w:val="22"/>
              </w:rPr>
            </w:pPr>
            <w:r w:rsidRPr="00707933">
              <w:rPr>
                <w:sz w:val="22"/>
                <w:szCs w:val="22"/>
              </w:rPr>
              <w:t>Within the requirements of the Service there are a number of points at which delays in processing data could occur, which, if not addressed, could result in the timescale requirements being exceeded. This could consequentially have an adverse impact on the quality of data used by other Parties or agents in the Settlement process.</w:t>
            </w:r>
          </w:p>
          <w:p w14:paraId="08A35CA8" w14:textId="77777777" w:rsidR="00B50578" w:rsidRPr="00707933" w:rsidRDefault="00B50578" w:rsidP="001F792C">
            <w:pPr>
              <w:pStyle w:val="ELEXONBody1"/>
              <w:tabs>
                <w:tab w:val="clear" w:pos="567"/>
              </w:tabs>
              <w:jc w:val="both"/>
              <w:rPr>
                <w:sz w:val="22"/>
                <w:szCs w:val="22"/>
              </w:rPr>
            </w:pPr>
            <w:r w:rsidRPr="00707933">
              <w:rPr>
                <w:bCs/>
                <w:sz w:val="22"/>
                <w:szCs w:val="22"/>
              </w:rPr>
              <w:t>The response should address the following areas:</w:t>
            </w:r>
          </w:p>
          <w:p w14:paraId="7E26526C" w14:textId="77777777" w:rsidR="00B50578" w:rsidRPr="00707933" w:rsidRDefault="00B50578" w:rsidP="001F792C">
            <w:pPr>
              <w:tabs>
                <w:tab w:val="clear" w:pos="567"/>
              </w:tabs>
              <w:ind w:left="482" w:hanging="448"/>
              <w:jc w:val="both"/>
              <w:rPr>
                <w:sz w:val="22"/>
                <w:szCs w:val="22"/>
              </w:rPr>
            </w:pPr>
            <w:r w:rsidRPr="00707933">
              <w:rPr>
                <w:sz w:val="22"/>
                <w:szCs w:val="22"/>
              </w:rPr>
              <w:t>(1</w:t>
            </w:r>
            <w:r w:rsidRPr="00707933">
              <w:rPr>
                <w:bCs/>
                <w:sz w:val="22"/>
                <w:szCs w:val="22"/>
              </w:rPr>
              <w:t>)</w:t>
            </w:r>
            <w:r w:rsidRPr="00707933">
              <w:rPr>
                <w:sz w:val="22"/>
                <w:szCs w:val="22"/>
              </w:rPr>
              <w:tab/>
              <w:t>The internal reporting mechanisms in place to identify rejections, errors, outstanding or missing data and backlogs in data processing on a daily basis.</w:t>
            </w:r>
          </w:p>
          <w:p w14:paraId="1F34FEAF" w14:textId="77777777" w:rsidR="00B50578" w:rsidRPr="00707933" w:rsidRDefault="00B50578" w:rsidP="001F792C">
            <w:pPr>
              <w:tabs>
                <w:tab w:val="clear" w:pos="567"/>
              </w:tabs>
              <w:ind w:left="482" w:hanging="448"/>
              <w:jc w:val="both"/>
              <w:rPr>
                <w:sz w:val="22"/>
                <w:szCs w:val="22"/>
              </w:rPr>
            </w:pPr>
            <w:r w:rsidRPr="00707933">
              <w:rPr>
                <w:sz w:val="22"/>
                <w:szCs w:val="22"/>
              </w:rPr>
              <w:t>(2</w:t>
            </w:r>
            <w:r w:rsidRPr="00707933">
              <w:rPr>
                <w:bCs/>
                <w:sz w:val="22"/>
                <w:szCs w:val="22"/>
              </w:rPr>
              <w:t>)</w:t>
            </w:r>
            <w:r w:rsidRPr="00707933">
              <w:rPr>
                <w:sz w:val="22"/>
                <w:szCs w:val="22"/>
              </w:rPr>
              <w:tab/>
              <w:t>The ongoing analysis performed to identify:</w:t>
            </w:r>
          </w:p>
          <w:p w14:paraId="4F1B4662" w14:textId="77777777" w:rsidR="00B50578" w:rsidRPr="00707933" w:rsidRDefault="00B50578" w:rsidP="00E978A1">
            <w:pPr>
              <w:pStyle w:val="ELEXONBody1"/>
              <w:tabs>
                <w:tab w:val="clear" w:pos="567"/>
              </w:tabs>
              <w:ind w:left="907" w:hanging="425"/>
              <w:jc w:val="both"/>
              <w:rPr>
                <w:sz w:val="22"/>
                <w:szCs w:val="22"/>
              </w:rPr>
            </w:pPr>
            <w:r w:rsidRPr="00707933">
              <w:rPr>
                <w:sz w:val="22"/>
                <w:szCs w:val="22"/>
              </w:rPr>
              <w:t>(a)</w:t>
            </w:r>
            <w:r w:rsidRPr="00707933">
              <w:rPr>
                <w:sz w:val="22"/>
                <w:szCs w:val="22"/>
              </w:rPr>
              <w:tab/>
            </w:r>
            <w:proofErr w:type="gramStart"/>
            <w:r w:rsidRPr="00707933">
              <w:rPr>
                <w:sz w:val="22"/>
                <w:szCs w:val="22"/>
              </w:rPr>
              <w:t>all</w:t>
            </w:r>
            <w:proofErr w:type="gramEnd"/>
            <w:r w:rsidRPr="00707933">
              <w:rPr>
                <w:sz w:val="22"/>
                <w:szCs w:val="22"/>
              </w:rPr>
              <w:t xml:space="preserve"> points of rejection/failure in data flow processing.</w:t>
            </w:r>
          </w:p>
          <w:p w14:paraId="6467EA07" w14:textId="77777777" w:rsidR="00B50578" w:rsidRPr="00707933" w:rsidRDefault="00B50578" w:rsidP="00E978A1">
            <w:pPr>
              <w:pStyle w:val="ELEXONBody1"/>
              <w:tabs>
                <w:tab w:val="clear" w:pos="567"/>
              </w:tabs>
              <w:ind w:left="907" w:hanging="425"/>
              <w:jc w:val="both"/>
              <w:rPr>
                <w:sz w:val="22"/>
                <w:szCs w:val="22"/>
              </w:rPr>
            </w:pPr>
            <w:r w:rsidRPr="00707933">
              <w:rPr>
                <w:sz w:val="22"/>
                <w:szCs w:val="22"/>
              </w:rPr>
              <w:t>(b)</w:t>
            </w:r>
            <w:r w:rsidRPr="00707933">
              <w:rPr>
                <w:sz w:val="22"/>
                <w:szCs w:val="22"/>
              </w:rPr>
              <w:tab/>
              <w:t>all areas where backlogs may occur in processing e.g. where there are dependent flows such as D0</w:t>
            </w:r>
            <w:r>
              <w:rPr>
                <w:sz w:val="22"/>
                <w:szCs w:val="22"/>
              </w:rPr>
              <w:t>268</w:t>
            </w:r>
            <w:r w:rsidRPr="00707933">
              <w:rPr>
                <w:sz w:val="22"/>
                <w:szCs w:val="22"/>
              </w:rPr>
              <w:t xml:space="preserve"> data flows or where manual review is required to validate data.</w:t>
            </w:r>
          </w:p>
          <w:p w14:paraId="0189F2E0" w14:textId="77777777" w:rsidR="00B50578" w:rsidRPr="00707933" w:rsidRDefault="00B50578" w:rsidP="001F792C">
            <w:pPr>
              <w:tabs>
                <w:tab w:val="clear" w:pos="567"/>
              </w:tabs>
              <w:ind w:left="459" w:hanging="425"/>
              <w:jc w:val="both"/>
              <w:rPr>
                <w:sz w:val="22"/>
                <w:szCs w:val="22"/>
              </w:rPr>
            </w:pPr>
            <w:r w:rsidRPr="00707933">
              <w:rPr>
                <w:sz w:val="22"/>
                <w:szCs w:val="22"/>
              </w:rPr>
              <w:lastRenderedPageBreak/>
              <w:t>(3</w:t>
            </w:r>
            <w:r w:rsidRPr="00707933">
              <w:rPr>
                <w:bCs/>
                <w:sz w:val="22"/>
                <w:szCs w:val="22"/>
              </w:rPr>
              <w:t>)</w:t>
            </w:r>
            <w:r w:rsidRPr="00707933">
              <w:rPr>
                <w:sz w:val="22"/>
                <w:szCs w:val="22"/>
              </w:rPr>
              <w:tab/>
              <w:t>Management processes in place to monitor performance against the standards as set out in the BSC and BSCPs.</w:t>
            </w:r>
          </w:p>
          <w:p w14:paraId="2437372B" w14:textId="77777777" w:rsidR="00B50578" w:rsidRPr="00707933" w:rsidRDefault="00B50578" w:rsidP="001F792C">
            <w:pPr>
              <w:tabs>
                <w:tab w:val="clear" w:pos="567"/>
              </w:tabs>
              <w:ind w:left="459" w:hanging="425"/>
              <w:jc w:val="both"/>
              <w:rPr>
                <w:sz w:val="22"/>
                <w:szCs w:val="22"/>
              </w:rPr>
            </w:pPr>
            <w:r w:rsidRPr="00707933">
              <w:rPr>
                <w:sz w:val="22"/>
                <w:szCs w:val="22"/>
              </w:rPr>
              <w:t>(4</w:t>
            </w:r>
            <w:r w:rsidRPr="00707933">
              <w:rPr>
                <w:bCs/>
                <w:sz w:val="22"/>
                <w:szCs w:val="22"/>
              </w:rPr>
              <w:t>)</w:t>
            </w:r>
            <w:r w:rsidRPr="00707933">
              <w:rPr>
                <w:sz w:val="22"/>
                <w:szCs w:val="22"/>
              </w:rPr>
              <w:tab/>
              <w:t>Procedures setting out the action to be taken to resolve different exception types and provide guidance as to how to resolve underlying problems, which may be preventing a data flow/notification from processing.</w:t>
            </w:r>
          </w:p>
          <w:p w14:paraId="754C4483" w14:textId="77777777" w:rsidR="00B50578" w:rsidRPr="00707933" w:rsidRDefault="00B50578" w:rsidP="001F792C">
            <w:pPr>
              <w:tabs>
                <w:tab w:val="clear" w:pos="567"/>
              </w:tabs>
              <w:ind w:left="459" w:hanging="425"/>
              <w:jc w:val="both"/>
              <w:rPr>
                <w:sz w:val="22"/>
                <w:szCs w:val="22"/>
              </w:rPr>
            </w:pPr>
            <w:r w:rsidRPr="00707933">
              <w:rPr>
                <w:sz w:val="22"/>
                <w:szCs w:val="22"/>
              </w:rPr>
              <w:t>(5</w:t>
            </w:r>
            <w:r w:rsidRPr="00707933">
              <w:rPr>
                <w:bCs/>
                <w:sz w:val="22"/>
                <w:szCs w:val="22"/>
              </w:rPr>
              <w:t>)</w:t>
            </w:r>
            <w:r w:rsidRPr="00707933">
              <w:rPr>
                <w:sz w:val="22"/>
                <w:szCs w:val="22"/>
              </w:rPr>
              <w:tab/>
              <w:t>A mechanism to capture any root causes of exceptions and problems should be established in order for preventative controls to be established or enhanced.</w:t>
            </w:r>
          </w:p>
          <w:p w14:paraId="09ED3D68" w14:textId="77777777" w:rsidR="00B50578" w:rsidRPr="00707933" w:rsidRDefault="00B50578" w:rsidP="001F792C">
            <w:pPr>
              <w:pStyle w:val="ELEXONBody1"/>
              <w:tabs>
                <w:tab w:val="clear" w:pos="567"/>
              </w:tabs>
              <w:jc w:val="both"/>
              <w:rPr>
                <w:sz w:val="22"/>
                <w:szCs w:val="22"/>
              </w:rPr>
            </w:pPr>
            <w:r w:rsidRPr="00707933">
              <w:rPr>
                <w:sz w:val="22"/>
                <w:szCs w:val="22"/>
              </w:rPr>
              <w:t>As a minimum please ensure that the response to the above addresses actions surrounding the follow up of those data flows specified in question 1</w:t>
            </w:r>
            <w:r>
              <w:rPr>
                <w:sz w:val="22"/>
                <w:szCs w:val="22"/>
              </w:rPr>
              <w:t>9A</w:t>
            </w:r>
            <w:r w:rsidRPr="00707933">
              <w:rPr>
                <w:sz w:val="22"/>
                <w:szCs w:val="22"/>
              </w:rPr>
              <w:t>.1.</w:t>
            </w:r>
            <w:r>
              <w:rPr>
                <w:sz w:val="22"/>
                <w:szCs w:val="22"/>
              </w:rPr>
              <w:t>2; and</w:t>
            </w:r>
            <w:r w:rsidRPr="00707933">
              <w:rPr>
                <w:sz w:val="22"/>
                <w:szCs w:val="22"/>
              </w:rPr>
              <w:t>:</w:t>
            </w:r>
          </w:p>
          <w:p w14:paraId="6D59788C" w14:textId="77777777" w:rsidR="00B50578" w:rsidRPr="00707933" w:rsidRDefault="00B50578" w:rsidP="00E978A1">
            <w:pPr>
              <w:pStyle w:val="ELEXONBody1"/>
              <w:numPr>
                <w:ilvl w:val="0"/>
                <w:numId w:val="15"/>
              </w:numPr>
              <w:tabs>
                <w:tab w:val="clear" w:pos="567"/>
              </w:tabs>
              <w:ind w:left="459" w:hanging="425"/>
              <w:jc w:val="both"/>
              <w:rPr>
                <w:sz w:val="22"/>
                <w:szCs w:val="22"/>
              </w:rPr>
            </w:pPr>
            <w:r w:rsidRPr="00707933">
              <w:rPr>
                <w:sz w:val="22"/>
                <w:szCs w:val="22"/>
              </w:rPr>
              <w:t xml:space="preserve">Rejection </w:t>
            </w:r>
            <w:r>
              <w:rPr>
                <w:sz w:val="22"/>
                <w:szCs w:val="22"/>
              </w:rPr>
              <w:t>o</w:t>
            </w:r>
            <w:r w:rsidRPr="00F159D6">
              <w:rPr>
                <w:sz w:val="22"/>
                <w:szCs w:val="22"/>
              </w:rPr>
              <w:t>f registration details received</w:t>
            </w:r>
            <w:r>
              <w:rPr>
                <w:sz w:val="22"/>
                <w:szCs w:val="22"/>
              </w:rPr>
              <w:t xml:space="preserve"> as per BSCP602 2.4</w:t>
            </w:r>
          </w:p>
          <w:p w14:paraId="1C7294CA" w14:textId="77777777" w:rsidR="00B50578" w:rsidRPr="00707933" w:rsidRDefault="00B50578" w:rsidP="00E978A1">
            <w:pPr>
              <w:pStyle w:val="ELEXONBody1"/>
              <w:numPr>
                <w:ilvl w:val="0"/>
                <w:numId w:val="15"/>
              </w:numPr>
              <w:tabs>
                <w:tab w:val="clear" w:pos="567"/>
              </w:tabs>
              <w:ind w:left="459" w:hanging="425"/>
              <w:jc w:val="both"/>
              <w:rPr>
                <w:sz w:val="22"/>
                <w:szCs w:val="22"/>
              </w:rPr>
            </w:pPr>
            <w:r w:rsidRPr="00707933">
              <w:rPr>
                <w:sz w:val="22"/>
                <w:szCs w:val="22"/>
              </w:rPr>
              <w:t>Rejection of changes to registration details received</w:t>
            </w:r>
            <w:r>
              <w:rPr>
                <w:sz w:val="22"/>
                <w:szCs w:val="22"/>
              </w:rPr>
              <w:t xml:space="preserve"> as per BSCP602 2.4</w:t>
            </w:r>
          </w:p>
          <w:p w14:paraId="72C2BBA8" w14:textId="77777777" w:rsidR="00B50578" w:rsidRPr="00707933" w:rsidRDefault="00B50578" w:rsidP="00E978A1">
            <w:pPr>
              <w:pStyle w:val="ELEXONBody1"/>
              <w:numPr>
                <w:ilvl w:val="0"/>
                <w:numId w:val="15"/>
              </w:numPr>
              <w:tabs>
                <w:tab w:val="clear" w:pos="567"/>
              </w:tabs>
              <w:ind w:left="459" w:hanging="425"/>
              <w:jc w:val="both"/>
              <w:rPr>
                <w:sz w:val="22"/>
                <w:szCs w:val="22"/>
              </w:rPr>
            </w:pPr>
            <w:r w:rsidRPr="00707933">
              <w:rPr>
                <w:sz w:val="22"/>
                <w:szCs w:val="22"/>
              </w:rPr>
              <w:t>Rejection of appointments received on a D0155 data flow</w:t>
            </w:r>
            <w:r>
              <w:rPr>
                <w:sz w:val="22"/>
                <w:szCs w:val="22"/>
              </w:rPr>
              <w:t xml:space="preserve">, </w:t>
            </w:r>
            <w:r w:rsidRPr="00067B01">
              <w:rPr>
                <w:sz w:val="22"/>
                <w:szCs w:val="22"/>
              </w:rPr>
              <w:t>following agent receipt of a D0155 flows.</w:t>
            </w:r>
          </w:p>
        </w:tc>
        <w:tc>
          <w:tcPr>
            <w:tcW w:w="4373"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33A617AA" w14:textId="77777777" w:rsidR="00B50578" w:rsidRPr="00707933" w:rsidRDefault="00B50578" w:rsidP="001F792C">
            <w:pPr>
              <w:pStyle w:val="ELEXONBody1"/>
              <w:tabs>
                <w:tab w:val="clear" w:pos="567"/>
              </w:tabs>
              <w:rPr>
                <w:sz w:val="22"/>
                <w:szCs w:val="22"/>
              </w:rPr>
            </w:pPr>
          </w:p>
        </w:tc>
        <w:tc>
          <w:tcPr>
            <w:tcW w:w="196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05E6A383" w14:textId="77777777" w:rsidR="00B50578" w:rsidRPr="00707933" w:rsidRDefault="00B50578" w:rsidP="001F792C">
            <w:pPr>
              <w:pStyle w:val="ELEXONBody1"/>
              <w:tabs>
                <w:tab w:val="clear" w:pos="567"/>
              </w:tabs>
              <w:rPr>
                <w:sz w:val="22"/>
                <w:szCs w:val="22"/>
              </w:rPr>
            </w:pPr>
          </w:p>
        </w:tc>
      </w:tr>
      <w:tr w:rsidR="00B50578" w:rsidRPr="00707933" w14:paraId="66463F7B" w14:textId="77777777" w:rsidTr="00E978A1">
        <w:tc>
          <w:tcPr>
            <w:tcW w:w="2902"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474C602F" w14:textId="77777777" w:rsidR="00B50578" w:rsidRPr="00707933" w:rsidRDefault="00B50578" w:rsidP="001F792C">
            <w:pPr>
              <w:pStyle w:val="ELEXONBody1"/>
              <w:tabs>
                <w:tab w:val="clear" w:pos="567"/>
              </w:tabs>
              <w:ind w:left="709" w:hanging="709"/>
              <w:rPr>
                <w:sz w:val="22"/>
                <w:szCs w:val="22"/>
              </w:rPr>
            </w:pPr>
            <w:r w:rsidRPr="00707933">
              <w:rPr>
                <w:sz w:val="22"/>
                <w:szCs w:val="22"/>
              </w:rPr>
              <w:t>1</w:t>
            </w:r>
            <w:r>
              <w:rPr>
                <w:sz w:val="22"/>
                <w:szCs w:val="22"/>
              </w:rPr>
              <w:t>9A</w:t>
            </w:r>
            <w:r w:rsidRPr="00707933">
              <w:rPr>
                <w:sz w:val="22"/>
                <w:szCs w:val="22"/>
              </w:rPr>
              <w:t>.</w:t>
            </w:r>
            <w:r>
              <w:rPr>
                <w:sz w:val="22"/>
                <w:szCs w:val="22"/>
              </w:rPr>
              <w:t>2</w:t>
            </w:r>
            <w:r w:rsidRPr="00707933">
              <w:rPr>
                <w:sz w:val="22"/>
                <w:szCs w:val="22"/>
              </w:rPr>
              <w:t>.2</w:t>
            </w:r>
            <w:r w:rsidRPr="00707933">
              <w:rPr>
                <w:sz w:val="22"/>
                <w:szCs w:val="22"/>
              </w:rPr>
              <w:tab/>
            </w:r>
            <w:r>
              <w:rPr>
                <w:sz w:val="22"/>
                <w:szCs w:val="22"/>
              </w:rPr>
              <w:t xml:space="preserve"> </w:t>
            </w:r>
            <w:r w:rsidRPr="00707933">
              <w:rPr>
                <w:sz w:val="22"/>
                <w:szCs w:val="22"/>
              </w:rPr>
              <w:t xml:space="preserve">How do you ensure that all data flows received by your Data Collectors are </w:t>
            </w:r>
            <w:r w:rsidRPr="00707933">
              <w:rPr>
                <w:sz w:val="22"/>
                <w:szCs w:val="22"/>
              </w:rPr>
              <w:lastRenderedPageBreak/>
              <w:t>identified, investigated and resolved?</w:t>
            </w:r>
          </w:p>
          <w:p w14:paraId="5812CEA7" w14:textId="77777777" w:rsidR="00B50578" w:rsidRDefault="00B50578" w:rsidP="001F792C">
            <w:pPr>
              <w:pStyle w:val="ELEXONBody1"/>
              <w:tabs>
                <w:tab w:val="clear" w:pos="567"/>
              </w:tabs>
              <w:rPr>
                <w:sz w:val="22"/>
                <w:szCs w:val="22"/>
              </w:rPr>
            </w:pPr>
          </w:p>
          <w:p w14:paraId="648EC5DE" w14:textId="77777777" w:rsidR="00B50578" w:rsidRPr="00707933" w:rsidRDefault="00B50578" w:rsidP="001F792C">
            <w:pPr>
              <w:pStyle w:val="ELEXONBody1"/>
              <w:tabs>
                <w:tab w:val="clear" w:pos="567"/>
              </w:tabs>
              <w:rPr>
                <w:sz w:val="22"/>
                <w:szCs w:val="22"/>
              </w:rPr>
            </w:pPr>
            <w:r>
              <w:rPr>
                <w:sz w:val="22"/>
                <w:szCs w:val="22"/>
              </w:rPr>
              <w:t>AMVLP</w:t>
            </w:r>
            <w:r w:rsidRPr="00C63566">
              <w:rPr>
                <w:sz w:val="22"/>
                <w:szCs w:val="22"/>
              </w:rPr>
              <w:t xml:space="preserve"> shall ensure that any material anomaly reported to it by </w:t>
            </w:r>
            <w:r>
              <w:rPr>
                <w:sz w:val="22"/>
                <w:szCs w:val="22"/>
              </w:rPr>
              <w:t>SVAA</w:t>
            </w:r>
            <w:r w:rsidRPr="00C63566">
              <w:rPr>
                <w:sz w:val="22"/>
                <w:szCs w:val="22"/>
              </w:rPr>
              <w:t xml:space="preserve"> in relation to data received from Data Collectors, for which the </w:t>
            </w:r>
            <w:r>
              <w:rPr>
                <w:sz w:val="22"/>
                <w:szCs w:val="22"/>
              </w:rPr>
              <w:t>AMVLP</w:t>
            </w:r>
            <w:r w:rsidRPr="00C63566">
              <w:rPr>
                <w:sz w:val="22"/>
                <w:szCs w:val="22"/>
              </w:rPr>
              <w:t xml:space="preserve"> is responsible, is recorded and investigated. A record should be kept of any actions taken to prevent a recurrence of the anomaly during the next Volume Allocation Run for that Settlement Day.</w:t>
            </w:r>
          </w:p>
        </w:tc>
        <w:tc>
          <w:tcPr>
            <w:tcW w:w="4748"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5449B063" w14:textId="77777777" w:rsidR="00B50578" w:rsidRPr="00707933" w:rsidRDefault="00B50578" w:rsidP="001F792C">
            <w:pPr>
              <w:pStyle w:val="ELEXONBody1"/>
              <w:tabs>
                <w:tab w:val="clear" w:pos="567"/>
              </w:tabs>
              <w:jc w:val="both"/>
              <w:rPr>
                <w:bCs/>
                <w:sz w:val="22"/>
                <w:szCs w:val="22"/>
              </w:rPr>
            </w:pPr>
            <w:r w:rsidRPr="00707933">
              <w:rPr>
                <w:bCs/>
                <w:sz w:val="22"/>
                <w:szCs w:val="22"/>
              </w:rPr>
              <w:lastRenderedPageBreak/>
              <w:t>The response should address the following areas:</w:t>
            </w:r>
          </w:p>
          <w:p w14:paraId="2A009E88" w14:textId="77777777" w:rsidR="00B50578" w:rsidRPr="00707933" w:rsidRDefault="00B50578" w:rsidP="001F792C">
            <w:pPr>
              <w:tabs>
                <w:tab w:val="clear" w:pos="567"/>
              </w:tabs>
              <w:ind w:left="459" w:hanging="425"/>
              <w:jc w:val="both"/>
              <w:rPr>
                <w:sz w:val="22"/>
                <w:szCs w:val="22"/>
              </w:rPr>
            </w:pPr>
            <w:r w:rsidRPr="00707933">
              <w:rPr>
                <w:sz w:val="22"/>
                <w:szCs w:val="22"/>
              </w:rPr>
              <w:t>(</w:t>
            </w:r>
            <w:r w:rsidRPr="00707933">
              <w:rPr>
                <w:rFonts w:eastAsia="Times New Roman"/>
                <w:sz w:val="22"/>
                <w:szCs w:val="22"/>
                <w:lang w:val="en-US"/>
              </w:rPr>
              <w:t>1</w:t>
            </w:r>
            <w:r w:rsidRPr="00707933">
              <w:rPr>
                <w:bCs/>
                <w:sz w:val="22"/>
                <w:szCs w:val="22"/>
              </w:rPr>
              <w:t>)</w:t>
            </w:r>
            <w:r w:rsidRPr="00707933">
              <w:rPr>
                <w:rFonts w:eastAsia="Times New Roman"/>
                <w:sz w:val="22"/>
                <w:szCs w:val="22"/>
                <w:lang w:val="en-US"/>
              </w:rPr>
              <w:tab/>
            </w:r>
            <w:r w:rsidRPr="00707933">
              <w:rPr>
                <w:sz w:val="22"/>
                <w:szCs w:val="22"/>
              </w:rPr>
              <w:t>Controls for the effective and timely communication of any backlogs of unprocessed rejection flows.</w:t>
            </w:r>
          </w:p>
          <w:p w14:paraId="74CE95B4" w14:textId="77777777" w:rsidR="00B50578" w:rsidRPr="00707933" w:rsidRDefault="00B50578" w:rsidP="001F792C">
            <w:pPr>
              <w:tabs>
                <w:tab w:val="clear" w:pos="567"/>
              </w:tabs>
              <w:ind w:left="459" w:hanging="425"/>
              <w:jc w:val="both"/>
              <w:rPr>
                <w:sz w:val="22"/>
                <w:szCs w:val="22"/>
              </w:rPr>
            </w:pPr>
            <w:r w:rsidRPr="00707933">
              <w:rPr>
                <w:sz w:val="22"/>
                <w:szCs w:val="22"/>
              </w:rPr>
              <w:lastRenderedPageBreak/>
              <w:t>(2</w:t>
            </w:r>
            <w:r w:rsidRPr="00707933">
              <w:rPr>
                <w:bCs/>
                <w:sz w:val="22"/>
                <w:szCs w:val="22"/>
              </w:rPr>
              <w:t>)</w:t>
            </w:r>
            <w:r w:rsidRPr="00707933">
              <w:rPr>
                <w:sz w:val="22"/>
                <w:szCs w:val="22"/>
              </w:rPr>
              <w:tab/>
              <w:t>Agreed procedures for receiving notification where the HHDC</w:t>
            </w:r>
            <w:r>
              <w:rPr>
                <w:sz w:val="22"/>
                <w:szCs w:val="22"/>
              </w:rPr>
              <w:t xml:space="preserve"> or AMHHDC</w:t>
            </w:r>
            <w:r w:rsidRPr="00707933">
              <w:rPr>
                <w:sz w:val="22"/>
                <w:szCs w:val="22"/>
              </w:rPr>
              <w:t xml:space="preserve"> considers the fault to lie with other parties’ systems/processes</w:t>
            </w:r>
            <w:r w:rsidRPr="00707933">
              <w:rPr>
                <w:rFonts w:eastAsia="Times New Roman"/>
                <w:sz w:val="22"/>
                <w:szCs w:val="22"/>
                <w:lang w:val="en-US"/>
              </w:rPr>
              <w:t>.</w:t>
            </w:r>
          </w:p>
          <w:p w14:paraId="3452137A" w14:textId="77777777" w:rsidR="00B50578" w:rsidRPr="00707933" w:rsidRDefault="00B50578" w:rsidP="001F792C">
            <w:pPr>
              <w:tabs>
                <w:tab w:val="clear" w:pos="567"/>
              </w:tabs>
              <w:ind w:left="459" w:hanging="425"/>
              <w:jc w:val="both"/>
              <w:rPr>
                <w:sz w:val="22"/>
                <w:szCs w:val="22"/>
              </w:rPr>
            </w:pPr>
            <w:r w:rsidRPr="00707933">
              <w:rPr>
                <w:sz w:val="22"/>
                <w:szCs w:val="22"/>
              </w:rPr>
              <w:t>(</w:t>
            </w:r>
            <w:r w:rsidRPr="00707933">
              <w:rPr>
                <w:rFonts w:eastAsia="Times New Roman"/>
                <w:sz w:val="22"/>
                <w:szCs w:val="22"/>
                <w:lang w:val="en-US"/>
              </w:rPr>
              <w:t>3</w:t>
            </w:r>
            <w:r w:rsidRPr="00707933">
              <w:rPr>
                <w:bCs/>
                <w:sz w:val="22"/>
                <w:szCs w:val="22"/>
              </w:rPr>
              <w:t>)</w:t>
            </w:r>
            <w:r w:rsidRPr="00707933">
              <w:rPr>
                <w:rFonts w:eastAsia="Times New Roman"/>
                <w:sz w:val="22"/>
                <w:szCs w:val="22"/>
                <w:lang w:val="en-US"/>
              </w:rPr>
              <w:tab/>
            </w:r>
            <w:r w:rsidRPr="00707933">
              <w:rPr>
                <w:sz w:val="22"/>
                <w:szCs w:val="22"/>
              </w:rPr>
              <w:t>Agreed timescales within which actions should be taken to resolve the exceptions.</w:t>
            </w:r>
          </w:p>
          <w:p w14:paraId="4BC1F72D" w14:textId="77777777" w:rsidR="00B50578" w:rsidRPr="00707933" w:rsidRDefault="00B50578" w:rsidP="001F792C">
            <w:pPr>
              <w:tabs>
                <w:tab w:val="clear" w:pos="567"/>
              </w:tabs>
              <w:ind w:left="459" w:hanging="425"/>
              <w:jc w:val="both"/>
              <w:rPr>
                <w:sz w:val="22"/>
                <w:szCs w:val="22"/>
              </w:rPr>
            </w:pPr>
            <w:r w:rsidRPr="00707933">
              <w:rPr>
                <w:sz w:val="22"/>
                <w:szCs w:val="22"/>
              </w:rPr>
              <w:t>(4</w:t>
            </w:r>
            <w:r w:rsidRPr="00707933">
              <w:rPr>
                <w:bCs/>
                <w:sz w:val="22"/>
                <w:szCs w:val="22"/>
              </w:rPr>
              <w:t>)</w:t>
            </w:r>
            <w:r w:rsidRPr="00707933">
              <w:rPr>
                <w:sz w:val="22"/>
                <w:szCs w:val="22"/>
              </w:rPr>
              <w:tab/>
              <w:t xml:space="preserve">Procedures setting out the action to be taken to resolve different exception types and provide guidance as to how to resolve underlying problems, which may be preventing a data flow/notification from processing.  This should include escalation of resolving such exceptions to you as the </w:t>
            </w:r>
            <w:r>
              <w:rPr>
                <w:sz w:val="22"/>
                <w:szCs w:val="22"/>
              </w:rPr>
              <w:t>AMVLP</w:t>
            </w:r>
            <w:r w:rsidRPr="00707933">
              <w:rPr>
                <w:sz w:val="22"/>
                <w:szCs w:val="22"/>
              </w:rPr>
              <w:t xml:space="preserve"> in the event that your agents are not managing the exceptions in a timely manner (e.g. to avoid crystallisation of the error).</w:t>
            </w:r>
          </w:p>
          <w:p w14:paraId="6B345A9A" w14:textId="77777777" w:rsidR="00B50578" w:rsidRPr="00707933" w:rsidRDefault="00B50578" w:rsidP="001F792C">
            <w:pPr>
              <w:tabs>
                <w:tab w:val="clear" w:pos="567"/>
              </w:tabs>
              <w:spacing w:after="0"/>
              <w:ind w:left="459" w:hanging="425"/>
              <w:jc w:val="both"/>
              <w:rPr>
                <w:rFonts w:eastAsia="Times New Roman"/>
                <w:sz w:val="22"/>
                <w:szCs w:val="22"/>
                <w:lang w:val="en-US"/>
              </w:rPr>
            </w:pPr>
            <w:r w:rsidRPr="00707933">
              <w:rPr>
                <w:sz w:val="22"/>
                <w:szCs w:val="22"/>
              </w:rPr>
              <w:t>(5</w:t>
            </w:r>
            <w:r w:rsidRPr="00707933">
              <w:rPr>
                <w:bCs/>
                <w:sz w:val="22"/>
                <w:szCs w:val="22"/>
              </w:rPr>
              <w:t>)</w:t>
            </w:r>
            <w:r w:rsidRPr="00707933">
              <w:rPr>
                <w:sz w:val="22"/>
                <w:szCs w:val="22"/>
              </w:rPr>
              <w:tab/>
              <w:t>A mechanism to capture any root causes of exceptions and problems should be established in order for preventative controls to be established or enhanced.</w:t>
            </w:r>
          </w:p>
        </w:tc>
        <w:tc>
          <w:tcPr>
            <w:tcW w:w="4373"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5284BD4E" w14:textId="77777777" w:rsidR="00B50578" w:rsidRPr="00707933" w:rsidRDefault="00B50578" w:rsidP="001F792C">
            <w:pPr>
              <w:pStyle w:val="ELEXONBody1"/>
              <w:tabs>
                <w:tab w:val="clear" w:pos="567"/>
              </w:tabs>
              <w:rPr>
                <w:sz w:val="22"/>
                <w:szCs w:val="22"/>
              </w:rPr>
            </w:pPr>
          </w:p>
        </w:tc>
        <w:tc>
          <w:tcPr>
            <w:tcW w:w="196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495F40D0" w14:textId="77777777" w:rsidR="00B50578" w:rsidRPr="00707933" w:rsidRDefault="00B50578" w:rsidP="001F792C">
            <w:pPr>
              <w:pStyle w:val="ELEXONBody1"/>
              <w:tabs>
                <w:tab w:val="clear" w:pos="567"/>
              </w:tabs>
              <w:rPr>
                <w:sz w:val="22"/>
                <w:szCs w:val="22"/>
              </w:rPr>
            </w:pPr>
          </w:p>
        </w:tc>
      </w:tr>
      <w:tr w:rsidR="00B50578" w:rsidRPr="00707933" w14:paraId="3DB1382C" w14:textId="77777777" w:rsidTr="00E978A1">
        <w:tc>
          <w:tcPr>
            <w:tcW w:w="2902"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2FFE3C4F" w14:textId="77777777" w:rsidR="00B50578" w:rsidRDefault="00B50578" w:rsidP="001F792C">
            <w:pPr>
              <w:pStyle w:val="ELEXONBody1"/>
              <w:tabs>
                <w:tab w:val="clear" w:pos="567"/>
              </w:tabs>
              <w:ind w:left="851" w:hanging="851"/>
              <w:rPr>
                <w:sz w:val="22"/>
                <w:szCs w:val="22"/>
              </w:rPr>
            </w:pPr>
            <w:r w:rsidRPr="00707933">
              <w:rPr>
                <w:bCs/>
                <w:sz w:val="22"/>
                <w:szCs w:val="22"/>
              </w:rPr>
              <w:t>1</w:t>
            </w:r>
            <w:r>
              <w:rPr>
                <w:bCs/>
                <w:sz w:val="22"/>
                <w:szCs w:val="22"/>
              </w:rPr>
              <w:t>9A</w:t>
            </w:r>
            <w:r w:rsidRPr="00707933">
              <w:rPr>
                <w:bCs/>
                <w:sz w:val="22"/>
                <w:szCs w:val="22"/>
              </w:rPr>
              <w:t>.</w:t>
            </w:r>
            <w:r>
              <w:rPr>
                <w:bCs/>
                <w:sz w:val="22"/>
                <w:szCs w:val="22"/>
              </w:rPr>
              <w:t>2</w:t>
            </w:r>
            <w:r w:rsidRPr="00707933">
              <w:rPr>
                <w:bCs/>
                <w:sz w:val="22"/>
                <w:szCs w:val="22"/>
              </w:rPr>
              <w:t>.3</w:t>
            </w:r>
            <w:r w:rsidRPr="00707933">
              <w:rPr>
                <w:sz w:val="22"/>
                <w:szCs w:val="22"/>
              </w:rPr>
              <w:tab/>
              <w:t>What procedures do you have in place with respect to fault resolution, relating to both detection and ensuring that responses are received from other parties</w:t>
            </w:r>
          </w:p>
          <w:p w14:paraId="475C6862" w14:textId="77777777" w:rsidR="00B50578" w:rsidRPr="00707933" w:rsidRDefault="00B50578" w:rsidP="001F792C">
            <w:pPr>
              <w:pStyle w:val="ELEXONBody1"/>
              <w:tabs>
                <w:tab w:val="clear" w:pos="567"/>
              </w:tabs>
              <w:ind w:left="851" w:hanging="851"/>
              <w:rPr>
                <w:sz w:val="22"/>
                <w:szCs w:val="22"/>
              </w:rPr>
            </w:pPr>
          </w:p>
        </w:tc>
        <w:tc>
          <w:tcPr>
            <w:tcW w:w="4748"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3F1D4E98" w14:textId="77777777" w:rsidR="00B50578" w:rsidRPr="00707933" w:rsidRDefault="00B50578" w:rsidP="001F792C">
            <w:pPr>
              <w:pStyle w:val="BodyText3"/>
              <w:tabs>
                <w:tab w:val="clear" w:pos="567"/>
              </w:tabs>
              <w:jc w:val="both"/>
              <w:rPr>
                <w:bCs/>
                <w:sz w:val="22"/>
                <w:szCs w:val="22"/>
              </w:rPr>
            </w:pPr>
            <w:r w:rsidRPr="00707933">
              <w:rPr>
                <w:bCs/>
                <w:sz w:val="22"/>
                <w:szCs w:val="22"/>
              </w:rPr>
              <w:t>A fault may be detected by a MOA, in this case the MOA contacts the DC and requests a decision on the action to be taken (D0002).</w:t>
            </w:r>
          </w:p>
          <w:p w14:paraId="625CF2A3" w14:textId="77777777" w:rsidR="00B50578" w:rsidRDefault="00B50578" w:rsidP="001F792C">
            <w:pPr>
              <w:pStyle w:val="BodyText3"/>
              <w:tabs>
                <w:tab w:val="clear" w:pos="567"/>
              </w:tabs>
              <w:jc w:val="both"/>
              <w:rPr>
                <w:bCs/>
                <w:sz w:val="22"/>
                <w:szCs w:val="22"/>
              </w:rPr>
            </w:pPr>
            <w:r w:rsidRPr="00707933">
              <w:rPr>
                <w:bCs/>
                <w:sz w:val="22"/>
                <w:szCs w:val="22"/>
              </w:rPr>
              <w:t xml:space="preserve">Alternatively the DC or </w:t>
            </w:r>
            <w:r>
              <w:rPr>
                <w:bCs/>
                <w:sz w:val="22"/>
                <w:szCs w:val="22"/>
              </w:rPr>
              <w:t>AMVLP</w:t>
            </w:r>
            <w:r w:rsidRPr="00707933">
              <w:rPr>
                <w:bCs/>
                <w:sz w:val="22"/>
                <w:szCs w:val="22"/>
              </w:rPr>
              <w:t xml:space="preserve"> may request that the MOA investigates a potential fault (D0001).</w:t>
            </w:r>
          </w:p>
          <w:p w14:paraId="22D533C1" w14:textId="77777777" w:rsidR="00B50578" w:rsidRDefault="00B50578" w:rsidP="001F792C">
            <w:pPr>
              <w:pStyle w:val="BodyText3"/>
              <w:tabs>
                <w:tab w:val="clear" w:pos="567"/>
              </w:tabs>
              <w:jc w:val="both"/>
              <w:rPr>
                <w:bCs/>
                <w:sz w:val="22"/>
                <w:szCs w:val="22"/>
              </w:rPr>
            </w:pPr>
            <w:r>
              <w:rPr>
                <w:bCs/>
                <w:sz w:val="22"/>
                <w:szCs w:val="22"/>
              </w:rPr>
              <w:t xml:space="preserve">Alternatively a fault may be detected by any participant (i.e. not the AMHHDC, HHDC, and AMVLP), in this case the participant contacts the </w:t>
            </w:r>
            <w:r>
              <w:rPr>
                <w:bCs/>
                <w:sz w:val="22"/>
                <w:szCs w:val="22"/>
              </w:rPr>
              <w:lastRenderedPageBreak/>
              <w:t xml:space="preserve">AMVLP to notify them of the fault (P0316 data flow). </w:t>
            </w:r>
          </w:p>
          <w:p w14:paraId="682F331A" w14:textId="77777777" w:rsidR="00B50578" w:rsidRPr="00707933" w:rsidRDefault="00B50578" w:rsidP="001F792C">
            <w:pPr>
              <w:pStyle w:val="NormalWeb"/>
              <w:tabs>
                <w:tab w:val="clear" w:pos="567"/>
              </w:tabs>
              <w:jc w:val="both"/>
              <w:rPr>
                <w:bCs/>
                <w:sz w:val="22"/>
                <w:szCs w:val="22"/>
              </w:rPr>
            </w:pPr>
            <w:r w:rsidRPr="00707933">
              <w:rPr>
                <w:bCs/>
                <w:sz w:val="22"/>
                <w:szCs w:val="22"/>
              </w:rPr>
              <w:t>The response should address the following areas:</w:t>
            </w:r>
          </w:p>
          <w:p w14:paraId="75C84AED" w14:textId="77777777" w:rsidR="00B50578" w:rsidRPr="00707933" w:rsidRDefault="00B50578" w:rsidP="001F792C">
            <w:pPr>
              <w:tabs>
                <w:tab w:val="clear" w:pos="567"/>
              </w:tabs>
              <w:ind w:left="459" w:hanging="425"/>
              <w:jc w:val="both"/>
              <w:rPr>
                <w:sz w:val="22"/>
                <w:szCs w:val="22"/>
              </w:rPr>
            </w:pPr>
            <w:r w:rsidRPr="00707933">
              <w:rPr>
                <w:sz w:val="22"/>
                <w:szCs w:val="22"/>
              </w:rPr>
              <w:t>(</w:t>
            </w:r>
            <w:r w:rsidRPr="00707933">
              <w:rPr>
                <w:bCs/>
                <w:sz w:val="22"/>
                <w:szCs w:val="22"/>
              </w:rPr>
              <w:t>1)</w:t>
            </w:r>
            <w:r w:rsidRPr="00707933">
              <w:rPr>
                <w:bCs/>
                <w:sz w:val="22"/>
                <w:szCs w:val="22"/>
              </w:rPr>
              <w:tab/>
            </w:r>
            <w:r w:rsidRPr="00707933">
              <w:rPr>
                <w:sz w:val="22"/>
                <w:szCs w:val="22"/>
              </w:rPr>
              <w:t>Controls should be in place in order to monitor the progress of each fault from original notification to resolution.</w:t>
            </w:r>
          </w:p>
          <w:p w14:paraId="1FEF682D" w14:textId="77777777" w:rsidR="00B50578" w:rsidRPr="00707933" w:rsidRDefault="00B50578" w:rsidP="001F792C">
            <w:pPr>
              <w:tabs>
                <w:tab w:val="clear" w:pos="567"/>
              </w:tabs>
              <w:spacing w:after="0"/>
              <w:ind w:left="459" w:hanging="425"/>
              <w:jc w:val="both"/>
              <w:rPr>
                <w:bCs/>
                <w:sz w:val="22"/>
                <w:szCs w:val="22"/>
              </w:rPr>
            </w:pPr>
            <w:r w:rsidRPr="00707933">
              <w:rPr>
                <w:sz w:val="22"/>
                <w:szCs w:val="22"/>
              </w:rPr>
              <w:t>(2</w:t>
            </w:r>
            <w:r w:rsidRPr="00707933">
              <w:rPr>
                <w:bCs/>
                <w:sz w:val="22"/>
                <w:szCs w:val="22"/>
              </w:rPr>
              <w:t>)</w:t>
            </w:r>
            <w:r w:rsidRPr="00707933">
              <w:rPr>
                <w:sz w:val="22"/>
                <w:szCs w:val="22"/>
              </w:rPr>
              <w:tab/>
              <w:t>Controls for the effective and timely communication of any backlogs of unprocessed requests.</w:t>
            </w:r>
          </w:p>
        </w:tc>
        <w:tc>
          <w:tcPr>
            <w:tcW w:w="4373"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3E7C4669" w14:textId="77777777" w:rsidR="00B50578" w:rsidRPr="00707933" w:rsidRDefault="00B50578" w:rsidP="001F792C">
            <w:pPr>
              <w:pStyle w:val="ELEXONBody1"/>
              <w:tabs>
                <w:tab w:val="clear" w:pos="567"/>
              </w:tabs>
              <w:rPr>
                <w:sz w:val="22"/>
                <w:szCs w:val="22"/>
              </w:rPr>
            </w:pPr>
          </w:p>
        </w:tc>
        <w:tc>
          <w:tcPr>
            <w:tcW w:w="196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40A60F99" w14:textId="77777777" w:rsidR="00B50578" w:rsidRPr="00707933" w:rsidRDefault="00B50578" w:rsidP="001F792C">
            <w:pPr>
              <w:pStyle w:val="ELEXONBody1"/>
              <w:tabs>
                <w:tab w:val="clear" w:pos="567"/>
              </w:tabs>
              <w:rPr>
                <w:sz w:val="22"/>
                <w:szCs w:val="22"/>
              </w:rPr>
            </w:pPr>
          </w:p>
        </w:tc>
      </w:tr>
      <w:tr w:rsidR="00B50578" w:rsidRPr="00707933" w14:paraId="50AB0892" w14:textId="77777777" w:rsidTr="00E978A1">
        <w:tc>
          <w:tcPr>
            <w:tcW w:w="2902"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52C4D6C9" w14:textId="77777777" w:rsidR="00B50578" w:rsidRPr="00707933" w:rsidRDefault="00B50578" w:rsidP="001F792C">
            <w:pPr>
              <w:tabs>
                <w:tab w:val="clear" w:pos="567"/>
              </w:tabs>
              <w:ind w:left="851" w:hanging="851"/>
              <w:rPr>
                <w:bCs/>
                <w:sz w:val="22"/>
                <w:szCs w:val="22"/>
              </w:rPr>
            </w:pPr>
            <w:r w:rsidRPr="00707933">
              <w:rPr>
                <w:bCs/>
                <w:sz w:val="22"/>
                <w:szCs w:val="22"/>
              </w:rPr>
              <w:t>1</w:t>
            </w:r>
            <w:r>
              <w:rPr>
                <w:bCs/>
                <w:sz w:val="22"/>
                <w:szCs w:val="22"/>
              </w:rPr>
              <w:t>9A</w:t>
            </w:r>
            <w:r w:rsidRPr="00707933">
              <w:rPr>
                <w:bCs/>
                <w:sz w:val="22"/>
                <w:szCs w:val="22"/>
              </w:rPr>
              <w:t>.</w:t>
            </w:r>
            <w:r>
              <w:rPr>
                <w:bCs/>
                <w:sz w:val="22"/>
                <w:szCs w:val="22"/>
              </w:rPr>
              <w:t>2</w:t>
            </w:r>
            <w:r w:rsidRPr="00707933">
              <w:rPr>
                <w:bCs/>
                <w:sz w:val="22"/>
                <w:szCs w:val="22"/>
              </w:rPr>
              <w:t>.</w:t>
            </w:r>
            <w:r>
              <w:rPr>
                <w:bCs/>
                <w:sz w:val="22"/>
                <w:szCs w:val="22"/>
              </w:rPr>
              <w:t>4</w:t>
            </w:r>
            <w:r w:rsidRPr="00707933">
              <w:rPr>
                <w:bCs/>
                <w:sz w:val="22"/>
                <w:szCs w:val="22"/>
              </w:rPr>
              <w:tab/>
              <w:t xml:space="preserve">What procedures do you have in place to proactively monitor and improve the standards of quality of the data (both standing data and </w:t>
            </w:r>
            <w:r>
              <w:rPr>
                <w:bCs/>
                <w:sz w:val="22"/>
                <w:szCs w:val="22"/>
              </w:rPr>
              <w:t xml:space="preserve">Asset </w:t>
            </w:r>
            <w:r w:rsidRPr="00707933">
              <w:rPr>
                <w:bCs/>
                <w:sz w:val="22"/>
                <w:szCs w:val="22"/>
              </w:rPr>
              <w:t xml:space="preserve">Meter reads) used by your </w:t>
            </w:r>
            <w:r>
              <w:rPr>
                <w:bCs/>
                <w:sz w:val="22"/>
                <w:szCs w:val="22"/>
              </w:rPr>
              <w:t>AMVLP</w:t>
            </w:r>
            <w:r w:rsidRPr="00707933">
              <w:rPr>
                <w:bCs/>
                <w:sz w:val="22"/>
                <w:szCs w:val="22"/>
              </w:rPr>
              <w:t xml:space="preserve"> Service?</w:t>
            </w:r>
          </w:p>
        </w:tc>
        <w:tc>
          <w:tcPr>
            <w:tcW w:w="4748"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6470BEF3" w14:textId="77777777" w:rsidR="00B50578" w:rsidRPr="00707933" w:rsidRDefault="00B50578" w:rsidP="001F792C">
            <w:pPr>
              <w:tabs>
                <w:tab w:val="clear" w:pos="567"/>
              </w:tabs>
              <w:jc w:val="both"/>
              <w:rPr>
                <w:bCs/>
                <w:sz w:val="22"/>
                <w:szCs w:val="22"/>
              </w:rPr>
            </w:pPr>
            <w:r w:rsidRPr="00707933">
              <w:rPr>
                <w:bCs/>
                <w:sz w:val="22"/>
                <w:szCs w:val="22"/>
              </w:rPr>
              <w:t>The response should address the following areas:</w:t>
            </w:r>
          </w:p>
          <w:p w14:paraId="545A59A0" w14:textId="77777777" w:rsidR="00B50578" w:rsidRPr="00707933" w:rsidRDefault="00B50578" w:rsidP="001F792C">
            <w:pPr>
              <w:tabs>
                <w:tab w:val="clear" w:pos="567"/>
              </w:tabs>
              <w:ind w:left="459" w:hanging="425"/>
              <w:jc w:val="both"/>
              <w:rPr>
                <w:sz w:val="22"/>
                <w:szCs w:val="22"/>
              </w:rPr>
            </w:pPr>
            <w:r w:rsidRPr="00707933">
              <w:rPr>
                <w:sz w:val="22"/>
                <w:szCs w:val="22"/>
              </w:rPr>
              <w:t>(1</w:t>
            </w:r>
            <w:r w:rsidRPr="00707933">
              <w:rPr>
                <w:rFonts w:eastAsia="Times New Roman"/>
                <w:sz w:val="22"/>
                <w:szCs w:val="22"/>
                <w:lang w:val="en-US"/>
              </w:rPr>
              <w:t>)</w:t>
            </w:r>
            <w:r w:rsidRPr="00707933">
              <w:rPr>
                <w:sz w:val="22"/>
                <w:szCs w:val="22"/>
              </w:rPr>
              <w:tab/>
              <w:t>Processes in place to measure and report upon data quality, (including what data quality is measured against and how you would identify an improvement or decline in the quality of data used by your Supplier service).</w:t>
            </w:r>
          </w:p>
          <w:p w14:paraId="292D37CD" w14:textId="77777777" w:rsidR="00B50578" w:rsidRPr="00707933" w:rsidRDefault="00B50578" w:rsidP="001F792C">
            <w:pPr>
              <w:tabs>
                <w:tab w:val="clear" w:pos="567"/>
              </w:tabs>
              <w:spacing w:after="0"/>
              <w:ind w:left="459" w:hanging="425"/>
              <w:jc w:val="both"/>
              <w:rPr>
                <w:bCs/>
                <w:sz w:val="22"/>
                <w:szCs w:val="22"/>
              </w:rPr>
            </w:pPr>
            <w:r w:rsidRPr="00707933">
              <w:rPr>
                <w:sz w:val="22"/>
                <w:szCs w:val="22"/>
              </w:rPr>
              <w:t>(2</w:t>
            </w:r>
            <w:r w:rsidRPr="00707933">
              <w:rPr>
                <w:rFonts w:eastAsia="Times New Roman"/>
                <w:sz w:val="22"/>
                <w:szCs w:val="22"/>
                <w:lang w:val="en-US"/>
              </w:rPr>
              <w:t>)</w:t>
            </w:r>
            <w:r w:rsidRPr="00707933">
              <w:rPr>
                <w:sz w:val="22"/>
                <w:szCs w:val="22"/>
              </w:rPr>
              <w:tab/>
              <w:t>Review of data quality statistics by senior management.</w:t>
            </w:r>
          </w:p>
        </w:tc>
        <w:tc>
          <w:tcPr>
            <w:tcW w:w="4373"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46C283CC" w14:textId="77777777" w:rsidR="00B50578" w:rsidRPr="00707933" w:rsidRDefault="00B50578" w:rsidP="001F792C">
            <w:pPr>
              <w:tabs>
                <w:tab w:val="clear" w:pos="567"/>
              </w:tabs>
              <w:rPr>
                <w:sz w:val="22"/>
                <w:szCs w:val="22"/>
              </w:rPr>
            </w:pPr>
          </w:p>
        </w:tc>
        <w:tc>
          <w:tcPr>
            <w:tcW w:w="196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2F46F829" w14:textId="77777777" w:rsidR="00B50578" w:rsidRPr="00707933" w:rsidRDefault="00B50578" w:rsidP="001F792C">
            <w:pPr>
              <w:tabs>
                <w:tab w:val="clear" w:pos="567"/>
              </w:tabs>
              <w:rPr>
                <w:sz w:val="22"/>
                <w:szCs w:val="22"/>
              </w:rPr>
            </w:pPr>
          </w:p>
        </w:tc>
      </w:tr>
    </w:tbl>
    <w:p w14:paraId="343A0526" w14:textId="77777777" w:rsidR="00B50578" w:rsidRDefault="00B50578" w:rsidP="00B50578">
      <w:pPr>
        <w:tabs>
          <w:tab w:val="clear" w:pos="567"/>
        </w:tabs>
        <w:spacing w:after="0"/>
        <w:rPr>
          <w:bCs/>
          <w:sz w:val="24"/>
          <w:szCs w:val="24"/>
        </w:rPr>
      </w:pPr>
    </w:p>
    <w:p w14:paraId="30E456F3" w14:textId="54D97FA7" w:rsidR="00B50578" w:rsidRDefault="00B50578" w:rsidP="00B50578">
      <w:pPr>
        <w:pStyle w:val="StyleELEXONBody1BoldLeft0cmHanging1cm"/>
        <w:keepNext/>
        <w:tabs>
          <w:tab w:val="clear" w:pos="567"/>
        </w:tabs>
        <w:spacing w:after="240"/>
        <w:outlineLvl w:val="1"/>
      </w:pPr>
      <w:bookmarkStart w:id="515" w:name="_Toc66110469"/>
      <w:bookmarkStart w:id="516" w:name="_Toc81922072"/>
      <w:bookmarkStart w:id="517" w:name="_Toc89251638"/>
      <w:bookmarkStart w:id="518" w:name="_Toc125468619"/>
      <w:bookmarkStart w:id="519" w:name="_Toc126928410"/>
      <w:r>
        <w:t>19A.3</w:t>
      </w:r>
      <w:r>
        <w:tab/>
        <w:t>Additional information</w:t>
      </w:r>
      <w:bookmarkEnd w:id="515"/>
      <w:bookmarkEnd w:id="516"/>
      <w:bookmarkEnd w:id="517"/>
      <w:bookmarkEnd w:id="518"/>
      <w:bookmarkEnd w:id="519"/>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0"/>
        <w:gridCol w:w="4536"/>
        <w:gridCol w:w="4701"/>
        <w:gridCol w:w="1985"/>
      </w:tblGrid>
      <w:tr w:rsidR="00B50578" w:rsidRPr="00707933" w14:paraId="339908DF" w14:textId="77777777" w:rsidTr="001F792C">
        <w:trPr>
          <w:tblHeader/>
        </w:trPr>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42E88171" w14:textId="77777777" w:rsidR="00B50578" w:rsidRPr="00707933" w:rsidRDefault="00B50578" w:rsidP="001F792C">
            <w:pPr>
              <w:pStyle w:val="ELEXONBody1"/>
              <w:tabs>
                <w:tab w:val="clear" w:pos="567"/>
              </w:tabs>
              <w:spacing w:after="0" w:line="240" w:lineRule="exact"/>
              <w:rPr>
                <w:b/>
                <w:bCs/>
                <w:sz w:val="22"/>
              </w:rPr>
            </w:pPr>
            <w:r w:rsidRPr="00707933">
              <w:rPr>
                <w:b/>
                <w:bCs/>
                <w:sz w:val="22"/>
              </w:rPr>
              <w:t>Question</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6CBAABBB" w14:textId="77777777" w:rsidR="00B50578" w:rsidRPr="00707933" w:rsidRDefault="00B50578" w:rsidP="001F792C">
            <w:pPr>
              <w:pStyle w:val="ELEXONBody1"/>
              <w:tabs>
                <w:tab w:val="clear" w:pos="567"/>
              </w:tabs>
              <w:spacing w:after="0" w:line="240" w:lineRule="exact"/>
              <w:rPr>
                <w:b/>
                <w:bCs/>
                <w:sz w:val="22"/>
              </w:rPr>
            </w:pPr>
            <w:r w:rsidRPr="00707933">
              <w:rPr>
                <w:b/>
                <w:bCs/>
                <w:sz w:val="22"/>
              </w:rPr>
              <w:t>Guidance</w:t>
            </w:r>
          </w:p>
        </w:tc>
        <w:tc>
          <w:tcPr>
            <w:tcW w:w="470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505B2369" w14:textId="77777777" w:rsidR="00B50578" w:rsidRPr="00707933" w:rsidRDefault="00B50578" w:rsidP="001F792C">
            <w:pPr>
              <w:pStyle w:val="ELEXONBody1"/>
              <w:tabs>
                <w:tab w:val="clear" w:pos="567"/>
              </w:tabs>
              <w:spacing w:after="0" w:line="240" w:lineRule="exact"/>
              <w:rPr>
                <w:b/>
                <w:bCs/>
                <w:sz w:val="22"/>
              </w:rPr>
            </w:pPr>
            <w:r w:rsidRPr="00707933">
              <w:rPr>
                <w:b/>
                <w:bCs/>
                <w:sz w:val="22"/>
              </w:rPr>
              <w:t>Response</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536A645C" w14:textId="77777777" w:rsidR="00B50578" w:rsidRPr="00707933" w:rsidRDefault="00B50578" w:rsidP="001F792C">
            <w:pPr>
              <w:pStyle w:val="ELEXONBody1"/>
              <w:tabs>
                <w:tab w:val="clear" w:pos="567"/>
              </w:tabs>
              <w:spacing w:after="0" w:line="240" w:lineRule="exact"/>
              <w:rPr>
                <w:b/>
                <w:bCs/>
                <w:sz w:val="22"/>
              </w:rPr>
            </w:pPr>
          </w:p>
        </w:tc>
      </w:tr>
      <w:tr w:rsidR="00B50578" w:rsidRPr="00707933" w14:paraId="54850216" w14:textId="77777777" w:rsidTr="001F792C">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10F618A0" w14:textId="77777777" w:rsidR="00B50578" w:rsidRPr="00707933" w:rsidRDefault="00B50578" w:rsidP="001F792C">
            <w:pPr>
              <w:pStyle w:val="ELEXONBody1"/>
              <w:tabs>
                <w:tab w:val="clear" w:pos="567"/>
              </w:tabs>
              <w:spacing w:after="0" w:line="240" w:lineRule="exact"/>
              <w:ind w:left="709" w:hanging="709"/>
              <w:rPr>
                <w:sz w:val="22"/>
              </w:rPr>
            </w:pPr>
            <w:r w:rsidRPr="00707933">
              <w:rPr>
                <w:sz w:val="22"/>
              </w:rPr>
              <w:t>19</w:t>
            </w:r>
            <w:r>
              <w:rPr>
                <w:sz w:val="22"/>
              </w:rPr>
              <w:t>A</w:t>
            </w:r>
            <w:r w:rsidRPr="00707933">
              <w:rPr>
                <w:sz w:val="22"/>
              </w:rPr>
              <w:t>.</w:t>
            </w:r>
            <w:r>
              <w:rPr>
                <w:sz w:val="22"/>
              </w:rPr>
              <w:t>3</w:t>
            </w:r>
            <w:r w:rsidRPr="00707933">
              <w:rPr>
                <w:sz w:val="22"/>
              </w:rPr>
              <w:t>.1</w:t>
            </w:r>
            <w:r w:rsidRPr="00707933">
              <w:rPr>
                <w:sz w:val="22"/>
              </w:rPr>
              <w:tab/>
            </w:r>
            <w:r>
              <w:rPr>
                <w:sz w:val="22"/>
              </w:rPr>
              <w:t xml:space="preserve"> </w:t>
            </w:r>
            <w:r w:rsidRPr="00707933">
              <w:rPr>
                <w:sz w:val="22"/>
              </w:rPr>
              <w:t>What additional detail would you like to add to your response?</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4C1B5BC9" w14:textId="77777777" w:rsidR="00B50578" w:rsidRPr="00707933" w:rsidRDefault="00B50578" w:rsidP="001F792C">
            <w:pPr>
              <w:tabs>
                <w:tab w:val="clear" w:pos="567"/>
              </w:tabs>
              <w:spacing w:line="240" w:lineRule="exact"/>
              <w:rPr>
                <w:sz w:val="22"/>
              </w:rPr>
            </w:pPr>
            <w:r w:rsidRPr="00707933">
              <w:rPr>
                <w:sz w:val="22"/>
              </w:rPr>
              <w:t>The Applicant can use the space provided to add any additional clarification and/or evidence that they consider necessary.</w:t>
            </w:r>
          </w:p>
          <w:p w14:paraId="509D078F" w14:textId="77777777" w:rsidR="00B50578" w:rsidRPr="00707933" w:rsidRDefault="00B50578" w:rsidP="001F792C">
            <w:pPr>
              <w:pStyle w:val="ELEXONBody1"/>
              <w:tabs>
                <w:tab w:val="clear" w:pos="567"/>
              </w:tabs>
              <w:spacing w:after="0" w:line="240" w:lineRule="exact"/>
              <w:rPr>
                <w:sz w:val="22"/>
              </w:rPr>
            </w:pPr>
            <w:r w:rsidRPr="00707933">
              <w:rPr>
                <w:sz w:val="22"/>
              </w:rPr>
              <w:t>This question is optional.</w:t>
            </w:r>
          </w:p>
        </w:tc>
        <w:tc>
          <w:tcPr>
            <w:tcW w:w="470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3337D51D" w14:textId="77777777" w:rsidR="00B50578" w:rsidRPr="00707933" w:rsidRDefault="00B50578" w:rsidP="001F792C">
            <w:pPr>
              <w:pStyle w:val="ELEXONBody1"/>
              <w:tabs>
                <w:tab w:val="clear" w:pos="567"/>
              </w:tabs>
              <w:spacing w:after="0" w:line="240" w:lineRule="exact"/>
              <w:rPr>
                <w:sz w:val="22"/>
              </w:rPr>
            </w:pPr>
          </w:p>
        </w:tc>
        <w:tc>
          <w:tcPr>
            <w:tcW w:w="198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7FF77D0B" w14:textId="77777777" w:rsidR="00B50578" w:rsidRPr="00707933" w:rsidRDefault="00B50578" w:rsidP="001F792C">
            <w:pPr>
              <w:pStyle w:val="ELEXONBody1"/>
              <w:tabs>
                <w:tab w:val="clear" w:pos="567"/>
              </w:tabs>
              <w:spacing w:after="0" w:line="240" w:lineRule="exact"/>
              <w:rPr>
                <w:sz w:val="22"/>
              </w:rPr>
            </w:pPr>
          </w:p>
        </w:tc>
      </w:tr>
    </w:tbl>
    <w:p w14:paraId="0301BC28" w14:textId="77777777" w:rsidR="00B50578" w:rsidRDefault="00B50578">
      <w:pPr>
        <w:pStyle w:val="ELEXONBody1"/>
        <w:tabs>
          <w:tab w:val="clear" w:pos="567"/>
        </w:tabs>
        <w:spacing w:after="240"/>
        <w:rPr>
          <w:sz w:val="24"/>
          <w:szCs w:val="24"/>
        </w:rPr>
      </w:pPr>
    </w:p>
    <w:p w14:paraId="2ED20EEA" w14:textId="696A90E5" w:rsidR="005C20B0" w:rsidRPr="006D2F7F" w:rsidRDefault="00C021CA" w:rsidP="00C021CA">
      <w:pPr>
        <w:pStyle w:val="Heading1"/>
        <w:pageBreakBefore/>
      </w:pPr>
      <w:bookmarkStart w:id="520" w:name="_Toc2849911"/>
      <w:bookmarkStart w:id="521" w:name="_Toc49357415"/>
      <w:bookmarkStart w:id="522" w:name="_Toc125468620"/>
      <w:bookmarkStart w:id="523" w:name="_Toc126928411"/>
      <w:r>
        <w:lastRenderedPageBreak/>
        <w:t>SECTION 20 – LD</w:t>
      </w:r>
      <w:r w:rsidRPr="006D2F7F">
        <w:t>SO</w:t>
      </w:r>
      <w:bookmarkEnd w:id="520"/>
      <w:bookmarkEnd w:id="521"/>
      <w:bookmarkEnd w:id="522"/>
      <w:bookmarkEnd w:id="523"/>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988"/>
      </w:tblGrid>
      <w:tr w:rsidR="005C20B0" w:rsidRPr="006D2F7F" w14:paraId="6F3522ED" w14:textId="77777777" w:rsidTr="000951DD">
        <w:tc>
          <w:tcPr>
            <w:tcW w:w="1417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4B9305DE" w14:textId="77777777" w:rsidR="005C20B0" w:rsidRPr="006D2F7F" w:rsidRDefault="005C20B0" w:rsidP="000951DD">
            <w:pPr>
              <w:pStyle w:val="ELEXONBody1"/>
              <w:tabs>
                <w:tab w:val="clear" w:pos="567"/>
              </w:tabs>
              <w:rPr>
                <w:b/>
                <w:bCs/>
                <w:sz w:val="22"/>
                <w:szCs w:val="22"/>
              </w:rPr>
            </w:pPr>
            <w:r w:rsidRPr="006D2F7F">
              <w:rPr>
                <w:b/>
                <w:bCs/>
                <w:sz w:val="22"/>
                <w:szCs w:val="22"/>
              </w:rPr>
              <w:t>Objectives of this section</w:t>
            </w:r>
          </w:p>
          <w:p w14:paraId="6254EDD6" w14:textId="77777777" w:rsidR="005C20B0" w:rsidRPr="006D2F7F" w:rsidRDefault="005C20B0" w:rsidP="000951DD">
            <w:pPr>
              <w:pStyle w:val="ELEXONBody1"/>
              <w:tabs>
                <w:tab w:val="clear" w:pos="567"/>
              </w:tabs>
              <w:spacing w:after="0"/>
              <w:rPr>
                <w:sz w:val="22"/>
                <w:szCs w:val="22"/>
              </w:rPr>
            </w:pPr>
            <w:r w:rsidRPr="006D2F7F">
              <w:rPr>
                <w:sz w:val="22"/>
                <w:szCs w:val="22"/>
              </w:rPr>
              <w:t xml:space="preserve">The objective of this section is to consider the controls that have been built into the systems and processes supporting your </w:t>
            </w:r>
            <w:r>
              <w:rPr>
                <w:sz w:val="22"/>
                <w:szCs w:val="22"/>
              </w:rPr>
              <w:t>Licensed Distribution System Operator</w:t>
            </w:r>
            <w:r w:rsidRPr="006D2F7F">
              <w:rPr>
                <w:sz w:val="22"/>
                <w:szCs w:val="22"/>
              </w:rPr>
              <w:t xml:space="preserve"> </w:t>
            </w:r>
            <w:r>
              <w:rPr>
                <w:sz w:val="22"/>
                <w:szCs w:val="22"/>
              </w:rPr>
              <w:t xml:space="preserve">(LDSO) </w:t>
            </w:r>
            <w:r w:rsidRPr="006D2F7F">
              <w:rPr>
                <w:sz w:val="22"/>
                <w:szCs w:val="22"/>
              </w:rPr>
              <w:t xml:space="preserve">service to ensure the operational requirements of the BSC and BSCPs are met.  Whilst Sections 1 to 7 of the SAD are generic </w:t>
            </w:r>
            <w:r>
              <w:rPr>
                <w:sz w:val="22"/>
                <w:szCs w:val="22"/>
              </w:rPr>
              <w:t>sections</w:t>
            </w:r>
            <w:r w:rsidRPr="006D2F7F">
              <w:rPr>
                <w:sz w:val="22"/>
                <w:szCs w:val="22"/>
              </w:rPr>
              <w:t>, this section focuses on the specific controls required</w:t>
            </w:r>
            <w:r>
              <w:rPr>
                <w:sz w:val="22"/>
                <w:szCs w:val="22"/>
              </w:rPr>
              <w:t xml:space="preserve"> to operate effectively as an LD</w:t>
            </w:r>
            <w:r w:rsidRPr="006D2F7F">
              <w:rPr>
                <w:sz w:val="22"/>
                <w:szCs w:val="22"/>
              </w:rPr>
              <w:t>SO.</w:t>
            </w:r>
          </w:p>
        </w:tc>
      </w:tr>
      <w:tr w:rsidR="005C20B0" w:rsidRPr="006D2F7F" w14:paraId="05665D65" w14:textId="77777777" w:rsidTr="000951DD">
        <w:tc>
          <w:tcPr>
            <w:tcW w:w="1417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6489C56C" w14:textId="77777777" w:rsidR="005C20B0" w:rsidRPr="006D2F7F" w:rsidRDefault="005C20B0" w:rsidP="000951DD">
            <w:pPr>
              <w:pStyle w:val="ELEXONBody1"/>
              <w:tabs>
                <w:tab w:val="clear" w:pos="567"/>
              </w:tabs>
              <w:rPr>
                <w:b/>
                <w:bCs/>
                <w:sz w:val="22"/>
                <w:szCs w:val="22"/>
              </w:rPr>
            </w:pPr>
            <w:r w:rsidRPr="006D2F7F">
              <w:rPr>
                <w:b/>
                <w:bCs/>
                <w:sz w:val="22"/>
                <w:szCs w:val="22"/>
              </w:rPr>
              <w:t>Guidance for completing this section</w:t>
            </w:r>
          </w:p>
          <w:p w14:paraId="1467ACA9" w14:textId="77777777" w:rsidR="005C20B0" w:rsidRPr="006D2F7F" w:rsidRDefault="005C20B0" w:rsidP="000951DD">
            <w:pPr>
              <w:pStyle w:val="ELEXONBody1"/>
              <w:tabs>
                <w:tab w:val="clear" w:pos="567"/>
              </w:tabs>
              <w:rPr>
                <w:sz w:val="22"/>
                <w:szCs w:val="22"/>
              </w:rPr>
            </w:pPr>
            <w:r w:rsidRPr="00C13475">
              <w:rPr>
                <w:sz w:val="22"/>
                <w:szCs w:val="22"/>
                <w:lang w:val="en-US"/>
              </w:rPr>
              <w:t xml:space="preserve">The LDSO is responsible for distributing electricity from the Transmission Network. LDSOs are also responsible for the provision of accurate information and the commissioning of measurement transformers in line with the requirements set out in BSCP515 and </w:t>
            </w:r>
            <w:r>
              <w:rPr>
                <w:sz w:val="22"/>
                <w:szCs w:val="22"/>
                <w:lang w:val="en-US"/>
              </w:rPr>
              <w:t>COP4</w:t>
            </w:r>
            <w:r w:rsidRPr="00C13475">
              <w:rPr>
                <w:sz w:val="22"/>
                <w:szCs w:val="22"/>
                <w:lang w:val="en-US"/>
              </w:rPr>
              <w:t xml:space="preserve">. An LDSO will also be required to provide an UMSO and SMRA service, whether that be completed by the LDSO itself or via a third party. </w:t>
            </w:r>
            <w:r>
              <w:rPr>
                <w:sz w:val="22"/>
                <w:szCs w:val="22"/>
                <w:lang w:val="en-US"/>
              </w:rPr>
              <w:t>Sections 12 and 17 of the SAD would need to be completed in order to Qualify as an UMSO and SMRA.</w:t>
            </w:r>
          </w:p>
          <w:p w14:paraId="68577C80" w14:textId="77777777" w:rsidR="005C20B0" w:rsidRPr="006D2F7F" w:rsidRDefault="005C20B0" w:rsidP="000951DD">
            <w:pPr>
              <w:tabs>
                <w:tab w:val="clear" w:pos="567"/>
              </w:tabs>
              <w:rPr>
                <w:sz w:val="22"/>
                <w:szCs w:val="22"/>
              </w:rPr>
            </w:pPr>
            <w:r w:rsidRPr="006D2F7F">
              <w:rPr>
                <w:b/>
                <w:bCs/>
                <w:sz w:val="22"/>
                <w:szCs w:val="22"/>
              </w:rPr>
              <w:t xml:space="preserve">Business Processes and Mitigating Controls:  </w:t>
            </w:r>
            <w:r w:rsidRPr="006D2F7F">
              <w:rPr>
                <w:sz w:val="22"/>
                <w:szCs w:val="22"/>
              </w:rPr>
              <w:t>This set of questions looks at the controls over the provision of data to other participants, the subsequent processing of information received and the transmission of this updated data to relevant participants.</w:t>
            </w:r>
          </w:p>
          <w:p w14:paraId="7F5021AC" w14:textId="77777777" w:rsidR="005C20B0" w:rsidRPr="006D2F7F" w:rsidRDefault="005C20B0" w:rsidP="000951DD">
            <w:pPr>
              <w:pStyle w:val="ELEXONBody1"/>
              <w:tabs>
                <w:tab w:val="clear" w:pos="567"/>
              </w:tabs>
              <w:rPr>
                <w:sz w:val="22"/>
                <w:szCs w:val="22"/>
              </w:rPr>
            </w:pPr>
            <w:r w:rsidRPr="006D2F7F">
              <w:rPr>
                <w:b/>
                <w:bCs/>
                <w:sz w:val="22"/>
                <w:szCs w:val="22"/>
              </w:rPr>
              <w:t xml:space="preserve">Exception Management:  </w:t>
            </w:r>
            <w:r w:rsidRPr="006D2F7F">
              <w:rPr>
                <w:sz w:val="22"/>
                <w:szCs w:val="22"/>
              </w:rPr>
              <w:t xml:space="preserve">The section looks at the specific controls you have in place to report on, monitor and resolve exceptions during the processing of your data. </w:t>
            </w:r>
          </w:p>
          <w:p w14:paraId="4028C842" w14:textId="77777777" w:rsidR="005C20B0" w:rsidRPr="006D2F7F" w:rsidRDefault="005C20B0" w:rsidP="000951DD">
            <w:pPr>
              <w:pStyle w:val="ELEXONBody1"/>
              <w:tabs>
                <w:tab w:val="clear" w:pos="567"/>
              </w:tabs>
              <w:rPr>
                <w:sz w:val="22"/>
                <w:szCs w:val="22"/>
              </w:rPr>
            </w:pPr>
            <w:r w:rsidRPr="006D2F7F">
              <w:rPr>
                <w:sz w:val="22"/>
                <w:szCs w:val="22"/>
              </w:rPr>
              <w:t xml:space="preserve">A number of questions in the SAD relate to ‘data quality’.  This section of the SAD is concerned with the on-going quality of your data when your </w:t>
            </w:r>
            <w:r>
              <w:rPr>
                <w:sz w:val="22"/>
                <w:szCs w:val="22"/>
              </w:rPr>
              <w:t>LDSO</w:t>
            </w:r>
            <w:r w:rsidRPr="006D2F7F">
              <w:rPr>
                <w:sz w:val="22"/>
                <w:szCs w:val="22"/>
              </w:rPr>
              <w:t xml:space="preserve"> service is live and in operation.  The quality of the data used to initially populate your service is considered in Section 7 of the SAD.  A number of the questions in the service specific sections of the SAD relate to how you will ensure the accuracy of incoming and outgoing data and in the event that poor quality data does enter your </w:t>
            </w:r>
            <w:r>
              <w:rPr>
                <w:sz w:val="22"/>
                <w:szCs w:val="22"/>
              </w:rPr>
              <w:t>LDSO</w:t>
            </w:r>
            <w:r w:rsidRPr="006D2F7F">
              <w:rPr>
                <w:sz w:val="22"/>
                <w:szCs w:val="22"/>
              </w:rPr>
              <w:t xml:space="preserve"> service, how you identify and resolve this to minimise the impact upon other Parties and Party Agents.  </w:t>
            </w:r>
          </w:p>
          <w:p w14:paraId="779760B8" w14:textId="77777777" w:rsidR="005C20B0" w:rsidRPr="006D2F7F" w:rsidRDefault="005C20B0" w:rsidP="000951DD">
            <w:pPr>
              <w:pStyle w:val="ELEXONBody1"/>
              <w:tabs>
                <w:tab w:val="clear" w:pos="567"/>
              </w:tabs>
              <w:rPr>
                <w:sz w:val="22"/>
                <w:szCs w:val="22"/>
              </w:rPr>
            </w:pPr>
            <w:r w:rsidRPr="006D2F7F">
              <w:rPr>
                <w:sz w:val="22"/>
                <w:szCs w:val="22"/>
              </w:rPr>
              <w:t>Both system and manual controls should be considered when answering the SAD questions as your service will rely on both system and manual processes to effectively fulfil its obligations. Responses should consider the procedures in place for dealing with electronic flows received via the DTN and also manual data flows received via any other means (e.g. email</w:t>
            </w:r>
            <w:r>
              <w:rPr>
                <w:sz w:val="22"/>
                <w:szCs w:val="22"/>
              </w:rPr>
              <w:t>)</w:t>
            </w:r>
            <w:r w:rsidRPr="006D2F7F">
              <w:rPr>
                <w:sz w:val="22"/>
                <w:szCs w:val="22"/>
              </w:rPr>
              <w:t xml:space="preserve"> </w:t>
            </w:r>
          </w:p>
        </w:tc>
      </w:tr>
    </w:tbl>
    <w:p w14:paraId="4319AA8E" w14:textId="77777777" w:rsidR="005C20B0" w:rsidRPr="006D2F7F" w:rsidRDefault="005C20B0" w:rsidP="005C20B0">
      <w:pPr>
        <w:tabs>
          <w:tab w:val="clear" w:pos="567"/>
        </w:tabs>
        <w:spacing w:after="240"/>
        <w:rPr>
          <w:sz w:val="24"/>
          <w:szCs w:val="24"/>
        </w:rPr>
      </w:pPr>
    </w:p>
    <w:p w14:paraId="4AB0F2A3" w14:textId="77777777" w:rsidR="005C20B0" w:rsidRPr="006D2F7F" w:rsidRDefault="005C20B0" w:rsidP="00C021CA">
      <w:pPr>
        <w:pStyle w:val="Heading2"/>
        <w:pageBreakBefore/>
      </w:pPr>
      <w:bookmarkStart w:id="524" w:name="_Toc2849912"/>
      <w:bookmarkStart w:id="525" w:name="_Toc49357416"/>
      <w:bookmarkStart w:id="526" w:name="_Toc125468621"/>
      <w:bookmarkStart w:id="527" w:name="_Toc126928412"/>
      <w:r>
        <w:lastRenderedPageBreak/>
        <w:t>20</w:t>
      </w:r>
      <w:r w:rsidRPr="006D2F7F">
        <w:t>.1</w:t>
      </w:r>
      <w:r w:rsidRPr="006D2F7F">
        <w:tab/>
        <w:t>Business processes and mitigating controls</w:t>
      </w:r>
      <w:bookmarkEnd w:id="524"/>
      <w:bookmarkEnd w:id="525"/>
      <w:bookmarkEnd w:id="526"/>
      <w:bookmarkEnd w:id="527"/>
    </w:p>
    <w:tbl>
      <w:tblPr>
        <w:tblW w:w="1417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4"/>
        <w:gridCol w:w="4536"/>
        <w:gridCol w:w="4701"/>
        <w:gridCol w:w="1985"/>
      </w:tblGrid>
      <w:tr w:rsidR="005C20B0" w:rsidRPr="00707933" w14:paraId="16076723" w14:textId="77777777" w:rsidTr="000951DD">
        <w:trPr>
          <w:tblHeader/>
        </w:trPr>
        <w:tc>
          <w:tcPr>
            <w:tcW w:w="2954"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01592405" w14:textId="77777777" w:rsidR="005C20B0" w:rsidRPr="00707933" w:rsidRDefault="005C20B0" w:rsidP="000951DD">
            <w:pPr>
              <w:pStyle w:val="ELEXONBody1"/>
              <w:tabs>
                <w:tab w:val="clear" w:pos="567"/>
              </w:tabs>
              <w:spacing w:after="0"/>
              <w:rPr>
                <w:b/>
                <w:bCs/>
                <w:sz w:val="22"/>
                <w:szCs w:val="22"/>
              </w:rPr>
            </w:pPr>
            <w:r w:rsidRPr="00707933">
              <w:rPr>
                <w:b/>
                <w:bCs/>
                <w:sz w:val="22"/>
                <w:szCs w:val="22"/>
              </w:rPr>
              <w:t>Question</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53C78E42" w14:textId="77777777" w:rsidR="005C20B0" w:rsidRPr="00707933" w:rsidRDefault="005C20B0" w:rsidP="000951DD">
            <w:pPr>
              <w:pStyle w:val="ELEXONBody1"/>
              <w:tabs>
                <w:tab w:val="clear" w:pos="567"/>
              </w:tabs>
              <w:spacing w:after="0"/>
              <w:jc w:val="both"/>
              <w:rPr>
                <w:b/>
                <w:bCs/>
                <w:sz w:val="22"/>
                <w:szCs w:val="22"/>
              </w:rPr>
            </w:pPr>
            <w:r w:rsidRPr="00707933">
              <w:rPr>
                <w:b/>
                <w:bCs/>
                <w:sz w:val="22"/>
                <w:szCs w:val="22"/>
              </w:rPr>
              <w:t>Guidance</w:t>
            </w:r>
          </w:p>
        </w:tc>
        <w:tc>
          <w:tcPr>
            <w:tcW w:w="470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29A96DE5" w14:textId="77777777" w:rsidR="005C20B0" w:rsidRPr="00707933" w:rsidRDefault="005C20B0" w:rsidP="000951DD">
            <w:pPr>
              <w:pStyle w:val="ELEXONBody1"/>
              <w:tabs>
                <w:tab w:val="clear" w:pos="567"/>
              </w:tabs>
              <w:spacing w:after="0"/>
              <w:rPr>
                <w:b/>
                <w:bCs/>
                <w:sz w:val="22"/>
                <w:szCs w:val="22"/>
              </w:rPr>
            </w:pPr>
            <w:r w:rsidRPr="00707933">
              <w:rPr>
                <w:b/>
                <w:bCs/>
                <w:sz w:val="22"/>
                <w:szCs w:val="22"/>
              </w:rPr>
              <w:t>Response</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63E9A90E" w14:textId="77777777" w:rsidR="005C20B0" w:rsidRPr="00707933" w:rsidRDefault="005C20B0" w:rsidP="000951DD">
            <w:pPr>
              <w:pStyle w:val="ELEXONBody1"/>
              <w:tabs>
                <w:tab w:val="clear" w:pos="567"/>
              </w:tabs>
              <w:spacing w:after="0"/>
              <w:rPr>
                <w:b/>
                <w:bCs/>
                <w:sz w:val="22"/>
                <w:szCs w:val="22"/>
              </w:rPr>
            </w:pPr>
            <w:r w:rsidRPr="00707933">
              <w:rPr>
                <w:b/>
                <w:bCs/>
                <w:sz w:val="22"/>
                <w:szCs w:val="22"/>
              </w:rPr>
              <w:t>Evidence</w:t>
            </w:r>
          </w:p>
        </w:tc>
      </w:tr>
      <w:tr w:rsidR="005C20B0" w:rsidRPr="00707933" w14:paraId="7272272E" w14:textId="77777777" w:rsidTr="000951DD">
        <w:tc>
          <w:tcPr>
            <w:tcW w:w="2954"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350C7684" w14:textId="77777777" w:rsidR="005C20B0" w:rsidRPr="00707933" w:rsidRDefault="005C20B0" w:rsidP="000951DD">
            <w:pPr>
              <w:pStyle w:val="ELEXONBody1"/>
              <w:tabs>
                <w:tab w:val="clear" w:pos="567"/>
              </w:tabs>
              <w:ind w:left="743" w:hanging="743"/>
              <w:rPr>
                <w:sz w:val="22"/>
                <w:szCs w:val="22"/>
              </w:rPr>
            </w:pPr>
            <w:r w:rsidRPr="00707933">
              <w:rPr>
                <w:sz w:val="22"/>
                <w:szCs w:val="22"/>
              </w:rPr>
              <w:t>20.1.1</w:t>
            </w:r>
            <w:r w:rsidRPr="00707933">
              <w:rPr>
                <w:sz w:val="22"/>
                <w:szCs w:val="22"/>
              </w:rPr>
              <w:tab/>
              <w:t xml:space="preserve">What controls do you have in place to make sure that the Commissioning of Measurement Transformers is in accordance with BSCP515?  </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3A2B86C3" w14:textId="77777777" w:rsidR="005C20B0" w:rsidRPr="00707933" w:rsidRDefault="005C20B0" w:rsidP="000951DD">
            <w:pPr>
              <w:pStyle w:val="ELEXONBody1"/>
              <w:tabs>
                <w:tab w:val="clear" w:pos="567"/>
              </w:tabs>
              <w:jc w:val="both"/>
              <w:rPr>
                <w:bCs/>
                <w:sz w:val="22"/>
                <w:szCs w:val="22"/>
              </w:rPr>
            </w:pPr>
            <w:r w:rsidRPr="00707933">
              <w:rPr>
                <w:bCs/>
                <w:sz w:val="22"/>
                <w:szCs w:val="22"/>
              </w:rPr>
              <w:t>The response should address the following key events:</w:t>
            </w:r>
          </w:p>
          <w:p w14:paraId="32DDB464" w14:textId="77777777" w:rsidR="005C20B0" w:rsidRPr="00707933" w:rsidRDefault="005C20B0" w:rsidP="000951DD">
            <w:pPr>
              <w:tabs>
                <w:tab w:val="clear" w:pos="567"/>
              </w:tabs>
              <w:ind w:left="459" w:hanging="425"/>
              <w:jc w:val="both"/>
              <w:rPr>
                <w:sz w:val="22"/>
                <w:szCs w:val="22"/>
              </w:rPr>
            </w:pPr>
            <w:r w:rsidRPr="00707933">
              <w:rPr>
                <w:sz w:val="22"/>
                <w:szCs w:val="22"/>
              </w:rPr>
              <w:t>(</w:t>
            </w:r>
            <w:r w:rsidRPr="00707933">
              <w:rPr>
                <w:bCs/>
                <w:sz w:val="22"/>
                <w:szCs w:val="22"/>
              </w:rPr>
              <w:t>1</w:t>
            </w:r>
            <w:r w:rsidRPr="00707933">
              <w:rPr>
                <w:sz w:val="22"/>
                <w:szCs w:val="22"/>
              </w:rPr>
              <w:t>)</w:t>
            </w:r>
            <w:r w:rsidRPr="00707933">
              <w:rPr>
                <w:bCs/>
                <w:sz w:val="22"/>
                <w:szCs w:val="22"/>
              </w:rPr>
              <w:tab/>
            </w:r>
            <w:r w:rsidRPr="00707933">
              <w:rPr>
                <w:sz w:val="22"/>
                <w:szCs w:val="22"/>
              </w:rPr>
              <w:t>Receipt and processing of requests.</w:t>
            </w:r>
          </w:p>
          <w:p w14:paraId="7E5E3A17" w14:textId="77777777" w:rsidR="005C20B0" w:rsidRPr="00707933" w:rsidRDefault="005C20B0" w:rsidP="000951DD">
            <w:pPr>
              <w:tabs>
                <w:tab w:val="clear" w:pos="567"/>
              </w:tabs>
              <w:ind w:left="459" w:hanging="425"/>
              <w:jc w:val="both"/>
              <w:rPr>
                <w:sz w:val="22"/>
                <w:szCs w:val="22"/>
              </w:rPr>
            </w:pPr>
            <w:r w:rsidRPr="00707933">
              <w:rPr>
                <w:sz w:val="22"/>
                <w:szCs w:val="22"/>
              </w:rPr>
              <w:t>(2)</w:t>
            </w:r>
            <w:r w:rsidRPr="00707933">
              <w:rPr>
                <w:sz w:val="22"/>
                <w:szCs w:val="22"/>
              </w:rPr>
              <w:tab/>
              <w:t>The recording and processing of information such as commissioning records, D0383 flows and calibration certificates.</w:t>
            </w:r>
          </w:p>
          <w:p w14:paraId="7FE7756B" w14:textId="77777777" w:rsidR="005C20B0" w:rsidRPr="00707933" w:rsidRDefault="005C20B0" w:rsidP="000951DD">
            <w:pPr>
              <w:tabs>
                <w:tab w:val="clear" w:pos="567"/>
              </w:tabs>
              <w:ind w:left="459" w:hanging="425"/>
              <w:jc w:val="both"/>
              <w:rPr>
                <w:bCs/>
                <w:sz w:val="22"/>
                <w:szCs w:val="22"/>
                <w:lang w:val="en-US"/>
              </w:rPr>
            </w:pPr>
            <w:r w:rsidRPr="00707933">
              <w:rPr>
                <w:sz w:val="22"/>
                <w:szCs w:val="22"/>
              </w:rPr>
              <w:t>(3)</w:t>
            </w:r>
            <w:r w:rsidRPr="00707933">
              <w:rPr>
                <w:sz w:val="22"/>
                <w:szCs w:val="22"/>
              </w:rPr>
              <w:tab/>
              <w:t xml:space="preserve">How you ensure that all requests received or sent are actioned </w:t>
            </w:r>
            <w:proofErr w:type="spellStart"/>
            <w:r w:rsidRPr="00707933">
              <w:rPr>
                <w:sz w:val="22"/>
                <w:szCs w:val="22"/>
              </w:rPr>
              <w:t>E.g</w:t>
            </w:r>
            <w:proofErr w:type="spellEnd"/>
            <w:r w:rsidRPr="00707933">
              <w:rPr>
                <w:sz w:val="22"/>
                <w:szCs w:val="22"/>
              </w:rPr>
              <w:t xml:space="preserve"> D0170 request for D0215s or requests for Commissioning records and calibration certificates.</w:t>
            </w:r>
          </w:p>
          <w:p w14:paraId="6D908DD1" w14:textId="77777777" w:rsidR="005C20B0" w:rsidRPr="00707933" w:rsidRDefault="005C20B0" w:rsidP="000951DD">
            <w:pPr>
              <w:pStyle w:val="ELEXONBody1"/>
              <w:tabs>
                <w:tab w:val="clear" w:pos="567"/>
              </w:tabs>
              <w:jc w:val="both"/>
              <w:rPr>
                <w:bCs/>
                <w:sz w:val="22"/>
                <w:szCs w:val="22"/>
              </w:rPr>
            </w:pPr>
            <w:r w:rsidRPr="00707933">
              <w:rPr>
                <w:bCs/>
                <w:sz w:val="22"/>
                <w:szCs w:val="22"/>
              </w:rPr>
              <w:t>The response should address the following</w:t>
            </w:r>
          </w:p>
          <w:p w14:paraId="5D9D862E" w14:textId="77777777" w:rsidR="005C20B0" w:rsidRPr="00707933" w:rsidRDefault="005C20B0" w:rsidP="000951DD">
            <w:pPr>
              <w:tabs>
                <w:tab w:val="clear" w:pos="567"/>
              </w:tabs>
              <w:ind w:left="459" w:hanging="425"/>
              <w:jc w:val="both"/>
              <w:rPr>
                <w:sz w:val="22"/>
                <w:szCs w:val="22"/>
              </w:rPr>
            </w:pPr>
            <w:r w:rsidRPr="00707933">
              <w:rPr>
                <w:sz w:val="22"/>
                <w:szCs w:val="22"/>
              </w:rPr>
              <w:t>(a)</w:t>
            </w:r>
            <w:r w:rsidRPr="00707933">
              <w:rPr>
                <w:sz w:val="22"/>
                <w:szCs w:val="22"/>
              </w:rPr>
              <w:tab/>
              <w:t xml:space="preserve">All flows are identified, reviewed and authorised prior to processing </w:t>
            </w:r>
            <w:proofErr w:type="spellStart"/>
            <w:r w:rsidRPr="00707933">
              <w:rPr>
                <w:sz w:val="22"/>
                <w:szCs w:val="22"/>
              </w:rPr>
              <w:t>e.g</w:t>
            </w:r>
            <w:proofErr w:type="spellEnd"/>
            <w:r w:rsidRPr="00707933">
              <w:rPr>
                <w:sz w:val="22"/>
                <w:szCs w:val="22"/>
              </w:rPr>
              <w:t xml:space="preserve"> D0383</w:t>
            </w:r>
          </w:p>
          <w:p w14:paraId="7F318B44" w14:textId="7595DEBF" w:rsidR="005C20B0" w:rsidRPr="00707933" w:rsidRDefault="005C20B0" w:rsidP="000951DD">
            <w:pPr>
              <w:tabs>
                <w:tab w:val="clear" w:pos="567"/>
              </w:tabs>
              <w:ind w:left="459" w:hanging="425"/>
              <w:jc w:val="both"/>
              <w:rPr>
                <w:sz w:val="22"/>
                <w:szCs w:val="22"/>
              </w:rPr>
            </w:pPr>
            <w:r w:rsidRPr="00707933">
              <w:rPr>
                <w:sz w:val="22"/>
                <w:szCs w:val="22"/>
              </w:rPr>
              <w:t>(b)</w:t>
            </w:r>
            <w:r w:rsidRPr="00707933">
              <w:rPr>
                <w:sz w:val="22"/>
                <w:szCs w:val="22"/>
              </w:rPr>
              <w:tab/>
              <w:t xml:space="preserve">The validation of data for its internal consistency, for completeness and accuracy. </w:t>
            </w:r>
            <w:proofErr w:type="spellStart"/>
            <w:r w:rsidRPr="00707933">
              <w:rPr>
                <w:sz w:val="22"/>
                <w:szCs w:val="22"/>
              </w:rPr>
              <w:t>E.g</w:t>
            </w:r>
            <w:proofErr w:type="spellEnd"/>
            <w:r w:rsidRPr="00707933">
              <w:rPr>
                <w:sz w:val="22"/>
                <w:szCs w:val="22"/>
              </w:rPr>
              <w:t xml:space="preserve"> Commission records or </w:t>
            </w:r>
            <w:proofErr w:type="spellStart"/>
            <w:r w:rsidRPr="00707933">
              <w:rPr>
                <w:sz w:val="22"/>
                <w:szCs w:val="22"/>
              </w:rPr>
              <w:t>dataflows</w:t>
            </w:r>
            <w:proofErr w:type="spellEnd"/>
            <w:r w:rsidRPr="00707933">
              <w:rPr>
                <w:sz w:val="22"/>
                <w:szCs w:val="22"/>
              </w:rPr>
              <w:t xml:space="preserve"> in BSCP515.</w:t>
            </w:r>
          </w:p>
          <w:p w14:paraId="2AB8B9DF" w14:textId="77777777" w:rsidR="005C20B0" w:rsidRPr="00707933" w:rsidRDefault="005C20B0" w:rsidP="000951DD">
            <w:pPr>
              <w:tabs>
                <w:tab w:val="clear" w:pos="567"/>
              </w:tabs>
              <w:ind w:left="459" w:hanging="425"/>
              <w:jc w:val="both"/>
              <w:rPr>
                <w:sz w:val="22"/>
                <w:szCs w:val="22"/>
              </w:rPr>
            </w:pPr>
            <w:r w:rsidRPr="00707933">
              <w:rPr>
                <w:sz w:val="22"/>
                <w:szCs w:val="22"/>
              </w:rPr>
              <w:t>(c) The process which calibrates measurement transformers and maintains records of such tests.</w:t>
            </w:r>
          </w:p>
          <w:p w14:paraId="0BBF77C2" w14:textId="118F3050" w:rsidR="005C20B0" w:rsidRPr="00707933" w:rsidRDefault="005C20B0" w:rsidP="000951DD">
            <w:pPr>
              <w:tabs>
                <w:tab w:val="clear" w:pos="567"/>
              </w:tabs>
              <w:ind w:left="459" w:hanging="425"/>
              <w:jc w:val="both"/>
              <w:rPr>
                <w:sz w:val="22"/>
                <w:szCs w:val="22"/>
              </w:rPr>
            </w:pPr>
            <w:r w:rsidRPr="00707933">
              <w:rPr>
                <w:sz w:val="22"/>
                <w:szCs w:val="22"/>
              </w:rPr>
              <w:t>(</w:t>
            </w:r>
            <w:r w:rsidRPr="00707933">
              <w:rPr>
                <w:bCs/>
                <w:sz w:val="22"/>
                <w:szCs w:val="22"/>
              </w:rPr>
              <w:t>d)</w:t>
            </w:r>
            <w:r w:rsidRPr="00707933">
              <w:rPr>
                <w:bCs/>
                <w:sz w:val="22"/>
                <w:szCs w:val="22"/>
              </w:rPr>
              <w:tab/>
              <w:t>Controls in place to ensure that all data required or expected is received and that all data to be sent is sent in a timely manner and in line with BSCP515 and Code of Practice 4 (COP4). This may be through controls within the update routines or through manual controls.</w:t>
            </w:r>
          </w:p>
        </w:tc>
        <w:tc>
          <w:tcPr>
            <w:tcW w:w="470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4B61F57D" w14:textId="77777777" w:rsidR="005C20B0" w:rsidRPr="00707933" w:rsidRDefault="005C20B0" w:rsidP="000951DD">
            <w:pPr>
              <w:pStyle w:val="ELEXONBody1"/>
              <w:tabs>
                <w:tab w:val="clear" w:pos="567"/>
              </w:tabs>
              <w:rPr>
                <w:sz w:val="22"/>
                <w:szCs w:val="22"/>
              </w:rPr>
            </w:pPr>
          </w:p>
        </w:tc>
        <w:tc>
          <w:tcPr>
            <w:tcW w:w="198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0813961A" w14:textId="77777777" w:rsidR="005C20B0" w:rsidRPr="00707933" w:rsidRDefault="005C20B0" w:rsidP="000951DD">
            <w:pPr>
              <w:pStyle w:val="ELEXONBody1"/>
              <w:tabs>
                <w:tab w:val="clear" w:pos="567"/>
              </w:tabs>
              <w:rPr>
                <w:sz w:val="22"/>
                <w:szCs w:val="22"/>
              </w:rPr>
            </w:pPr>
          </w:p>
        </w:tc>
      </w:tr>
      <w:tr w:rsidR="005C20B0" w:rsidRPr="00707933" w14:paraId="5F6D9E1F" w14:textId="77777777" w:rsidTr="000951DD">
        <w:tc>
          <w:tcPr>
            <w:tcW w:w="2954"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2055F158" w14:textId="7320C801" w:rsidR="005C20B0" w:rsidRPr="00707933" w:rsidRDefault="005C20B0" w:rsidP="00BC60A6">
            <w:pPr>
              <w:pStyle w:val="ELEXONBody1"/>
              <w:tabs>
                <w:tab w:val="clear" w:pos="567"/>
              </w:tabs>
              <w:ind w:left="743" w:hanging="743"/>
              <w:rPr>
                <w:sz w:val="22"/>
                <w:szCs w:val="22"/>
              </w:rPr>
            </w:pPr>
            <w:r w:rsidRPr="00707933">
              <w:rPr>
                <w:sz w:val="22"/>
                <w:szCs w:val="22"/>
              </w:rPr>
              <w:lastRenderedPageBreak/>
              <w:t>20.1.2</w:t>
            </w:r>
            <w:r w:rsidR="00BC60A6" w:rsidRPr="00707933">
              <w:rPr>
                <w:sz w:val="22"/>
                <w:szCs w:val="22"/>
              </w:rPr>
              <w:tab/>
            </w:r>
            <w:r w:rsidRPr="00707933">
              <w:rPr>
                <w:sz w:val="22"/>
                <w:szCs w:val="22"/>
              </w:rPr>
              <w:t>How will you ensure that you have the resource available to meet your obligations under BSCP27?</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7486EA14" w14:textId="3D3D2855" w:rsidR="005C20B0" w:rsidRPr="00707933" w:rsidRDefault="005C20B0">
            <w:pPr>
              <w:pStyle w:val="ELEXONBody1"/>
              <w:tabs>
                <w:tab w:val="clear" w:pos="567"/>
              </w:tabs>
              <w:jc w:val="both"/>
              <w:rPr>
                <w:bCs/>
                <w:sz w:val="22"/>
                <w:szCs w:val="22"/>
              </w:rPr>
            </w:pPr>
            <w:r w:rsidRPr="00707933">
              <w:rPr>
                <w:bCs/>
                <w:sz w:val="22"/>
                <w:szCs w:val="22"/>
              </w:rPr>
              <w:t xml:space="preserve">The response should include how you will ensure that you can accommodate TAA Inspection Visits and Desktop Audits </w:t>
            </w:r>
          </w:p>
        </w:tc>
        <w:tc>
          <w:tcPr>
            <w:tcW w:w="470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76CEF254" w14:textId="77777777" w:rsidR="005C20B0" w:rsidRPr="00707933" w:rsidRDefault="005C20B0" w:rsidP="000951DD">
            <w:pPr>
              <w:pStyle w:val="ELEXONBody1"/>
              <w:tabs>
                <w:tab w:val="clear" w:pos="567"/>
              </w:tabs>
              <w:rPr>
                <w:sz w:val="22"/>
                <w:szCs w:val="22"/>
              </w:rPr>
            </w:pPr>
          </w:p>
        </w:tc>
        <w:tc>
          <w:tcPr>
            <w:tcW w:w="198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7C338476" w14:textId="77777777" w:rsidR="005C20B0" w:rsidRPr="00707933" w:rsidRDefault="005C20B0" w:rsidP="000951DD">
            <w:pPr>
              <w:pStyle w:val="ELEXONBody1"/>
              <w:tabs>
                <w:tab w:val="clear" w:pos="567"/>
              </w:tabs>
              <w:rPr>
                <w:sz w:val="22"/>
                <w:szCs w:val="22"/>
              </w:rPr>
            </w:pPr>
          </w:p>
        </w:tc>
      </w:tr>
      <w:tr w:rsidR="005C20B0" w:rsidRPr="00707933" w14:paraId="5CC60128" w14:textId="77777777" w:rsidTr="000951DD">
        <w:tc>
          <w:tcPr>
            <w:tcW w:w="2954"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0B5803D3" w14:textId="77777777" w:rsidR="005C20B0" w:rsidRPr="00707933" w:rsidRDefault="005C20B0" w:rsidP="000951DD">
            <w:pPr>
              <w:pStyle w:val="ELEXONBody1"/>
              <w:tabs>
                <w:tab w:val="clear" w:pos="567"/>
              </w:tabs>
              <w:ind w:left="743" w:hanging="743"/>
              <w:rPr>
                <w:rFonts w:eastAsia="Times New Roman"/>
                <w:sz w:val="22"/>
                <w:szCs w:val="22"/>
                <w:lang w:eastAsia="en-GB"/>
              </w:rPr>
            </w:pPr>
            <w:r w:rsidRPr="00707933">
              <w:rPr>
                <w:sz w:val="22"/>
                <w:szCs w:val="22"/>
              </w:rPr>
              <w:t>20.1.3</w:t>
            </w:r>
            <w:r w:rsidRPr="00707933">
              <w:rPr>
                <w:sz w:val="22"/>
                <w:szCs w:val="22"/>
              </w:rPr>
              <w:tab/>
              <w:t>How do you ensure that the Energisation Status of a Metering System (SVA Only) are sent or received and processed completely, accurately and in a timely manner, in line with the requirements of the BSCP515?</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4A977318" w14:textId="77777777" w:rsidR="005C20B0" w:rsidRPr="00707933" w:rsidRDefault="005C20B0" w:rsidP="000951DD">
            <w:pPr>
              <w:pStyle w:val="ELEXONBody1"/>
              <w:tabs>
                <w:tab w:val="clear" w:pos="567"/>
              </w:tabs>
              <w:jc w:val="both"/>
              <w:rPr>
                <w:bCs/>
                <w:sz w:val="22"/>
                <w:szCs w:val="22"/>
              </w:rPr>
            </w:pPr>
            <w:r w:rsidRPr="00707933">
              <w:rPr>
                <w:bCs/>
                <w:sz w:val="22"/>
                <w:szCs w:val="22"/>
              </w:rPr>
              <w:t>The response should address the following key events:</w:t>
            </w:r>
          </w:p>
          <w:p w14:paraId="2F273776" w14:textId="77777777" w:rsidR="005C20B0" w:rsidRPr="00707933" w:rsidRDefault="005C20B0" w:rsidP="000951DD">
            <w:pPr>
              <w:tabs>
                <w:tab w:val="clear" w:pos="567"/>
              </w:tabs>
              <w:ind w:left="459" w:hanging="425"/>
              <w:jc w:val="both"/>
              <w:rPr>
                <w:sz w:val="22"/>
                <w:szCs w:val="22"/>
              </w:rPr>
            </w:pPr>
            <w:r w:rsidRPr="00707933">
              <w:rPr>
                <w:sz w:val="22"/>
                <w:szCs w:val="22"/>
              </w:rPr>
              <w:t>(</w:t>
            </w:r>
            <w:r w:rsidRPr="00707933">
              <w:rPr>
                <w:bCs/>
                <w:sz w:val="22"/>
                <w:szCs w:val="22"/>
              </w:rPr>
              <w:t>1</w:t>
            </w:r>
            <w:r w:rsidRPr="00707933">
              <w:rPr>
                <w:sz w:val="22"/>
                <w:szCs w:val="22"/>
              </w:rPr>
              <w:t>)</w:t>
            </w:r>
            <w:r w:rsidRPr="00707933">
              <w:rPr>
                <w:bCs/>
                <w:sz w:val="22"/>
                <w:szCs w:val="22"/>
              </w:rPr>
              <w:tab/>
            </w:r>
            <w:r w:rsidRPr="00707933">
              <w:rPr>
                <w:sz w:val="22"/>
                <w:szCs w:val="22"/>
              </w:rPr>
              <w:t>Receipt and processing of requests.</w:t>
            </w:r>
          </w:p>
          <w:p w14:paraId="0E87783F" w14:textId="0679F8D5" w:rsidR="005C20B0" w:rsidRPr="00707933" w:rsidRDefault="005C20B0" w:rsidP="000951DD">
            <w:pPr>
              <w:tabs>
                <w:tab w:val="clear" w:pos="567"/>
              </w:tabs>
              <w:ind w:left="459" w:hanging="425"/>
              <w:jc w:val="both"/>
              <w:rPr>
                <w:bCs/>
                <w:sz w:val="22"/>
                <w:szCs w:val="22"/>
                <w:lang w:val="en-US"/>
              </w:rPr>
            </w:pPr>
            <w:r w:rsidRPr="00707933">
              <w:rPr>
                <w:sz w:val="22"/>
                <w:szCs w:val="22"/>
              </w:rPr>
              <w:t>(2)</w:t>
            </w:r>
            <w:r w:rsidRPr="00707933">
              <w:rPr>
                <w:sz w:val="22"/>
                <w:szCs w:val="22"/>
              </w:rPr>
              <w:tab/>
              <w:t>How you ensure that all requests received or sent are actioned e.g.</w:t>
            </w:r>
            <w:r w:rsidR="003664CA">
              <w:rPr>
                <w:sz w:val="22"/>
                <w:szCs w:val="22"/>
              </w:rPr>
              <w:t xml:space="preserve"> </w:t>
            </w:r>
            <w:r w:rsidRPr="00707933">
              <w:rPr>
                <w:sz w:val="22"/>
                <w:szCs w:val="22"/>
              </w:rPr>
              <w:t>a D0134 request to Energise,</w:t>
            </w:r>
          </w:p>
          <w:p w14:paraId="7E1CBC36" w14:textId="77777777" w:rsidR="005C20B0" w:rsidRPr="00707933" w:rsidRDefault="005C20B0" w:rsidP="000951DD">
            <w:pPr>
              <w:pStyle w:val="ELEXONBody1"/>
              <w:tabs>
                <w:tab w:val="clear" w:pos="567"/>
              </w:tabs>
              <w:jc w:val="both"/>
              <w:rPr>
                <w:bCs/>
                <w:sz w:val="22"/>
                <w:szCs w:val="22"/>
              </w:rPr>
            </w:pPr>
            <w:r w:rsidRPr="00707933">
              <w:rPr>
                <w:bCs/>
                <w:sz w:val="22"/>
                <w:szCs w:val="22"/>
              </w:rPr>
              <w:t>The response should address the following</w:t>
            </w:r>
          </w:p>
          <w:p w14:paraId="2F6D4DB8" w14:textId="77777777" w:rsidR="005C20B0" w:rsidRPr="00707933" w:rsidRDefault="005C20B0">
            <w:pPr>
              <w:tabs>
                <w:tab w:val="clear" w:pos="567"/>
              </w:tabs>
              <w:ind w:left="459" w:hanging="425"/>
              <w:jc w:val="both"/>
              <w:rPr>
                <w:sz w:val="22"/>
                <w:szCs w:val="22"/>
              </w:rPr>
            </w:pPr>
            <w:r w:rsidRPr="00707933">
              <w:rPr>
                <w:sz w:val="22"/>
                <w:szCs w:val="22"/>
              </w:rPr>
              <w:t>(a)</w:t>
            </w:r>
            <w:r w:rsidRPr="00707933">
              <w:rPr>
                <w:sz w:val="22"/>
                <w:szCs w:val="22"/>
              </w:rPr>
              <w:tab/>
              <w:t>All flows are identified, reviewed and authorised prior to processing. E.g. D0139 Confirmation or Rejection of Energisation Status</w:t>
            </w:r>
          </w:p>
          <w:p w14:paraId="0F4B471E" w14:textId="6E41125A" w:rsidR="005C20B0" w:rsidRPr="00707933" w:rsidRDefault="005C20B0" w:rsidP="00E978A1">
            <w:pPr>
              <w:pStyle w:val="CommentText"/>
              <w:ind w:left="459" w:hanging="425"/>
              <w:rPr>
                <w:sz w:val="22"/>
                <w:szCs w:val="22"/>
              </w:rPr>
            </w:pPr>
            <w:r w:rsidRPr="00707933">
              <w:rPr>
                <w:sz w:val="22"/>
                <w:szCs w:val="22"/>
              </w:rPr>
              <w:t>(b)</w:t>
            </w:r>
            <w:r w:rsidRPr="00707933">
              <w:rPr>
                <w:sz w:val="22"/>
                <w:szCs w:val="22"/>
              </w:rPr>
              <w:tab/>
              <w:t xml:space="preserve">The validation of data for its internal consistency, for completeness and accuracy. E.g. How do you ensure that the correct Parties have been informed of a change in Energisation status when the responsibility falls to the </w:t>
            </w:r>
            <w:proofErr w:type="gramStart"/>
            <w:r w:rsidRPr="00707933">
              <w:rPr>
                <w:sz w:val="22"/>
                <w:szCs w:val="22"/>
              </w:rPr>
              <w:t>LDSO.</w:t>
            </w:r>
            <w:proofErr w:type="gramEnd"/>
            <w:r w:rsidRPr="00707933">
              <w:rPr>
                <w:sz w:val="22"/>
                <w:szCs w:val="22"/>
              </w:rPr>
              <w:t xml:space="preserve"> </w:t>
            </w:r>
          </w:p>
          <w:p w14:paraId="0A71D2E4" w14:textId="0450431B" w:rsidR="005C20B0" w:rsidRPr="00707933" w:rsidRDefault="005C20B0">
            <w:pPr>
              <w:tabs>
                <w:tab w:val="clear" w:pos="567"/>
              </w:tabs>
              <w:ind w:left="459" w:hanging="425"/>
              <w:jc w:val="both"/>
              <w:rPr>
                <w:sz w:val="22"/>
                <w:szCs w:val="22"/>
              </w:rPr>
            </w:pPr>
            <w:r w:rsidRPr="00707933">
              <w:rPr>
                <w:sz w:val="22"/>
                <w:szCs w:val="22"/>
              </w:rPr>
              <w:t>(</w:t>
            </w:r>
            <w:proofErr w:type="spellStart"/>
            <w:r w:rsidRPr="00707933">
              <w:rPr>
                <w:sz w:val="22"/>
                <w:szCs w:val="22"/>
              </w:rPr>
              <w:t>i</w:t>
            </w:r>
            <w:proofErr w:type="spellEnd"/>
            <w:r w:rsidRPr="00707933">
              <w:rPr>
                <w:sz w:val="22"/>
                <w:szCs w:val="22"/>
              </w:rPr>
              <w:t xml:space="preserve">) </w:t>
            </w:r>
            <w:r w:rsidRPr="00707933">
              <w:rPr>
                <w:bCs/>
                <w:sz w:val="22"/>
                <w:szCs w:val="22"/>
              </w:rPr>
              <w:t xml:space="preserve">Where an agreed method other than the standard </w:t>
            </w:r>
            <w:r w:rsidR="003664CA">
              <w:rPr>
                <w:bCs/>
                <w:sz w:val="22"/>
                <w:szCs w:val="22"/>
              </w:rPr>
              <w:t>EMDS</w:t>
            </w:r>
            <w:r w:rsidRPr="00707933">
              <w:rPr>
                <w:bCs/>
                <w:sz w:val="22"/>
                <w:szCs w:val="22"/>
              </w:rPr>
              <w:t xml:space="preserve"> flow is to be used the response should address:</w:t>
            </w:r>
          </w:p>
          <w:p w14:paraId="4BB41D4A" w14:textId="77777777" w:rsidR="005C20B0" w:rsidRPr="00707933" w:rsidRDefault="005C20B0" w:rsidP="00E978A1">
            <w:pPr>
              <w:pStyle w:val="ELEXONBody1"/>
              <w:numPr>
                <w:ilvl w:val="0"/>
                <w:numId w:val="13"/>
              </w:numPr>
              <w:tabs>
                <w:tab w:val="clear" w:pos="567"/>
              </w:tabs>
              <w:ind w:left="782" w:hanging="357"/>
              <w:jc w:val="both"/>
              <w:rPr>
                <w:sz w:val="22"/>
                <w:szCs w:val="22"/>
              </w:rPr>
            </w:pPr>
            <w:r w:rsidRPr="00707933">
              <w:rPr>
                <w:sz w:val="22"/>
                <w:szCs w:val="22"/>
              </w:rPr>
              <w:t>How you manage the approval / agreement of receipt / sending of data in another agreed format,</w:t>
            </w:r>
          </w:p>
          <w:p w14:paraId="57D47D04" w14:textId="77777777" w:rsidR="005C20B0" w:rsidRPr="00707933" w:rsidRDefault="005C20B0" w:rsidP="00E978A1">
            <w:pPr>
              <w:pStyle w:val="ELEXONBody1"/>
              <w:numPr>
                <w:ilvl w:val="0"/>
                <w:numId w:val="13"/>
              </w:numPr>
              <w:tabs>
                <w:tab w:val="clear" w:pos="567"/>
              </w:tabs>
              <w:ind w:left="782" w:hanging="357"/>
              <w:jc w:val="both"/>
              <w:rPr>
                <w:sz w:val="22"/>
                <w:szCs w:val="22"/>
              </w:rPr>
            </w:pPr>
            <w:r w:rsidRPr="00707933">
              <w:rPr>
                <w:sz w:val="22"/>
                <w:szCs w:val="22"/>
              </w:rPr>
              <w:lastRenderedPageBreak/>
              <w:t>What records are retained of the agreement of the method as well as the actual data received / sent; and</w:t>
            </w:r>
          </w:p>
          <w:p w14:paraId="0DCCFA31" w14:textId="77777777" w:rsidR="005C20B0" w:rsidRPr="00707933" w:rsidRDefault="005C20B0" w:rsidP="00E978A1">
            <w:pPr>
              <w:pStyle w:val="ELEXONBody1"/>
              <w:numPr>
                <w:ilvl w:val="0"/>
                <w:numId w:val="13"/>
              </w:numPr>
              <w:tabs>
                <w:tab w:val="clear" w:pos="567"/>
              </w:tabs>
              <w:ind w:left="782" w:hanging="357"/>
              <w:jc w:val="both"/>
              <w:rPr>
                <w:sz w:val="22"/>
                <w:szCs w:val="22"/>
              </w:rPr>
            </w:pPr>
            <w:r w:rsidRPr="00707933">
              <w:rPr>
                <w:sz w:val="22"/>
                <w:szCs w:val="22"/>
              </w:rPr>
              <w:t>How you ensure that timescales surrounding this data are adhered to.</w:t>
            </w:r>
          </w:p>
          <w:p w14:paraId="0BA6E752" w14:textId="77777777" w:rsidR="005C20B0" w:rsidRPr="00707933" w:rsidRDefault="005C20B0" w:rsidP="000951DD">
            <w:pPr>
              <w:tabs>
                <w:tab w:val="clear" w:pos="567"/>
              </w:tabs>
              <w:spacing w:after="0"/>
              <w:ind w:left="459" w:hanging="425"/>
              <w:jc w:val="both"/>
              <w:rPr>
                <w:bCs/>
                <w:sz w:val="22"/>
                <w:szCs w:val="22"/>
              </w:rPr>
            </w:pPr>
            <w:r w:rsidRPr="00707933">
              <w:rPr>
                <w:sz w:val="22"/>
                <w:szCs w:val="22"/>
              </w:rPr>
              <w:t>(</w:t>
            </w:r>
            <w:r w:rsidRPr="00707933">
              <w:rPr>
                <w:bCs/>
                <w:sz w:val="22"/>
                <w:szCs w:val="22"/>
              </w:rPr>
              <w:t>c)</w:t>
            </w:r>
            <w:r w:rsidRPr="00707933">
              <w:rPr>
                <w:bCs/>
                <w:sz w:val="22"/>
                <w:szCs w:val="22"/>
              </w:rPr>
              <w:tab/>
              <w:t>Controls in place to ensure that all data required or expected is received and that all data to be sent is sent in a timely manner. This may be through controls within the update routines or through manual controls.</w:t>
            </w:r>
          </w:p>
        </w:tc>
        <w:tc>
          <w:tcPr>
            <w:tcW w:w="470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1D04ED23" w14:textId="77777777" w:rsidR="005C20B0" w:rsidRPr="00707933" w:rsidRDefault="005C20B0" w:rsidP="000951DD">
            <w:pPr>
              <w:pStyle w:val="ELEXONBody1"/>
              <w:tabs>
                <w:tab w:val="clear" w:pos="567"/>
              </w:tabs>
              <w:rPr>
                <w:sz w:val="22"/>
                <w:szCs w:val="22"/>
              </w:rPr>
            </w:pPr>
          </w:p>
        </w:tc>
        <w:tc>
          <w:tcPr>
            <w:tcW w:w="198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610A21F8" w14:textId="77777777" w:rsidR="005C20B0" w:rsidRPr="00707933" w:rsidRDefault="005C20B0" w:rsidP="000951DD">
            <w:pPr>
              <w:pStyle w:val="ELEXONBody1"/>
              <w:tabs>
                <w:tab w:val="clear" w:pos="567"/>
              </w:tabs>
              <w:rPr>
                <w:sz w:val="22"/>
                <w:szCs w:val="22"/>
              </w:rPr>
            </w:pPr>
          </w:p>
        </w:tc>
      </w:tr>
      <w:tr w:rsidR="005C20B0" w:rsidRPr="00707933" w14:paraId="2784FEC6" w14:textId="77777777" w:rsidTr="000951DD">
        <w:tc>
          <w:tcPr>
            <w:tcW w:w="2954"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3327421C" w14:textId="537A0D8D" w:rsidR="005C20B0" w:rsidRPr="00707933" w:rsidRDefault="005C20B0" w:rsidP="000951DD">
            <w:pPr>
              <w:pStyle w:val="ELEXONBody1"/>
              <w:tabs>
                <w:tab w:val="clear" w:pos="567"/>
              </w:tabs>
              <w:ind w:left="743" w:hanging="743"/>
              <w:rPr>
                <w:sz w:val="22"/>
                <w:szCs w:val="22"/>
              </w:rPr>
            </w:pPr>
            <w:r w:rsidRPr="00707933">
              <w:rPr>
                <w:sz w:val="22"/>
                <w:szCs w:val="22"/>
              </w:rPr>
              <w:t>20.1.4</w:t>
            </w:r>
            <w:r w:rsidR="00BC60A6" w:rsidRPr="00707933">
              <w:rPr>
                <w:sz w:val="22"/>
                <w:szCs w:val="22"/>
              </w:rPr>
              <w:tab/>
            </w:r>
            <w:r w:rsidRPr="00707933">
              <w:rPr>
                <w:sz w:val="22"/>
                <w:szCs w:val="22"/>
              </w:rPr>
              <w:t xml:space="preserve">How do you ensure that you are calculating and submitting LLFs in line </w:t>
            </w:r>
            <w:proofErr w:type="gramStart"/>
            <w:r w:rsidRPr="00707933">
              <w:rPr>
                <w:sz w:val="22"/>
                <w:szCs w:val="22"/>
              </w:rPr>
              <w:t>with  BSCP128</w:t>
            </w:r>
            <w:proofErr w:type="gramEnd"/>
            <w:r w:rsidRPr="00707933">
              <w:rPr>
                <w:sz w:val="22"/>
                <w:szCs w:val="22"/>
              </w:rPr>
              <w:t xml:space="preserve">? </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041FF934" w14:textId="77777777" w:rsidR="005C20B0" w:rsidRPr="00707933" w:rsidRDefault="005C20B0" w:rsidP="000951DD">
            <w:pPr>
              <w:pStyle w:val="ELEXONBody1"/>
              <w:tabs>
                <w:tab w:val="clear" w:pos="567"/>
              </w:tabs>
              <w:jc w:val="both"/>
              <w:rPr>
                <w:bCs/>
                <w:sz w:val="22"/>
                <w:szCs w:val="22"/>
              </w:rPr>
            </w:pPr>
            <w:r w:rsidRPr="00707933">
              <w:rPr>
                <w:bCs/>
                <w:sz w:val="22"/>
                <w:szCs w:val="22"/>
              </w:rPr>
              <w:t>The response should address the following key events:</w:t>
            </w:r>
          </w:p>
          <w:p w14:paraId="59A7E8E0" w14:textId="77777777" w:rsidR="005C20B0" w:rsidRPr="00707933" w:rsidRDefault="005C20B0" w:rsidP="00E978A1">
            <w:pPr>
              <w:pStyle w:val="ELEXONBody1"/>
              <w:numPr>
                <w:ilvl w:val="0"/>
                <w:numId w:val="31"/>
              </w:numPr>
              <w:tabs>
                <w:tab w:val="clear" w:pos="567"/>
              </w:tabs>
              <w:ind w:left="459" w:hanging="425"/>
              <w:rPr>
                <w:sz w:val="22"/>
                <w:szCs w:val="22"/>
              </w:rPr>
            </w:pPr>
            <w:r w:rsidRPr="00707933">
              <w:rPr>
                <w:sz w:val="22"/>
                <w:szCs w:val="22"/>
              </w:rPr>
              <w:t>The Calculation Self-Assessment Document (CSAD)</w:t>
            </w:r>
          </w:p>
          <w:p w14:paraId="199DC0EE" w14:textId="77777777" w:rsidR="005C20B0" w:rsidRPr="00707933" w:rsidRDefault="005C20B0" w:rsidP="00E978A1">
            <w:pPr>
              <w:pStyle w:val="ELEXONBody1"/>
              <w:numPr>
                <w:ilvl w:val="0"/>
                <w:numId w:val="31"/>
              </w:numPr>
              <w:tabs>
                <w:tab w:val="clear" w:pos="567"/>
              </w:tabs>
              <w:ind w:left="459" w:hanging="425"/>
              <w:rPr>
                <w:sz w:val="22"/>
                <w:szCs w:val="22"/>
              </w:rPr>
            </w:pPr>
            <w:r w:rsidRPr="00707933">
              <w:rPr>
                <w:sz w:val="22"/>
                <w:szCs w:val="22"/>
              </w:rPr>
              <w:t>The Methodology of Self-Assessment Document (MSAD)</w:t>
            </w:r>
          </w:p>
          <w:p w14:paraId="53FF1EFC" w14:textId="77777777" w:rsidR="005C20B0" w:rsidRPr="00707933" w:rsidRDefault="005C20B0" w:rsidP="00E978A1">
            <w:pPr>
              <w:pStyle w:val="ELEXONBody1"/>
              <w:numPr>
                <w:ilvl w:val="0"/>
                <w:numId w:val="31"/>
              </w:numPr>
              <w:tabs>
                <w:tab w:val="clear" w:pos="567"/>
              </w:tabs>
              <w:ind w:left="459" w:hanging="425"/>
              <w:rPr>
                <w:sz w:val="22"/>
                <w:szCs w:val="22"/>
              </w:rPr>
            </w:pPr>
            <w:r w:rsidRPr="00707933">
              <w:rPr>
                <w:sz w:val="22"/>
                <w:szCs w:val="22"/>
              </w:rPr>
              <w:t>Request Template</w:t>
            </w:r>
          </w:p>
          <w:p w14:paraId="7D54900C" w14:textId="77777777" w:rsidR="005C20B0" w:rsidRPr="00707933" w:rsidRDefault="005C20B0" w:rsidP="00E978A1">
            <w:pPr>
              <w:pStyle w:val="ELEXONBody1"/>
              <w:numPr>
                <w:ilvl w:val="0"/>
                <w:numId w:val="31"/>
              </w:numPr>
              <w:tabs>
                <w:tab w:val="clear" w:pos="567"/>
              </w:tabs>
              <w:ind w:left="459" w:hanging="425"/>
              <w:rPr>
                <w:sz w:val="22"/>
                <w:szCs w:val="22"/>
              </w:rPr>
            </w:pPr>
            <w:r w:rsidRPr="00707933">
              <w:rPr>
                <w:sz w:val="22"/>
                <w:szCs w:val="22"/>
              </w:rPr>
              <w:t xml:space="preserve">How you rectify any charging adjustments when mirroring LDSOs LLFs </w:t>
            </w:r>
          </w:p>
          <w:p w14:paraId="302708C8" w14:textId="77777777" w:rsidR="005C20B0" w:rsidRPr="00707933" w:rsidRDefault="005C20B0" w:rsidP="00E978A1">
            <w:pPr>
              <w:pStyle w:val="ELEXONBody1"/>
              <w:numPr>
                <w:ilvl w:val="0"/>
                <w:numId w:val="31"/>
              </w:numPr>
              <w:tabs>
                <w:tab w:val="clear" w:pos="567"/>
              </w:tabs>
              <w:ind w:left="459" w:hanging="425"/>
              <w:rPr>
                <w:sz w:val="22"/>
                <w:szCs w:val="22"/>
              </w:rPr>
            </w:pPr>
            <w:r w:rsidRPr="00707933">
              <w:rPr>
                <w:sz w:val="22"/>
                <w:szCs w:val="22"/>
              </w:rPr>
              <w:t>Any other processes you undergo to meet the obligations of BSCP128</w:t>
            </w:r>
          </w:p>
        </w:tc>
        <w:tc>
          <w:tcPr>
            <w:tcW w:w="470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6488B433" w14:textId="77777777" w:rsidR="005C20B0" w:rsidRPr="00707933" w:rsidRDefault="005C20B0" w:rsidP="000951DD">
            <w:pPr>
              <w:pStyle w:val="ELEXONBody1"/>
              <w:tabs>
                <w:tab w:val="clear" w:pos="567"/>
              </w:tabs>
              <w:rPr>
                <w:sz w:val="22"/>
                <w:szCs w:val="22"/>
              </w:rPr>
            </w:pPr>
          </w:p>
        </w:tc>
        <w:tc>
          <w:tcPr>
            <w:tcW w:w="198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6B75F6AB" w14:textId="77777777" w:rsidR="005C20B0" w:rsidRPr="00707933" w:rsidRDefault="005C20B0" w:rsidP="000951DD">
            <w:pPr>
              <w:pStyle w:val="ELEXONBody1"/>
              <w:tabs>
                <w:tab w:val="clear" w:pos="567"/>
              </w:tabs>
              <w:rPr>
                <w:sz w:val="22"/>
                <w:szCs w:val="22"/>
              </w:rPr>
            </w:pPr>
          </w:p>
        </w:tc>
      </w:tr>
      <w:tr w:rsidR="005C20B0" w:rsidRPr="00707933" w14:paraId="46B0D027" w14:textId="77777777" w:rsidTr="000951DD">
        <w:tc>
          <w:tcPr>
            <w:tcW w:w="2954"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342EC720" w14:textId="0E90BD47" w:rsidR="005C20B0" w:rsidRPr="00707933" w:rsidRDefault="005C20B0" w:rsidP="00BC60A6">
            <w:pPr>
              <w:pStyle w:val="ELEXONBody1"/>
              <w:tabs>
                <w:tab w:val="clear" w:pos="567"/>
              </w:tabs>
              <w:ind w:left="743" w:hanging="743"/>
              <w:rPr>
                <w:sz w:val="22"/>
                <w:szCs w:val="22"/>
              </w:rPr>
            </w:pPr>
            <w:r w:rsidRPr="00707933">
              <w:rPr>
                <w:sz w:val="22"/>
                <w:szCs w:val="22"/>
              </w:rPr>
              <w:t>20.1.5</w:t>
            </w:r>
            <w:r w:rsidR="00BC60A6" w:rsidRPr="00707933">
              <w:rPr>
                <w:sz w:val="22"/>
                <w:szCs w:val="22"/>
              </w:rPr>
              <w:tab/>
            </w:r>
            <w:r w:rsidRPr="00707933">
              <w:rPr>
                <w:sz w:val="22"/>
                <w:szCs w:val="22"/>
              </w:rPr>
              <w:t xml:space="preserve">How have you ensured that appropriate audit trails are in place to support the rationale for decisions made in the event of </w:t>
            </w:r>
            <w:r w:rsidRPr="00707933">
              <w:rPr>
                <w:sz w:val="22"/>
                <w:szCs w:val="22"/>
              </w:rPr>
              <w:lastRenderedPageBreak/>
              <w:t>queries/disputes being raised?</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0199DE43" w14:textId="77777777" w:rsidR="005C20B0" w:rsidRPr="00707933" w:rsidRDefault="005C20B0" w:rsidP="000951DD">
            <w:pPr>
              <w:pStyle w:val="ELEXONBody1"/>
              <w:tabs>
                <w:tab w:val="clear" w:pos="567"/>
              </w:tabs>
              <w:jc w:val="both"/>
              <w:rPr>
                <w:bCs/>
                <w:sz w:val="22"/>
                <w:szCs w:val="22"/>
              </w:rPr>
            </w:pPr>
            <w:r w:rsidRPr="00707933">
              <w:rPr>
                <w:sz w:val="22"/>
                <w:szCs w:val="22"/>
              </w:rPr>
              <w:lastRenderedPageBreak/>
              <w:t xml:space="preserve">The response should address how you ensure that there is enough information available for an independent person to identify the source and nature of changes (archived information should be stored so that it can be accessed for enquiry). This should include a rationale for decisions that were made. The response should also address how you </w:t>
            </w:r>
            <w:r w:rsidRPr="00707933">
              <w:rPr>
                <w:sz w:val="22"/>
                <w:szCs w:val="22"/>
              </w:rPr>
              <w:lastRenderedPageBreak/>
              <w:t>deal with ad hoc requests made by your agents and other parties and what record of such requests is maintained.</w:t>
            </w:r>
          </w:p>
        </w:tc>
        <w:tc>
          <w:tcPr>
            <w:tcW w:w="470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06F05655" w14:textId="77777777" w:rsidR="005C20B0" w:rsidRPr="00707933" w:rsidRDefault="005C20B0" w:rsidP="000951DD">
            <w:pPr>
              <w:pStyle w:val="ELEXONBody1"/>
              <w:tabs>
                <w:tab w:val="clear" w:pos="567"/>
              </w:tabs>
              <w:rPr>
                <w:sz w:val="22"/>
                <w:szCs w:val="22"/>
              </w:rPr>
            </w:pPr>
          </w:p>
        </w:tc>
        <w:tc>
          <w:tcPr>
            <w:tcW w:w="198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4D2CB1E1" w14:textId="77777777" w:rsidR="005C20B0" w:rsidRPr="00707933" w:rsidRDefault="005C20B0" w:rsidP="000951DD">
            <w:pPr>
              <w:pStyle w:val="ELEXONBody1"/>
              <w:tabs>
                <w:tab w:val="clear" w:pos="567"/>
              </w:tabs>
              <w:rPr>
                <w:sz w:val="22"/>
                <w:szCs w:val="22"/>
              </w:rPr>
            </w:pPr>
          </w:p>
        </w:tc>
      </w:tr>
      <w:tr w:rsidR="005C20B0" w:rsidRPr="00707933" w14:paraId="4BFB9455" w14:textId="77777777" w:rsidTr="000951DD">
        <w:tc>
          <w:tcPr>
            <w:tcW w:w="2954"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082E4E60" w14:textId="1E2D0AFC" w:rsidR="005C20B0" w:rsidRPr="00707933" w:rsidRDefault="005C20B0" w:rsidP="00BC60A6">
            <w:pPr>
              <w:pStyle w:val="ELEXONBody1"/>
              <w:tabs>
                <w:tab w:val="clear" w:pos="567"/>
              </w:tabs>
              <w:ind w:left="743" w:hanging="743"/>
              <w:rPr>
                <w:sz w:val="22"/>
                <w:szCs w:val="22"/>
              </w:rPr>
            </w:pPr>
            <w:r w:rsidRPr="00707933">
              <w:rPr>
                <w:sz w:val="22"/>
                <w:szCs w:val="22"/>
              </w:rPr>
              <w:t>20.1.6</w:t>
            </w:r>
            <w:r w:rsidR="00BC60A6" w:rsidRPr="00707933">
              <w:rPr>
                <w:sz w:val="22"/>
                <w:szCs w:val="22"/>
              </w:rPr>
              <w:tab/>
            </w:r>
            <w:r w:rsidRPr="00707933">
              <w:rPr>
                <w:sz w:val="22"/>
                <w:szCs w:val="22"/>
              </w:rPr>
              <w:t>How do you ensure that Mapping Data for HH Aggregated Metering Systems is produced and sent in line with the BSCP507?</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7381630F" w14:textId="77777777" w:rsidR="005C20B0" w:rsidRPr="00707933" w:rsidRDefault="005C20B0" w:rsidP="000951DD">
            <w:pPr>
              <w:pStyle w:val="ELEXONBody1"/>
              <w:tabs>
                <w:tab w:val="clear" w:pos="567"/>
              </w:tabs>
              <w:jc w:val="both"/>
              <w:rPr>
                <w:sz w:val="22"/>
                <w:szCs w:val="22"/>
              </w:rPr>
            </w:pPr>
            <w:r w:rsidRPr="00707933">
              <w:rPr>
                <w:sz w:val="22"/>
                <w:szCs w:val="22"/>
              </w:rPr>
              <w:t>Your response should include:</w:t>
            </w:r>
          </w:p>
          <w:p w14:paraId="45C21A67" w14:textId="77777777" w:rsidR="005C20B0" w:rsidRPr="00707933" w:rsidRDefault="005C20B0" w:rsidP="00E978A1">
            <w:pPr>
              <w:pStyle w:val="ELEXONBody1"/>
              <w:numPr>
                <w:ilvl w:val="0"/>
                <w:numId w:val="33"/>
              </w:numPr>
              <w:tabs>
                <w:tab w:val="clear" w:pos="567"/>
              </w:tabs>
              <w:ind w:left="459" w:hanging="425"/>
              <w:jc w:val="both"/>
              <w:rPr>
                <w:sz w:val="22"/>
                <w:szCs w:val="22"/>
              </w:rPr>
            </w:pPr>
            <w:r w:rsidRPr="00707933">
              <w:rPr>
                <w:sz w:val="22"/>
                <w:szCs w:val="22"/>
              </w:rPr>
              <w:t>Producing and validating the information for its accuracy.</w:t>
            </w:r>
          </w:p>
          <w:p w14:paraId="427BC73F" w14:textId="77777777" w:rsidR="005C20B0" w:rsidRPr="00707933" w:rsidRDefault="005C20B0" w:rsidP="00E978A1">
            <w:pPr>
              <w:pStyle w:val="ELEXONBody1"/>
              <w:numPr>
                <w:ilvl w:val="0"/>
                <w:numId w:val="33"/>
              </w:numPr>
              <w:tabs>
                <w:tab w:val="clear" w:pos="567"/>
              </w:tabs>
              <w:ind w:left="459" w:hanging="425"/>
              <w:jc w:val="both"/>
              <w:rPr>
                <w:sz w:val="22"/>
                <w:szCs w:val="22"/>
              </w:rPr>
            </w:pPr>
            <w:r w:rsidRPr="00707933">
              <w:rPr>
                <w:sz w:val="22"/>
                <w:szCs w:val="22"/>
              </w:rPr>
              <w:t>Timescales for sending the Standing Data Changes and the controls in place to ensure that it is sent.</w:t>
            </w:r>
          </w:p>
        </w:tc>
        <w:tc>
          <w:tcPr>
            <w:tcW w:w="470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21978FF5" w14:textId="77777777" w:rsidR="005C20B0" w:rsidRPr="00707933" w:rsidRDefault="005C20B0" w:rsidP="000951DD">
            <w:pPr>
              <w:pStyle w:val="ELEXONBody1"/>
              <w:tabs>
                <w:tab w:val="clear" w:pos="567"/>
              </w:tabs>
              <w:rPr>
                <w:sz w:val="22"/>
                <w:szCs w:val="22"/>
              </w:rPr>
            </w:pPr>
          </w:p>
        </w:tc>
        <w:tc>
          <w:tcPr>
            <w:tcW w:w="198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4E7A7C33" w14:textId="77777777" w:rsidR="005C20B0" w:rsidRPr="00707933" w:rsidRDefault="005C20B0" w:rsidP="000951DD">
            <w:pPr>
              <w:pStyle w:val="ELEXONBody1"/>
              <w:tabs>
                <w:tab w:val="clear" w:pos="567"/>
              </w:tabs>
              <w:rPr>
                <w:sz w:val="22"/>
                <w:szCs w:val="22"/>
              </w:rPr>
            </w:pPr>
          </w:p>
        </w:tc>
      </w:tr>
      <w:tr w:rsidR="005C20B0" w:rsidRPr="00707933" w14:paraId="7A621EF0" w14:textId="77777777" w:rsidTr="000951DD">
        <w:tc>
          <w:tcPr>
            <w:tcW w:w="2954"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0D7658A0" w14:textId="2AC020E4" w:rsidR="005C20B0" w:rsidRPr="00707933" w:rsidRDefault="005C20B0" w:rsidP="00531A07">
            <w:pPr>
              <w:pStyle w:val="ELEXONBody1"/>
              <w:tabs>
                <w:tab w:val="clear" w:pos="567"/>
              </w:tabs>
              <w:ind w:left="743" w:hanging="743"/>
              <w:rPr>
                <w:sz w:val="22"/>
                <w:szCs w:val="22"/>
              </w:rPr>
            </w:pPr>
            <w:r w:rsidRPr="00707933">
              <w:rPr>
                <w:sz w:val="22"/>
                <w:szCs w:val="22"/>
              </w:rPr>
              <w:t>20.1.7</w:t>
            </w:r>
            <w:r w:rsidR="00BC60A6" w:rsidRPr="00707933">
              <w:rPr>
                <w:sz w:val="22"/>
                <w:szCs w:val="22"/>
              </w:rPr>
              <w:tab/>
            </w:r>
            <w:r w:rsidRPr="00707933">
              <w:rPr>
                <w:sz w:val="22"/>
                <w:szCs w:val="22"/>
              </w:rPr>
              <w:t xml:space="preserve">How do you ensure that the replacement of Metering Systems due to safety reasons/Urgent Metering Services, are processed and completed in a timely manner and in line with the obligations of </w:t>
            </w:r>
            <w:r w:rsidR="003664CA">
              <w:rPr>
                <w:sz w:val="22"/>
                <w:szCs w:val="22"/>
              </w:rPr>
              <w:t>BSCP515 and the Retail Energy Code Metering Operations Schedule</w:t>
            </w:r>
            <w:r w:rsidRPr="00707933">
              <w:rPr>
                <w:sz w:val="22"/>
                <w:szCs w:val="22"/>
              </w:rPr>
              <w:t>?</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10329A24" w14:textId="77777777" w:rsidR="005C20B0" w:rsidRPr="00707933" w:rsidRDefault="005C20B0" w:rsidP="000951DD">
            <w:pPr>
              <w:pStyle w:val="ELEXONBody1"/>
              <w:tabs>
                <w:tab w:val="clear" w:pos="567"/>
              </w:tabs>
              <w:rPr>
                <w:sz w:val="22"/>
                <w:szCs w:val="22"/>
              </w:rPr>
            </w:pPr>
            <w:r w:rsidRPr="00707933">
              <w:rPr>
                <w:sz w:val="22"/>
                <w:szCs w:val="22"/>
              </w:rPr>
              <w:t>Your response should consider the following:</w:t>
            </w:r>
          </w:p>
          <w:p w14:paraId="00500A69" w14:textId="77777777" w:rsidR="005C20B0" w:rsidRPr="00707933" w:rsidRDefault="005C20B0" w:rsidP="00E978A1">
            <w:pPr>
              <w:pStyle w:val="ELEXONBody1"/>
              <w:numPr>
                <w:ilvl w:val="0"/>
                <w:numId w:val="32"/>
              </w:numPr>
              <w:tabs>
                <w:tab w:val="clear" w:pos="567"/>
              </w:tabs>
              <w:ind w:left="459" w:hanging="425"/>
              <w:rPr>
                <w:sz w:val="22"/>
                <w:szCs w:val="22"/>
              </w:rPr>
            </w:pPr>
            <w:r w:rsidRPr="00707933">
              <w:rPr>
                <w:sz w:val="22"/>
                <w:szCs w:val="22"/>
              </w:rPr>
              <w:t>Receipt and processing of requests.</w:t>
            </w:r>
          </w:p>
          <w:p w14:paraId="19ABFB85" w14:textId="77777777" w:rsidR="005C20B0" w:rsidRPr="00707933" w:rsidRDefault="005C20B0" w:rsidP="00E978A1">
            <w:pPr>
              <w:pStyle w:val="ELEXONBody1"/>
              <w:numPr>
                <w:ilvl w:val="0"/>
                <w:numId w:val="32"/>
              </w:numPr>
              <w:tabs>
                <w:tab w:val="clear" w:pos="567"/>
              </w:tabs>
              <w:ind w:left="459" w:hanging="425"/>
              <w:rPr>
                <w:sz w:val="22"/>
                <w:szCs w:val="22"/>
              </w:rPr>
            </w:pPr>
            <w:r w:rsidRPr="00707933">
              <w:rPr>
                <w:sz w:val="22"/>
                <w:szCs w:val="22"/>
              </w:rPr>
              <w:t>The recording and processing of accurate meter readings.</w:t>
            </w:r>
          </w:p>
          <w:p w14:paraId="75DCD895" w14:textId="77777777" w:rsidR="005C20B0" w:rsidRPr="00707933" w:rsidRDefault="005C20B0" w:rsidP="00E978A1">
            <w:pPr>
              <w:pStyle w:val="ELEXONBody1"/>
              <w:numPr>
                <w:ilvl w:val="0"/>
                <w:numId w:val="32"/>
              </w:numPr>
              <w:tabs>
                <w:tab w:val="clear" w:pos="567"/>
              </w:tabs>
              <w:ind w:left="459" w:hanging="425"/>
              <w:rPr>
                <w:sz w:val="22"/>
                <w:szCs w:val="22"/>
              </w:rPr>
            </w:pPr>
            <w:r w:rsidRPr="00707933">
              <w:rPr>
                <w:sz w:val="22"/>
                <w:szCs w:val="22"/>
              </w:rPr>
              <w:t>The sending of final and initial meter readings including Notification of Mapping Details, Meter Technical Details and Meter Readings.</w:t>
            </w:r>
          </w:p>
          <w:p w14:paraId="346DCE56" w14:textId="77777777" w:rsidR="005C20B0" w:rsidRPr="00707933" w:rsidRDefault="005C20B0" w:rsidP="00E978A1">
            <w:pPr>
              <w:pStyle w:val="ELEXONBody1"/>
              <w:numPr>
                <w:ilvl w:val="0"/>
                <w:numId w:val="32"/>
              </w:numPr>
              <w:tabs>
                <w:tab w:val="clear" w:pos="567"/>
              </w:tabs>
              <w:ind w:left="459" w:hanging="425"/>
              <w:rPr>
                <w:sz w:val="22"/>
                <w:szCs w:val="22"/>
              </w:rPr>
            </w:pPr>
            <w:r w:rsidRPr="00707933">
              <w:rPr>
                <w:sz w:val="22"/>
                <w:szCs w:val="22"/>
              </w:rPr>
              <w:t>The validation of data for its internal consistency, for completeness and accuracy.</w:t>
            </w:r>
          </w:p>
          <w:p w14:paraId="73918F2F" w14:textId="5169FFDB" w:rsidR="005C20B0" w:rsidRPr="00707933" w:rsidRDefault="005C20B0" w:rsidP="00E978A1">
            <w:pPr>
              <w:tabs>
                <w:tab w:val="clear" w:pos="567"/>
              </w:tabs>
              <w:ind w:left="459" w:hanging="425"/>
              <w:jc w:val="both"/>
              <w:rPr>
                <w:bCs/>
                <w:sz w:val="22"/>
                <w:szCs w:val="22"/>
              </w:rPr>
            </w:pPr>
            <w:r w:rsidRPr="00707933">
              <w:rPr>
                <w:sz w:val="22"/>
                <w:szCs w:val="22"/>
              </w:rPr>
              <w:t>(</w:t>
            </w:r>
            <w:proofErr w:type="spellStart"/>
            <w:r w:rsidRPr="00707933">
              <w:rPr>
                <w:bCs/>
                <w:sz w:val="22"/>
                <w:szCs w:val="22"/>
              </w:rPr>
              <w:t>i</w:t>
            </w:r>
            <w:proofErr w:type="spellEnd"/>
            <w:r w:rsidRPr="00707933">
              <w:rPr>
                <w:sz w:val="22"/>
                <w:szCs w:val="22"/>
              </w:rPr>
              <w:t>)</w:t>
            </w:r>
            <w:r w:rsidRPr="00707933">
              <w:rPr>
                <w:bCs/>
                <w:sz w:val="22"/>
                <w:szCs w:val="22"/>
              </w:rPr>
              <w:t xml:space="preserve"> Where an agreed method other than the standard </w:t>
            </w:r>
            <w:r w:rsidR="003664CA">
              <w:rPr>
                <w:bCs/>
                <w:sz w:val="22"/>
                <w:szCs w:val="22"/>
              </w:rPr>
              <w:t>EMDS</w:t>
            </w:r>
            <w:r w:rsidRPr="00707933">
              <w:rPr>
                <w:bCs/>
                <w:sz w:val="22"/>
                <w:szCs w:val="22"/>
              </w:rPr>
              <w:t xml:space="preserve"> flow is to be used the response should address:</w:t>
            </w:r>
          </w:p>
          <w:p w14:paraId="322EE507" w14:textId="77777777" w:rsidR="005C20B0" w:rsidRPr="00707933" w:rsidRDefault="005C20B0" w:rsidP="00E978A1">
            <w:pPr>
              <w:pStyle w:val="ELEXONBody1"/>
              <w:numPr>
                <w:ilvl w:val="0"/>
                <w:numId w:val="13"/>
              </w:numPr>
              <w:tabs>
                <w:tab w:val="clear" w:pos="567"/>
              </w:tabs>
              <w:ind w:left="782" w:hanging="357"/>
              <w:jc w:val="both"/>
              <w:rPr>
                <w:sz w:val="22"/>
                <w:szCs w:val="22"/>
              </w:rPr>
            </w:pPr>
            <w:r w:rsidRPr="00707933">
              <w:rPr>
                <w:sz w:val="22"/>
                <w:szCs w:val="22"/>
              </w:rPr>
              <w:t>How you manage the approval / agreement of receipt / sending of data in another agreed format,</w:t>
            </w:r>
          </w:p>
          <w:p w14:paraId="4C150732" w14:textId="77777777" w:rsidR="005C20B0" w:rsidRPr="00707933" w:rsidRDefault="005C20B0" w:rsidP="00E978A1">
            <w:pPr>
              <w:pStyle w:val="ELEXONBody1"/>
              <w:numPr>
                <w:ilvl w:val="0"/>
                <w:numId w:val="13"/>
              </w:numPr>
              <w:tabs>
                <w:tab w:val="clear" w:pos="567"/>
              </w:tabs>
              <w:ind w:left="782" w:hanging="357"/>
              <w:jc w:val="both"/>
              <w:rPr>
                <w:sz w:val="22"/>
                <w:szCs w:val="22"/>
              </w:rPr>
            </w:pPr>
            <w:r w:rsidRPr="00707933">
              <w:rPr>
                <w:sz w:val="22"/>
                <w:szCs w:val="22"/>
              </w:rPr>
              <w:lastRenderedPageBreak/>
              <w:t>What records are retained of the agreement of the method as well as the actual data received / sent; and</w:t>
            </w:r>
          </w:p>
          <w:p w14:paraId="755BEA6F" w14:textId="6A894375" w:rsidR="005C20B0" w:rsidRPr="00707933" w:rsidRDefault="005C20B0" w:rsidP="00E978A1">
            <w:pPr>
              <w:pStyle w:val="ELEXONBody1"/>
              <w:numPr>
                <w:ilvl w:val="0"/>
                <w:numId w:val="13"/>
              </w:numPr>
              <w:tabs>
                <w:tab w:val="clear" w:pos="567"/>
              </w:tabs>
              <w:ind w:left="782" w:hanging="357"/>
              <w:jc w:val="both"/>
              <w:rPr>
                <w:sz w:val="22"/>
                <w:szCs w:val="22"/>
              </w:rPr>
            </w:pPr>
            <w:r w:rsidRPr="00707933">
              <w:rPr>
                <w:sz w:val="22"/>
                <w:szCs w:val="22"/>
              </w:rPr>
              <w:t>How you ensure that timescales surrounding this data are adhered to.</w:t>
            </w:r>
          </w:p>
        </w:tc>
        <w:tc>
          <w:tcPr>
            <w:tcW w:w="470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623D94B7" w14:textId="77777777" w:rsidR="005C20B0" w:rsidRPr="00707933" w:rsidRDefault="005C20B0" w:rsidP="000951DD">
            <w:pPr>
              <w:pStyle w:val="ELEXONBody1"/>
              <w:tabs>
                <w:tab w:val="clear" w:pos="567"/>
              </w:tabs>
              <w:rPr>
                <w:sz w:val="22"/>
                <w:szCs w:val="22"/>
              </w:rPr>
            </w:pPr>
          </w:p>
        </w:tc>
        <w:tc>
          <w:tcPr>
            <w:tcW w:w="198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6F7F1C00" w14:textId="77777777" w:rsidR="005C20B0" w:rsidRPr="00707933" w:rsidRDefault="005C20B0" w:rsidP="000951DD">
            <w:pPr>
              <w:pStyle w:val="ELEXONBody1"/>
              <w:tabs>
                <w:tab w:val="clear" w:pos="567"/>
              </w:tabs>
              <w:rPr>
                <w:sz w:val="22"/>
                <w:szCs w:val="22"/>
              </w:rPr>
            </w:pPr>
          </w:p>
        </w:tc>
      </w:tr>
      <w:tr w:rsidR="005C20B0" w:rsidRPr="00707933" w14:paraId="765B0D7F" w14:textId="77777777" w:rsidTr="000951DD">
        <w:tc>
          <w:tcPr>
            <w:tcW w:w="2954"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2149CF9B" w14:textId="7906A7EF" w:rsidR="005C20B0" w:rsidRPr="00707933" w:rsidRDefault="005C20B0" w:rsidP="00BC60A6">
            <w:pPr>
              <w:pStyle w:val="ELEXONBody1"/>
              <w:tabs>
                <w:tab w:val="clear" w:pos="567"/>
              </w:tabs>
              <w:ind w:left="743" w:hanging="743"/>
              <w:rPr>
                <w:sz w:val="22"/>
                <w:szCs w:val="22"/>
              </w:rPr>
            </w:pPr>
            <w:r w:rsidRPr="00707933">
              <w:rPr>
                <w:sz w:val="22"/>
                <w:szCs w:val="22"/>
              </w:rPr>
              <w:t>20.1.8</w:t>
            </w:r>
            <w:r w:rsidR="00BC60A6" w:rsidRPr="00707933">
              <w:rPr>
                <w:sz w:val="22"/>
                <w:szCs w:val="22"/>
              </w:rPr>
              <w:tab/>
            </w:r>
            <w:r w:rsidRPr="00707933">
              <w:rPr>
                <w:sz w:val="22"/>
                <w:szCs w:val="22"/>
              </w:rPr>
              <w:t>How will you ensure that the Import Supplier for a Third Party Generating Plant is informed within the appropriate timescales and that any works required have been carried out correctly and in line with BSCP515?</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27AE2EDF" w14:textId="77777777" w:rsidR="005C20B0" w:rsidRPr="00707933" w:rsidRDefault="005C20B0" w:rsidP="000951DD">
            <w:pPr>
              <w:pStyle w:val="ELEXONBody1"/>
              <w:tabs>
                <w:tab w:val="clear" w:pos="567"/>
              </w:tabs>
              <w:rPr>
                <w:sz w:val="22"/>
                <w:szCs w:val="22"/>
              </w:rPr>
            </w:pPr>
            <w:r w:rsidRPr="00707933">
              <w:rPr>
                <w:sz w:val="22"/>
                <w:szCs w:val="22"/>
              </w:rPr>
              <w:t>Your response should consider the following:</w:t>
            </w:r>
          </w:p>
          <w:p w14:paraId="6048F860" w14:textId="77777777" w:rsidR="005C20B0" w:rsidRPr="00707933" w:rsidRDefault="005C20B0" w:rsidP="00E978A1">
            <w:pPr>
              <w:pStyle w:val="ELEXONBody1"/>
              <w:numPr>
                <w:ilvl w:val="0"/>
                <w:numId w:val="62"/>
              </w:numPr>
              <w:tabs>
                <w:tab w:val="clear" w:pos="567"/>
              </w:tabs>
              <w:ind w:left="459" w:hanging="425"/>
              <w:rPr>
                <w:sz w:val="22"/>
                <w:szCs w:val="22"/>
              </w:rPr>
            </w:pPr>
            <w:r w:rsidRPr="00707933">
              <w:rPr>
                <w:sz w:val="22"/>
                <w:szCs w:val="22"/>
              </w:rPr>
              <w:t xml:space="preserve">The timescales in which the Import Supplier should be informed </w:t>
            </w:r>
            <w:proofErr w:type="spellStart"/>
            <w:r w:rsidRPr="00707933">
              <w:rPr>
                <w:sz w:val="22"/>
                <w:szCs w:val="22"/>
              </w:rPr>
              <w:t>e.g</w:t>
            </w:r>
            <w:proofErr w:type="spellEnd"/>
            <w:r w:rsidRPr="00707933">
              <w:rPr>
                <w:sz w:val="22"/>
                <w:szCs w:val="22"/>
              </w:rPr>
              <w:t xml:space="preserve"> D0001.</w:t>
            </w:r>
          </w:p>
          <w:p w14:paraId="6A6D7322" w14:textId="77777777" w:rsidR="005C20B0" w:rsidRPr="00707933" w:rsidRDefault="005C20B0" w:rsidP="00E978A1">
            <w:pPr>
              <w:pStyle w:val="ELEXONBody1"/>
              <w:numPr>
                <w:ilvl w:val="0"/>
                <w:numId w:val="62"/>
              </w:numPr>
              <w:tabs>
                <w:tab w:val="clear" w:pos="567"/>
              </w:tabs>
              <w:ind w:left="459" w:hanging="425"/>
              <w:rPr>
                <w:sz w:val="22"/>
                <w:szCs w:val="22"/>
              </w:rPr>
            </w:pPr>
            <w:r w:rsidRPr="00707933">
              <w:rPr>
                <w:sz w:val="22"/>
                <w:szCs w:val="22"/>
              </w:rPr>
              <w:t>The methodology used to determine if works are required before Small Scale Third Party Generating Plant can be installed.</w:t>
            </w:r>
          </w:p>
        </w:tc>
        <w:tc>
          <w:tcPr>
            <w:tcW w:w="470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03E6CDA6" w14:textId="77777777" w:rsidR="005C20B0" w:rsidRPr="00707933" w:rsidRDefault="005C20B0" w:rsidP="000951DD">
            <w:pPr>
              <w:pStyle w:val="ELEXONBody1"/>
              <w:tabs>
                <w:tab w:val="clear" w:pos="567"/>
              </w:tabs>
              <w:rPr>
                <w:sz w:val="22"/>
                <w:szCs w:val="22"/>
              </w:rPr>
            </w:pPr>
          </w:p>
        </w:tc>
        <w:tc>
          <w:tcPr>
            <w:tcW w:w="198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486C1B2B" w14:textId="77777777" w:rsidR="005C20B0" w:rsidRPr="00707933" w:rsidRDefault="005C20B0" w:rsidP="000951DD">
            <w:pPr>
              <w:pStyle w:val="ELEXONBody1"/>
              <w:tabs>
                <w:tab w:val="clear" w:pos="567"/>
              </w:tabs>
              <w:rPr>
                <w:sz w:val="22"/>
                <w:szCs w:val="22"/>
              </w:rPr>
            </w:pPr>
          </w:p>
        </w:tc>
      </w:tr>
      <w:tr w:rsidR="005C20B0" w:rsidRPr="00707933" w14:paraId="6B55F68A" w14:textId="77777777" w:rsidTr="000951DD">
        <w:tc>
          <w:tcPr>
            <w:tcW w:w="2954"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1E21A8EA" w14:textId="083CFEF3" w:rsidR="005C20B0" w:rsidRPr="00707933" w:rsidRDefault="005C20B0" w:rsidP="00BC60A6">
            <w:pPr>
              <w:pStyle w:val="ELEXONBody1"/>
              <w:tabs>
                <w:tab w:val="clear" w:pos="567"/>
              </w:tabs>
              <w:ind w:left="743" w:hanging="743"/>
              <w:rPr>
                <w:sz w:val="22"/>
                <w:szCs w:val="22"/>
              </w:rPr>
            </w:pPr>
            <w:r w:rsidRPr="00707933">
              <w:rPr>
                <w:sz w:val="22"/>
                <w:szCs w:val="22"/>
              </w:rPr>
              <w:t>20.1.9</w:t>
            </w:r>
            <w:r w:rsidR="00BC60A6" w:rsidRPr="00707933">
              <w:rPr>
                <w:sz w:val="22"/>
                <w:szCs w:val="22"/>
              </w:rPr>
              <w:tab/>
            </w:r>
            <w:r w:rsidRPr="00707933">
              <w:rPr>
                <w:sz w:val="22"/>
                <w:szCs w:val="22"/>
              </w:rPr>
              <w:t>How do you ensure that Third Party Generating Plants are registered in only SMRS or CMRS at both first registration and /or transfer of registration?</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0C59E284" w14:textId="77777777" w:rsidR="005C20B0" w:rsidRPr="00707933" w:rsidRDefault="005C20B0" w:rsidP="000951DD">
            <w:pPr>
              <w:pStyle w:val="ELEXONBody1"/>
              <w:tabs>
                <w:tab w:val="clear" w:pos="567"/>
              </w:tabs>
              <w:rPr>
                <w:sz w:val="22"/>
                <w:szCs w:val="22"/>
              </w:rPr>
            </w:pPr>
            <w:r w:rsidRPr="00707933">
              <w:rPr>
                <w:sz w:val="22"/>
                <w:szCs w:val="22"/>
              </w:rPr>
              <w:t>Your response should consider the following:</w:t>
            </w:r>
          </w:p>
          <w:p w14:paraId="6F539CB2" w14:textId="77777777" w:rsidR="005C20B0" w:rsidRPr="00707933" w:rsidRDefault="005C20B0" w:rsidP="00E978A1">
            <w:pPr>
              <w:pStyle w:val="ELEXONBody1"/>
              <w:numPr>
                <w:ilvl w:val="0"/>
                <w:numId w:val="64"/>
              </w:numPr>
              <w:tabs>
                <w:tab w:val="clear" w:pos="567"/>
              </w:tabs>
              <w:ind w:left="459" w:hanging="425"/>
              <w:rPr>
                <w:sz w:val="22"/>
                <w:szCs w:val="22"/>
              </w:rPr>
            </w:pPr>
            <w:r w:rsidRPr="00707933">
              <w:rPr>
                <w:sz w:val="22"/>
                <w:szCs w:val="22"/>
              </w:rPr>
              <w:t>The checks completed to ensure that a site is not registered in both CMRS and SMRS on first registration.</w:t>
            </w:r>
          </w:p>
          <w:p w14:paraId="75AF4216" w14:textId="77777777" w:rsidR="005C20B0" w:rsidRPr="00707933" w:rsidRDefault="005C20B0" w:rsidP="00E978A1">
            <w:pPr>
              <w:pStyle w:val="ELEXONBody1"/>
              <w:numPr>
                <w:ilvl w:val="0"/>
                <w:numId w:val="64"/>
              </w:numPr>
              <w:tabs>
                <w:tab w:val="clear" w:pos="567"/>
              </w:tabs>
              <w:ind w:left="459" w:hanging="425"/>
              <w:rPr>
                <w:sz w:val="22"/>
                <w:szCs w:val="22"/>
              </w:rPr>
            </w:pPr>
            <w:r w:rsidRPr="00707933">
              <w:rPr>
                <w:sz w:val="22"/>
                <w:szCs w:val="22"/>
              </w:rPr>
              <w:t xml:space="preserve">The checks completed to ensure that a site is not registered in both CMRS and SMRS following a transfer </w:t>
            </w:r>
            <w:proofErr w:type="spellStart"/>
            <w:r w:rsidRPr="00707933">
              <w:rPr>
                <w:sz w:val="22"/>
                <w:szCs w:val="22"/>
              </w:rPr>
              <w:t>e.g</w:t>
            </w:r>
            <w:proofErr w:type="spellEnd"/>
            <w:r w:rsidRPr="00707933">
              <w:rPr>
                <w:sz w:val="22"/>
                <w:szCs w:val="22"/>
              </w:rPr>
              <w:t xml:space="preserve"> BSCP68</w:t>
            </w:r>
          </w:p>
          <w:p w14:paraId="5F8735B5" w14:textId="77777777" w:rsidR="005C20B0" w:rsidRPr="00707933" w:rsidRDefault="005C20B0" w:rsidP="00E978A1">
            <w:pPr>
              <w:pStyle w:val="ELEXONBody1"/>
              <w:numPr>
                <w:ilvl w:val="0"/>
                <w:numId w:val="64"/>
              </w:numPr>
              <w:tabs>
                <w:tab w:val="clear" w:pos="567"/>
              </w:tabs>
              <w:ind w:left="459" w:hanging="425"/>
              <w:rPr>
                <w:sz w:val="22"/>
                <w:szCs w:val="22"/>
              </w:rPr>
            </w:pPr>
            <w:r w:rsidRPr="00707933">
              <w:rPr>
                <w:sz w:val="22"/>
                <w:szCs w:val="22"/>
              </w:rPr>
              <w:t>How you deal with discrepancies if/when they arise.</w:t>
            </w:r>
          </w:p>
          <w:p w14:paraId="61245A5C" w14:textId="77777777" w:rsidR="005C20B0" w:rsidRPr="00707933" w:rsidRDefault="005C20B0" w:rsidP="00E978A1">
            <w:pPr>
              <w:pStyle w:val="ELEXONBody1"/>
              <w:numPr>
                <w:ilvl w:val="0"/>
                <w:numId w:val="64"/>
              </w:numPr>
              <w:tabs>
                <w:tab w:val="clear" w:pos="567"/>
              </w:tabs>
              <w:ind w:left="459" w:hanging="425"/>
              <w:rPr>
                <w:sz w:val="22"/>
                <w:szCs w:val="22"/>
              </w:rPr>
            </w:pPr>
            <w:r w:rsidRPr="00707933">
              <w:rPr>
                <w:sz w:val="22"/>
                <w:szCs w:val="22"/>
              </w:rPr>
              <w:t>How you ensure that timescales surrounding the registration are adhered to.</w:t>
            </w:r>
          </w:p>
        </w:tc>
        <w:tc>
          <w:tcPr>
            <w:tcW w:w="470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4AAB740E" w14:textId="77777777" w:rsidR="005C20B0" w:rsidRPr="00707933" w:rsidRDefault="005C20B0" w:rsidP="000951DD">
            <w:pPr>
              <w:pStyle w:val="ELEXONBody1"/>
              <w:tabs>
                <w:tab w:val="clear" w:pos="567"/>
              </w:tabs>
              <w:rPr>
                <w:sz w:val="22"/>
                <w:szCs w:val="22"/>
              </w:rPr>
            </w:pPr>
          </w:p>
        </w:tc>
        <w:tc>
          <w:tcPr>
            <w:tcW w:w="198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2E9027DC" w14:textId="77777777" w:rsidR="005C20B0" w:rsidRPr="00707933" w:rsidRDefault="005C20B0" w:rsidP="000951DD">
            <w:pPr>
              <w:pStyle w:val="ELEXONBody1"/>
              <w:tabs>
                <w:tab w:val="clear" w:pos="567"/>
              </w:tabs>
              <w:rPr>
                <w:sz w:val="22"/>
                <w:szCs w:val="22"/>
              </w:rPr>
            </w:pPr>
          </w:p>
        </w:tc>
      </w:tr>
      <w:tr w:rsidR="005C20B0" w:rsidRPr="00707933" w14:paraId="0B38E49B" w14:textId="77777777" w:rsidTr="000951DD">
        <w:tc>
          <w:tcPr>
            <w:tcW w:w="2954"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5BE0013F" w14:textId="06F73D30" w:rsidR="005C20B0" w:rsidRPr="00707933" w:rsidRDefault="005C20B0" w:rsidP="00BC60A6">
            <w:pPr>
              <w:pStyle w:val="ELEXONBody1"/>
              <w:tabs>
                <w:tab w:val="clear" w:pos="567"/>
              </w:tabs>
              <w:ind w:left="743" w:hanging="743"/>
              <w:rPr>
                <w:sz w:val="22"/>
                <w:szCs w:val="22"/>
              </w:rPr>
            </w:pPr>
            <w:r w:rsidRPr="00707933">
              <w:rPr>
                <w:sz w:val="22"/>
                <w:szCs w:val="22"/>
              </w:rPr>
              <w:lastRenderedPageBreak/>
              <w:t>20.1.10</w:t>
            </w:r>
            <w:r w:rsidR="00BC60A6" w:rsidRPr="00707933">
              <w:rPr>
                <w:sz w:val="22"/>
                <w:szCs w:val="22"/>
              </w:rPr>
              <w:tab/>
            </w:r>
            <w:r w:rsidRPr="00707933">
              <w:rPr>
                <w:sz w:val="22"/>
                <w:szCs w:val="22"/>
              </w:rPr>
              <w:t>How do you ensure that Change of Measurement Class (SVA Only) are sent or received and processed completely, accurately and in a timely manner, in line with the requirements of the BSCP515?</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3B9CA421" w14:textId="77777777" w:rsidR="005C20B0" w:rsidRPr="00707933" w:rsidRDefault="005C20B0" w:rsidP="000951DD">
            <w:pPr>
              <w:pStyle w:val="ELEXONBody1"/>
              <w:tabs>
                <w:tab w:val="clear" w:pos="567"/>
              </w:tabs>
              <w:jc w:val="both"/>
              <w:rPr>
                <w:bCs/>
                <w:sz w:val="22"/>
                <w:szCs w:val="22"/>
              </w:rPr>
            </w:pPr>
            <w:r w:rsidRPr="00707933">
              <w:rPr>
                <w:bCs/>
                <w:sz w:val="22"/>
                <w:szCs w:val="22"/>
              </w:rPr>
              <w:t>The response should address the following key events:</w:t>
            </w:r>
          </w:p>
          <w:p w14:paraId="03516274" w14:textId="77777777" w:rsidR="005C20B0" w:rsidRPr="00707933" w:rsidRDefault="005C20B0" w:rsidP="000951DD">
            <w:pPr>
              <w:tabs>
                <w:tab w:val="clear" w:pos="567"/>
              </w:tabs>
              <w:ind w:left="459" w:hanging="425"/>
              <w:jc w:val="both"/>
              <w:rPr>
                <w:sz w:val="22"/>
                <w:szCs w:val="22"/>
              </w:rPr>
            </w:pPr>
            <w:r w:rsidRPr="00707933">
              <w:rPr>
                <w:sz w:val="22"/>
                <w:szCs w:val="22"/>
              </w:rPr>
              <w:t>(</w:t>
            </w:r>
            <w:r w:rsidRPr="00707933">
              <w:rPr>
                <w:bCs/>
                <w:sz w:val="22"/>
                <w:szCs w:val="22"/>
              </w:rPr>
              <w:t>1</w:t>
            </w:r>
            <w:r w:rsidRPr="00707933">
              <w:rPr>
                <w:sz w:val="22"/>
                <w:szCs w:val="22"/>
              </w:rPr>
              <w:t>)</w:t>
            </w:r>
            <w:r w:rsidRPr="00707933">
              <w:rPr>
                <w:bCs/>
                <w:sz w:val="22"/>
                <w:szCs w:val="22"/>
              </w:rPr>
              <w:tab/>
            </w:r>
            <w:r w:rsidRPr="00707933">
              <w:rPr>
                <w:sz w:val="22"/>
                <w:szCs w:val="22"/>
              </w:rPr>
              <w:t>Receipt and processing of requests.</w:t>
            </w:r>
          </w:p>
          <w:p w14:paraId="643AB529" w14:textId="2EEDC39C" w:rsidR="005C20B0" w:rsidRPr="00707933" w:rsidRDefault="005C20B0" w:rsidP="000951DD">
            <w:pPr>
              <w:tabs>
                <w:tab w:val="clear" w:pos="567"/>
              </w:tabs>
              <w:ind w:left="459" w:hanging="425"/>
              <w:jc w:val="both"/>
              <w:rPr>
                <w:bCs/>
                <w:sz w:val="22"/>
                <w:szCs w:val="22"/>
                <w:lang w:val="en-US"/>
              </w:rPr>
            </w:pPr>
            <w:r w:rsidRPr="00707933">
              <w:rPr>
                <w:sz w:val="22"/>
                <w:szCs w:val="22"/>
              </w:rPr>
              <w:t>(2)</w:t>
            </w:r>
            <w:r w:rsidRPr="00707933">
              <w:rPr>
                <w:sz w:val="22"/>
                <w:szCs w:val="22"/>
              </w:rPr>
              <w:tab/>
              <w:t>How you ensure that all requests received or sent are actioned e.g.</w:t>
            </w:r>
            <w:r w:rsidR="003664CA">
              <w:rPr>
                <w:sz w:val="22"/>
                <w:szCs w:val="22"/>
              </w:rPr>
              <w:t xml:space="preserve"> </w:t>
            </w:r>
            <w:r w:rsidRPr="00707933">
              <w:rPr>
                <w:sz w:val="22"/>
                <w:szCs w:val="22"/>
              </w:rPr>
              <w:t>a D0170 Request for Metering System Related Details.</w:t>
            </w:r>
          </w:p>
          <w:p w14:paraId="3B44C881" w14:textId="77777777" w:rsidR="005C20B0" w:rsidRPr="00707933" w:rsidRDefault="005C20B0" w:rsidP="000951DD">
            <w:pPr>
              <w:pStyle w:val="ELEXONBody1"/>
              <w:tabs>
                <w:tab w:val="clear" w:pos="567"/>
              </w:tabs>
              <w:jc w:val="both"/>
              <w:rPr>
                <w:bCs/>
                <w:sz w:val="22"/>
                <w:szCs w:val="22"/>
              </w:rPr>
            </w:pPr>
            <w:r w:rsidRPr="00707933">
              <w:rPr>
                <w:bCs/>
                <w:sz w:val="22"/>
                <w:szCs w:val="22"/>
              </w:rPr>
              <w:t>The response should address the following:</w:t>
            </w:r>
          </w:p>
          <w:p w14:paraId="58CCC8D7" w14:textId="77777777" w:rsidR="005C20B0" w:rsidRPr="00707933" w:rsidRDefault="005C20B0" w:rsidP="000951DD">
            <w:pPr>
              <w:tabs>
                <w:tab w:val="clear" w:pos="567"/>
              </w:tabs>
              <w:ind w:left="459" w:hanging="425"/>
              <w:jc w:val="both"/>
              <w:rPr>
                <w:sz w:val="22"/>
                <w:szCs w:val="22"/>
              </w:rPr>
            </w:pPr>
            <w:r w:rsidRPr="00707933">
              <w:rPr>
                <w:sz w:val="22"/>
                <w:szCs w:val="22"/>
              </w:rPr>
              <w:t>(a)</w:t>
            </w:r>
            <w:r w:rsidRPr="00707933">
              <w:rPr>
                <w:sz w:val="22"/>
                <w:szCs w:val="22"/>
              </w:rPr>
              <w:tab/>
              <w:t>All flows are identified, reviewed and authorised prior to processing. E.g. D0382 Rejection response.</w:t>
            </w:r>
          </w:p>
          <w:p w14:paraId="4341C0FD" w14:textId="727604EC" w:rsidR="005C20B0" w:rsidRPr="00707933" w:rsidRDefault="005C20B0" w:rsidP="00E978A1">
            <w:pPr>
              <w:pStyle w:val="CommentText"/>
              <w:ind w:left="459" w:hanging="425"/>
              <w:rPr>
                <w:sz w:val="22"/>
                <w:szCs w:val="22"/>
              </w:rPr>
            </w:pPr>
            <w:r w:rsidRPr="00707933">
              <w:rPr>
                <w:sz w:val="22"/>
                <w:szCs w:val="22"/>
              </w:rPr>
              <w:t>(b)</w:t>
            </w:r>
            <w:r w:rsidRPr="00707933">
              <w:rPr>
                <w:sz w:val="22"/>
                <w:szCs w:val="22"/>
              </w:rPr>
              <w:tab/>
              <w:t xml:space="preserve">The validation of data for its internal consistency, for completeness and accuracy. E.g. How do you ensure that the correct Parties have been informed when the responsibility falls to the </w:t>
            </w:r>
            <w:proofErr w:type="gramStart"/>
            <w:r w:rsidRPr="00707933">
              <w:rPr>
                <w:sz w:val="22"/>
                <w:szCs w:val="22"/>
              </w:rPr>
              <w:t>LDSO.</w:t>
            </w:r>
            <w:proofErr w:type="gramEnd"/>
            <w:r w:rsidRPr="00707933">
              <w:rPr>
                <w:sz w:val="22"/>
                <w:szCs w:val="22"/>
              </w:rPr>
              <w:t xml:space="preserve"> </w:t>
            </w:r>
          </w:p>
          <w:p w14:paraId="1E20179B" w14:textId="3A4F93B4" w:rsidR="005C20B0" w:rsidRPr="00707933" w:rsidRDefault="005C20B0" w:rsidP="000951DD">
            <w:pPr>
              <w:tabs>
                <w:tab w:val="clear" w:pos="567"/>
              </w:tabs>
              <w:ind w:left="459" w:hanging="425"/>
              <w:jc w:val="both"/>
              <w:rPr>
                <w:sz w:val="22"/>
                <w:szCs w:val="22"/>
              </w:rPr>
            </w:pPr>
            <w:r w:rsidRPr="00707933">
              <w:rPr>
                <w:sz w:val="22"/>
                <w:szCs w:val="22"/>
              </w:rPr>
              <w:t>(</w:t>
            </w:r>
            <w:proofErr w:type="spellStart"/>
            <w:r w:rsidRPr="00707933">
              <w:rPr>
                <w:sz w:val="22"/>
                <w:szCs w:val="22"/>
              </w:rPr>
              <w:t>i</w:t>
            </w:r>
            <w:proofErr w:type="spellEnd"/>
            <w:r w:rsidRPr="00707933">
              <w:rPr>
                <w:sz w:val="22"/>
                <w:szCs w:val="22"/>
              </w:rPr>
              <w:t xml:space="preserve">) </w:t>
            </w:r>
            <w:r w:rsidRPr="00707933">
              <w:rPr>
                <w:bCs/>
                <w:sz w:val="22"/>
                <w:szCs w:val="22"/>
              </w:rPr>
              <w:t xml:space="preserve">Where an agreed method other than the standard </w:t>
            </w:r>
            <w:r w:rsidR="003664CA">
              <w:rPr>
                <w:bCs/>
                <w:sz w:val="22"/>
                <w:szCs w:val="22"/>
              </w:rPr>
              <w:t>EMDS</w:t>
            </w:r>
            <w:r w:rsidRPr="00707933">
              <w:rPr>
                <w:bCs/>
                <w:sz w:val="22"/>
                <w:szCs w:val="22"/>
              </w:rPr>
              <w:t xml:space="preserve"> flow is to be used the response should address:</w:t>
            </w:r>
          </w:p>
          <w:p w14:paraId="50366063" w14:textId="77777777" w:rsidR="005C20B0" w:rsidRPr="00707933" w:rsidRDefault="005C20B0" w:rsidP="00E978A1">
            <w:pPr>
              <w:pStyle w:val="ELEXONBody1"/>
              <w:numPr>
                <w:ilvl w:val="0"/>
                <w:numId w:val="13"/>
              </w:numPr>
              <w:tabs>
                <w:tab w:val="clear" w:pos="567"/>
              </w:tabs>
              <w:ind w:left="782" w:hanging="357"/>
              <w:jc w:val="both"/>
              <w:rPr>
                <w:sz w:val="22"/>
                <w:szCs w:val="22"/>
              </w:rPr>
            </w:pPr>
            <w:r w:rsidRPr="00707933">
              <w:rPr>
                <w:sz w:val="22"/>
                <w:szCs w:val="22"/>
              </w:rPr>
              <w:t>How you manage the approval / agreement of receipt / sending of data in another agreed format,</w:t>
            </w:r>
          </w:p>
          <w:p w14:paraId="511C8FF4" w14:textId="77777777" w:rsidR="005C20B0" w:rsidRPr="00707933" w:rsidRDefault="005C20B0" w:rsidP="00E978A1">
            <w:pPr>
              <w:pStyle w:val="ELEXONBody1"/>
              <w:numPr>
                <w:ilvl w:val="0"/>
                <w:numId w:val="13"/>
              </w:numPr>
              <w:tabs>
                <w:tab w:val="clear" w:pos="567"/>
              </w:tabs>
              <w:ind w:left="782" w:hanging="357"/>
              <w:jc w:val="both"/>
              <w:rPr>
                <w:sz w:val="22"/>
                <w:szCs w:val="22"/>
              </w:rPr>
            </w:pPr>
            <w:r w:rsidRPr="00707933">
              <w:rPr>
                <w:sz w:val="22"/>
                <w:szCs w:val="22"/>
              </w:rPr>
              <w:t>What records are retained of the agreement of the method as well as the actual data received / sent; and</w:t>
            </w:r>
          </w:p>
          <w:p w14:paraId="4FCB6340" w14:textId="77777777" w:rsidR="005C20B0" w:rsidRPr="00707933" w:rsidRDefault="005C20B0" w:rsidP="00E978A1">
            <w:pPr>
              <w:pStyle w:val="ELEXONBody1"/>
              <w:numPr>
                <w:ilvl w:val="0"/>
                <w:numId w:val="13"/>
              </w:numPr>
              <w:tabs>
                <w:tab w:val="clear" w:pos="567"/>
              </w:tabs>
              <w:ind w:left="782" w:hanging="357"/>
              <w:jc w:val="both"/>
              <w:rPr>
                <w:sz w:val="22"/>
                <w:szCs w:val="22"/>
              </w:rPr>
            </w:pPr>
            <w:r w:rsidRPr="00707933">
              <w:rPr>
                <w:sz w:val="22"/>
                <w:szCs w:val="22"/>
              </w:rPr>
              <w:t>How you ensure that timescales surrounding this data are adhered to.</w:t>
            </w:r>
          </w:p>
          <w:p w14:paraId="48AB5F66" w14:textId="77777777" w:rsidR="005C20B0" w:rsidRPr="00707933" w:rsidRDefault="005C20B0" w:rsidP="005C20B0">
            <w:pPr>
              <w:pStyle w:val="ELEXONBody1"/>
              <w:numPr>
                <w:ilvl w:val="0"/>
                <w:numId w:val="63"/>
              </w:numPr>
              <w:tabs>
                <w:tab w:val="clear" w:pos="567"/>
              </w:tabs>
              <w:rPr>
                <w:sz w:val="22"/>
                <w:szCs w:val="22"/>
              </w:rPr>
            </w:pPr>
            <w:r w:rsidRPr="00707933">
              <w:rPr>
                <w:sz w:val="22"/>
                <w:szCs w:val="22"/>
              </w:rPr>
              <w:t>(</w:t>
            </w:r>
            <w:r w:rsidRPr="00707933">
              <w:rPr>
                <w:bCs/>
                <w:sz w:val="22"/>
                <w:szCs w:val="22"/>
              </w:rPr>
              <w:t>c)</w:t>
            </w:r>
            <w:r w:rsidRPr="00707933">
              <w:rPr>
                <w:bCs/>
                <w:sz w:val="22"/>
                <w:szCs w:val="22"/>
              </w:rPr>
              <w:tab/>
              <w:t xml:space="preserve">Controls in place to ensure that all data required or expected is received </w:t>
            </w:r>
            <w:r w:rsidRPr="00707933">
              <w:rPr>
                <w:bCs/>
                <w:sz w:val="22"/>
                <w:szCs w:val="22"/>
              </w:rPr>
              <w:lastRenderedPageBreak/>
              <w:t>and that all data to be sent is sent in a timely manner. This may be through controls within the update routines or through manual controls.</w:t>
            </w:r>
          </w:p>
        </w:tc>
        <w:tc>
          <w:tcPr>
            <w:tcW w:w="470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71779B07" w14:textId="77777777" w:rsidR="005C20B0" w:rsidRPr="00707933" w:rsidRDefault="005C20B0" w:rsidP="000951DD">
            <w:pPr>
              <w:pStyle w:val="ELEXONBody1"/>
              <w:tabs>
                <w:tab w:val="clear" w:pos="567"/>
              </w:tabs>
              <w:rPr>
                <w:sz w:val="22"/>
                <w:szCs w:val="22"/>
              </w:rPr>
            </w:pPr>
          </w:p>
        </w:tc>
        <w:tc>
          <w:tcPr>
            <w:tcW w:w="198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1483469E" w14:textId="77777777" w:rsidR="005C20B0" w:rsidRPr="00707933" w:rsidRDefault="005C20B0" w:rsidP="000951DD">
            <w:pPr>
              <w:pStyle w:val="ELEXONBody1"/>
              <w:tabs>
                <w:tab w:val="clear" w:pos="567"/>
              </w:tabs>
              <w:rPr>
                <w:sz w:val="22"/>
                <w:szCs w:val="22"/>
              </w:rPr>
            </w:pPr>
          </w:p>
        </w:tc>
      </w:tr>
      <w:tr w:rsidR="00E910A1" w:rsidRPr="00707933" w14:paraId="08C5C5C7" w14:textId="77777777" w:rsidTr="000951DD">
        <w:tc>
          <w:tcPr>
            <w:tcW w:w="2954"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08F8187C" w14:textId="44E78781" w:rsidR="00E910A1" w:rsidRPr="00707933" w:rsidRDefault="00E910A1" w:rsidP="00BC60A6">
            <w:pPr>
              <w:pStyle w:val="ELEXONBody1"/>
              <w:tabs>
                <w:tab w:val="clear" w:pos="567"/>
              </w:tabs>
              <w:ind w:left="743" w:hanging="743"/>
              <w:rPr>
                <w:sz w:val="22"/>
                <w:szCs w:val="22"/>
              </w:rPr>
            </w:pPr>
            <w:r>
              <w:rPr>
                <w:sz w:val="22"/>
                <w:szCs w:val="22"/>
              </w:rPr>
              <w:t>20.1.11</w:t>
            </w:r>
            <w:r w:rsidRPr="00707933">
              <w:rPr>
                <w:sz w:val="22"/>
                <w:szCs w:val="22"/>
              </w:rPr>
              <w:tab/>
            </w:r>
            <w:r w:rsidRPr="00707933">
              <w:rPr>
                <w:rFonts w:eastAsia="Times New Roman"/>
                <w:sz w:val="22"/>
                <w:szCs w:val="22"/>
                <w:lang w:eastAsia="en-GB"/>
              </w:rPr>
              <w:t xml:space="preserve">What controls </w:t>
            </w:r>
            <w:r>
              <w:rPr>
                <w:rFonts w:eastAsia="Times New Roman"/>
                <w:sz w:val="22"/>
                <w:szCs w:val="22"/>
                <w:lang w:eastAsia="en-GB"/>
              </w:rPr>
              <w:t xml:space="preserve">and procedures </w:t>
            </w:r>
            <w:r w:rsidRPr="00707933">
              <w:rPr>
                <w:rFonts w:eastAsia="Times New Roman"/>
                <w:sz w:val="22"/>
                <w:szCs w:val="22"/>
                <w:lang w:eastAsia="en-GB"/>
              </w:rPr>
              <w:t xml:space="preserve">do you have in place to ensure that the requirements of </w:t>
            </w:r>
            <w:r>
              <w:rPr>
                <w:rFonts w:eastAsia="Times New Roman"/>
                <w:sz w:val="22"/>
                <w:szCs w:val="22"/>
                <w:lang w:eastAsia="en-GB"/>
              </w:rPr>
              <w:t xml:space="preserve">BSCP520 </w:t>
            </w:r>
            <w:r w:rsidRPr="00707933">
              <w:rPr>
                <w:rFonts w:eastAsia="Times New Roman"/>
                <w:sz w:val="22"/>
                <w:szCs w:val="22"/>
                <w:lang w:eastAsia="en-GB"/>
              </w:rPr>
              <w:t xml:space="preserve">are met </w:t>
            </w:r>
            <w:r>
              <w:rPr>
                <w:rFonts w:eastAsia="Times New Roman"/>
                <w:sz w:val="22"/>
                <w:szCs w:val="22"/>
                <w:lang w:eastAsia="en-GB"/>
              </w:rPr>
              <w:t>for Unmetered Supplies?</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5C87B3C5" w14:textId="77777777" w:rsidR="00E910A1" w:rsidRPr="00707933" w:rsidRDefault="00E910A1" w:rsidP="00E910A1">
            <w:pPr>
              <w:pStyle w:val="ELEXONBody1"/>
              <w:tabs>
                <w:tab w:val="clear" w:pos="567"/>
              </w:tabs>
              <w:jc w:val="both"/>
              <w:rPr>
                <w:bCs/>
                <w:sz w:val="22"/>
                <w:szCs w:val="22"/>
              </w:rPr>
            </w:pPr>
            <w:r w:rsidRPr="00707933">
              <w:rPr>
                <w:bCs/>
                <w:sz w:val="22"/>
                <w:szCs w:val="22"/>
              </w:rPr>
              <w:t>The response should make reference to the following key events:</w:t>
            </w:r>
          </w:p>
          <w:p w14:paraId="5D086C06" w14:textId="77777777" w:rsidR="00E910A1" w:rsidRDefault="00E910A1" w:rsidP="00E910A1">
            <w:pPr>
              <w:pStyle w:val="ELEXONBody1"/>
              <w:numPr>
                <w:ilvl w:val="0"/>
                <w:numId w:val="66"/>
              </w:numPr>
              <w:tabs>
                <w:tab w:val="clear" w:pos="567"/>
              </w:tabs>
              <w:jc w:val="both"/>
              <w:rPr>
                <w:bCs/>
                <w:sz w:val="22"/>
                <w:szCs w:val="22"/>
              </w:rPr>
            </w:pPr>
            <w:r>
              <w:rPr>
                <w:bCs/>
                <w:sz w:val="22"/>
                <w:szCs w:val="22"/>
              </w:rPr>
              <w:t>Establishment or amendment of UMS Inventory, including the following:</w:t>
            </w:r>
          </w:p>
          <w:p w14:paraId="27250BC1" w14:textId="77777777" w:rsidR="00E910A1" w:rsidRDefault="00E910A1" w:rsidP="00E978A1">
            <w:pPr>
              <w:pStyle w:val="ELEXONBody1"/>
              <w:numPr>
                <w:ilvl w:val="6"/>
                <w:numId w:val="66"/>
              </w:numPr>
              <w:tabs>
                <w:tab w:val="clear" w:pos="567"/>
              </w:tabs>
              <w:ind w:left="709" w:hanging="284"/>
              <w:jc w:val="both"/>
              <w:rPr>
                <w:bCs/>
                <w:sz w:val="22"/>
                <w:szCs w:val="22"/>
              </w:rPr>
            </w:pPr>
            <w:r>
              <w:rPr>
                <w:bCs/>
                <w:sz w:val="22"/>
                <w:szCs w:val="22"/>
              </w:rPr>
              <w:t>Submission of MSID data to SMRA.</w:t>
            </w:r>
          </w:p>
          <w:p w14:paraId="5340C254" w14:textId="77777777" w:rsidR="00E910A1" w:rsidRDefault="00E910A1" w:rsidP="00E978A1">
            <w:pPr>
              <w:pStyle w:val="ELEXONBody1"/>
              <w:numPr>
                <w:ilvl w:val="6"/>
                <w:numId w:val="66"/>
              </w:numPr>
              <w:tabs>
                <w:tab w:val="clear" w:pos="567"/>
              </w:tabs>
              <w:ind w:left="709" w:hanging="284"/>
              <w:jc w:val="both"/>
              <w:rPr>
                <w:bCs/>
                <w:sz w:val="22"/>
                <w:szCs w:val="22"/>
              </w:rPr>
            </w:pPr>
            <w:r>
              <w:rPr>
                <w:bCs/>
                <w:sz w:val="22"/>
                <w:szCs w:val="22"/>
              </w:rPr>
              <w:t>Ensuring all new UMS connections are either included in an existing inventory or a new inventory has been agreed with UMSO.</w:t>
            </w:r>
          </w:p>
          <w:p w14:paraId="766BFAD6" w14:textId="77777777" w:rsidR="00E910A1" w:rsidRDefault="00E910A1" w:rsidP="00E910A1">
            <w:pPr>
              <w:pStyle w:val="ELEXONBody1"/>
              <w:numPr>
                <w:ilvl w:val="0"/>
                <w:numId w:val="66"/>
              </w:numPr>
              <w:tabs>
                <w:tab w:val="clear" w:pos="567"/>
              </w:tabs>
              <w:jc w:val="both"/>
              <w:rPr>
                <w:bCs/>
                <w:sz w:val="22"/>
                <w:szCs w:val="22"/>
              </w:rPr>
            </w:pPr>
            <w:r>
              <w:rPr>
                <w:bCs/>
                <w:sz w:val="22"/>
                <w:szCs w:val="22"/>
              </w:rPr>
              <w:t>Requests for change of energisation status of unmetered supplies.</w:t>
            </w:r>
          </w:p>
          <w:p w14:paraId="2782DA48" w14:textId="77777777" w:rsidR="00E910A1" w:rsidRDefault="00E910A1" w:rsidP="00E910A1">
            <w:pPr>
              <w:pStyle w:val="ELEXONBody1"/>
              <w:numPr>
                <w:ilvl w:val="0"/>
                <w:numId w:val="66"/>
              </w:numPr>
              <w:tabs>
                <w:tab w:val="clear" w:pos="567"/>
              </w:tabs>
              <w:jc w:val="both"/>
              <w:rPr>
                <w:bCs/>
                <w:sz w:val="22"/>
                <w:szCs w:val="22"/>
              </w:rPr>
            </w:pPr>
            <w:r>
              <w:rPr>
                <w:bCs/>
                <w:sz w:val="22"/>
                <w:szCs w:val="22"/>
              </w:rPr>
              <w:t>Requests for physical connection or disconnection of unmetered supplies.</w:t>
            </w:r>
          </w:p>
          <w:p w14:paraId="30D0150E" w14:textId="61FCBD6B" w:rsidR="00E910A1" w:rsidRPr="00707933" w:rsidRDefault="00E910A1" w:rsidP="00E910A1">
            <w:pPr>
              <w:pStyle w:val="ELEXONBody1"/>
              <w:tabs>
                <w:tab w:val="clear" w:pos="567"/>
              </w:tabs>
              <w:jc w:val="both"/>
              <w:rPr>
                <w:bCs/>
                <w:sz w:val="22"/>
                <w:szCs w:val="22"/>
              </w:rPr>
            </w:pPr>
            <w:r>
              <w:rPr>
                <w:bCs/>
                <w:sz w:val="22"/>
                <w:szCs w:val="22"/>
              </w:rPr>
              <w:t>Notifying UMSO of any changes to SMRA registration data.</w:t>
            </w:r>
          </w:p>
        </w:tc>
        <w:tc>
          <w:tcPr>
            <w:tcW w:w="470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39C482EB" w14:textId="77777777" w:rsidR="00E910A1" w:rsidRPr="00707933" w:rsidRDefault="00E910A1" w:rsidP="000951DD">
            <w:pPr>
              <w:pStyle w:val="ELEXONBody1"/>
              <w:tabs>
                <w:tab w:val="clear" w:pos="567"/>
              </w:tabs>
              <w:rPr>
                <w:sz w:val="22"/>
                <w:szCs w:val="22"/>
              </w:rPr>
            </w:pPr>
          </w:p>
        </w:tc>
        <w:tc>
          <w:tcPr>
            <w:tcW w:w="198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42DF3A20" w14:textId="77777777" w:rsidR="00E910A1" w:rsidRPr="00707933" w:rsidRDefault="00E910A1" w:rsidP="000951DD">
            <w:pPr>
              <w:pStyle w:val="ELEXONBody1"/>
              <w:tabs>
                <w:tab w:val="clear" w:pos="567"/>
              </w:tabs>
              <w:rPr>
                <w:sz w:val="22"/>
                <w:szCs w:val="22"/>
              </w:rPr>
            </w:pPr>
          </w:p>
        </w:tc>
      </w:tr>
    </w:tbl>
    <w:p w14:paraId="684B94AF" w14:textId="77777777" w:rsidR="00B231CF" w:rsidRPr="00E978A1" w:rsidRDefault="00B231CF" w:rsidP="00E978A1"/>
    <w:p w14:paraId="3B0E4F0B" w14:textId="77777777" w:rsidR="005C20B0" w:rsidRPr="006D2F7F" w:rsidRDefault="005C20B0" w:rsidP="00E978A1">
      <w:pPr>
        <w:pStyle w:val="Heading2"/>
        <w:pageBreakBefore/>
      </w:pPr>
      <w:bookmarkStart w:id="528" w:name="_Toc2849913"/>
      <w:bookmarkStart w:id="529" w:name="_Toc49357417"/>
      <w:bookmarkStart w:id="530" w:name="_Toc125468622"/>
      <w:bookmarkStart w:id="531" w:name="_Toc126928413"/>
      <w:r>
        <w:lastRenderedPageBreak/>
        <w:t>20</w:t>
      </w:r>
      <w:r w:rsidRPr="006D2F7F">
        <w:t>.2</w:t>
      </w:r>
      <w:r w:rsidRPr="006D2F7F">
        <w:tab/>
        <w:t>Exception Management</w:t>
      </w:r>
      <w:bookmarkEnd w:id="528"/>
      <w:bookmarkEnd w:id="529"/>
      <w:bookmarkEnd w:id="530"/>
      <w:bookmarkEnd w:id="53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1"/>
        <w:gridCol w:w="4494"/>
        <w:gridCol w:w="4627"/>
        <w:gridCol w:w="1966"/>
      </w:tblGrid>
      <w:tr w:rsidR="005C20B0" w:rsidRPr="00707933" w14:paraId="2532298F" w14:textId="77777777" w:rsidTr="000951DD">
        <w:trPr>
          <w:tblHeader/>
        </w:trPr>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2EFB20C7" w14:textId="77777777" w:rsidR="005C20B0" w:rsidRPr="00707933" w:rsidRDefault="005C20B0" w:rsidP="000951DD">
            <w:pPr>
              <w:pStyle w:val="ELEXONBody1"/>
              <w:tabs>
                <w:tab w:val="clear" w:pos="567"/>
              </w:tabs>
              <w:spacing w:after="0"/>
              <w:rPr>
                <w:b/>
                <w:bCs/>
                <w:sz w:val="22"/>
              </w:rPr>
            </w:pPr>
            <w:r w:rsidRPr="00707933">
              <w:rPr>
                <w:b/>
                <w:bCs/>
                <w:sz w:val="22"/>
              </w:rPr>
              <w:t>Question</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73254C94" w14:textId="77777777" w:rsidR="005C20B0" w:rsidRPr="00707933" w:rsidRDefault="005C20B0" w:rsidP="000951DD">
            <w:pPr>
              <w:pStyle w:val="ELEXONBody1"/>
              <w:tabs>
                <w:tab w:val="clear" w:pos="567"/>
              </w:tabs>
              <w:spacing w:after="0"/>
              <w:jc w:val="both"/>
              <w:rPr>
                <w:b/>
                <w:bCs/>
                <w:sz w:val="22"/>
              </w:rPr>
            </w:pPr>
            <w:r w:rsidRPr="00707933">
              <w:rPr>
                <w:b/>
                <w:bCs/>
                <w:sz w:val="22"/>
              </w:rPr>
              <w:t>Guidance</w:t>
            </w:r>
          </w:p>
        </w:tc>
        <w:tc>
          <w:tcPr>
            <w:tcW w:w="470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78F7C53F" w14:textId="77777777" w:rsidR="005C20B0" w:rsidRPr="00707933" w:rsidRDefault="005C20B0" w:rsidP="000951DD">
            <w:pPr>
              <w:pStyle w:val="ELEXONBody1"/>
              <w:tabs>
                <w:tab w:val="clear" w:pos="567"/>
              </w:tabs>
              <w:spacing w:after="0"/>
              <w:rPr>
                <w:b/>
                <w:bCs/>
                <w:sz w:val="22"/>
              </w:rPr>
            </w:pPr>
            <w:r w:rsidRPr="00707933">
              <w:rPr>
                <w:b/>
                <w:bCs/>
                <w:sz w:val="22"/>
              </w:rPr>
              <w:t>Response</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5456E8EA" w14:textId="77777777" w:rsidR="005C20B0" w:rsidRPr="00707933" w:rsidRDefault="005C20B0" w:rsidP="000951DD">
            <w:pPr>
              <w:pStyle w:val="ELEXONBody1"/>
              <w:tabs>
                <w:tab w:val="clear" w:pos="567"/>
              </w:tabs>
              <w:spacing w:after="0"/>
              <w:rPr>
                <w:b/>
                <w:bCs/>
                <w:sz w:val="22"/>
              </w:rPr>
            </w:pPr>
            <w:r w:rsidRPr="00707933">
              <w:rPr>
                <w:b/>
                <w:bCs/>
                <w:sz w:val="22"/>
              </w:rPr>
              <w:t>Evidence</w:t>
            </w:r>
          </w:p>
        </w:tc>
      </w:tr>
      <w:tr w:rsidR="005C20B0" w:rsidRPr="00707933" w14:paraId="1185A9F0" w14:textId="77777777" w:rsidTr="000951DD">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1071108B" w14:textId="77777777" w:rsidR="005C20B0" w:rsidRPr="00707933" w:rsidRDefault="005C20B0" w:rsidP="000951DD">
            <w:pPr>
              <w:pStyle w:val="ELEXONBody1"/>
              <w:tabs>
                <w:tab w:val="clear" w:pos="567"/>
              </w:tabs>
              <w:spacing w:after="0" w:line="240" w:lineRule="exact"/>
              <w:ind w:left="709" w:hanging="709"/>
              <w:rPr>
                <w:sz w:val="22"/>
              </w:rPr>
            </w:pPr>
            <w:r w:rsidRPr="00707933">
              <w:rPr>
                <w:bCs/>
                <w:sz w:val="22"/>
              </w:rPr>
              <w:t>20.2.1</w:t>
            </w:r>
            <w:r w:rsidRPr="00707933">
              <w:rPr>
                <w:bCs/>
                <w:sz w:val="22"/>
              </w:rPr>
              <w:tab/>
            </w:r>
            <w:r w:rsidRPr="00707933">
              <w:rPr>
                <w:sz w:val="22"/>
              </w:rPr>
              <w:t>What procedures are in place for identifying, monitoring and resolving unprocessed data flows or notification of exceptions arising in processing and other errors in order to ensure that the BSC requirements are met?</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5C9463CF" w14:textId="77777777" w:rsidR="005C20B0" w:rsidRPr="00707933" w:rsidRDefault="005C20B0" w:rsidP="000951DD">
            <w:pPr>
              <w:pStyle w:val="BodyText3"/>
              <w:tabs>
                <w:tab w:val="clear" w:pos="567"/>
              </w:tabs>
              <w:spacing w:line="240" w:lineRule="exact"/>
              <w:jc w:val="both"/>
              <w:rPr>
                <w:sz w:val="22"/>
                <w:szCs w:val="20"/>
              </w:rPr>
            </w:pPr>
            <w:r w:rsidRPr="00707933">
              <w:rPr>
                <w:sz w:val="22"/>
                <w:szCs w:val="20"/>
              </w:rPr>
              <w:t>Within the requirements of the Service there are a number of points at which delays in processing data or non-receipt of data could occur, which, if not addressed, could result in data not being processed in a reasonable timescale. This could adversely impact on the quality of data used by other Parties or agents in the Settlement process.</w:t>
            </w:r>
          </w:p>
          <w:p w14:paraId="43C5E8B2" w14:textId="77777777" w:rsidR="005C20B0" w:rsidRPr="00707933" w:rsidRDefault="005C20B0" w:rsidP="000951DD">
            <w:pPr>
              <w:pStyle w:val="ELEXONBody1"/>
              <w:tabs>
                <w:tab w:val="clear" w:pos="567"/>
              </w:tabs>
              <w:spacing w:line="240" w:lineRule="exact"/>
              <w:jc w:val="both"/>
              <w:rPr>
                <w:bCs/>
                <w:sz w:val="22"/>
              </w:rPr>
            </w:pPr>
            <w:r w:rsidRPr="00707933">
              <w:rPr>
                <w:bCs/>
                <w:sz w:val="22"/>
              </w:rPr>
              <w:t>The response should address the following areas:</w:t>
            </w:r>
          </w:p>
          <w:p w14:paraId="1A7CCF1B" w14:textId="77777777" w:rsidR="005C20B0" w:rsidRPr="00707933" w:rsidRDefault="005C20B0" w:rsidP="000951DD">
            <w:pPr>
              <w:tabs>
                <w:tab w:val="clear" w:pos="567"/>
              </w:tabs>
              <w:spacing w:line="240" w:lineRule="exact"/>
              <w:ind w:left="459" w:hanging="425"/>
              <w:jc w:val="both"/>
              <w:rPr>
                <w:bCs/>
                <w:sz w:val="22"/>
              </w:rPr>
            </w:pPr>
            <w:r w:rsidRPr="00707933">
              <w:rPr>
                <w:sz w:val="22"/>
              </w:rPr>
              <w:t>(</w:t>
            </w:r>
            <w:r w:rsidRPr="00707933">
              <w:rPr>
                <w:bCs/>
                <w:sz w:val="22"/>
              </w:rPr>
              <w:t>1</w:t>
            </w:r>
            <w:r w:rsidRPr="00707933">
              <w:rPr>
                <w:sz w:val="22"/>
              </w:rPr>
              <w:t>)</w:t>
            </w:r>
            <w:r w:rsidRPr="00707933">
              <w:rPr>
                <w:bCs/>
                <w:sz w:val="22"/>
              </w:rPr>
              <w:tab/>
              <w:t xml:space="preserve">The internal reporting mechanisms in place to identify rejections, errors and backlogs in data processing </w:t>
            </w:r>
          </w:p>
          <w:p w14:paraId="4121FB80" w14:textId="77777777" w:rsidR="005C20B0" w:rsidRPr="00707933" w:rsidRDefault="005C20B0" w:rsidP="000951DD">
            <w:pPr>
              <w:tabs>
                <w:tab w:val="clear" w:pos="567"/>
              </w:tabs>
              <w:spacing w:line="240" w:lineRule="exact"/>
              <w:ind w:left="459" w:hanging="425"/>
              <w:jc w:val="both"/>
              <w:rPr>
                <w:bCs/>
                <w:sz w:val="22"/>
              </w:rPr>
            </w:pPr>
            <w:r w:rsidRPr="00707933">
              <w:rPr>
                <w:sz w:val="22"/>
              </w:rPr>
              <w:t>(</w:t>
            </w:r>
            <w:r w:rsidRPr="00707933">
              <w:rPr>
                <w:bCs/>
                <w:sz w:val="22"/>
              </w:rPr>
              <w:t>2</w:t>
            </w:r>
            <w:r w:rsidRPr="00707933">
              <w:rPr>
                <w:sz w:val="22"/>
              </w:rPr>
              <w:t>)</w:t>
            </w:r>
            <w:r w:rsidRPr="00707933">
              <w:rPr>
                <w:bCs/>
                <w:sz w:val="22"/>
              </w:rPr>
              <w:tab/>
              <w:t>The ongoing analysis performed to identify all points of rejection/failure in data flow processing.</w:t>
            </w:r>
          </w:p>
          <w:p w14:paraId="4FBA3C49" w14:textId="77777777" w:rsidR="005C20B0" w:rsidRPr="00707933" w:rsidRDefault="005C20B0" w:rsidP="000951DD">
            <w:pPr>
              <w:tabs>
                <w:tab w:val="clear" w:pos="567"/>
              </w:tabs>
              <w:spacing w:line="240" w:lineRule="exact"/>
              <w:ind w:left="459" w:hanging="425"/>
              <w:jc w:val="both"/>
              <w:rPr>
                <w:bCs/>
                <w:sz w:val="22"/>
              </w:rPr>
            </w:pPr>
            <w:r w:rsidRPr="00707933">
              <w:rPr>
                <w:sz w:val="22"/>
              </w:rPr>
              <w:t>(</w:t>
            </w:r>
            <w:r w:rsidRPr="00707933">
              <w:rPr>
                <w:bCs/>
                <w:sz w:val="22"/>
              </w:rPr>
              <w:t>3</w:t>
            </w:r>
            <w:r w:rsidRPr="00707933">
              <w:rPr>
                <w:sz w:val="22"/>
              </w:rPr>
              <w:t>)</w:t>
            </w:r>
            <w:r w:rsidRPr="00707933">
              <w:rPr>
                <w:bCs/>
                <w:sz w:val="22"/>
              </w:rPr>
              <w:tab/>
              <w:t>Procedures setting out the action to be taken to resolve different exception/problem types and provide guidance as to how to resolve underlying problems, which may be preventing a data flow/notification from processing</w:t>
            </w:r>
          </w:p>
          <w:p w14:paraId="36A78DBE" w14:textId="77777777" w:rsidR="005C20B0" w:rsidRPr="00707933" w:rsidRDefault="005C20B0" w:rsidP="000951DD">
            <w:pPr>
              <w:tabs>
                <w:tab w:val="clear" w:pos="567"/>
              </w:tabs>
              <w:spacing w:line="240" w:lineRule="exact"/>
              <w:ind w:left="459" w:hanging="425"/>
              <w:jc w:val="both"/>
              <w:rPr>
                <w:bCs/>
                <w:sz w:val="22"/>
              </w:rPr>
            </w:pPr>
            <w:r w:rsidRPr="00707933">
              <w:rPr>
                <w:sz w:val="22"/>
              </w:rPr>
              <w:t>(</w:t>
            </w:r>
            <w:r w:rsidRPr="00707933">
              <w:rPr>
                <w:bCs/>
                <w:sz w:val="22"/>
              </w:rPr>
              <w:t>4</w:t>
            </w:r>
            <w:r w:rsidRPr="00707933">
              <w:rPr>
                <w:sz w:val="22"/>
              </w:rPr>
              <w:t>)</w:t>
            </w:r>
            <w:r w:rsidRPr="00707933">
              <w:rPr>
                <w:bCs/>
                <w:sz w:val="22"/>
              </w:rPr>
              <w:tab/>
              <w:t>A mechanism to capture any root causes of exceptions/problems should be established in order for preventative controls to be established or enhanced.</w:t>
            </w:r>
          </w:p>
          <w:p w14:paraId="54F587F7" w14:textId="77777777" w:rsidR="005C20B0" w:rsidRPr="00707933" w:rsidRDefault="005C20B0" w:rsidP="000951DD">
            <w:pPr>
              <w:tabs>
                <w:tab w:val="clear" w:pos="567"/>
              </w:tabs>
              <w:spacing w:line="240" w:lineRule="exact"/>
              <w:ind w:left="459" w:hanging="425"/>
              <w:jc w:val="both"/>
              <w:rPr>
                <w:bCs/>
                <w:sz w:val="22"/>
              </w:rPr>
            </w:pPr>
            <w:r w:rsidRPr="00707933">
              <w:rPr>
                <w:bCs/>
                <w:sz w:val="22"/>
              </w:rPr>
              <w:t>(5)</w:t>
            </w:r>
            <w:r w:rsidRPr="00707933">
              <w:rPr>
                <w:bCs/>
                <w:sz w:val="22"/>
              </w:rPr>
              <w:tab/>
              <w:t>Procedures in place to notify the Supplier of any incorrect or missing data</w:t>
            </w:r>
          </w:p>
          <w:p w14:paraId="6A6DF5AE" w14:textId="3AB49DE4" w:rsidR="005C20B0" w:rsidRPr="00707933" w:rsidRDefault="005C20B0" w:rsidP="000951DD">
            <w:pPr>
              <w:pStyle w:val="ELEXONBody1"/>
              <w:tabs>
                <w:tab w:val="clear" w:pos="567"/>
              </w:tabs>
              <w:spacing w:after="0" w:line="240" w:lineRule="exact"/>
              <w:jc w:val="both"/>
              <w:rPr>
                <w:sz w:val="22"/>
                <w:lang w:val="en-US"/>
              </w:rPr>
            </w:pPr>
            <w:r w:rsidRPr="00707933">
              <w:rPr>
                <w:sz w:val="22"/>
              </w:rPr>
              <w:t>The response should include particular reference to processes for resolving discrepancies with Energisation of a metering system/</w:t>
            </w:r>
            <w:r w:rsidR="00B231CF">
              <w:rPr>
                <w:sz w:val="22"/>
              </w:rPr>
              <w:t xml:space="preserve"> </w:t>
            </w:r>
            <w:r w:rsidRPr="00707933">
              <w:rPr>
                <w:sz w:val="22"/>
              </w:rPr>
              <w:lastRenderedPageBreak/>
              <w:t>commissioning of measurement transformers/</w:t>
            </w:r>
            <w:r w:rsidR="00B231CF">
              <w:rPr>
                <w:sz w:val="22"/>
              </w:rPr>
              <w:t xml:space="preserve"> </w:t>
            </w:r>
            <w:r w:rsidRPr="00707933">
              <w:rPr>
                <w:sz w:val="22"/>
              </w:rPr>
              <w:t>provision of accurate information (D0215) and rejection by</w:t>
            </w:r>
            <w:r w:rsidR="003664CA">
              <w:rPr>
                <w:sz w:val="22"/>
              </w:rPr>
              <w:t xml:space="preserve"> SVA</w:t>
            </w:r>
            <w:r w:rsidRPr="00707933">
              <w:rPr>
                <w:sz w:val="22"/>
              </w:rPr>
              <w:t xml:space="preserve"> MOAs</w:t>
            </w:r>
            <w:r w:rsidRPr="00707933">
              <w:rPr>
                <w:bCs/>
                <w:sz w:val="22"/>
                <w:lang w:val="en-US"/>
              </w:rPr>
              <w:t xml:space="preserve"> via a D0139 data flow.</w:t>
            </w:r>
          </w:p>
        </w:tc>
        <w:tc>
          <w:tcPr>
            <w:tcW w:w="470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17770415" w14:textId="77777777" w:rsidR="005C20B0" w:rsidRPr="00707933" w:rsidRDefault="005C20B0" w:rsidP="000951DD">
            <w:pPr>
              <w:pStyle w:val="ELEXONBody1"/>
              <w:tabs>
                <w:tab w:val="clear" w:pos="567"/>
              </w:tabs>
              <w:spacing w:line="240" w:lineRule="exact"/>
              <w:rPr>
                <w:sz w:val="22"/>
              </w:rPr>
            </w:pPr>
          </w:p>
        </w:tc>
        <w:tc>
          <w:tcPr>
            <w:tcW w:w="198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4BE4545F" w14:textId="77777777" w:rsidR="005C20B0" w:rsidRPr="00707933" w:rsidRDefault="005C20B0" w:rsidP="000951DD">
            <w:pPr>
              <w:pStyle w:val="ELEXONBody1"/>
              <w:tabs>
                <w:tab w:val="clear" w:pos="567"/>
              </w:tabs>
              <w:spacing w:line="240" w:lineRule="exact"/>
              <w:rPr>
                <w:sz w:val="22"/>
              </w:rPr>
            </w:pPr>
          </w:p>
        </w:tc>
      </w:tr>
    </w:tbl>
    <w:p w14:paraId="0EABC0DC" w14:textId="77777777" w:rsidR="00C460D4" w:rsidRPr="006D2F7F" w:rsidRDefault="00C460D4" w:rsidP="00C460D4">
      <w:pPr>
        <w:pStyle w:val="ELEXONBody1"/>
        <w:tabs>
          <w:tab w:val="clear" w:pos="567"/>
        </w:tabs>
        <w:spacing w:after="240"/>
        <w:ind w:left="709" w:hanging="709"/>
        <w:rPr>
          <w:bCs/>
          <w:sz w:val="24"/>
          <w:szCs w:val="24"/>
        </w:rPr>
      </w:pPr>
    </w:p>
    <w:p w14:paraId="64627E63" w14:textId="5D2D8E2C" w:rsidR="00C460D4" w:rsidRDefault="00C460D4">
      <w:pPr>
        <w:pStyle w:val="ELEXONBody1"/>
        <w:tabs>
          <w:tab w:val="clear" w:pos="567"/>
        </w:tabs>
        <w:spacing w:after="240"/>
        <w:rPr>
          <w:sz w:val="24"/>
          <w:szCs w:val="24"/>
        </w:rPr>
      </w:pPr>
    </w:p>
    <w:p w14:paraId="37B407F9" w14:textId="77777777" w:rsidR="000951DD" w:rsidRDefault="000951DD">
      <w:pPr>
        <w:pStyle w:val="ELEXONBody1"/>
        <w:tabs>
          <w:tab w:val="clear" w:pos="567"/>
        </w:tabs>
        <w:spacing w:after="240"/>
        <w:rPr>
          <w:sz w:val="24"/>
          <w:szCs w:val="24"/>
        </w:rPr>
        <w:sectPr w:rsidR="000951DD">
          <w:headerReference w:type="even" r:id="rId15"/>
          <w:headerReference w:type="default" r:id="rId16"/>
          <w:footerReference w:type="default" r:id="rId17"/>
          <w:headerReference w:type="first" r:id="rId18"/>
          <w:pgSz w:w="16834" w:h="11909" w:orient="landscape"/>
          <w:pgMar w:top="1418" w:right="1418" w:bottom="1418" w:left="1418" w:header="709" w:footer="709" w:gutter="0"/>
          <w:cols w:space="720"/>
        </w:sectPr>
      </w:pPr>
    </w:p>
    <w:p w14:paraId="7D9A0EAD" w14:textId="01ABCD81" w:rsidR="00381283" w:rsidRDefault="00C021CA" w:rsidP="00C021CA">
      <w:pPr>
        <w:pStyle w:val="Heading1"/>
      </w:pPr>
      <w:bookmarkStart w:id="532" w:name="_Toc125468623"/>
      <w:bookmarkStart w:id="533" w:name="_Toc126928414"/>
      <w:r>
        <w:lastRenderedPageBreak/>
        <w:t>SECTION 21 – APPENDICES</w:t>
      </w:r>
      <w:bookmarkEnd w:id="532"/>
      <w:bookmarkEnd w:id="533"/>
      <w:r>
        <w:t xml:space="preserve"> </w:t>
      </w:r>
    </w:p>
    <w:p w14:paraId="6CAB0268" w14:textId="0D8B072E" w:rsidR="00381283" w:rsidRPr="00104595" w:rsidRDefault="00C021CA" w:rsidP="00C021CA">
      <w:pPr>
        <w:pStyle w:val="Heading2"/>
      </w:pPr>
      <w:bookmarkStart w:id="534" w:name="_Toc125468624"/>
      <w:bookmarkStart w:id="535" w:name="_Toc126928415"/>
      <w:r w:rsidRPr="00104595">
        <w:t>2</w:t>
      </w:r>
      <w:r>
        <w:t>1</w:t>
      </w:r>
      <w:r w:rsidRPr="00104595">
        <w:t>.1</w:t>
      </w:r>
      <w:r w:rsidRPr="00104595">
        <w:tab/>
        <w:t>APPENDIX 1 - TESTING REQUIREMENTS</w:t>
      </w:r>
      <w:bookmarkEnd w:id="534"/>
      <w:bookmarkEnd w:id="535"/>
    </w:p>
    <w:p w14:paraId="38F58422" w14:textId="77777777" w:rsidR="00D75996" w:rsidRPr="00D75996" w:rsidRDefault="00D75996" w:rsidP="009C74B9">
      <w:pPr>
        <w:pStyle w:val="Heading3"/>
      </w:pPr>
      <w:bookmarkStart w:id="536" w:name="_Toc161566654"/>
      <w:bookmarkStart w:id="537" w:name="_Toc510101841"/>
      <w:bookmarkStart w:id="538" w:name="_Toc531253791"/>
      <w:bookmarkStart w:id="539" w:name="_Toc504495"/>
      <w:r w:rsidRPr="00795251">
        <w:t>1.</w:t>
      </w:r>
      <w:r w:rsidRPr="00795251">
        <w:tab/>
        <w:t>Overview to Testing</w:t>
      </w:r>
      <w:bookmarkEnd w:id="536"/>
      <w:bookmarkEnd w:id="537"/>
      <w:bookmarkEnd w:id="538"/>
      <w:bookmarkEnd w:id="539"/>
    </w:p>
    <w:tbl>
      <w:tblPr>
        <w:tblW w:w="9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48"/>
      </w:tblGrid>
      <w:tr w:rsidR="00D75996" w:rsidRPr="00D75996" w14:paraId="73C75A0C" w14:textId="77777777" w:rsidTr="00906E54">
        <w:trPr>
          <w:trHeight w:val="410"/>
        </w:trPr>
        <w:tc>
          <w:tcPr>
            <w:tcW w:w="9048" w:type="dxa"/>
          </w:tcPr>
          <w:p w14:paraId="3DDADE66" w14:textId="77777777" w:rsidR="00D75996" w:rsidRPr="00D75996" w:rsidRDefault="00D75996" w:rsidP="00D75996">
            <w:pPr>
              <w:tabs>
                <w:tab w:val="clear" w:pos="567"/>
              </w:tabs>
              <w:spacing w:line="280" w:lineRule="exact"/>
              <w:jc w:val="both"/>
              <w:rPr>
                <w:sz w:val="22"/>
                <w:szCs w:val="22"/>
              </w:rPr>
            </w:pPr>
            <w:r w:rsidRPr="00D75996">
              <w:rPr>
                <w:sz w:val="22"/>
                <w:szCs w:val="22"/>
              </w:rPr>
              <w:t>System testing is not limited to the functionality and ability of the system software and hardware, but also</w:t>
            </w:r>
            <w:r w:rsidRPr="00D75996">
              <w:t xml:space="preserve"> </w:t>
            </w:r>
            <w:r w:rsidRPr="00D75996">
              <w:rPr>
                <w:sz w:val="22"/>
                <w:szCs w:val="22"/>
              </w:rPr>
              <w:t>extends to the supporting business and operational processes. System testing should also include existing systems within your organisation (e.g. customer information systems) that will operate with the systems developed. This may merely cover interfaces, if that is the only relationship between systems, but should not be restricted to this if more complex relationships exist, e.g. the same database table(s) are used by more than one system.</w:t>
            </w:r>
          </w:p>
          <w:p w14:paraId="1092C4ED" w14:textId="77777777" w:rsidR="00D75996" w:rsidRPr="00D75996" w:rsidRDefault="00D75996" w:rsidP="00D75996">
            <w:pPr>
              <w:tabs>
                <w:tab w:val="clear" w:pos="567"/>
              </w:tabs>
              <w:spacing w:line="280" w:lineRule="exact"/>
              <w:jc w:val="both"/>
              <w:rPr>
                <w:sz w:val="22"/>
                <w:szCs w:val="22"/>
              </w:rPr>
            </w:pPr>
            <w:r w:rsidRPr="00D75996">
              <w:rPr>
                <w:sz w:val="22"/>
                <w:szCs w:val="22"/>
              </w:rPr>
              <w:t>The Applicant will also be expected to test its systems within the environmental constraints defined in the BSC and Code Subsidiary Documents. These will include tests for performance, volume transaction handling, stress, recovery, security and data conversion. Tested components should also include those system components built to support the development and implementation process but which may not be delivered as part of the final operational system, for example data conversion programs or test harnesses.</w:t>
            </w:r>
          </w:p>
          <w:p w14:paraId="699971B7" w14:textId="77777777" w:rsidR="00D75996" w:rsidRPr="00D75996" w:rsidRDefault="00D75996" w:rsidP="00D75996">
            <w:pPr>
              <w:tabs>
                <w:tab w:val="clear" w:pos="567"/>
              </w:tabs>
              <w:spacing w:line="280" w:lineRule="exact"/>
              <w:jc w:val="both"/>
              <w:rPr>
                <w:sz w:val="22"/>
                <w:szCs w:val="22"/>
              </w:rPr>
            </w:pPr>
            <w:r w:rsidRPr="00D75996">
              <w:rPr>
                <w:sz w:val="22"/>
                <w:szCs w:val="22"/>
              </w:rPr>
              <w:t>Test plans should be designed and executed to demonstrate the Applicant’s systems and processes can operate in the live environment and interface and communicate with other participants. The Applicant will need to demonstrate that its systems and processes are sufficiently robust not to adversely affect Settlement and that the service complies fully with the SVA Trading Arrangements.</w:t>
            </w:r>
          </w:p>
          <w:p w14:paraId="3EAC6D78" w14:textId="77777777" w:rsidR="00D75996" w:rsidRPr="00D75996" w:rsidRDefault="00D75996" w:rsidP="00D75996">
            <w:pPr>
              <w:tabs>
                <w:tab w:val="clear" w:pos="567"/>
              </w:tabs>
              <w:spacing w:line="280" w:lineRule="exact"/>
              <w:jc w:val="both"/>
              <w:rPr>
                <w:sz w:val="22"/>
                <w:szCs w:val="22"/>
              </w:rPr>
            </w:pPr>
            <w:r w:rsidRPr="00D75996">
              <w:rPr>
                <w:sz w:val="22"/>
                <w:szCs w:val="22"/>
              </w:rPr>
              <w:t>Where individual parts of the system fail their test requirements it is important that the link between those systems and the rest of the system are re-tested through regression testing. If you are applying for re-Qualification and have modified your system you should re-test the links between the elements of the system that have been modified and the rest of the system. This regression testing should also include integration testing with other systems.  For defects that require a workaround, evidence should be provided detailing any temporary mitigating action and the planned final resolution of the defect.</w:t>
            </w:r>
          </w:p>
          <w:p w14:paraId="77F07553" w14:textId="77777777" w:rsidR="00D75996" w:rsidRPr="00D75996" w:rsidRDefault="00D75996" w:rsidP="00D75996">
            <w:pPr>
              <w:tabs>
                <w:tab w:val="clear" w:pos="567"/>
              </w:tabs>
              <w:spacing w:line="280" w:lineRule="exact"/>
              <w:jc w:val="both"/>
              <w:rPr>
                <w:sz w:val="22"/>
                <w:szCs w:val="22"/>
              </w:rPr>
            </w:pPr>
            <w:r w:rsidRPr="00D75996">
              <w:rPr>
                <w:sz w:val="22"/>
                <w:szCs w:val="22"/>
              </w:rPr>
              <w:t>If you are applying for re-Qualification and you intend to utilise a different method of communication to that approved on previous applications then interface testing must be undertaken for those interfaces using the proposed method of communication to demonstrate that end to end testing has been performed and has been tested in both directions. (The purpose of interface testing is to prove the routing and format of communications).</w:t>
            </w:r>
          </w:p>
          <w:p w14:paraId="5ED1DE19" w14:textId="77777777" w:rsidR="00D75996" w:rsidRPr="00D75996" w:rsidRDefault="00D75996" w:rsidP="00D75996">
            <w:pPr>
              <w:tabs>
                <w:tab w:val="clear" w:pos="567"/>
              </w:tabs>
              <w:spacing w:line="280" w:lineRule="exact"/>
              <w:jc w:val="both"/>
              <w:rPr>
                <w:sz w:val="22"/>
                <w:szCs w:val="22"/>
              </w:rPr>
            </w:pPr>
            <w:r w:rsidRPr="00D75996">
              <w:rPr>
                <w:sz w:val="22"/>
                <w:szCs w:val="22"/>
              </w:rPr>
              <w:t>Testing evidence should demonstrate that any files that are in a holding area are in the process of being sent and that flows are validated, sent and received and an audit trail is maintained detailing the file transfer status; that the sending participant can create a valid header record with values to identify the correct recipient for the data flow being sent; populate the data flow with a range of valid values in the correct format; identify the data flow as test data; and send the data flow to the receiving participant using correct interface method. The receiving participant must receive the data flow; interpret the header record of each/all files received routing them to their intended destination; and confirm the validity of the data.</w:t>
            </w:r>
          </w:p>
          <w:p w14:paraId="3442431E" w14:textId="77777777" w:rsidR="00D75996" w:rsidRPr="00D75996" w:rsidRDefault="00D75996" w:rsidP="00D75996">
            <w:pPr>
              <w:tabs>
                <w:tab w:val="clear" w:pos="567"/>
              </w:tabs>
              <w:spacing w:line="280" w:lineRule="exact"/>
              <w:jc w:val="both"/>
              <w:rPr>
                <w:sz w:val="22"/>
                <w:szCs w:val="22"/>
              </w:rPr>
            </w:pPr>
            <w:r w:rsidRPr="00D75996">
              <w:rPr>
                <w:sz w:val="22"/>
                <w:szCs w:val="22"/>
              </w:rPr>
              <w:t>New Data Aggregators and Data Collectors will be required to perform arithmetic tests at the start and end of their testing of business processes.</w:t>
            </w:r>
          </w:p>
          <w:p w14:paraId="6D15AE29" w14:textId="77777777" w:rsidR="00D75996" w:rsidRPr="00D75996" w:rsidRDefault="00D75996" w:rsidP="00D75996">
            <w:pPr>
              <w:tabs>
                <w:tab w:val="clear" w:pos="567"/>
              </w:tabs>
              <w:jc w:val="both"/>
            </w:pPr>
            <w:r w:rsidRPr="00D75996">
              <w:rPr>
                <w:sz w:val="22"/>
                <w:szCs w:val="22"/>
              </w:rPr>
              <w:t>When testing business processes the Applicant should demonstrate that it is able to perform all applicable business processes in multiple GSP Groups.</w:t>
            </w:r>
          </w:p>
        </w:tc>
      </w:tr>
    </w:tbl>
    <w:p w14:paraId="41D661A4" w14:textId="77777777" w:rsidR="00D75996" w:rsidRPr="00D75996" w:rsidRDefault="00D75996" w:rsidP="009C74B9">
      <w:pPr>
        <w:pStyle w:val="Heading3"/>
      </w:pPr>
      <w:bookmarkStart w:id="540" w:name="_Toc161566655"/>
      <w:bookmarkStart w:id="541" w:name="_Toc510101842"/>
      <w:bookmarkStart w:id="542" w:name="_Toc531253792"/>
      <w:bookmarkStart w:id="543" w:name="_Toc504496"/>
      <w:r w:rsidRPr="00D75996">
        <w:lastRenderedPageBreak/>
        <w:t>2.</w:t>
      </w:r>
      <w:r w:rsidRPr="00D75996">
        <w:tab/>
        <w:t>Capacity Planning and Testing</w:t>
      </w:r>
      <w:bookmarkEnd w:id="540"/>
      <w:bookmarkEnd w:id="541"/>
      <w:bookmarkEnd w:id="542"/>
      <w:bookmarkEnd w:id="543"/>
    </w:p>
    <w:tbl>
      <w:tblPr>
        <w:tblW w:w="9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56"/>
      </w:tblGrid>
      <w:tr w:rsidR="00D75996" w:rsidRPr="00D75996" w14:paraId="1709030F" w14:textId="77777777" w:rsidTr="00906E54">
        <w:trPr>
          <w:trHeight w:val="1945"/>
        </w:trPr>
        <w:tc>
          <w:tcPr>
            <w:tcW w:w="9156" w:type="dxa"/>
          </w:tcPr>
          <w:p w14:paraId="586C9DFA" w14:textId="77777777" w:rsidR="00D75996" w:rsidRPr="00D75996" w:rsidRDefault="00D75996" w:rsidP="00D75996">
            <w:pPr>
              <w:tabs>
                <w:tab w:val="clear" w:pos="567"/>
              </w:tabs>
              <w:spacing w:after="240"/>
              <w:jc w:val="both"/>
              <w:rPr>
                <w:b/>
                <w:bCs/>
                <w:sz w:val="22"/>
                <w:szCs w:val="22"/>
              </w:rPr>
            </w:pPr>
            <w:r w:rsidRPr="00D75996">
              <w:rPr>
                <w:b/>
                <w:bCs/>
                <w:sz w:val="22"/>
                <w:szCs w:val="22"/>
              </w:rPr>
              <w:t xml:space="preserve">Background: </w:t>
            </w:r>
          </w:p>
          <w:p w14:paraId="59F57203" w14:textId="77777777" w:rsidR="00D75996" w:rsidRPr="00D75996" w:rsidRDefault="00D75996" w:rsidP="00D75996">
            <w:pPr>
              <w:tabs>
                <w:tab w:val="clear" w:pos="567"/>
              </w:tabs>
              <w:spacing w:after="240"/>
              <w:jc w:val="both"/>
              <w:rPr>
                <w:sz w:val="22"/>
                <w:szCs w:val="22"/>
              </w:rPr>
            </w:pPr>
            <w:r w:rsidRPr="00D75996">
              <w:rPr>
                <w:sz w:val="22"/>
                <w:szCs w:val="22"/>
              </w:rPr>
              <w:t>Your service needs to be available when required to process data and to ensure that your service meets the processing schedules. Failure to process data on time will have a subsequent impact on other Parties and Party Agents to whom you supply data.  Similarly, your processing schedules will be dependent on you receiving information on time from other Parties and Party Agents who pass data to you. This high level of inter-dependence requires that all participants in the electricity market have sufficient capacity to process the volumes of data they propose to deal with initially, and can demonstrate that they are able to manage changes, particularly increases, in volume effectively. Failure to manage capacity adequately and in a timely manner may impact on the overall performance of your service, in addition to having a potential impact on Settlement and on those other Parties and Party Agents with whom you interact.</w:t>
            </w:r>
          </w:p>
          <w:p w14:paraId="3823B009" w14:textId="77777777" w:rsidR="00D75996" w:rsidRPr="00D75996" w:rsidRDefault="00D75996" w:rsidP="00D75996">
            <w:pPr>
              <w:tabs>
                <w:tab w:val="clear" w:pos="567"/>
              </w:tabs>
              <w:spacing w:after="240"/>
              <w:jc w:val="both"/>
              <w:rPr>
                <w:sz w:val="22"/>
                <w:szCs w:val="22"/>
              </w:rPr>
            </w:pPr>
            <w:r w:rsidRPr="00D75996">
              <w:rPr>
                <w:sz w:val="22"/>
                <w:szCs w:val="22"/>
              </w:rPr>
              <w:t xml:space="preserve">Applicants wishing to become Qualified Persons </w:t>
            </w:r>
            <w:r w:rsidRPr="00D75996">
              <w:rPr>
                <w:b/>
                <w:sz w:val="22"/>
                <w:szCs w:val="22"/>
                <w:u w:val="single"/>
              </w:rPr>
              <w:t>must</w:t>
            </w:r>
            <w:r w:rsidRPr="00D75996">
              <w:rPr>
                <w:sz w:val="22"/>
                <w:szCs w:val="22"/>
              </w:rPr>
              <w:t xml:space="preserve"> be able to demonstrate that they are able to meet the current processing volumes and timetables and, either have the capability now (at initial </w:t>
            </w:r>
            <w:proofErr w:type="spellStart"/>
            <w:r w:rsidRPr="00D75996">
              <w:rPr>
                <w:sz w:val="22"/>
                <w:szCs w:val="22"/>
              </w:rPr>
              <w:t>start up</w:t>
            </w:r>
            <w:proofErr w:type="spellEnd"/>
            <w:r w:rsidRPr="00D75996">
              <w:rPr>
                <w:sz w:val="22"/>
                <w:szCs w:val="22"/>
              </w:rPr>
              <w:t>) to meet their intended scale of operation (anticipated number of MSIDs for which you will be responsible) or have realistic plans (and documented supporting evidence) to achieve their intended maximum scale of operation at a future date, as required as your business grows.</w:t>
            </w:r>
          </w:p>
          <w:p w14:paraId="4C252608" w14:textId="77777777" w:rsidR="00D75996" w:rsidRPr="00D75996" w:rsidRDefault="00D75996" w:rsidP="00D75996">
            <w:pPr>
              <w:tabs>
                <w:tab w:val="clear" w:pos="567"/>
              </w:tabs>
              <w:spacing w:after="240"/>
              <w:jc w:val="both"/>
              <w:rPr>
                <w:sz w:val="22"/>
                <w:szCs w:val="22"/>
              </w:rPr>
            </w:pPr>
            <w:r w:rsidRPr="00D75996">
              <w:rPr>
                <w:sz w:val="22"/>
                <w:szCs w:val="22"/>
              </w:rPr>
              <w:t>In the context of Qualification or re-Qualification, the terms “capacity planning” and “capacity testing” are all encompassing. The terms not only refer to whether there is enough disk space on the system, but incorporate other aspects linked to capacity planning and performance such as IT infrastructure, IT systems, staff at all levels/functions, office space and other resources.</w:t>
            </w:r>
          </w:p>
          <w:p w14:paraId="4830D5CD" w14:textId="77777777" w:rsidR="00D75996" w:rsidRPr="00D75996" w:rsidRDefault="00D75996" w:rsidP="00D75996">
            <w:pPr>
              <w:tabs>
                <w:tab w:val="clear" w:pos="567"/>
              </w:tabs>
              <w:spacing w:after="240"/>
              <w:jc w:val="both"/>
              <w:rPr>
                <w:sz w:val="22"/>
                <w:szCs w:val="22"/>
              </w:rPr>
            </w:pPr>
            <w:r w:rsidRPr="00D75996">
              <w:rPr>
                <w:sz w:val="22"/>
                <w:szCs w:val="22"/>
              </w:rPr>
              <w:t>Note: For the purposes of measuring data volumes, MSID data records will be used (and for Central Volume Allocation Meter Operator Agents reference should also be made to the number of Metering Sub System Ids).</w:t>
            </w:r>
          </w:p>
          <w:p w14:paraId="1486EB99" w14:textId="77777777" w:rsidR="00D75996" w:rsidRPr="00D75996" w:rsidRDefault="00D75996" w:rsidP="00D75996">
            <w:pPr>
              <w:tabs>
                <w:tab w:val="clear" w:pos="567"/>
              </w:tabs>
              <w:spacing w:after="240"/>
              <w:jc w:val="both"/>
              <w:rPr>
                <w:bCs/>
                <w:sz w:val="22"/>
                <w:szCs w:val="22"/>
              </w:rPr>
            </w:pPr>
            <w:r w:rsidRPr="00D75996">
              <w:rPr>
                <w:bCs/>
                <w:sz w:val="22"/>
                <w:szCs w:val="22"/>
              </w:rPr>
              <w:t xml:space="preserve">Throughout this section and the SAD the term ‘scale of operation’ refers to the Applicant’s intended scale of operations, that is, how many MSIDs (or MSIDs in the case of CVA MOAs) that the Applicant intends to be responsible for both at initial </w:t>
            </w:r>
            <w:proofErr w:type="spellStart"/>
            <w:r w:rsidRPr="00D75996">
              <w:rPr>
                <w:bCs/>
                <w:sz w:val="22"/>
                <w:szCs w:val="22"/>
              </w:rPr>
              <w:t>start up</w:t>
            </w:r>
            <w:proofErr w:type="spellEnd"/>
            <w:r w:rsidRPr="00D75996">
              <w:rPr>
                <w:bCs/>
                <w:sz w:val="22"/>
                <w:szCs w:val="22"/>
              </w:rPr>
              <w:t xml:space="preserve"> following Qualification but also as the business grows.</w:t>
            </w:r>
          </w:p>
        </w:tc>
      </w:tr>
      <w:tr w:rsidR="00D75996" w:rsidRPr="00D75996" w14:paraId="75E87B25" w14:textId="77777777" w:rsidTr="00906E54">
        <w:trPr>
          <w:cantSplit/>
          <w:trHeight w:val="746"/>
        </w:trPr>
        <w:tc>
          <w:tcPr>
            <w:tcW w:w="9156" w:type="dxa"/>
          </w:tcPr>
          <w:p w14:paraId="4FC70BF3" w14:textId="77777777" w:rsidR="00D75996" w:rsidRPr="00D75996" w:rsidRDefault="00D75996" w:rsidP="00D75996">
            <w:pPr>
              <w:spacing w:after="240"/>
              <w:jc w:val="both"/>
              <w:rPr>
                <w:sz w:val="22"/>
                <w:szCs w:val="22"/>
              </w:rPr>
            </w:pPr>
            <w:r w:rsidRPr="00D75996">
              <w:rPr>
                <w:sz w:val="22"/>
                <w:szCs w:val="22"/>
              </w:rPr>
              <w:t>The following information provides a cross reference between the capacity planning and testing questions covered in the SAD, in addition to providing further guidance as to what information should be covered in each response. In summary:</w:t>
            </w:r>
          </w:p>
          <w:p w14:paraId="22223748" w14:textId="77777777" w:rsidR="00D75996" w:rsidRPr="00D75996" w:rsidRDefault="00D75996" w:rsidP="001C6522">
            <w:pPr>
              <w:numPr>
                <w:ilvl w:val="0"/>
                <w:numId w:val="20"/>
              </w:numPr>
              <w:tabs>
                <w:tab w:val="clear" w:pos="567"/>
              </w:tabs>
              <w:spacing w:after="240" w:line="260" w:lineRule="atLeast"/>
              <w:jc w:val="both"/>
              <w:rPr>
                <w:sz w:val="22"/>
                <w:szCs w:val="22"/>
              </w:rPr>
            </w:pPr>
            <w:r w:rsidRPr="00D75996">
              <w:rPr>
                <w:sz w:val="22"/>
                <w:szCs w:val="22"/>
              </w:rPr>
              <w:t xml:space="preserve">Details of your intended scale of operation at initial </w:t>
            </w:r>
            <w:proofErr w:type="spellStart"/>
            <w:r w:rsidRPr="00D75996">
              <w:rPr>
                <w:sz w:val="22"/>
                <w:szCs w:val="22"/>
              </w:rPr>
              <w:t>start up</w:t>
            </w:r>
            <w:proofErr w:type="spellEnd"/>
            <w:r w:rsidRPr="00D75996">
              <w:rPr>
                <w:sz w:val="22"/>
                <w:szCs w:val="22"/>
              </w:rPr>
              <w:t xml:space="preserve"> and in the future are covered in </w:t>
            </w:r>
            <w:r w:rsidRPr="00D75996">
              <w:rPr>
                <w:b/>
                <w:sz w:val="22"/>
                <w:szCs w:val="22"/>
              </w:rPr>
              <w:t>Section 1 Introduction</w:t>
            </w:r>
            <w:r w:rsidRPr="00D75996">
              <w:rPr>
                <w:sz w:val="22"/>
                <w:szCs w:val="22"/>
              </w:rPr>
              <w:t>, question 1.1.10.</w:t>
            </w:r>
          </w:p>
          <w:p w14:paraId="15AF7C02" w14:textId="77777777" w:rsidR="00D75996" w:rsidRPr="00D75996" w:rsidRDefault="00D75996" w:rsidP="001C6522">
            <w:pPr>
              <w:numPr>
                <w:ilvl w:val="0"/>
                <w:numId w:val="20"/>
              </w:numPr>
              <w:tabs>
                <w:tab w:val="clear" w:pos="567"/>
              </w:tabs>
              <w:spacing w:after="240" w:line="260" w:lineRule="atLeast"/>
              <w:jc w:val="both"/>
              <w:rPr>
                <w:sz w:val="22"/>
                <w:szCs w:val="22"/>
              </w:rPr>
            </w:pPr>
            <w:r w:rsidRPr="00D75996">
              <w:rPr>
                <w:sz w:val="22"/>
                <w:szCs w:val="22"/>
              </w:rPr>
              <w:t xml:space="preserve">Capacity testing is covered in </w:t>
            </w:r>
            <w:r w:rsidRPr="00D75996">
              <w:rPr>
                <w:b/>
                <w:bCs/>
                <w:sz w:val="22"/>
                <w:szCs w:val="22"/>
              </w:rPr>
              <w:t>Section 3 Testing</w:t>
            </w:r>
            <w:r w:rsidRPr="00D75996">
              <w:rPr>
                <w:sz w:val="22"/>
                <w:szCs w:val="22"/>
              </w:rPr>
              <w:t>, question 3.1.4.</w:t>
            </w:r>
          </w:p>
          <w:p w14:paraId="08350AB5" w14:textId="77777777" w:rsidR="00D75996" w:rsidRPr="00D75996" w:rsidRDefault="00D75996" w:rsidP="001C6522">
            <w:pPr>
              <w:numPr>
                <w:ilvl w:val="0"/>
                <w:numId w:val="20"/>
              </w:numPr>
              <w:tabs>
                <w:tab w:val="clear" w:pos="567"/>
              </w:tabs>
              <w:spacing w:after="240" w:line="260" w:lineRule="atLeast"/>
              <w:jc w:val="both"/>
              <w:rPr>
                <w:sz w:val="22"/>
                <w:szCs w:val="22"/>
              </w:rPr>
            </w:pPr>
            <w:r w:rsidRPr="00D75996">
              <w:rPr>
                <w:sz w:val="22"/>
                <w:szCs w:val="22"/>
              </w:rPr>
              <w:t xml:space="preserve">Capacity planning and ongoing monitoring is covered in </w:t>
            </w:r>
            <w:r w:rsidRPr="00D75996">
              <w:rPr>
                <w:b/>
                <w:bCs/>
                <w:sz w:val="22"/>
                <w:szCs w:val="22"/>
              </w:rPr>
              <w:t>Section 6</w:t>
            </w:r>
            <w:r w:rsidRPr="00D75996">
              <w:rPr>
                <w:sz w:val="22"/>
                <w:szCs w:val="22"/>
              </w:rPr>
              <w:t xml:space="preserve"> </w:t>
            </w:r>
            <w:r w:rsidRPr="00D75996">
              <w:rPr>
                <w:b/>
                <w:bCs/>
                <w:sz w:val="22"/>
                <w:szCs w:val="22"/>
              </w:rPr>
              <w:t>Management, Resource Planning and Local Working Procedures</w:t>
            </w:r>
            <w:r w:rsidRPr="00D75996">
              <w:rPr>
                <w:sz w:val="22"/>
                <w:szCs w:val="22"/>
              </w:rPr>
              <w:t>, question 6.1.4.</w:t>
            </w:r>
          </w:p>
        </w:tc>
      </w:tr>
    </w:tbl>
    <w:p w14:paraId="72C93FE3" w14:textId="77777777" w:rsidR="00D75996" w:rsidRPr="00D75996" w:rsidRDefault="00D75996" w:rsidP="00D75996">
      <w:pPr>
        <w:tabs>
          <w:tab w:val="clear" w:pos="567"/>
        </w:tabs>
        <w:spacing w:after="0" w:line="360" w:lineRule="auto"/>
        <w:jc w:val="both"/>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4"/>
        <w:gridCol w:w="1670"/>
        <w:gridCol w:w="6377"/>
      </w:tblGrid>
      <w:tr w:rsidR="00D75996" w:rsidRPr="00D75996" w14:paraId="4B8C7772" w14:textId="77777777" w:rsidTr="00342B51">
        <w:trPr>
          <w:tblHeader/>
        </w:trPr>
        <w:tc>
          <w:tcPr>
            <w:tcW w:w="511" w:type="pct"/>
            <w:tcMar>
              <w:top w:w="85" w:type="dxa"/>
              <w:left w:w="85" w:type="dxa"/>
              <w:bottom w:w="85" w:type="dxa"/>
              <w:right w:w="85" w:type="dxa"/>
            </w:tcMar>
          </w:tcPr>
          <w:p w14:paraId="277E3DB8" w14:textId="77777777" w:rsidR="00D75996" w:rsidRPr="00D75996" w:rsidRDefault="00D75996" w:rsidP="00D75996">
            <w:pPr>
              <w:tabs>
                <w:tab w:val="clear" w:pos="567"/>
              </w:tabs>
              <w:spacing w:after="0"/>
              <w:rPr>
                <w:b/>
                <w:bCs/>
                <w:sz w:val="22"/>
                <w:szCs w:val="22"/>
              </w:rPr>
            </w:pPr>
            <w:r w:rsidRPr="00D75996">
              <w:rPr>
                <w:b/>
                <w:bCs/>
                <w:sz w:val="22"/>
                <w:szCs w:val="22"/>
              </w:rPr>
              <w:lastRenderedPageBreak/>
              <w:t>Question</w:t>
            </w:r>
          </w:p>
          <w:p w14:paraId="311280C7" w14:textId="77777777" w:rsidR="00D75996" w:rsidRPr="00D75996" w:rsidRDefault="00D75996" w:rsidP="00D75996">
            <w:pPr>
              <w:tabs>
                <w:tab w:val="clear" w:pos="567"/>
              </w:tabs>
              <w:spacing w:after="0"/>
              <w:rPr>
                <w:b/>
                <w:bCs/>
                <w:sz w:val="22"/>
                <w:szCs w:val="22"/>
              </w:rPr>
            </w:pPr>
            <w:r w:rsidRPr="00D75996">
              <w:rPr>
                <w:b/>
                <w:bCs/>
                <w:sz w:val="22"/>
                <w:szCs w:val="22"/>
              </w:rPr>
              <w:t>Number</w:t>
            </w:r>
          </w:p>
        </w:tc>
        <w:tc>
          <w:tcPr>
            <w:tcW w:w="946" w:type="pct"/>
            <w:tcMar>
              <w:top w:w="85" w:type="dxa"/>
              <w:left w:w="85" w:type="dxa"/>
              <w:bottom w:w="85" w:type="dxa"/>
              <w:right w:w="85" w:type="dxa"/>
            </w:tcMar>
          </w:tcPr>
          <w:p w14:paraId="2DE33054" w14:textId="77777777" w:rsidR="00D75996" w:rsidRPr="00D75996" w:rsidRDefault="00D75996" w:rsidP="00D75996">
            <w:pPr>
              <w:tabs>
                <w:tab w:val="clear" w:pos="567"/>
              </w:tabs>
              <w:spacing w:after="0" w:line="360" w:lineRule="auto"/>
              <w:rPr>
                <w:b/>
                <w:bCs/>
                <w:sz w:val="22"/>
                <w:szCs w:val="22"/>
              </w:rPr>
            </w:pPr>
            <w:r w:rsidRPr="00D75996">
              <w:rPr>
                <w:b/>
                <w:bCs/>
                <w:sz w:val="22"/>
                <w:szCs w:val="22"/>
              </w:rPr>
              <w:t>Question</w:t>
            </w:r>
          </w:p>
        </w:tc>
        <w:tc>
          <w:tcPr>
            <w:tcW w:w="3543" w:type="pct"/>
            <w:tcMar>
              <w:top w:w="85" w:type="dxa"/>
              <w:left w:w="85" w:type="dxa"/>
              <w:bottom w:w="85" w:type="dxa"/>
              <w:right w:w="85" w:type="dxa"/>
            </w:tcMar>
          </w:tcPr>
          <w:p w14:paraId="7FC1DEC7" w14:textId="77777777" w:rsidR="00D75996" w:rsidRPr="00D75996" w:rsidRDefault="00D75996" w:rsidP="00D75996">
            <w:pPr>
              <w:tabs>
                <w:tab w:val="clear" w:pos="567"/>
              </w:tabs>
              <w:spacing w:after="0" w:line="360" w:lineRule="auto"/>
              <w:rPr>
                <w:b/>
                <w:bCs/>
                <w:sz w:val="22"/>
                <w:szCs w:val="22"/>
              </w:rPr>
            </w:pPr>
            <w:r w:rsidRPr="00D75996">
              <w:rPr>
                <w:b/>
                <w:bCs/>
                <w:sz w:val="22"/>
                <w:szCs w:val="22"/>
              </w:rPr>
              <w:t>Further Guidance</w:t>
            </w:r>
          </w:p>
        </w:tc>
      </w:tr>
      <w:tr w:rsidR="00D75996" w:rsidRPr="00D75996" w14:paraId="5C5E8C0E" w14:textId="77777777" w:rsidTr="00342B51">
        <w:trPr>
          <w:trHeight w:val="798"/>
        </w:trPr>
        <w:tc>
          <w:tcPr>
            <w:tcW w:w="511" w:type="pct"/>
            <w:tcMar>
              <w:top w:w="85" w:type="dxa"/>
              <w:left w:w="85" w:type="dxa"/>
              <w:bottom w:w="85" w:type="dxa"/>
              <w:right w:w="85" w:type="dxa"/>
            </w:tcMar>
          </w:tcPr>
          <w:p w14:paraId="66CF33B1" w14:textId="77777777" w:rsidR="00D75996" w:rsidRPr="00D75996" w:rsidRDefault="00D75996" w:rsidP="00D75996">
            <w:pPr>
              <w:tabs>
                <w:tab w:val="clear" w:pos="567"/>
              </w:tabs>
              <w:spacing w:after="140" w:line="280" w:lineRule="exact"/>
              <w:rPr>
                <w:sz w:val="22"/>
                <w:szCs w:val="22"/>
              </w:rPr>
            </w:pPr>
            <w:r w:rsidRPr="00D75996">
              <w:rPr>
                <w:sz w:val="22"/>
                <w:szCs w:val="22"/>
              </w:rPr>
              <w:t>1.1.10</w:t>
            </w:r>
          </w:p>
        </w:tc>
        <w:tc>
          <w:tcPr>
            <w:tcW w:w="946" w:type="pct"/>
            <w:tcMar>
              <w:top w:w="85" w:type="dxa"/>
              <w:left w:w="85" w:type="dxa"/>
              <w:bottom w:w="85" w:type="dxa"/>
              <w:right w:w="85" w:type="dxa"/>
            </w:tcMar>
          </w:tcPr>
          <w:p w14:paraId="35FF00FE" w14:textId="77777777" w:rsidR="00D75996" w:rsidRPr="00D75996" w:rsidRDefault="00D75996" w:rsidP="00D75996">
            <w:pPr>
              <w:tabs>
                <w:tab w:val="clear" w:pos="567"/>
              </w:tabs>
              <w:spacing w:after="140" w:line="280" w:lineRule="exact"/>
              <w:rPr>
                <w:sz w:val="22"/>
                <w:szCs w:val="22"/>
              </w:rPr>
            </w:pPr>
            <w:r w:rsidRPr="00D75996">
              <w:rPr>
                <w:bCs/>
                <w:sz w:val="22"/>
                <w:szCs w:val="22"/>
              </w:rPr>
              <w:t>What is your intended scale of operation?</w:t>
            </w:r>
          </w:p>
        </w:tc>
        <w:tc>
          <w:tcPr>
            <w:tcW w:w="3543" w:type="pct"/>
            <w:tcMar>
              <w:top w:w="85" w:type="dxa"/>
              <w:left w:w="85" w:type="dxa"/>
              <w:bottom w:w="85" w:type="dxa"/>
              <w:right w:w="85" w:type="dxa"/>
            </w:tcMar>
          </w:tcPr>
          <w:p w14:paraId="12D5D523" w14:textId="7B4F240A" w:rsidR="00D75996" w:rsidRPr="00D75996" w:rsidRDefault="00D75996" w:rsidP="00D75996">
            <w:pPr>
              <w:tabs>
                <w:tab w:val="clear" w:pos="567"/>
              </w:tabs>
              <w:spacing w:after="140" w:line="280" w:lineRule="exact"/>
              <w:jc w:val="both"/>
              <w:rPr>
                <w:sz w:val="22"/>
                <w:szCs w:val="22"/>
              </w:rPr>
            </w:pPr>
            <w:r w:rsidRPr="00D75996">
              <w:rPr>
                <w:sz w:val="22"/>
                <w:szCs w:val="22"/>
              </w:rPr>
              <w:t>You should state the volume you anticipate t</w:t>
            </w:r>
            <w:r w:rsidR="00A7719E">
              <w:rPr>
                <w:sz w:val="22"/>
                <w:szCs w:val="22"/>
              </w:rPr>
              <w:t xml:space="preserve">hat you will start trading at. </w:t>
            </w:r>
            <w:r w:rsidRPr="00D75996">
              <w:rPr>
                <w:sz w:val="22"/>
                <w:szCs w:val="22"/>
              </w:rPr>
              <w:t>For the purposes of measuring data volumes, MSID data records will be used (or Metering Sub System Ids for CVA MOA services).</w:t>
            </w:r>
          </w:p>
          <w:p w14:paraId="305E506B" w14:textId="77777777" w:rsidR="00D75996" w:rsidRPr="00D75996" w:rsidRDefault="00D75996" w:rsidP="00D75996">
            <w:pPr>
              <w:tabs>
                <w:tab w:val="clear" w:pos="567"/>
              </w:tabs>
              <w:spacing w:after="140" w:line="280" w:lineRule="exact"/>
              <w:jc w:val="both"/>
              <w:rPr>
                <w:sz w:val="22"/>
                <w:szCs w:val="22"/>
              </w:rPr>
            </w:pPr>
            <w:r w:rsidRPr="00D75996">
              <w:rPr>
                <w:sz w:val="22"/>
                <w:szCs w:val="22"/>
              </w:rPr>
              <w:t>State for each service you intend to operate, the number of MSID data records (and MSSID data records where appropriate) you intend to have the capacity to process, initially.</w:t>
            </w:r>
          </w:p>
          <w:p w14:paraId="2D3FF542" w14:textId="77777777" w:rsidR="00D75996" w:rsidRPr="00D75996" w:rsidRDefault="00D75996" w:rsidP="00D75996">
            <w:pPr>
              <w:tabs>
                <w:tab w:val="clear" w:pos="567"/>
              </w:tabs>
              <w:spacing w:after="140" w:line="280" w:lineRule="exact"/>
              <w:jc w:val="both"/>
              <w:rPr>
                <w:sz w:val="22"/>
                <w:szCs w:val="22"/>
              </w:rPr>
            </w:pPr>
            <w:r w:rsidRPr="00D75996">
              <w:rPr>
                <w:sz w:val="22"/>
                <w:szCs w:val="22"/>
              </w:rPr>
              <w:t>In the event that you are undergoing Qualification, it is likely that you do not yet know what your definitive start up volume will be; however, for other Qualified Persons it is likely that you will have an idea of the type of volume planned following on from initial discussions with Suppliers about winning contracts for services. Suppliers should have some idea of their intended scale of operation based on the business plans that they have developed. This estimated volume should be defined as accurately as possible here.</w:t>
            </w:r>
          </w:p>
          <w:p w14:paraId="09B0BD65" w14:textId="77777777" w:rsidR="00D75996" w:rsidRPr="00D75996" w:rsidRDefault="00D75996" w:rsidP="00D75996">
            <w:pPr>
              <w:tabs>
                <w:tab w:val="clear" w:pos="567"/>
              </w:tabs>
              <w:spacing w:after="140" w:line="280" w:lineRule="exact"/>
              <w:jc w:val="both"/>
              <w:rPr>
                <w:sz w:val="22"/>
                <w:szCs w:val="22"/>
              </w:rPr>
            </w:pPr>
            <w:r w:rsidRPr="00D75996">
              <w:rPr>
                <w:sz w:val="22"/>
                <w:szCs w:val="22"/>
              </w:rPr>
              <w:t>In the event that you are undergoing re-Qualification, your start-up volume should be easily ascertained dependent on the reasons for re-Qualification. For example, if you are re-Qualifying in order to migrate all existing MSIDs from one system onto another, then the volume is likely to be that of the old system. If, however, you are migrating data for other reasons, for example, there has been a merger or take-over and you are migrating a number of MSIDs from one service to another, then your calculations would need to take into account the sum of the number of MSIDs on both systems.</w:t>
            </w:r>
          </w:p>
        </w:tc>
      </w:tr>
      <w:tr w:rsidR="00D75996" w:rsidRPr="00D75996" w14:paraId="27D25323" w14:textId="77777777" w:rsidTr="00342B51">
        <w:trPr>
          <w:trHeight w:val="798"/>
        </w:trPr>
        <w:tc>
          <w:tcPr>
            <w:tcW w:w="511" w:type="pct"/>
            <w:tcMar>
              <w:top w:w="85" w:type="dxa"/>
              <w:left w:w="85" w:type="dxa"/>
              <w:bottom w:w="85" w:type="dxa"/>
              <w:right w:w="85" w:type="dxa"/>
            </w:tcMar>
          </w:tcPr>
          <w:p w14:paraId="322FD00D" w14:textId="77777777" w:rsidR="00D75996" w:rsidRPr="00D75996" w:rsidRDefault="00D75996" w:rsidP="00D75996">
            <w:pPr>
              <w:tabs>
                <w:tab w:val="clear" w:pos="567"/>
              </w:tabs>
              <w:spacing w:after="140" w:line="280" w:lineRule="exact"/>
              <w:rPr>
                <w:sz w:val="22"/>
                <w:szCs w:val="22"/>
              </w:rPr>
            </w:pPr>
            <w:r w:rsidRPr="00D75996">
              <w:rPr>
                <w:sz w:val="22"/>
                <w:szCs w:val="22"/>
              </w:rPr>
              <w:t>3.1.4</w:t>
            </w:r>
          </w:p>
        </w:tc>
        <w:tc>
          <w:tcPr>
            <w:tcW w:w="946" w:type="pct"/>
            <w:tcMar>
              <w:top w:w="85" w:type="dxa"/>
              <w:left w:w="85" w:type="dxa"/>
              <w:bottom w:w="85" w:type="dxa"/>
              <w:right w:w="85" w:type="dxa"/>
            </w:tcMar>
          </w:tcPr>
          <w:p w14:paraId="6F4D49D4" w14:textId="77777777" w:rsidR="00D75996" w:rsidRPr="00D75996" w:rsidRDefault="00D75996" w:rsidP="00D75996">
            <w:pPr>
              <w:tabs>
                <w:tab w:val="clear" w:pos="567"/>
              </w:tabs>
              <w:spacing w:after="140" w:line="280" w:lineRule="exact"/>
              <w:rPr>
                <w:sz w:val="22"/>
                <w:szCs w:val="22"/>
              </w:rPr>
            </w:pPr>
            <w:r w:rsidRPr="00D75996">
              <w:rPr>
                <w:sz w:val="22"/>
                <w:szCs w:val="22"/>
              </w:rPr>
              <w:t xml:space="preserve">What types of </w:t>
            </w:r>
            <w:r w:rsidRPr="00D75996">
              <w:rPr>
                <w:b/>
                <w:bCs/>
                <w:sz w:val="22"/>
                <w:szCs w:val="22"/>
              </w:rPr>
              <w:t xml:space="preserve">testing </w:t>
            </w:r>
            <w:r w:rsidRPr="00D75996">
              <w:rPr>
                <w:sz w:val="22"/>
                <w:szCs w:val="22"/>
              </w:rPr>
              <w:t>have you performed to ensure that all aspects of your service have been tested appropriately?</w:t>
            </w:r>
          </w:p>
        </w:tc>
        <w:tc>
          <w:tcPr>
            <w:tcW w:w="3543" w:type="pct"/>
            <w:tcMar>
              <w:top w:w="85" w:type="dxa"/>
              <w:left w:w="85" w:type="dxa"/>
              <w:bottom w:w="85" w:type="dxa"/>
              <w:right w:w="85" w:type="dxa"/>
            </w:tcMar>
          </w:tcPr>
          <w:p w14:paraId="03163252" w14:textId="77777777" w:rsidR="00D75996" w:rsidRPr="00D75996" w:rsidRDefault="00D75996" w:rsidP="00D75996">
            <w:pPr>
              <w:tabs>
                <w:tab w:val="clear" w:pos="567"/>
              </w:tabs>
              <w:spacing w:after="140" w:line="280" w:lineRule="exact"/>
              <w:jc w:val="both"/>
              <w:rPr>
                <w:sz w:val="22"/>
                <w:szCs w:val="22"/>
              </w:rPr>
            </w:pPr>
            <w:r w:rsidRPr="00D75996">
              <w:rPr>
                <w:sz w:val="22"/>
                <w:szCs w:val="22"/>
              </w:rPr>
              <w:t xml:space="preserve">The guidance provided in the SAD includes reference </w:t>
            </w:r>
            <w:r w:rsidRPr="00D75996">
              <w:rPr>
                <w:b/>
                <w:bCs/>
                <w:sz w:val="22"/>
                <w:szCs w:val="22"/>
              </w:rPr>
              <w:t>to performance, resilience and capacity testing</w:t>
            </w:r>
            <w:r w:rsidRPr="00D75996">
              <w:rPr>
                <w:sz w:val="22"/>
                <w:szCs w:val="22"/>
              </w:rPr>
              <w:t xml:space="preserve"> (including a description as to how testing has demonstrated that the service will be able to perform at the level of activity predicted by your intended scale of operation (in terms of MSIDs) as detailed in Section 1.</w:t>
            </w:r>
          </w:p>
          <w:p w14:paraId="05952146" w14:textId="77777777" w:rsidR="00D75996" w:rsidRPr="00D75996" w:rsidRDefault="00D75996" w:rsidP="00D75996">
            <w:pPr>
              <w:tabs>
                <w:tab w:val="clear" w:pos="567"/>
              </w:tabs>
              <w:spacing w:after="140" w:line="280" w:lineRule="exact"/>
              <w:jc w:val="both"/>
              <w:rPr>
                <w:sz w:val="22"/>
                <w:szCs w:val="22"/>
              </w:rPr>
            </w:pPr>
            <w:r w:rsidRPr="00D75996">
              <w:rPr>
                <w:sz w:val="22"/>
                <w:szCs w:val="22"/>
              </w:rPr>
              <w:t>For Qualification and re-Qualification purposes, you need to demonstrate that your organisation has ensured sufficient resources are available (including IT and/or manual systems and staffing) to meet processing timetables and your commitments.</w:t>
            </w:r>
          </w:p>
          <w:p w14:paraId="452A37B9" w14:textId="77777777" w:rsidR="00D75996" w:rsidRPr="00D75996" w:rsidRDefault="00D75996" w:rsidP="00D75996">
            <w:pPr>
              <w:tabs>
                <w:tab w:val="clear" w:pos="567"/>
              </w:tabs>
              <w:spacing w:after="140" w:line="280" w:lineRule="exact"/>
              <w:jc w:val="both"/>
              <w:rPr>
                <w:sz w:val="22"/>
                <w:szCs w:val="22"/>
              </w:rPr>
            </w:pPr>
            <w:r w:rsidRPr="00D75996">
              <w:rPr>
                <w:sz w:val="22"/>
                <w:szCs w:val="22"/>
              </w:rPr>
              <w:t xml:space="preserve">To ensure you can ramp-up your service to your intended maximum data volume it is essential that you can </w:t>
            </w:r>
            <w:r w:rsidRPr="00D75996">
              <w:rPr>
                <w:b/>
                <w:bCs/>
                <w:sz w:val="22"/>
                <w:szCs w:val="22"/>
              </w:rPr>
              <w:t>demonstrate</w:t>
            </w:r>
            <w:r w:rsidRPr="00D75996">
              <w:rPr>
                <w:sz w:val="22"/>
                <w:szCs w:val="22"/>
              </w:rPr>
              <w:t xml:space="preserve"> how your application’s software is capable of processing at this level. This would be expected to be performed as part of systems testing.  The best proof of performance and capacity capabilities is testing to full capacity.</w:t>
            </w:r>
          </w:p>
          <w:p w14:paraId="7FA89500" w14:textId="77777777" w:rsidR="00D75996" w:rsidRPr="00D75996" w:rsidRDefault="00D75996" w:rsidP="00D75996">
            <w:pPr>
              <w:tabs>
                <w:tab w:val="clear" w:pos="567"/>
              </w:tabs>
              <w:spacing w:after="140" w:line="280" w:lineRule="exact"/>
              <w:jc w:val="both"/>
              <w:rPr>
                <w:sz w:val="22"/>
                <w:szCs w:val="22"/>
              </w:rPr>
            </w:pPr>
            <w:r w:rsidRPr="00D75996">
              <w:rPr>
                <w:sz w:val="22"/>
                <w:szCs w:val="22"/>
              </w:rPr>
              <w:t xml:space="preserve">Where you do intend to operate below your intended maximum scale of operation at start up, it is not expected that you will have invested in computer hardware, additional staff and other necessary resources before they are actually required. It would be expected that where you </w:t>
            </w:r>
            <w:r w:rsidRPr="00D75996">
              <w:rPr>
                <w:sz w:val="22"/>
                <w:szCs w:val="22"/>
              </w:rPr>
              <w:lastRenderedPageBreak/>
              <w:t>plan to operate below this volume at start up, formal plans and procedures would be in place including:</w:t>
            </w:r>
          </w:p>
          <w:p w14:paraId="01692BFF" w14:textId="77777777" w:rsidR="00D75996" w:rsidRPr="00D75996" w:rsidRDefault="00D75996" w:rsidP="001C6522">
            <w:pPr>
              <w:numPr>
                <w:ilvl w:val="0"/>
                <w:numId w:val="21"/>
              </w:numPr>
              <w:tabs>
                <w:tab w:val="clear" w:pos="567"/>
              </w:tabs>
              <w:spacing w:after="140" w:line="280" w:lineRule="exact"/>
              <w:jc w:val="both"/>
              <w:rPr>
                <w:sz w:val="22"/>
                <w:szCs w:val="22"/>
              </w:rPr>
            </w:pPr>
            <w:r w:rsidRPr="00D75996">
              <w:rPr>
                <w:sz w:val="22"/>
                <w:szCs w:val="22"/>
              </w:rPr>
              <w:t>Detailed plans and strategies to ensure all required resources (computer hardware, communications equipment and staffing levels) will be available as required. This should take account of:</w:t>
            </w:r>
          </w:p>
          <w:p w14:paraId="3AC98704" w14:textId="77777777" w:rsidR="00D75996" w:rsidRPr="00D75996" w:rsidRDefault="00D75996" w:rsidP="001C6522">
            <w:pPr>
              <w:numPr>
                <w:ilvl w:val="1"/>
                <w:numId w:val="21"/>
              </w:numPr>
              <w:tabs>
                <w:tab w:val="clear" w:pos="567"/>
              </w:tabs>
              <w:spacing w:after="140" w:line="280" w:lineRule="exact"/>
              <w:jc w:val="both"/>
              <w:rPr>
                <w:sz w:val="22"/>
                <w:szCs w:val="22"/>
              </w:rPr>
            </w:pPr>
            <w:r w:rsidRPr="00D75996">
              <w:rPr>
                <w:sz w:val="22"/>
                <w:szCs w:val="22"/>
              </w:rPr>
              <w:t xml:space="preserve">How you have determined the level of resources required to operate at the intended level. </w:t>
            </w:r>
          </w:p>
          <w:p w14:paraId="604D72D4" w14:textId="77777777" w:rsidR="00D75996" w:rsidRPr="00D75996" w:rsidRDefault="00D75996" w:rsidP="001C6522">
            <w:pPr>
              <w:numPr>
                <w:ilvl w:val="1"/>
                <w:numId w:val="21"/>
              </w:numPr>
              <w:tabs>
                <w:tab w:val="clear" w:pos="567"/>
              </w:tabs>
              <w:spacing w:after="140" w:line="280" w:lineRule="exact"/>
              <w:jc w:val="both"/>
              <w:rPr>
                <w:sz w:val="22"/>
                <w:szCs w:val="22"/>
              </w:rPr>
            </w:pPr>
            <w:r w:rsidRPr="00D75996">
              <w:rPr>
                <w:sz w:val="22"/>
                <w:szCs w:val="22"/>
              </w:rPr>
              <w:t>Lead times in recruiting and training additional staff.</w:t>
            </w:r>
          </w:p>
          <w:p w14:paraId="163B142C" w14:textId="77777777" w:rsidR="00D75996" w:rsidRPr="00D75996" w:rsidRDefault="00D75996" w:rsidP="001C6522">
            <w:pPr>
              <w:numPr>
                <w:ilvl w:val="1"/>
                <w:numId w:val="21"/>
              </w:numPr>
              <w:tabs>
                <w:tab w:val="clear" w:pos="567"/>
              </w:tabs>
              <w:spacing w:after="140" w:line="280" w:lineRule="exact"/>
              <w:jc w:val="both"/>
              <w:rPr>
                <w:sz w:val="22"/>
                <w:szCs w:val="22"/>
              </w:rPr>
            </w:pPr>
            <w:r w:rsidRPr="00D75996">
              <w:rPr>
                <w:sz w:val="22"/>
                <w:szCs w:val="22"/>
              </w:rPr>
              <w:t>Formal processes to ensure any necessary amendments to your Local Working Procedures are actioned.</w:t>
            </w:r>
          </w:p>
          <w:p w14:paraId="738197B3" w14:textId="77777777" w:rsidR="00D75996" w:rsidRPr="00D75996" w:rsidRDefault="00D75996" w:rsidP="001C6522">
            <w:pPr>
              <w:numPr>
                <w:ilvl w:val="1"/>
                <w:numId w:val="21"/>
              </w:numPr>
              <w:tabs>
                <w:tab w:val="clear" w:pos="567"/>
              </w:tabs>
              <w:spacing w:after="140" w:line="280" w:lineRule="exact"/>
              <w:jc w:val="both"/>
              <w:rPr>
                <w:sz w:val="22"/>
                <w:szCs w:val="22"/>
              </w:rPr>
            </w:pPr>
            <w:r w:rsidRPr="00D75996">
              <w:rPr>
                <w:sz w:val="22"/>
                <w:szCs w:val="22"/>
              </w:rPr>
              <w:t>Lead times for the procurement of additional hardware and/or software.</w:t>
            </w:r>
          </w:p>
          <w:p w14:paraId="4DA5A550" w14:textId="77777777" w:rsidR="00D75996" w:rsidRPr="00D75996" w:rsidRDefault="00D75996" w:rsidP="001C6522">
            <w:pPr>
              <w:numPr>
                <w:ilvl w:val="1"/>
                <w:numId w:val="21"/>
              </w:numPr>
              <w:tabs>
                <w:tab w:val="clear" w:pos="567"/>
              </w:tabs>
              <w:spacing w:after="140" w:line="280" w:lineRule="exact"/>
              <w:jc w:val="both"/>
              <w:rPr>
                <w:sz w:val="22"/>
                <w:szCs w:val="22"/>
              </w:rPr>
            </w:pPr>
            <w:r w:rsidRPr="00D75996">
              <w:rPr>
                <w:sz w:val="22"/>
                <w:szCs w:val="22"/>
              </w:rPr>
              <w:t>Test plans for the additional software and/or hardware that would be invoked.</w:t>
            </w:r>
          </w:p>
          <w:p w14:paraId="66C3CE7E" w14:textId="77777777" w:rsidR="00D75996" w:rsidRPr="00D75996" w:rsidRDefault="00D75996" w:rsidP="00D75996">
            <w:pPr>
              <w:tabs>
                <w:tab w:val="clear" w:pos="567"/>
              </w:tabs>
              <w:spacing w:after="140" w:line="280" w:lineRule="exact"/>
              <w:jc w:val="both"/>
              <w:rPr>
                <w:sz w:val="22"/>
                <w:szCs w:val="22"/>
              </w:rPr>
            </w:pPr>
            <w:r w:rsidRPr="00D75996">
              <w:rPr>
                <w:sz w:val="22"/>
                <w:szCs w:val="22"/>
              </w:rPr>
              <w:t>As a minimum for Qualification purposes the following evidence would be expected:</w:t>
            </w:r>
          </w:p>
          <w:p w14:paraId="00D5AF37" w14:textId="77777777" w:rsidR="00D75996" w:rsidRPr="00D75996" w:rsidRDefault="00D75996" w:rsidP="00D75996">
            <w:pPr>
              <w:tabs>
                <w:tab w:val="clear" w:pos="567"/>
              </w:tabs>
              <w:spacing w:after="140" w:line="280" w:lineRule="exact"/>
              <w:ind w:left="612" w:hanging="567"/>
              <w:jc w:val="both"/>
              <w:rPr>
                <w:sz w:val="22"/>
                <w:szCs w:val="22"/>
              </w:rPr>
            </w:pPr>
            <w:r w:rsidRPr="00D75996">
              <w:rPr>
                <w:sz w:val="22"/>
                <w:szCs w:val="22"/>
              </w:rPr>
              <w:t>(1)</w:t>
            </w:r>
            <w:r w:rsidRPr="00D75996">
              <w:rPr>
                <w:sz w:val="22"/>
                <w:szCs w:val="22"/>
              </w:rPr>
              <w:tab/>
              <w:t>Test results demonstrating capability to process the maximum capacity requested in the following areas:</w:t>
            </w:r>
          </w:p>
          <w:p w14:paraId="20AF72A0" w14:textId="77777777" w:rsidR="00D75996" w:rsidRPr="00D75996" w:rsidRDefault="00D75996" w:rsidP="001C6522">
            <w:pPr>
              <w:numPr>
                <w:ilvl w:val="1"/>
                <w:numId w:val="24"/>
              </w:numPr>
              <w:tabs>
                <w:tab w:val="clear" w:pos="567"/>
                <w:tab w:val="clear" w:pos="1440"/>
              </w:tabs>
              <w:spacing w:after="140" w:line="280" w:lineRule="exact"/>
              <w:jc w:val="both"/>
              <w:rPr>
                <w:sz w:val="22"/>
                <w:szCs w:val="22"/>
              </w:rPr>
            </w:pPr>
            <w:r w:rsidRPr="00D75996">
              <w:rPr>
                <w:sz w:val="22"/>
                <w:szCs w:val="22"/>
              </w:rPr>
              <w:t>Computer software.</w:t>
            </w:r>
          </w:p>
          <w:p w14:paraId="05CD2CF6" w14:textId="77777777" w:rsidR="00D75996" w:rsidRPr="00D75996" w:rsidRDefault="00D75996" w:rsidP="001C6522">
            <w:pPr>
              <w:numPr>
                <w:ilvl w:val="1"/>
                <w:numId w:val="24"/>
              </w:numPr>
              <w:tabs>
                <w:tab w:val="clear" w:pos="567"/>
                <w:tab w:val="clear" w:pos="1440"/>
              </w:tabs>
              <w:spacing w:after="140" w:line="280" w:lineRule="exact"/>
              <w:jc w:val="both"/>
              <w:rPr>
                <w:sz w:val="22"/>
                <w:szCs w:val="22"/>
              </w:rPr>
            </w:pPr>
            <w:r w:rsidRPr="00D75996">
              <w:rPr>
                <w:sz w:val="22"/>
                <w:szCs w:val="22"/>
              </w:rPr>
              <w:t>Hardware.</w:t>
            </w:r>
          </w:p>
          <w:p w14:paraId="2B428743" w14:textId="77777777" w:rsidR="00D75996" w:rsidRPr="00D75996" w:rsidRDefault="00D75996" w:rsidP="001C6522">
            <w:pPr>
              <w:numPr>
                <w:ilvl w:val="1"/>
                <w:numId w:val="24"/>
              </w:numPr>
              <w:tabs>
                <w:tab w:val="clear" w:pos="567"/>
                <w:tab w:val="clear" w:pos="1440"/>
              </w:tabs>
              <w:spacing w:after="140" w:line="280" w:lineRule="exact"/>
              <w:jc w:val="both"/>
              <w:rPr>
                <w:sz w:val="22"/>
                <w:szCs w:val="22"/>
              </w:rPr>
            </w:pPr>
            <w:r w:rsidRPr="00D75996">
              <w:rPr>
                <w:sz w:val="22"/>
                <w:szCs w:val="22"/>
              </w:rPr>
              <w:t>Manual procedures.</w:t>
            </w:r>
          </w:p>
          <w:p w14:paraId="324BE5C7" w14:textId="77777777" w:rsidR="00D75996" w:rsidRPr="00D75996" w:rsidRDefault="00D75996" w:rsidP="00D75996">
            <w:pPr>
              <w:tabs>
                <w:tab w:val="clear" w:pos="567"/>
              </w:tabs>
              <w:spacing w:after="140" w:line="280" w:lineRule="exact"/>
              <w:ind w:left="612" w:hanging="567"/>
              <w:jc w:val="both"/>
              <w:rPr>
                <w:sz w:val="22"/>
                <w:szCs w:val="22"/>
              </w:rPr>
            </w:pPr>
            <w:r w:rsidRPr="00D75996">
              <w:rPr>
                <w:sz w:val="22"/>
                <w:szCs w:val="22"/>
              </w:rPr>
              <w:t>(2)</w:t>
            </w:r>
            <w:r w:rsidRPr="00D75996">
              <w:rPr>
                <w:sz w:val="22"/>
                <w:szCs w:val="22"/>
              </w:rPr>
              <w:tab/>
              <w:t>The testing performed should include:</w:t>
            </w:r>
          </w:p>
          <w:p w14:paraId="24BAC99D" w14:textId="77777777" w:rsidR="00D75996" w:rsidRPr="00D75996" w:rsidRDefault="00D75996" w:rsidP="001C6522">
            <w:pPr>
              <w:numPr>
                <w:ilvl w:val="1"/>
                <w:numId w:val="24"/>
              </w:numPr>
              <w:tabs>
                <w:tab w:val="clear" w:pos="567"/>
                <w:tab w:val="clear" w:pos="1440"/>
              </w:tabs>
              <w:spacing w:after="140" w:line="280" w:lineRule="exact"/>
              <w:jc w:val="both"/>
              <w:rPr>
                <w:sz w:val="22"/>
                <w:szCs w:val="22"/>
              </w:rPr>
            </w:pPr>
            <w:r w:rsidRPr="00D75996">
              <w:rPr>
                <w:sz w:val="22"/>
                <w:szCs w:val="22"/>
              </w:rPr>
              <w:t>Testing at the maximum capacity to include the anticipated number of exceptions that would be produced through the course of normal day to day operations.</w:t>
            </w:r>
          </w:p>
          <w:p w14:paraId="2CD564B7" w14:textId="77777777" w:rsidR="00D75996" w:rsidRPr="00D75996" w:rsidRDefault="00D75996" w:rsidP="001C6522">
            <w:pPr>
              <w:numPr>
                <w:ilvl w:val="1"/>
                <w:numId w:val="24"/>
              </w:numPr>
              <w:tabs>
                <w:tab w:val="clear" w:pos="567"/>
                <w:tab w:val="clear" w:pos="1440"/>
              </w:tabs>
              <w:spacing w:after="140" w:line="280" w:lineRule="exact"/>
              <w:jc w:val="both"/>
              <w:rPr>
                <w:sz w:val="22"/>
                <w:szCs w:val="22"/>
              </w:rPr>
            </w:pPr>
            <w:r w:rsidRPr="00D75996">
              <w:rPr>
                <w:sz w:val="22"/>
                <w:szCs w:val="22"/>
              </w:rPr>
              <w:t>Testing of all significant business processes, including those processes that relate to exception handling.</w:t>
            </w:r>
          </w:p>
          <w:p w14:paraId="1185860E" w14:textId="77777777" w:rsidR="00D75996" w:rsidRPr="00D75996" w:rsidRDefault="00D75996" w:rsidP="001C6522">
            <w:pPr>
              <w:numPr>
                <w:ilvl w:val="1"/>
                <w:numId w:val="24"/>
              </w:numPr>
              <w:tabs>
                <w:tab w:val="clear" w:pos="567"/>
                <w:tab w:val="clear" w:pos="1440"/>
              </w:tabs>
              <w:spacing w:after="140" w:line="280" w:lineRule="exact"/>
              <w:jc w:val="both"/>
              <w:rPr>
                <w:sz w:val="22"/>
                <w:szCs w:val="22"/>
              </w:rPr>
            </w:pPr>
            <w:r w:rsidRPr="00D75996">
              <w:rPr>
                <w:sz w:val="22"/>
                <w:szCs w:val="22"/>
              </w:rPr>
              <w:t>Testing in respect of a five calendar day period, handled over three consecutive processing days simulating a normal day, followed by a busy day, followed by another normal day (e.g. a Friday, Monday and Tuesday where no processing occurs over the weekend) – only Applicants seeking Qualification as either a Data Collector or Data Aggregator are required to perform this testing.</w:t>
            </w:r>
          </w:p>
          <w:p w14:paraId="4A748071" w14:textId="77777777" w:rsidR="00D75996" w:rsidRPr="00D75996" w:rsidRDefault="00D75996" w:rsidP="00D75996">
            <w:pPr>
              <w:tabs>
                <w:tab w:val="clear" w:pos="567"/>
              </w:tabs>
              <w:spacing w:after="140" w:line="280" w:lineRule="exact"/>
              <w:ind w:left="612" w:hanging="567"/>
              <w:jc w:val="both"/>
              <w:rPr>
                <w:sz w:val="22"/>
                <w:szCs w:val="22"/>
              </w:rPr>
            </w:pPr>
            <w:r w:rsidRPr="00D75996">
              <w:rPr>
                <w:sz w:val="22"/>
                <w:szCs w:val="22"/>
              </w:rPr>
              <w:lastRenderedPageBreak/>
              <w:t>(3)</w:t>
            </w:r>
            <w:r w:rsidRPr="00D75996">
              <w:rPr>
                <w:sz w:val="22"/>
                <w:szCs w:val="22"/>
              </w:rPr>
              <w:tab/>
              <w:t>Test documentation for testing the capacity of computer software, hardware and manual procedures as detailed in points (1) and (2) above.</w:t>
            </w:r>
          </w:p>
          <w:p w14:paraId="72705DD4" w14:textId="77777777" w:rsidR="00D75996" w:rsidRPr="00D75996" w:rsidRDefault="00D75996" w:rsidP="00D75996">
            <w:pPr>
              <w:tabs>
                <w:tab w:val="clear" w:pos="567"/>
              </w:tabs>
              <w:spacing w:after="140" w:line="280" w:lineRule="exact"/>
              <w:ind w:left="612" w:hanging="567"/>
              <w:jc w:val="both"/>
              <w:rPr>
                <w:sz w:val="22"/>
                <w:szCs w:val="22"/>
              </w:rPr>
            </w:pPr>
            <w:r w:rsidRPr="00D75996">
              <w:rPr>
                <w:sz w:val="22"/>
                <w:szCs w:val="22"/>
              </w:rPr>
              <w:t>(4)</w:t>
            </w:r>
            <w:r w:rsidRPr="00D75996">
              <w:rPr>
                <w:sz w:val="22"/>
                <w:szCs w:val="22"/>
              </w:rPr>
              <w:tab/>
              <w:t>Outstanding issues from testing.</w:t>
            </w:r>
          </w:p>
          <w:p w14:paraId="5BCC9064" w14:textId="77777777" w:rsidR="00D75996" w:rsidRPr="00D75996" w:rsidRDefault="00D75996" w:rsidP="00D75996">
            <w:pPr>
              <w:tabs>
                <w:tab w:val="clear" w:pos="567"/>
              </w:tabs>
              <w:spacing w:after="140" w:line="280" w:lineRule="exact"/>
              <w:ind w:left="612" w:hanging="567"/>
              <w:jc w:val="both"/>
              <w:rPr>
                <w:sz w:val="22"/>
                <w:szCs w:val="22"/>
              </w:rPr>
            </w:pPr>
            <w:r w:rsidRPr="00D75996">
              <w:rPr>
                <w:sz w:val="22"/>
                <w:szCs w:val="22"/>
              </w:rPr>
              <w:t>(5)</w:t>
            </w:r>
            <w:r w:rsidRPr="00D75996">
              <w:rPr>
                <w:sz w:val="22"/>
                <w:szCs w:val="22"/>
              </w:rPr>
              <w:tab/>
              <w:t>Issue resolution plans and evidence of re-testing where applicable.</w:t>
            </w:r>
          </w:p>
          <w:p w14:paraId="51CC2844" w14:textId="77777777" w:rsidR="00D75996" w:rsidRPr="00D75996" w:rsidRDefault="00D75996" w:rsidP="00D75996">
            <w:pPr>
              <w:tabs>
                <w:tab w:val="clear" w:pos="567"/>
              </w:tabs>
              <w:spacing w:after="140" w:line="280" w:lineRule="exact"/>
              <w:ind w:left="612" w:hanging="567"/>
              <w:jc w:val="both"/>
              <w:rPr>
                <w:sz w:val="22"/>
                <w:szCs w:val="22"/>
              </w:rPr>
            </w:pPr>
            <w:r w:rsidRPr="00D75996">
              <w:rPr>
                <w:sz w:val="22"/>
                <w:szCs w:val="22"/>
              </w:rPr>
              <w:t>(6)</w:t>
            </w:r>
            <w:r w:rsidRPr="00D75996">
              <w:rPr>
                <w:sz w:val="22"/>
                <w:szCs w:val="22"/>
              </w:rPr>
              <w:tab/>
              <w:t>Additional evidence – Volume increase extrapolation analysis. Where you do not plan to test to your full requested volume (e.g. where you are seeking re-Qualification of your service to an planned step change in your intended scale of operation), you would be expected to provide evidence of some level of testing of increased capacity, in addition to supporting documentation detailing the results of any extrapolation analysis performed. The way this analysis is presented can vary, but key items to include in the extrapolation analysis would be:</w:t>
            </w:r>
          </w:p>
          <w:p w14:paraId="20318DAD" w14:textId="77777777" w:rsidR="00D75996" w:rsidRPr="00D75996" w:rsidRDefault="00D75996" w:rsidP="001C6522">
            <w:pPr>
              <w:numPr>
                <w:ilvl w:val="1"/>
                <w:numId w:val="24"/>
              </w:numPr>
              <w:tabs>
                <w:tab w:val="clear" w:pos="567"/>
                <w:tab w:val="clear" w:pos="1440"/>
              </w:tabs>
              <w:spacing w:after="140" w:line="280" w:lineRule="exact"/>
              <w:jc w:val="both"/>
              <w:rPr>
                <w:sz w:val="22"/>
                <w:szCs w:val="22"/>
              </w:rPr>
            </w:pPr>
            <w:r w:rsidRPr="00D75996">
              <w:rPr>
                <w:sz w:val="22"/>
                <w:szCs w:val="22"/>
              </w:rPr>
              <w:t>current capacity on database and server for current volume of MSIDs on the system;</w:t>
            </w:r>
          </w:p>
          <w:p w14:paraId="2814D893" w14:textId="77777777" w:rsidR="00D75996" w:rsidRPr="00D75996" w:rsidRDefault="00D75996" w:rsidP="001C6522">
            <w:pPr>
              <w:numPr>
                <w:ilvl w:val="1"/>
                <w:numId w:val="24"/>
              </w:numPr>
              <w:tabs>
                <w:tab w:val="clear" w:pos="567"/>
                <w:tab w:val="clear" w:pos="1440"/>
              </w:tabs>
              <w:spacing w:after="140" w:line="280" w:lineRule="exact"/>
              <w:jc w:val="both"/>
              <w:rPr>
                <w:sz w:val="22"/>
                <w:szCs w:val="22"/>
              </w:rPr>
            </w:pPr>
            <w:r w:rsidRPr="00D75996">
              <w:rPr>
                <w:sz w:val="22"/>
                <w:szCs w:val="22"/>
              </w:rPr>
              <w:t>analysis of key processing times; and</w:t>
            </w:r>
          </w:p>
          <w:p w14:paraId="42C5581E" w14:textId="77777777" w:rsidR="00D75996" w:rsidRPr="00D75996" w:rsidRDefault="00D75996" w:rsidP="001C6522">
            <w:pPr>
              <w:numPr>
                <w:ilvl w:val="1"/>
                <w:numId w:val="24"/>
              </w:numPr>
              <w:tabs>
                <w:tab w:val="clear" w:pos="567"/>
                <w:tab w:val="clear" w:pos="1440"/>
              </w:tabs>
              <w:spacing w:after="140" w:line="280" w:lineRule="exact"/>
              <w:jc w:val="both"/>
              <w:rPr>
                <w:sz w:val="22"/>
                <w:szCs w:val="22"/>
              </w:rPr>
            </w:pPr>
            <w:r w:rsidRPr="00D75996">
              <w:rPr>
                <w:sz w:val="22"/>
                <w:szCs w:val="22"/>
              </w:rPr>
              <w:t xml:space="preserve">testing to an increased volume to ascertain the impact this has on storage (available space), processing times, staff etc. </w:t>
            </w:r>
          </w:p>
        </w:tc>
      </w:tr>
      <w:tr w:rsidR="00D75996" w:rsidRPr="00D75996" w14:paraId="505AE684" w14:textId="77777777" w:rsidTr="00342B51">
        <w:trPr>
          <w:trHeight w:val="798"/>
        </w:trPr>
        <w:tc>
          <w:tcPr>
            <w:tcW w:w="511" w:type="pct"/>
            <w:tcMar>
              <w:top w:w="85" w:type="dxa"/>
              <w:left w:w="85" w:type="dxa"/>
              <w:bottom w:w="85" w:type="dxa"/>
              <w:right w:w="85" w:type="dxa"/>
            </w:tcMar>
          </w:tcPr>
          <w:p w14:paraId="4ACC3031" w14:textId="77777777" w:rsidR="00D75996" w:rsidRPr="00D75996" w:rsidRDefault="00D75996" w:rsidP="00D75996">
            <w:pPr>
              <w:tabs>
                <w:tab w:val="clear" w:pos="567"/>
              </w:tabs>
              <w:spacing w:after="140" w:line="280" w:lineRule="exact"/>
              <w:rPr>
                <w:sz w:val="22"/>
                <w:szCs w:val="22"/>
              </w:rPr>
            </w:pPr>
            <w:r w:rsidRPr="00D75996">
              <w:rPr>
                <w:sz w:val="22"/>
                <w:szCs w:val="22"/>
              </w:rPr>
              <w:lastRenderedPageBreak/>
              <w:t>6.1.4</w:t>
            </w:r>
          </w:p>
        </w:tc>
        <w:tc>
          <w:tcPr>
            <w:tcW w:w="946" w:type="pct"/>
            <w:tcMar>
              <w:top w:w="85" w:type="dxa"/>
              <w:left w:w="85" w:type="dxa"/>
              <w:bottom w:w="85" w:type="dxa"/>
              <w:right w:w="85" w:type="dxa"/>
            </w:tcMar>
          </w:tcPr>
          <w:p w14:paraId="1661B6C6" w14:textId="77777777" w:rsidR="00D75996" w:rsidRPr="00D75996" w:rsidRDefault="00D75996" w:rsidP="00D75996">
            <w:pPr>
              <w:tabs>
                <w:tab w:val="clear" w:pos="567"/>
              </w:tabs>
              <w:spacing w:after="140" w:line="280" w:lineRule="exact"/>
              <w:rPr>
                <w:iCs/>
                <w:sz w:val="22"/>
                <w:szCs w:val="22"/>
              </w:rPr>
            </w:pPr>
            <w:r w:rsidRPr="00D75996">
              <w:rPr>
                <w:iCs/>
                <w:sz w:val="22"/>
                <w:szCs w:val="22"/>
              </w:rPr>
              <w:t xml:space="preserve">What planning have you undertaken and/or what ongoing monitoring processes do you have in place to ensure that you have sufficient resources to operate your service, particularly as you move from your initial </w:t>
            </w:r>
            <w:proofErr w:type="spellStart"/>
            <w:r w:rsidRPr="00D75996">
              <w:rPr>
                <w:iCs/>
                <w:sz w:val="22"/>
                <w:szCs w:val="22"/>
              </w:rPr>
              <w:t>start up</w:t>
            </w:r>
            <w:proofErr w:type="spellEnd"/>
            <w:r w:rsidRPr="00D75996">
              <w:rPr>
                <w:iCs/>
                <w:sz w:val="22"/>
                <w:szCs w:val="22"/>
              </w:rPr>
              <w:t xml:space="preserve"> volume to your intended scale of operation?</w:t>
            </w:r>
          </w:p>
        </w:tc>
        <w:tc>
          <w:tcPr>
            <w:tcW w:w="3543" w:type="pct"/>
            <w:tcMar>
              <w:top w:w="85" w:type="dxa"/>
              <w:left w:w="85" w:type="dxa"/>
              <w:bottom w:w="85" w:type="dxa"/>
              <w:right w:w="85" w:type="dxa"/>
            </w:tcMar>
          </w:tcPr>
          <w:p w14:paraId="3DAD7DC8" w14:textId="77777777" w:rsidR="00D75996" w:rsidRPr="00D75996" w:rsidRDefault="00D75996" w:rsidP="00D75996">
            <w:pPr>
              <w:tabs>
                <w:tab w:val="clear" w:pos="567"/>
              </w:tabs>
              <w:spacing w:after="140" w:line="280" w:lineRule="exact"/>
              <w:jc w:val="both"/>
              <w:rPr>
                <w:sz w:val="22"/>
                <w:szCs w:val="22"/>
              </w:rPr>
            </w:pPr>
            <w:r w:rsidRPr="00D75996">
              <w:rPr>
                <w:sz w:val="22"/>
                <w:szCs w:val="22"/>
              </w:rPr>
              <w:t>This question is aimed at the ongoing operation of your service.</w:t>
            </w:r>
          </w:p>
          <w:p w14:paraId="43BF2FCE" w14:textId="77777777" w:rsidR="00D75996" w:rsidRPr="00D75996" w:rsidRDefault="00D75996" w:rsidP="00D75996">
            <w:pPr>
              <w:tabs>
                <w:tab w:val="clear" w:pos="567"/>
              </w:tabs>
              <w:spacing w:after="140" w:line="280" w:lineRule="exact"/>
              <w:jc w:val="both"/>
              <w:rPr>
                <w:sz w:val="22"/>
                <w:szCs w:val="22"/>
              </w:rPr>
            </w:pPr>
            <w:r w:rsidRPr="00D75996">
              <w:rPr>
                <w:sz w:val="22"/>
                <w:szCs w:val="22"/>
              </w:rPr>
              <w:t xml:space="preserve">As part of your answer it is important that you are able to demonstrate control over the operation of the system(s) in terms of monitoring performance against timetables and the requirements of the BSCPs and PSL100 to ensure processing occurs as scheduled. You should also explain how you monitor capacity to take preventative action before resource capacity becomes an issue. You may employ different assessment approaches depending upon the resource. Your response to this question should address all resource elements of your service and all the activities you employ in relation to each element including: </w:t>
            </w:r>
          </w:p>
          <w:p w14:paraId="1899DCFC" w14:textId="77777777" w:rsidR="00D75996" w:rsidRPr="00D75996" w:rsidRDefault="00D75996" w:rsidP="001C6522">
            <w:pPr>
              <w:numPr>
                <w:ilvl w:val="0"/>
                <w:numId w:val="23"/>
              </w:numPr>
              <w:tabs>
                <w:tab w:val="clear" w:pos="567"/>
              </w:tabs>
              <w:spacing w:after="140" w:line="280" w:lineRule="exact"/>
              <w:jc w:val="both"/>
              <w:rPr>
                <w:sz w:val="22"/>
                <w:szCs w:val="22"/>
              </w:rPr>
            </w:pPr>
            <w:r w:rsidRPr="00D75996">
              <w:rPr>
                <w:sz w:val="22"/>
                <w:szCs w:val="22"/>
              </w:rPr>
              <w:t>IT infrastructure.</w:t>
            </w:r>
          </w:p>
          <w:p w14:paraId="61BF7FA5" w14:textId="77777777" w:rsidR="00D75996" w:rsidRPr="00D75996" w:rsidRDefault="00D75996" w:rsidP="001C6522">
            <w:pPr>
              <w:numPr>
                <w:ilvl w:val="0"/>
                <w:numId w:val="23"/>
              </w:numPr>
              <w:tabs>
                <w:tab w:val="clear" w:pos="567"/>
              </w:tabs>
              <w:spacing w:after="140" w:line="280" w:lineRule="exact"/>
              <w:jc w:val="both"/>
              <w:rPr>
                <w:sz w:val="22"/>
                <w:szCs w:val="22"/>
              </w:rPr>
            </w:pPr>
            <w:r w:rsidRPr="00D75996">
              <w:rPr>
                <w:sz w:val="22"/>
                <w:szCs w:val="22"/>
              </w:rPr>
              <w:t>IT systems.</w:t>
            </w:r>
          </w:p>
          <w:p w14:paraId="0A90BD74" w14:textId="77777777" w:rsidR="00D75996" w:rsidRPr="00D75996" w:rsidRDefault="00D75996" w:rsidP="001C6522">
            <w:pPr>
              <w:numPr>
                <w:ilvl w:val="0"/>
                <w:numId w:val="23"/>
              </w:numPr>
              <w:tabs>
                <w:tab w:val="clear" w:pos="567"/>
              </w:tabs>
              <w:spacing w:after="140" w:line="280" w:lineRule="exact"/>
              <w:jc w:val="both"/>
              <w:rPr>
                <w:sz w:val="22"/>
                <w:szCs w:val="22"/>
              </w:rPr>
            </w:pPr>
            <w:r w:rsidRPr="00D75996">
              <w:rPr>
                <w:sz w:val="22"/>
                <w:szCs w:val="22"/>
              </w:rPr>
              <w:t>Staff at all levels and functions.</w:t>
            </w:r>
          </w:p>
          <w:p w14:paraId="6DC0BCD1" w14:textId="77777777" w:rsidR="00D75996" w:rsidRPr="00D75996" w:rsidRDefault="00D75996" w:rsidP="001C6522">
            <w:pPr>
              <w:numPr>
                <w:ilvl w:val="0"/>
                <w:numId w:val="23"/>
              </w:numPr>
              <w:tabs>
                <w:tab w:val="clear" w:pos="567"/>
              </w:tabs>
              <w:spacing w:after="140" w:line="280" w:lineRule="exact"/>
              <w:jc w:val="both"/>
              <w:rPr>
                <w:sz w:val="22"/>
                <w:szCs w:val="22"/>
              </w:rPr>
            </w:pPr>
            <w:r w:rsidRPr="00D75996">
              <w:rPr>
                <w:sz w:val="22"/>
                <w:szCs w:val="22"/>
              </w:rPr>
              <w:t>Office space, etc.</w:t>
            </w:r>
          </w:p>
          <w:p w14:paraId="1618882D" w14:textId="77777777" w:rsidR="00D75996" w:rsidRPr="00D75996" w:rsidRDefault="00D75996" w:rsidP="00D75996">
            <w:pPr>
              <w:tabs>
                <w:tab w:val="clear" w:pos="567"/>
              </w:tabs>
              <w:spacing w:after="140" w:line="280" w:lineRule="exact"/>
              <w:jc w:val="both"/>
              <w:rPr>
                <w:sz w:val="22"/>
                <w:szCs w:val="22"/>
              </w:rPr>
            </w:pPr>
            <w:r w:rsidRPr="00D75996">
              <w:rPr>
                <w:sz w:val="22"/>
                <w:szCs w:val="22"/>
              </w:rPr>
              <w:t>The type of controls you have in place to monitor your performance and system capacity will depend on the nature of your system and the IT infrastructure set up. An example of the types of monitoring you may have in place is given below.</w:t>
            </w:r>
          </w:p>
          <w:p w14:paraId="462CEFB4" w14:textId="77777777" w:rsidR="00D75996" w:rsidRPr="00D75996" w:rsidRDefault="00D75996" w:rsidP="00D75996">
            <w:pPr>
              <w:tabs>
                <w:tab w:val="clear" w:pos="567"/>
              </w:tabs>
              <w:spacing w:after="140" w:line="280" w:lineRule="exact"/>
              <w:jc w:val="both"/>
              <w:rPr>
                <w:b/>
                <w:sz w:val="22"/>
                <w:szCs w:val="22"/>
              </w:rPr>
            </w:pPr>
            <w:r w:rsidRPr="00D75996">
              <w:rPr>
                <w:b/>
                <w:sz w:val="22"/>
                <w:szCs w:val="22"/>
              </w:rPr>
              <w:lastRenderedPageBreak/>
              <w:t>Example:</w:t>
            </w:r>
          </w:p>
          <w:p w14:paraId="44F49F90" w14:textId="77777777" w:rsidR="00D75996" w:rsidRPr="00D75996" w:rsidRDefault="00D75996" w:rsidP="00D75996">
            <w:pPr>
              <w:tabs>
                <w:tab w:val="clear" w:pos="567"/>
              </w:tabs>
              <w:spacing w:after="140" w:line="280" w:lineRule="exact"/>
              <w:jc w:val="both"/>
              <w:rPr>
                <w:sz w:val="22"/>
                <w:szCs w:val="22"/>
              </w:rPr>
            </w:pPr>
            <w:r w:rsidRPr="00D75996">
              <w:rPr>
                <w:sz w:val="22"/>
                <w:szCs w:val="22"/>
              </w:rPr>
              <w:t>IT infrastructure: you may operate a combination of formal future capacity planning - documenting the technical specifications of the elements of your IT infrastructure, what configurations you would use as volumes increased and perhaps where those components can be sourced – together with ongoing monitoring of network downtime/usage/response times to identify stress points and act as the trigger to assess the need to upgrade the infrastructure.</w:t>
            </w:r>
          </w:p>
          <w:p w14:paraId="779A229D" w14:textId="77777777" w:rsidR="00D75996" w:rsidRPr="00D75996" w:rsidRDefault="00D75996" w:rsidP="00D75996">
            <w:pPr>
              <w:tabs>
                <w:tab w:val="clear" w:pos="567"/>
              </w:tabs>
              <w:spacing w:after="140" w:line="280" w:lineRule="exact"/>
              <w:jc w:val="both"/>
              <w:rPr>
                <w:sz w:val="22"/>
                <w:szCs w:val="22"/>
              </w:rPr>
            </w:pPr>
            <w:r w:rsidRPr="00D75996">
              <w:rPr>
                <w:sz w:val="22"/>
                <w:szCs w:val="22"/>
              </w:rPr>
              <w:t>Operational staff – you may operate a number of processes to assess whether the levels of operational staff are sufficient to meet the day to day workloads of the service. Such processes may be monitoring the levels of manual processing/exception backlogs, staff appraisal/development reviews and independent reviews by your internal audit function.</w:t>
            </w:r>
          </w:p>
          <w:p w14:paraId="6F2ECFED" w14:textId="77777777" w:rsidR="00D75996" w:rsidRPr="00D75996" w:rsidRDefault="00D75996" w:rsidP="00D75996">
            <w:pPr>
              <w:tabs>
                <w:tab w:val="clear" w:pos="567"/>
              </w:tabs>
              <w:spacing w:after="140" w:line="280" w:lineRule="exact"/>
              <w:jc w:val="both"/>
              <w:rPr>
                <w:sz w:val="22"/>
                <w:szCs w:val="22"/>
              </w:rPr>
            </w:pPr>
            <w:r w:rsidRPr="00D75996">
              <w:rPr>
                <w:sz w:val="22"/>
                <w:szCs w:val="22"/>
              </w:rPr>
              <w:t>Examples of the types of monitoring controls and supporting evidence expected to be in place to illustrate your ongoing monitoring controls and processes would be:</w:t>
            </w:r>
          </w:p>
          <w:p w14:paraId="71EBB0B4" w14:textId="77777777" w:rsidR="00D75996" w:rsidRPr="00D75996" w:rsidRDefault="00D75996" w:rsidP="001C6522">
            <w:pPr>
              <w:numPr>
                <w:ilvl w:val="0"/>
                <w:numId w:val="22"/>
              </w:numPr>
              <w:tabs>
                <w:tab w:val="clear" w:pos="567"/>
              </w:tabs>
              <w:spacing w:after="140" w:line="280" w:lineRule="exact"/>
              <w:jc w:val="both"/>
              <w:rPr>
                <w:sz w:val="22"/>
                <w:szCs w:val="22"/>
              </w:rPr>
            </w:pPr>
            <w:r w:rsidRPr="00D75996">
              <w:rPr>
                <w:sz w:val="22"/>
                <w:szCs w:val="22"/>
              </w:rPr>
              <w:t xml:space="preserve">Performance monitoring local working procedures covering:  </w:t>
            </w:r>
          </w:p>
          <w:p w14:paraId="79E6E219" w14:textId="77777777" w:rsidR="00D75996" w:rsidRPr="00D75996" w:rsidRDefault="00D75996" w:rsidP="001C6522">
            <w:pPr>
              <w:numPr>
                <w:ilvl w:val="1"/>
                <w:numId w:val="22"/>
              </w:numPr>
              <w:tabs>
                <w:tab w:val="clear" w:pos="567"/>
                <w:tab w:val="clear" w:pos="1440"/>
              </w:tabs>
              <w:spacing w:after="140" w:line="280" w:lineRule="exact"/>
              <w:jc w:val="both"/>
              <w:rPr>
                <w:sz w:val="22"/>
                <w:szCs w:val="22"/>
              </w:rPr>
            </w:pPr>
            <w:r w:rsidRPr="00A7719E">
              <w:rPr>
                <w:b/>
                <w:sz w:val="22"/>
                <w:szCs w:val="22"/>
              </w:rPr>
              <w:t>Overall</w:t>
            </w:r>
            <w:r w:rsidRPr="00D75996">
              <w:rPr>
                <w:sz w:val="22"/>
                <w:szCs w:val="22"/>
              </w:rPr>
              <w:t xml:space="preserve"> </w:t>
            </w:r>
            <w:r w:rsidRPr="00D75996">
              <w:rPr>
                <w:b/>
                <w:bCs/>
                <w:sz w:val="22"/>
                <w:szCs w:val="22"/>
              </w:rPr>
              <w:t>service performance monitoring</w:t>
            </w:r>
            <w:r w:rsidRPr="00D75996">
              <w:rPr>
                <w:sz w:val="22"/>
                <w:szCs w:val="22"/>
              </w:rPr>
              <w:t xml:space="preserve"> (e.g. continual review that key timetable requirements and performance targets are being met (e.g. submission of Supplier Purchase Matrices (SPMs) to SVAA, percentage of actual data at RF). Where problems are identified an analysis should be undertaken to identify the root cause.</w:t>
            </w:r>
          </w:p>
          <w:p w14:paraId="297CCAE6" w14:textId="77777777" w:rsidR="00D75996" w:rsidRPr="00D75996" w:rsidRDefault="00D75996" w:rsidP="001C6522">
            <w:pPr>
              <w:numPr>
                <w:ilvl w:val="1"/>
                <w:numId w:val="22"/>
              </w:numPr>
              <w:tabs>
                <w:tab w:val="clear" w:pos="567"/>
                <w:tab w:val="clear" w:pos="1440"/>
              </w:tabs>
              <w:spacing w:after="140" w:line="280" w:lineRule="exact"/>
              <w:jc w:val="both"/>
              <w:rPr>
                <w:sz w:val="22"/>
                <w:szCs w:val="22"/>
              </w:rPr>
            </w:pPr>
            <w:r w:rsidRPr="00D75996">
              <w:rPr>
                <w:b/>
                <w:bCs/>
                <w:sz w:val="22"/>
                <w:szCs w:val="22"/>
              </w:rPr>
              <w:t>System hardware</w:t>
            </w:r>
            <w:r w:rsidRPr="00D75996">
              <w:rPr>
                <w:sz w:val="22"/>
                <w:szCs w:val="22"/>
              </w:rPr>
              <w:t xml:space="preserve"> (including server capabilities and partition monitoring and alert procedures, where the systems have any alert software installed to automatically notify the operations staff of forthcoming problems to enable pre-emptive action to be taken this should be detailed here) to ensure that appropriate action can be taken on a timely basis – e.g. adding additional disks to the servers, reallocation of server partitions etc.</w:t>
            </w:r>
          </w:p>
          <w:p w14:paraId="3380B019" w14:textId="77777777" w:rsidR="00D75996" w:rsidRPr="00D75996" w:rsidRDefault="00D75996" w:rsidP="001C6522">
            <w:pPr>
              <w:numPr>
                <w:ilvl w:val="1"/>
                <w:numId w:val="22"/>
              </w:numPr>
              <w:tabs>
                <w:tab w:val="clear" w:pos="567"/>
                <w:tab w:val="clear" w:pos="1440"/>
              </w:tabs>
              <w:spacing w:after="140" w:line="280" w:lineRule="exact"/>
              <w:jc w:val="both"/>
              <w:rPr>
                <w:sz w:val="22"/>
                <w:szCs w:val="22"/>
              </w:rPr>
            </w:pPr>
            <w:r w:rsidRPr="00D75996">
              <w:rPr>
                <w:b/>
                <w:bCs/>
                <w:sz w:val="22"/>
                <w:szCs w:val="22"/>
              </w:rPr>
              <w:t>System software</w:t>
            </w:r>
            <w:r w:rsidRPr="00D75996">
              <w:rPr>
                <w:sz w:val="22"/>
                <w:szCs w:val="22"/>
              </w:rPr>
              <w:t xml:space="preserve"> (including ability to process volumes at your maximum intended scale of operation).</w:t>
            </w:r>
          </w:p>
          <w:p w14:paraId="6AF0810D" w14:textId="77777777" w:rsidR="00D75996" w:rsidRPr="00D75996" w:rsidRDefault="00D75996" w:rsidP="001C6522">
            <w:pPr>
              <w:numPr>
                <w:ilvl w:val="1"/>
                <w:numId w:val="22"/>
              </w:numPr>
              <w:tabs>
                <w:tab w:val="clear" w:pos="567"/>
                <w:tab w:val="clear" w:pos="1440"/>
              </w:tabs>
              <w:spacing w:after="140" w:line="280" w:lineRule="exact"/>
              <w:jc w:val="both"/>
              <w:rPr>
                <w:sz w:val="22"/>
                <w:szCs w:val="22"/>
              </w:rPr>
            </w:pPr>
            <w:r w:rsidRPr="00D75996">
              <w:rPr>
                <w:b/>
                <w:bCs/>
                <w:sz w:val="22"/>
                <w:szCs w:val="22"/>
              </w:rPr>
              <w:t>Staff performance and assessment.</w:t>
            </w:r>
          </w:p>
          <w:p w14:paraId="2793C4FD" w14:textId="77777777" w:rsidR="00D75996" w:rsidRPr="00D75996" w:rsidRDefault="00D75996" w:rsidP="00D75996">
            <w:pPr>
              <w:tabs>
                <w:tab w:val="clear" w:pos="567"/>
              </w:tabs>
              <w:spacing w:after="140" w:line="280" w:lineRule="exact"/>
              <w:jc w:val="both"/>
              <w:rPr>
                <w:sz w:val="22"/>
                <w:szCs w:val="22"/>
              </w:rPr>
            </w:pPr>
            <w:r w:rsidRPr="00D75996">
              <w:rPr>
                <w:sz w:val="22"/>
                <w:szCs w:val="22"/>
              </w:rPr>
              <w:t>It would be expected that these procedures cover the following key areas as a minimum:</w:t>
            </w:r>
          </w:p>
          <w:p w14:paraId="6AF8DBB9" w14:textId="77777777" w:rsidR="00D75996" w:rsidRPr="00D75996" w:rsidRDefault="00D75996" w:rsidP="001C6522">
            <w:pPr>
              <w:numPr>
                <w:ilvl w:val="0"/>
                <w:numId w:val="22"/>
              </w:numPr>
              <w:tabs>
                <w:tab w:val="clear" w:pos="567"/>
              </w:tabs>
              <w:spacing w:after="140" w:line="280" w:lineRule="exact"/>
              <w:jc w:val="both"/>
              <w:rPr>
                <w:sz w:val="22"/>
                <w:szCs w:val="22"/>
              </w:rPr>
            </w:pPr>
            <w:r w:rsidRPr="00D75996">
              <w:rPr>
                <w:sz w:val="22"/>
                <w:szCs w:val="22"/>
              </w:rPr>
              <w:t>Ongoing capacity and performance monitoring.</w:t>
            </w:r>
          </w:p>
          <w:p w14:paraId="681242CA" w14:textId="77777777" w:rsidR="00D75996" w:rsidRPr="00D75996" w:rsidRDefault="00D75996" w:rsidP="001C6522">
            <w:pPr>
              <w:numPr>
                <w:ilvl w:val="0"/>
                <w:numId w:val="22"/>
              </w:numPr>
              <w:tabs>
                <w:tab w:val="clear" w:pos="567"/>
              </w:tabs>
              <w:spacing w:after="140" w:line="280" w:lineRule="exact"/>
              <w:jc w:val="both"/>
              <w:rPr>
                <w:sz w:val="22"/>
                <w:szCs w:val="22"/>
              </w:rPr>
            </w:pPr>
            <w:r w:rsidRPr="00D75996">
              <w:rPr>
                <w:sz w:val="22"/>
                <w:szCs w:val="22"/>
              </w:rPr>
              <w:lastRenderedPageBreak/>
              <w:t>Issue identification – pre-emptive identification to mitigate the risk of serious impacts on processing and performance.</w:t>
            </w:r>
          </w:p>
          <w:p w14:paraId="1F991F85" w14:textId="77777777" w:rsidR="00D75996" w:rsidRPr="00D75996" w:rsidRDefault="00D75996" w:rsidP="001C6522">
            <w:pPr>
              <w:numPr>
                <w:ilvl w:val="0"/>
                <w:numId w:val="22"/>
              </w:numPr>
              <w:tabs>
                <w:tab w:val="clear" w:pos="567"/>
              </w:tabs>
              <w:spacing w:after="140" w:line="280" w:lineRule="exact"/>
              <w:jc w:val="both"/>
              <w:rPr>
                <w:sz w:val="22"/>
                <w:szCs w:val="22"/>
              </w:rPr>
            </w:pPr>
            <w:r w:rsidRPr="00D75996">
              <w:rPr>
                <w:sz w:val="22"/>
                <w:szCs w:val="22"/>
              </w:rPr>
              <w:t>Issue resolution action plans.</w:t>
            </w:r>
          </w:p>
        </w:tc>
      </w:tr>
    </w:tbl>
    <w:p w14:paraId="1AE492C0" w14:textId="77777777" w:rsidR="00D75996" w:rsidRPr="00D75996" w:rsidRDefault="00D75996" w:rsidP="009C74B9">
      <w:pPr>
        <w:pStyle w:val="Heading3"/>
        <w:pageBreakBefore/>
      </w:pPr>
      <w:bookmarkStart w:id="544" w:name="_Toc161566656"/>
      <w:bookmarkStart w:id="545" w:name="_Toc510101843"/>
      <w:bookmarkStart w:id="546" w:name="_Toc531253793"/>
      <w:bookmarkStart w:id="547" w:name="_Toc504497"/>
      <w:r w:rsidRPr="00D75996">
        <w:lastRenderedPageBreak/>
        <w:t>3.</w:t>
      </w:r>
      <w:r w:rsidRPr="00D75996">
        <w:tab/>
        <w:t>NHHDC Testing Requirements</w:t>
      </w:r>
      <w:bookmarkEnd w:id="544"/>
      <w:bookmarkEnd w:id="545"/>
      <w:bookmarkEnd w:id="546"/>
      <w:bookmarkEnd w:id="547"/>
    </w:p>
    <w:tbl>
      <w:tblPr>
        <w:tblW w:w="4959" w:type="pct"/>
        <w:tblLook w:val="0000" w:firstRow="0" w:lastRow="0" w:firstColumn="0" w:lastColumn="0" w:noHBand="0" w:noVBand="0"/>
      </w:tblPr>
      <w:tblGrid>
        <w:gridCol w:w="2602"/>
        <w:gridCol w:w="1341"/>
        <w:gridCol w:w="5034"/>
      </w:tblGrid>
      <w:tr w:rsidR="00D75996" w:rsidRPr="00D75996" w14:paraId="0EEC93B3" w14:textId="77777777" w:rsidTr="000861C6">
        <w:trPr>
          <w:trHeight w:val="292"/>
        </w:trPr>
        <w:tc>
          <w:tcPr>
            <w:tcW w:w="1449" w:type="pct"/>
            <w:tcBorders>
              <w:top w:val="single" w:sz="8" w:space="0" w:color="auto"/>
              <w:left w:val="single" w:sz="8" w:space="0" w:color="auto"/>
              <w:bottom w:val="single" w:sz="8" w:space="0" w:color="auto"/>
              <w:right w:val="single" w:sz="4" w:space="0" w:color="auto"/>
            </w:tcBorders>
            <w:shd w:val="clear" w:color="auto" w:fill="auto"/>
            <w:tcMar>
              <w:top w:w="85" w:type="dxa"/>
              <w:left w:w="85" w:type="dxa"/>
              <w:bottom w:w="85" w:type="dxa"/>
              <w:right w:w="85" w:type="dxa"/>
            </w:tcMar>
            <w:vAlign w:val="center"/>
          </w:tcPr>
          <w:p w14:paraId="4DDE803A" w14:textId="77777777" w:rsidR="00D75996" w:rsidRPr="00D75996" w:rsidRDefault="00D75996" w:rsidP="00D75996">
            <w:pPr>
              <w:tabs>
                <w:tab w:val="clear" w:pos="567"/>
              </w:tabs>
              <w:spacing w:before="60" w:after="60"/>
              <w:jc w:val="center"/>
              <w:rPr>
                <w:rFonts w:eastAsia="Times New Roman"/>
                <w:b/>
                <w:sz w:val="22"/>
                <w:szCs w:val="22"/>
                <w:lang w:val="en-US"/>
              </w:rPr>
            </w:pPr>
            <w:r w:rsidRPr="00D75996">
              <w:rPr>
                <w:rFonts w:eastAsia="Times New Roman"/>
                <w:b/>
                <w:sz w:val="22"/>
                <w:szCs w:val="22"/>
                <w:lang w:val="en-US"/>
              </w:rPr>
              <w:t>Testing requirement NHHDC</w:t>
            </w:r>
          </w:p>
        </w:tc>
        <w:tc>
          <w:tcPr>
            <w:tcW w:w="747" w:type="pct"/>
            <w:tcBorders>
              <w:top w:val="single" w:sz="8" w:space="0" w:color="auto"/>
              <w:left w:val="nil"/>
              <w:bottom w:val="single" w:sz="8" w:space="0" w:color="auto"/>
              <w:right w:val="single" w:sz="4" w:space="0" w:color="auto"/>
            </w:tcBorders>
            <w:shd w:val="clear" w:color="auto" w:fill="auto"/>
            <w:tcMar>
              <w:top w:w="85" w:type="dxa"/>
              <w:left w:w="85" w:type="dxa"/>
              <w:bottom w:w="85" w:type="dxa"/>
              <w:right w:w="85" w:type="dxa"/>
            </w:tcMar>
            <w:vAlign w:val="center"/>
          </w:tcPr>
          <w:p w14:paraId="6BEA1EEA" w14:textId="77777777" w:rsidR="00D75996" w:rsidRPr="00D75996" w:rsidRDefault="00D75996" w:rsidP="00D75996">
            <w:pPr>
              <w:tabs>
                <w:tab w:val="clear" w:pos="567"/>
              </w:tabs>
              <w:spacing w:before="60" w:after="60"/>
              <w:jc w:val="center"/>
              <w:rPr>
                <w:rFonts w:eastAsia="Times New Roman"/>
                <w:b/>
                <w:sz w:val="22"/>
                <w:szCs w:val="22"/>
              </w:rPr>
            </w:pPr>
            <w:r w:rsidRPr="00D75996">
              <w:rPr>
                <w:rFonts w:eastAsia="Times New Roman"/>
                <w:b/>
                <w:sz w:val="22"/>
                <w:szCs w:val="22"/>
              </w:rPr>
              <w:t>Description</w:t>
            </w:r>
          </w:p>
        </w:tc>
        <w:tc>
          <w:tcPr>
            <w:tcW w:w="2804" w:type="pct"/>
            <w:tcBorders>
              <w:top w:val="single" w:sz="8" w:space="0" w:color="auto"/>
              <w:left w:val="nil"/>
              <w:bottom w:val="single" w:sz="8" w:space="0" w:color="auto"/>
              <w:right w:val="single" w:sz="8" w:space="0" w:color="auto"/>
            </w:tcBorders>
            <w:shd w:val="clear" w:color="auto" w:fill="auto"/>
            <w:noWrap/>
            <w:tcMar>
              <w:top w:w="85" w:type="dxa"/>
              <w:left w:w="85" w:type="dxa"/>
              <w:bottom w:w="85" w:type="dxa"/>
              <w:right w:w="85" w:type="dxa"/>
            </w:tcMar>
            <w:vAlign w:val="center"/>
          </w:tcPr>
          <w:p w14:paraId="0FB0DBCA" w14:textId="77777777" w:rsidR="00D75996" w:rsidRPr="00D75996" w:rsidRDefault="00D75996" w:rsidP="00D75996">
            <w:pPr>
              <w:tabs>
                <w:tab w:val="clear" w:pos="567"/>
              </w:tabs>
              <w:spacing w:before="60" w:after="60"/>
              <w:jc w:val="center"/>
              <w:rPr>
                <w:rFonts w:eastAsia="Times New Roman"/>
                <w:b/>
                <w:sz w:val="22"/>
                <w:szCs w:val="22"/>
              </w:rPr>
            </w:pPr>
            <w:r w:rsidRPr="00D75996">
              <w:rPr>
                <w:rFonts w:eastAsia="Times New Roman"/>
                <w:b/>
                <w:sz w:val="22"/>
                <w:szCs w:val="22"/>
              </w:rPr>
              <w:t>Additional comments</w:t>
            </w:r>
          </w:p>
        </w:tc>
      </w:tr>
      <w:tr w:rsidR="00D75996" w:rsidRPr="00D75996" w14:paraId="1ADDA99C" w14:textId="77777777" w:rsidTr="000861C6">
        <w:tc>
          <w:tcPr>
            <w:tcW w:w="1449" w:type="pct"/>
            <w:tcBorders>
              <w:top w:val="single" w:sz="4" w:space="0" w:color="auto"/>
              <w:left w:val="single" w:sz="8" w:space="0" w:color="auto"/>
              <w:bottom w:val="single" w:sz="4" w:space="0" w:color="auto"/>
              <w:right w:val="nil"/>
            </w:tcBorders>
            <w:shd w:val="clear" w:color="auto" w:fill="auto"/>
            <w:noWrap/>
            <w:tcMar>
              <w:top w:w="85" w:type="dxa"/>
              <w:left w:w="85" w:type="dxa"/>
              <w:bottom w:w="85" w:type="dxa"/>
              <w:right w:w="85" w:type="dxa"/>
            </w:tcMar>
            <w:vAlign w:val="center"/>
          </w:tcPr>
          <w:p w14:paraId="24EB002A" w14:textId="77777777" w:rsidR="00D75996" w:rsidRPr="00D75996" w:rsidRDefault="00D75996" w:rsidP="00D75996">
            <w:pPr>
              <w:tabs>
                <w:tab w:val="clear" w:pos="567"/>
              </w:tabs>
              <w:spacing w:after="0"/>
              <w:rPr>
                <w:rFonts w:eastAsia="Times New Roman"/>
                <w:sz w:val="22"/>
                <w:szCs w:val="22"/>
                <w:lang w:val="en-US"/>
              </w:rPr>
            </w:pPr>
            <w:r w:rsidRPr="00D75996">
              <w:rPr>
                <w:rFonts w:eastAsia="Times New Roman"/>
                <w:sz w:val="22"/>
                <w:szCs w:val="22"/>
                <w:lang w:val="en-US"/>
              </w:rPr>
              <w:t>Arithmetic accuracy testing</w:t>
            </w:r>
          </w:p>
        </w:tc>
        <w:tc>
          <w:tcPr>
            <w:tcW w:w="747" w:type="pct"/>
            <w:tcBorders>
              <w:top w:val="single" w:sz="4" w:space="0" w:color="auto"/>
              <w:left w:val="single" w:sz="4" w:space="0" w:color="auto"/>
              <w:bottom w:val="single" w:sz="4" w:space="0" w:color="auto"/>
              <w:right w:val="single" w:sz="4" w:space="0" w:color="auto"/>
            </w:tcBorders>
            <w:shd w:val="clear" w:color="auto" w:fill="auto"/>
            <w:noWrap/>
            <w:tcMar>
              <w:top w:w="85" w:type="dxa"/>
              <w:left w:w="85" w:type="dxa"/>
              <w:bottom w:w="85" w:type="dxa"/>
              <w:right w:w="85" w:type="dxa"/>
            </w:tcMar>
            <w:vAlign w:val="bottom"/>
          </w:tcPr>
          <w:p w14:paraId="6671FF55" w14:textId="77777777" w:rsidR="00D75996" w:rsidRPr="00D75996" w:rsidRDefault="00D75996" w:rsidP="00D75996">
            <w:pPr>
              <w:tabs>
                <w:tab w:val="clear" w:pos="567"/>
              </w:tabs>
              <w:spacing w:after="0"/>
              <w:jc w:val="center"/>
              <w:rPr>
                <w:rFonts w:eastAsia="Times New Roman"/>
                <w:sz w:val="22"/>
                <w:szCs w:val="22"/>
                <w:lang w:val="en-US"/>
              </w:rPr>
            </w:pPr>
          </w:p>
        </w:tc>
        <w:tc>
          <w:tcPr>
            <w:tcW w:w="2804" w:type="pct"/>
            <w:tcBorders>
              <w:top w:val="single" w:sz="4" w:space="0" w:color="auto"/>
              <w:left w:val="nil"/>
              <w:bottom w:val="single" w:sz="4" w:space="0" w:color="auto"/>
              <w:right w:val="single" w:sz="8" w:space="0" w:color="auto"/>
            </w:tcBorders>
            <w:shd w:val="clear" w:color="auto" w:fill="auto"/>
            <w:noWrap/>
            <w:tcMar>
              <w:top w:w="85" w:type="dxa"/>
              <w:left w:w="85" w:type="dxa"/>
              <w:bottom w:w="85" w:type="dxa"/>
              <w:right w:w="85" w:type="dxa"/>
            </w:tcMar>
            <w:vAlign w:val="bottom"/>
          </w:tcPr>
          <w:p w14:paraId="3E5D42EF" w14:textId="77777777" w:rsidR="00D75996" w:rsidRPr="00D75996" w:rsidRDefault="00D75996" w:rsidP="00D75996">
            <w:pPr>
              <w:tabs>
                <w:tab w:val="clear" w:pos="567"/>
              </w:tabs>
              <w:spacing w:after="0"/>
              <w:jc w:val="center"/>
              <w:rPr>
                <w:rFonts w:eastAsia="Times New Roman"/>
                <w:sz w:val="22"/>
                <w:szCs w:val="22"/>
                <w:lang w:val="en-US"/>
              </w:rPr>
            </w:pPr>
          </w:p>
        </w:tc>
      </w:tr>
      <w:tr w:rsidR="00D75996" w:rsidRPr="00D75996" w14:paraId="4C3FA9D7" w14:textId="77777777" w:rsidTr="000861C6">
        <w:tc>
          <w:tcPr>
            <w:tcW w:w="1449" w:type="pct"/>
            <w:vMerge w:val="restart"/>
            <w:tcBorders>
              <w:top w:val="single" w:sz="4" w:space="0" w:color="auto"/>
              <w:left w:val="single" w:sz="8" w:space="0" w:color="auto"/>
              <w:right w:val="single" w:sz="4" w:space="0" w:color="auto"/>
            </w:tcBorders>
            <w:shd w:val="clear" w:color="auto" w:fill="auto"/>
            <w:tcMar>
              <w:top w:w="85" w:type="dxa"/>
              <w:left w:w="85" w:type="dxa"/>
              <w:bottom w:w="85" w:type="dxa"/>
              <w:right w:w="85" w:type="dxa"/>
            </w:tcMar>
            <w:vAlign w:val="center"/>
          </w:tcPr>
          <w:p w14:paraId="44C096E5" w14:textId="77777777" w:rsidR="00D75996" w:rsidRPr="00D75996" w:rsidRDefault="00D75996" w:rsidP="00D75996">
            <w:pPr>
              <w:tabs>
                <w:tab w:val="clear" w:pos="567"/>
              </w:tabs>
              <w:spacing w:after="0"/>
              <w:rPr>
                <w:rFonts w:eastAsia="Times New Roman"/>
                <w:sz w:val="22"/>
                <w:szCs w:val="22"/>
                <w:lang w:val="en-US"/>
              </w:rPr>
            </w:pPr>
            <w:r w:rsidRPr="00D75996">
              <w:rPr>
                <w:rFonts w:eastAsia="Times New Roman"/>
                <w:sz w:val="22"/>
                <w:szCs w:val="22"/>
                <w:lang w:val="en-US"/>
              </w:rPr>
              <w:t>Metering Management</w:t>
            </w:r>
          </w:p>
        </w:tc>
        <w:tc>
          <w:tcPr>
            <w:tcW w:w="747" w:type="pct"/>
            <w:tcBorders>
              <w:top w:val="nil"/>
              <w:left w:val="nil"/>
              <w:bottom w:val="nil"/>
              <w:right w:val="single" w:sz="4" w:space="0" w:color="auto"/>
            </w:tcBorders>
            <w:shd w:val="clear" w:color="auto" w:fill="auto"/>
            <w:tcMar>
              <w:top w:w="85" w:type="dxa"/>
              <w:left w:w="85" w:type="dxa"/>
              <w:bottom w:w="85" w:type="dxa"/>
              <w:right w:w="85" w:type="dxa"/>
            </w:tcMar>
          </w:tcPr>
          <w:p w14:paraId="2B69A523" w14:textId="77777777"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 xml:space="preserve">D0001 </w:t>
            </w:r>
          </w:p>
        </w:tc>
        <w:tc>
          <w:tcPr>
            <w:tcW w:w="2804" w:type="pct"/>
            <w:tcBorders>
              <w:top w:val="nil"/>
              <w:left w:val="nil"/>
              <w:bottom w:val="nil"/>
              <w:right w:val="single" w:sz="8" w:space="0" w:color="auto"/>
            </w:tcBorders>
            <w:shd w:val="clear" w:color="auto" w:fill="auto"/>
            <w:noWrap/>
            <w:tcMar>
              <w:top w:w="85" w:type="dxa"/>
              <w:left w:w="85" w:type="dxa"/>
              <w:bottom w:w="85" w:type="dxa"/>
              <w:right w:w="85" w:type="dxa"/>
            </w:tcMar>
            <w:vAlign w:val="bottom"/>
          </w:tcPr>
          <w:p w14:paraId="0EF0F04E" w14:textId="77777777" w:rsidR="00D75996" w:rsidRPr="00D75996" w:rsidRDefault="00D75996" w:rsidP="00D75996">
            <w:pPr>
              <w:tabs>
                <w:tab w:val="clear" w:pos="567"/>
              </w:tabs>
              <w:spacing w:after="0"/>
              <w:jc w:val="center"/>
              <w:rPr>
                <w:rFonts w:eastAsia="Times New Roman"/>
                <w:sz w:val="22"/>
                <w:szCs w:val="22"/>
                <w:lang w:val="en-US"/>
              </w:rPr>
            </w:pPr>
          </w:p>
        </w:tc>
      </w:tr>
      <w:tr w:rsidR="00D75996" w:rsidRPr="00D75996" w14:paraId="736C01FE" w14:textId="77777777" w:rsidTr="000861C6">
        <w:tc>
          <w:tcPr>
            <w:tcW w:w="1449" w:type="pct"/>
            <w:vMerge/>
            <w:tcBorders>
              <w:left w:val="single" w:sz="8" w:space="0" w:color="auto"/>
              <w:right w:val="single" w:sz="4" w:space="0" w:color="auto"/>
            </w:tcBorders>
            <w:shd w:val="clear" w:color="auto" w:fill="auto"/>
            <w:tcMar>
              <w:top w:w="85" w:type="dxa"/>
              <w:left w:w="85" w:type="dxa"/>
              <w:bottom w:w="85" w:type="dxa"/>
              <w:right w:w="85" w:type="dxa"/>
            </w:tcMar>
            <w:vAlign w:val="center"/>
          </w:tcPr>
          <w:p w14:paraId="41637E36" w14:textId="77777777" w:rsidR="00D75996" w:rsidRPr="00D75996" w:rsidRDefault="00D75996" w:rsidP="00D75996">
            <w:pPr>
              <w:tabs>
                <w:tab w:val="clear" w:pos="567"/>
              </w:tabs>
              <w:spacing w:after="0"/>
              <w:rPr>
                <w:rFonts w:eastAsia="Times New Roman"/>
                <w:sz w:val="22"/>
                <w:szCs w:val="22"/>
                <w:lang w:val="en-US"/>
              </w:rPr>
            </w:pPr>
          </w:p>
        </w:tc>
        <w:tc>
          <w:tcPr>
            <w:tcW w:w="747" w:type="pct"/>
            <w:tcBorders>
              <w:top w:val="nil"/>
              <w:left w:val="nil"/>
              <w:right w:val="single" w:sz="4" w:space="0" w:color="auto"/>
            </w:tcBorders>
            <w:shd w:val="clear" w:color="auto" w:fill="auto"/>
            <w:noWrap/>
            <w:tcMar>
              <w:top w:w="85" w:type="dxa"/>
              <w:left w:w="85" w:type="dxa"/>
              <w:bottom w:w="85" w:type="dxa"/>
              <w:right w:w="85" w:type="dxa"/>
            </w:tcMar>
            <w:vAlign w:val="bottom"/>
          </w:tcPr>
          <w:p w14:paraId="20EDC70B" w14:textId="77777777"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D0002</w:t>
            </w:r>
          </w:p>
        </w:tc>
        <w:tc>
          <w:tcPr>
            <w:tcW w:w="2804" w:type="pct"/>
            <w:tcBorders>
              <w:top w:val="nil"/>
              <w:left w:val="nil"/>
              <w:right w:val="single" w:sz="8" w:space="0" w:color="auto"/>
            </w:tcBorders>
            <w:shd w:val="clear" w:color="auto" w:fill="auto"/>
            <w:noWrap/>
            <w:tcMar>
              <w:top w:w="85" w:type="dxa"/>
              <w:left w:w="85" w:type="dxa"/>
              <w:bottom w:w="85" w:type="dxa"/>
              <w:right w:w="85" w:type="dxa"/>
            </w:tcMar>
            <w:vAlign w:val="bottom"/>
          </w:tcPr>
          <w:p w14:paraId="5CF9BA46" w14:textId="77777777" w:rsidR="00D75996" w:rsidRPr="00D75996" w:rsidRDefault="00D75996" w:rsidP="00D75996">
            <w:pPr>
              <w:tabs>
                <w:tab w:val="clear" w:pos="567"/>
              </w:tabs>
              <w:spacing w:after="0"/>
              <w:jc w:val="center"/>
              <w:rPr>
                <w:rFonts w:eastAsia="Times New Roman"/>
                <w:sz w:val="22"/>
                <w:szCs w:val="22"/>
                <w:lang w:val="en-US"/>
              </w:rPr>
            </w:pPr>
          </w:p>
        </w:tc>
      </w:tr>
      <w:tr w:rsidR="00D75996" w:rsidRPr="00D75996" w14:paraId="14BE22CD" w14:textId="77777777" w:rsidTr="000861C6">
        <w:tc>
          <w:tcPr>
            <w:tcW w:w="1449" w:type="pct"/>
            <w:vMerge/>
            <w:tcBorders>
              <w:left w:val="single" w:sz="8" w:space="0" w:color="auto"/>
              <w:right w:val="single" w:sz="4" w:space="0" w:color="auto"/>
            </w:tcBorders>
            <w:shd w:val="clear" w:color="auto" w:fill="auto"/>
            <w:tcMar>
              <w:top w:w="85" w:type="dxa"/>
              <w:left w:w="85" w:type="dxa"/>
              <w:bottom w:w="85" w:type="dxa"/>
              <w:right w:w="85" w:type="dxa"/>
            </w:tcMar>
            <w:vAlign w:val="center"/>
          </w:tcPr>
          <w:p w14:paraId="11956310" w14:textId="77777777" w:rsidR="00D75996" w:rsidRPr="00D75996" w:rsidRDefault="00D75996" w:rsidP="00D75996">
            <w:pPr>
              <w:tabs>
                <w:tab w:val="clear" w:pos="567"/>
              </w:tabs>
              <w:spacing w:after="0"/>
              <w:rPr>
                <w:rFonts w:eastAsia="Times New Roman"/>
                <w:sz w:val="22"/>
                <w:szCs w:val="22"/>
                <w:lang w:val="en-US"/>
              </w:rPr>
            </w:pPr>
          </w:p>
        </w:tc>
        <w:tc>
          <w:tcPr>
            <w:tcW w:w="747" w:type="pct"/>
            <w:tcBorders>
              <w:top w:val="nil"/>
              <w:left w:val="nil"/>
              <w:right w:val="single" w:sz="4" w:space="0" w:color="auto"/>
            </w:tcBorders>
            <w:shd w:val="clear" w:color="auto" w:fill="auto"/>
            <w:noWrap/>
            <w:tcMar>
              <w:top w:w="85" w:type="dxa"/>
              <w:left w:w="85" w:type="dxa"/>
              <w:bottom w:w="85" w:type="dxa"/>
              <w:right w:w="85" w:type="dxa"/>
            </w:tcMar>
            <w:vAlign w:val="bottom"/>
          </w:tcPr>
          <w:p w14:paraId="2B0624F8" w14:textId="77777777"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D0170</w:t>
            </w:r>
          </w:p>
        </w:tc>
        <w:tc>
          <w:tcPr>
            <w:tcW w:w="2804" w:type="pct"/>
            <w:tcBorders>
              <w:top w:val="nil"/>
              <w:left w:val="nil"/>
              <w:right w:val="single" w:sz="8" w:space="0" w:color="auto"/>
            </w:tcBorders>
            <w:shd w:val="clear" w:color="auto" w:fill="auto"/>
            <w:noWrap/>
            <w:tcMar>
              <w:top w:w="85" w:type="dxa"/>
              <w:left w:w="85" w:type="dxa"/>
              <w:bottom w:w="85" w:type="dxa"/>
              <w:right w:w="85" w:type="dxa"/>
            </w:tcMar>
            <w:vAlign w:val="bottom"/>
          </w:tcPr>
          <w:p w14:paraId="25C514DD" w14:textId="77777777" w:rsidR="00D75996" w:rsidRPr="00D75996" w:rsidRDefault="00D75996" w:rsidP="00D75996">
            <w:pPr>
              <w:tabs>
                <w:tab w:val="clear" w:pos="567"/>
              </w:tabs>
              <w:spacing w:after="0"/>
              <w:jc w:val="center"/>
              <w:rPr>
                <w:rFonts w:eastAsia="Times New Roman"/>
                <w:sz w:val="22"/>
                <w:szCs w:val="22"/>
                <w:lang w:val="en-US"/>
              </w:rPr>
            </w:pPr>
          </w:p>
        </w:tc>
      </w:tr>
      <w:tr w:rsidR="00D75996" w:rsidRPr="00D75996" w14:paraId="6D77EA40" w14:textId="77777777" w:rsidTr="000861C6">
        <w:tc>
          <w:tcPr>
            <w:tcW w:w="1449" w:type="pct"/>
            <w:vMerge/>
            <w:tcBorders>
              <w:left w:val="single" w:sz="8" w:space="0" w:color="auto"/>
              <w:right w:val="single" w:sz="4" w:space="0" w:color="auto"/>
            </w:tcBorders>
            <w:shd w:val="clear" w:color="auto" w:fill="auto"/>
            <w:tcMar>
              <w:top w:w="85" w:type="dxa"/>
              <w:left w:w="85" w:type="dxa"/>
              <w:bottom w:w="85" w:type="dxa"/>
              <w:right w:w="85" w:type="dxa"/>
            </w:tcMar>
            <w:vAlign w:val="center"/>
          </w:tcPr>
          <w:p w14:paraId="5D49D502" w14:textId="77777777" w:rsidR="00D75996" w:rsidRPr="00D75996" w:rsidRDefault="00D75996" w:rsidP="00D75996">
            <w:pPr>
              <w:tabs>
                <w:tab w:val="clear" w:pos="567"/>
              </w:tabs>
              <w:spacing w:after="0"/>
              <w:rPr>
                <w:rFonts w:eastAsia="Times New Roman"/>
                <w:sz w:val="22"/>
                <w:szCs w:val="22"/>
                <w:lang w:val="en-US"/>
              </w:rPr>
            </w:pPr>
          </w:p>
        </w:tc>
        <w:tc>
          <w:tcPr>
            <w:tcW w:w="747" w:type="pct"/>
            <w:tcBorders>
              <w:top w:val="nil"/>
              <w:left w:val="nil"/>
              <w:right w:val="single" w:sz="4" w:space="0" w:color="auto"/>
            </w:tcBorders>
            <w:shd w:val="clear" w:color="auto" w:fill="auto"/>
            <w:noWrap/>
            <w:tcMar>
              <w:top w:w="85" w:type="dxa"/>
              <w:left w:w="85" w:type="dxa"/>
              <w:bottom w:w="85" w:type="dxa"/>
              <w:right w:w="85" w:type="dxa"/>
            </w:tcMar>
            <w:vAlign w:val="bottom"/>
          </w:tcPr>
          <w:p w14:paraId="747D92F4" w14:textId="77777777"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D0005</w:t>
            </w:r>
          </w:p>
        </w:tc>
        <w:tc>
          <w:tcPr>
            <w:tcW w:w="2804" w:type="pct"/>
            <w:tcBorders>
              <w:top w:val="nil"/>
              <w:left w:val="nil"/>
              <w:right w:val="single" w:sz="8" w:space="0" w:color="auto"/>
            </w:tcBorders>
            <w:shd w:val="clear" w:color="auto" w:fill="auto"/>
            <w:noWrap/>
            <w:tcMar>
              <w:top w:w="85" w:type="dxa"/>
              <w:left w:w="85" w:type="dxa"/>
              <w:bottom w:w="85" w:type="dxa"/>
              <w:right w:w="85" w:type="dxa"/>
            </w:tcMar>
            <w:vAlign w:val="bottom"/>
          </w:tcPr>
          <w:p w14:paraId="107B83B1" w14:textId="77777777" w:rsidR="00D75996" w:rsidRPr="00D75996" w:rsidRDefault="00D75996" w:rsidP="00D75996">
            <w:pPr>
              <w:tabs>
                <w:tab w:val="clear" w:pos="567"/>
              </w:tabs>
              <w:spacing w:after="0"/>
              <w:jc w:val="center"/>
              <w:rPr>
                <w:rFonts w:eastAsia="Times New Roman"/>
                <w:sz w:val="22"/>
                <w:szCs w:val="22"/>
                <w:lang w:val="en-US"/>
              </w:rPr>
            </w:pPr>
          </w:p>
        </w:tc>
      </w:tr>
      <w:tr w:rsidR="00D75996" w:rsidRPr="00D75996" w14:paraId="02B0AF68" w14:textId="77777777" w:rsidTr="000861C6">
        <w:tc>
          <w:tcPr>
            <w:tcW w:w="1449" w:type="pct"/>
            <w:vMerge/>
            <w:tcBorders>
              <w:left w:val="single" w:sz="8" w:space="0" w:color="auto"/>
              <w:right w:val="single" w:sz="4" w:space="0" w:color="auto"/>
            </w:tcBorders>
            <w:shd w:val="clear" w:color="auto" w:fill="auto"/>
            <w:tcMar>
              <w:top w:w="85" w:type="dxa"/>
              <w:left w:w="85" w:type="dxa"/>
              <w:bottom w:w="85" w:type="dxa"/>
              <w:right w:w="85" w:type="dxa"/>
            </w:tcMar>
            <w:vAlign w:val="center"/>
          </w:tcPr>
          <w:p w14:paraId="2C6287FF" w14:textId="77777777" w:rsidR="00D75996" w:rsidRPr="00D75996" w:rsidRDefault="00D75996" w:rsidP="00D75996">
            <w:pPr>
              <w:tabs>
                <w:tab w:val="clear" w:pos="567"/>
              </w:tabs>
              <w:spacing w:after="0"/>
              <w:rPr>
                <w:rFonts w:eastAsia="Times New Roman"/>
                <w:sz w:val="22"/>
                <w:szCs w:val="22"/>
                <w:lang w:val="en-US"/>
              </w:rPr>
            </w:pPr>
          </w:p>
        </w:tc>
        <w:tc>
          <w:tcPr>
            <w:tcW w:w="747" w:type="pct"/>
            <w:tcBorders>
              <w:left w:val="nil"/>
              <w:right w:val="single" w:sz="4" w:space="0" w:color="auto"/>
            </w:tcBorders>
            <w:shd w:val="clear" w:color="auto" w:fill="auto"/>
            <w:noWrap/>
            <w:tcMar>
              <w:top w:w="85" w:type="dxa"/>
              <w:left w:w="85" w:type="dxa"/>
              <w:bottom w:w="85" w:type="dxa"/>
              <w:right w:w="85" w:type="dxa"/>
            </w:tcMar>
            <w:vAlign w:val="bottom"/>
          </w:tcPr>
          <w:p w14:paraId="5B080718" w14:textId="77777777"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D0149</w:t>
            </w:r>
          </w:p>
        </w:tc>
        <w:tc>
          <w:tcPr>
            <w:tcW w:w="2804" w:type="pct"/>
            <w:tcBorders>
              <w:left w:val="nil"/>
              <w:right w:val="single" w:sz="8" w:space="0" w:color="auto"/>
            </w:tcBorders>
            <w:shd w:val="clear" w:color="auto" w:fill="auto"/>
            <w:noWrap/>
            <w:tcMar>
              <w:top w:w="85" w:type="dxa"/>
              <w:left w:w="85" w:type="dxa"/>
              <w:bottom w:w="85" w:type="dxa"/>
              <w:right w:w="85" w:type="dxa"/>
            </w:tcMar>
            <w:vAlign w:val="bottom"/>
          </w:tcPr>
          <w:p w14:paraId="5E050C2B" w14:textId="77777777" w:rsidR="00D75996" w:rsidRPr="00D75996" w:rsidRDefault="00D75996" w:rsidP="00D75996">
            <w:pPr>
              <w:tabs>
                <w:tab w:val="clear" w:pos="567"/>
              </w:tabs>
              <w:spacing w:after="0"/>
              <w:jc w:val="center"/>
              <w:rPr>
                <w:rFonts w:eastAsia="Times New Roman"/>
                <w:sz w:val="22"/>
                <w:szCs w:val="22"/>
                <w:lang w:val="en-US"/>
              </w:rPr>
            </w:pPr>
          </w:p>
        </w:tc>
      </w:tr>
      <w:tr w:rsidR="00D75996" w:rsidRPr="00D75996" w14:paraId="61B92571" w14:textId="77777777" w:rsidTr="000861C6">
        <w:tc>
          <w:tcPr>
            <w:tcW w:w="1449" w:type="pct"/>
            <w:vMerge/>
            <w:tcBorders>
              <w:left w:val="single" w:sz="8" w:space="0" w:color="auto"/>
              <w:right w:val="single" w:sz="4" w:space="0" w:color="auto"/>
            </w:tcBorders>
            <w:shd w:val="clear" w:color="auto" w:fill="auto"/>
            <w:tcMar>
              <w:top w:w="85" w:type="dxa"/>
              <w:left w:w="85" w:type="dxa"/>
              <w:bottom w:w="85" w:type="dxa"/>
              <w:right w:w="85" w:type="dxa"/>
            </w:tcMar>
            <w:vAlign w:val="center"/>
          </w:tcPr>
          <w:p w14:paraId="4F45DDD4" w14:textId="77777777" w:rsidR="00D75996" w:rsidRPr="00D75996" w:rsidRDefault="00D75996" w:rsidP="00D75996">
            <w:pPr>
              <w:tabs>
                <w:tab w:val="clear" w:pos="567"/>
              </w:tabs>
              <w:spacing w:after="0"/>
              <w:rPr>
                <w:rFonts w:eastAsia="Times New Roman"/>
                <w:sz w:val="22"/>
                <w:szCs w:val="22"/>
                <w:lang w:val="en-US"/>
              </w:rPr>
            </w:pPr>
          </w:p>
        </w:tc>
        <w:tc>
          <w:tcPr>
            <w:tcW w:w="747" w:type="pct"/>
            <w:tcBorders>
              <w:top w:val="nil"/>
              <w:left w:val="nil"/>
              <w:right w:val="single" w:sz="4" w:space="0" w:color="auto"/>
            </w:tcBorders>
            <w:shd w:val="clear" w:color="auto" w:fill="auto"/>
            <w:noWrap/>
            <w:tcMar>
              <w:top w:w="85" w:type="dxa"/>
              <w:left w:w="85" w:type="dxa"/>
              <w:bottom w:w="85" w:type="dxa"/>
              <w:right w:w="85" w:type="dxa"/>
            </w:tcMar>
            <w:vAlign w:val="bottom"/>
          </w:tcPr>
          <w:p w14:paraId="465BFEEF" w14:textId="77777777"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D0150</w:t>
            </w:r>
          </w:p>
        </w:tc>
        <w:tc>
          <w:tcPr>
            <w:tcW w:w="2804" w:type="pct"/>
            <w:tcBorders>
              <w:top w:val="nil"/>
              <w:left w:val="nil"/>
              <w:right w:val="single" w:sz="8" w:space="0" w:color="auto"/>
            </w:tcBorders>
            <w:shd w:val="clear" w:color="auto" w:fill="auto"/>
            <w:noWrap/>
            <w:tcMar>
              <w:top w:w="85" w:type="dxa"/>
              <w:left w:w="85" w:type="dxa"/>
              <w:bottom w:w="85" w:type="dxa"/>
              <w:right w:w="85" w:type="dxa"/>
            </w:tcMar>
            <w:vAlign w:val="bottom"/>
          </w:tcPr>
          <w:p w14:paraId="524FFD66" w14:textId="77777777" w:rsidR="00D75996" w:rsidRPr="00D75996" w:rsidRDefault="00D75996" w:rsidP="00D75996">
            <w:pPr>
              <w:tabs>
                <w:tab w:val="clear" w:pos="567"/>
              </w:tabs>
              <w:spacing w:after="0"/>
              <w:jc w:val="center"/>
              <w:rPr>
                <w:rFonts w:eastAsia="Times New Roman"/>
                <w:sz w:val="22"/>
                <w:szCs w:val="22"/>
                <w:lang w:val="en-US"/>
              </w:rPr>
            </w:pPr>
          </w:p>
        </w:tc>
      </w:tr>
      <w:tr w:rsidR="00D75996" w:rsidRPr="00D75996" w14:paraId="178F087C" w14:textId="77777777" w:rsidTr="000861C6">
        <w:tc>
          <w:tcPr>
            <w:tcW w:w="1449" w:type="pct"/>
            <w:tcBorders>
              <w:left w:val="single" w:sz="8" w:space="0" w:color="auto"/>
              <w:bottom w:val="single" w:sz="4" w:space="0" w:color="000000"/>
              <w:right w:val="single" w:sz="4" w:space="0" w:color="auto"/>
            </w:tcBorders>
            <w:shd w:val="clear" w:color="auto" w:fill="auto"/>
            <w:tcMar>
              <w:top w:w="85" w:type="dxa"/>
              <w:left w:w="85" w:type="dxa"/>
              <w:bottom w:w="85" w:type="dxa"/>
              <w:right w:w="85" w:type="dxa"/>
            </w:tcMar>
            <w:vAlign w:val="center"/>
          </w:tcPr>
          <w:p w14:paraId="16DE55C4" w14:textId="77777777" w:rsidR="00D75996" w:rsidRPr="00D75996" w:rsidRDefault="00D75996" w:rsidP="00D75996">
            <w:pPr>
              <w:tabs>
                <w:tab w:val="clear" w:pos="567"/>
              </w:tabs>
              <w:spacing w:after="0"/>
              <w:rPr>
                <w:rFonts w:eastAsia="Times New Roman"/>
                <w:sz w:val="22"/>
                <w:szCs w:val="22"/>
              </w:rPr>
            </w:pPr>
          </w:p>
        </w:tc>
        <w:tc>
          <w:tcPr>
            <w:tcW w:w="747" w:type="pct"/>
            <w:tcBorders>
              <w:left w:val="nil"/>
              <w:bottom w:val="single" w:sz="4" w:space="0" w:color="auto"/>
              <w:right w:val="single" w:sz="4" w:space="0" w:color="auto"/>
            </w:tcBorders>
            <w:shd w:val="clear" w:color="auto" w:fill="auto"/>
            <w:noWrap/>
            <w:tcMar>
              <w:top w:w="85" w:type="dxa"/>
              <w:left w:w="85" w:type="dxa"/>
              <w:bottom w:w="85" w:type="dxa"/>
              <w:right w:w="85" w:type="dxa"/>
            </w:tcMar>
            <w:vAlign w:val="bottom"/>
          </w:tcPr>
          <w:p w14:paraId="6A8D0163" w14:textId="77777777"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rPr>
              <w:t>D0313</w:t>
            </w:r>
          </w:p>
        </w:tc>
        <w:tc>
          <w:tcPr>
            <w:tcW w:w="2804" w:type="pct"/>
            <w:tcBorders>
              <w:left w:val="nil"/>
              <w:bottom w:val="single" w:sz="4" w:space="0" w:color="auto"/>
              <w:right w:val="single" w:sz="8" w:space="0" w:color="auto"/>
            </w:tcBorders>
            <w:shd w:val="clear" w:color="auto" w:fill="auto"/>
            <w:noWrap/>
            <w:tcMar>
              <w:top w:w="85" w:type="dxa"/>
              <w:left w:w="85" w:type="dxa"/>
              <w:bottom w:w="85" w:type="dxa"/>
              <w:right w:w="85" w:type="dxa"/>
            </w:tcMar>
            <w:vAlign w:val="bottom"/>
          </w:tcPr>
          <w:p w14:paraId="3E7B3437" w14:textId="77777777" w:rsidR="00D75996" w:rsidRPr="00D75996" w:rsidRDefault="00D75996" w:rsidP="00D75996">
            <w:pPr>
              <w:tabs>
                <w:tab w:val="clear" w:pos="567"/>
              </w:tabs>
              <w:spacing w:after="0"/>
              <w:jc w:val="center"/>
              <w:rPr>
                <w:rFonts w:eastAsia="Times New Roman"/>
                <w:sz w:val="22"/>
                <w:szCs w:val="22"/>
                <w:lang w:val="en-US"/>
              </w:rPr>
            </w:pPr>
          </w:p>
        </w:tc>
      </w:tr>
      <w:tr w:rsidR="00D75996" w:rsidRPr="00D75996" w14:paraId="56CF9081" w14:textId="77777777" w:rsidTr="000861C6">
        <w:tc>
          <w:tcPr>
            <w:tcW w:w="1449" w:type="pct"/>
            <w:vMerge w:val="restart"/>
            <w:tcBorders>
              <w:top w:val="nil"/>
              <w:left w:val="single" w:sz="8" w:space="0" w:color="auto"/>
              <w:bottom w:val="single" w:sz="4" w:space="0" w:color="000000"/>
              <w:right w:val="single" w:sz="4" w:space="0" w:color="auto"/>
            </w:tcBorders>
            <w:shd w:val="clear" w:color="auto" w:fill="auto"/>
            <w:tcMar>
              <w:top w:w="85" w:type="dxa"/>
              <w:left w:w="85" w:type="dxa"/>
              <w:bottom w:w="85" w:type="dxa"/>
              <w:right w:w="85" w:type="dxa"/>
            </w:tcMar>
            <w:vAlign w:val="center"/>
          </w:tcPr>
          <w:p w14:paraId="6545431A" w14:textId="77777777" w:rsidR="00D75996" w:rsidRPr="00D75996" w:rsidRDefault="00D75996" w:rsidP="00D75996">
            <w:pPr>
              <w:tabs>
                <w:tab w:val="clear" w:pos="567"/>
              </w:tabs>
              <w:spacing w:after="0"/>
              <w:rPr>
                <w:rFonts w:eastAsia="Times New Roman"/>
                <w:sz w:val="22"/>
                <w:szCs w:val="22"/>
                <w:lang w:val="en-US"/>
              </w:rPr>
            </w:pPr>
            <w:r w:rsidRPr="00D75996">
              <w:rPr>
                <w:rFonts w:eastAsia="Times New Roman"/>
                <w:sz w:val="22"/>
                <w:szCs w:val="22"/>
                <w:lang w:val="en-US"/>
              </w:rPr>
              <w:t>Readings management</w:t>
            </w:r>
          </w:p>
        </w:tc>
        <w:tc>
          <w:tcPr>
            <w:tcW w:w="747" w:type="pct"/>
            <w:tcBorders>
              <w:top w:val="single" w:sz="4" w:space="0" w:color="auto"/>
              <w:left w:val="nil"/>
              <w:bottom w:val="nil"/>
              <w:right w:val="single" w:sz="4" w:space="0" w:color="auto"/>
            </w:tcBorders>
            <w:shd w:val="clear" w:color="auto" w:fill="auto"/>
            <w:noWrap/>
            <w:tcMar>
              <w:top w:w="85" w:type="dxa"/>
              <w:left w:w="85" w:type="dxa"/>
              <w:bottom w:w="85" w:type="dxa"/>
              <w:right w:w="85" w:type="dxa"/>
            </w:tcMar>
            <w:vAlign w:val="bottom"/>
          </w:tcPr>
          <w:p w14:paraId="2D2C3648" w14:textId="77777777"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D0010</w:t>
            </w:r>
          </w:p>
        </w:tc>
        <w:tc>
          <w:tcPr>
            <w:tcW w:w="2804" w:type="pct"/>
            <w:tcBorders>
              <w:top w:val="single" w:sz="4" w:space="0" w:color="auto"/>
              <w:left w:val="nil"/>
              <w:bottom w:val="nil"/>
              <w:right w:val="single" w:sz="8" w:space="0" w:color="auto"/>
            </w:tcBorders>
            <w:shd w:val="clear" w:color="auto" w:fill="auto"/>
            <w:noWrap/>
            <w:tcMar>
              <w:top w:w="85" w:type="dxa"/>
              <w:left w:w="85" w:type="dxa"/>
              <w:bottom w:w="85" w:type="dxa"/>
              <w:right w:w="85" w:type="dxa"/>
            </w:tcMar>
            <w:vAlign w:val="bottom"/>
          </w:tcPr>
          <w:p w14:paraId="142B28F9" w14:textId="77777777" w:rsidR="00D75996" w:rsidRPr="00D75996" w:rsidRDefault="00D75996" w:rsidP="00D75996">
            <w:pPr>
              <w:tabs>
                <w:tab w:val="clear" w:pos="567"/>
              </w:tabs>
              <w:spacing w:after="0"/>
              <w:jc w:val="center"/>
              <w:rPr>
                <w:rFonts w:eastAsia="Times New Roman"/>
                <w:sz w:val="22"/>
                <w:szCs w:val="22"/>
                <w:lang w:val="en-US"/>
              </w:rPr>
            </w:pPr>
          </w:p>
        </w:tc>
      </w:tr>
      <w:tr w:rsidR="00D75996" w:rsidRPr="00D75996" w14:paraId="72CBC711" w14:textId="77777777" w:rsidTr="000861C6">
        <w:tc>
          <w:tcPr>
            <w:tcW w:w="1449" w:type="pct"/>
            <w:vMerge/>
            <w:tcBorders>
              <w:top w:val="nil"/>
              <w:left w:val="single" w:sz="8" w:space="0" w:color="auto"/>
              <w:bottom w:val="single" w:sz="4" w:space="0" w:color="000000"/>
              <w:right w:val="single" w:sz="4" w:space="0" w:color="auto"/>
            </w:tcBorders>
            <w:shd w:val="clear" w:color="auto" w:fill="auto"/>
            <w:tcMar>
              <w:top w:w="85" w:type="dxa"/>
              <w:left w:w="85" w:type="dxa"/>
              <w:bottom w:w="85" w:type="dxa"/>
              <w:right w:w="85" w:type="dxa"/>
            </w:tcMar>
            <w:vAlign w:val="center"/>
          </w:tcPr>
          <w:p w14:paraId="73E7799B" w14:textId="77777777" w:rsidR="00D75996" w:rsidRPr="00D75996" w:rsidRDefault="00D75996" w:rsidP="00D75996">
            <w:pPr>
              <w:tabs>
                <w:tab w:val="clear" w:pos="567"/>
              </w:tabs>
              <w:spacing w:after="0"/>
              <w:rPr>
                <w:rFonts w:eastAsia="Times New Roman"/>
                <w:sz w:val="22"/>
                <w:szCs w:val="22"/>
                <w:lang w:val="en-US"/>
              </w:rPr>
            </w:pPr>
          </w:p>
        </w:tc>
        <w:tc>
          <w:tcPr>
            <w:tcW w:w="747" w:type="pct"/>
            <w:tcBorders>
              <w:top w:val="nil"/>
              <w:left w:val="nil"/>
              <w:bottom w:val="nil"/>
              <w:right w:val="single" w:sz="4" w:space="0" w:color="auto"/>
            </w:tcBorders>
            <w:shd w:val="clear" w:color="auto" w:fill="auto"/>
            <w:noWrap/>
            <w:tcMar>
              <w:top w:w="85" w:type="dxa"/>
              <w:left w:w="85" w:type="dxa"/>
              <w:bottom w:w="85" w:type="dxa"/>
              <w:right w:w="85" w:type="dxa"/>
            </w:tcMar>
            <w:vAlign w:val="bottom"/>
          </w:tcPr>
          <w:p w14:paraId="123119DC" w14:textId="77777777"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D0004</w:t>
            </w:r>
          </w:p>
        </w:tc>
        <w:tc>
          <w:tcPr>
            <w:tcW w:w="2804" w:type="pct"/>
            <w:tcBorders>
              <w:top w:val="nil"/>
              <w:left w:val="nil"/>
              <w:bottom w:val="nil"/>
              <w:right w:val="single" w:sz="8" w:space="0" w:color="auto"/>
            </w:tcBorders>
            <w:shd w:val="clear" w:color="auto" w:fill="auto"/>
            <w:noWrap/>
            <w:tcMar>
              <w:top w:w="85" w:type="dxa"/>
              <w:left w:w="85" w:type="dxa"/>
              <w:bottom w:w="85" w:type="dxa"/>
              <w:right w:w="85" w:type="dxa"/>
            </w:tcMar>
            <w:vAlign w:val="bottom"/>
          </w:tcPr>
          <w:p w14:paraId="00B9CBCA" w14:textId="77777777" w:rsidR="00D75996" w:rsidRPr="00D75996" w:rsidRDefault="00D75996" w:rsidP="00D75996">
            <w:pPr>
              <w:tabs>
                <w:tab w:val="clear" w:pos="567"/>
              </w:tabs>
              <w:spacing w:after="0"/>
              <w:jc w:val="center"/>
              <w:rPr>
                <w:rFonts w:eastAsia="Times New Roman"/>
                <w:sz w:val="22"/>
                <w:szCs w:val="22"/>
                <w:lang w:val="en-US"/>
              </w:rPr>
            </w:pPr>
          </w:p>
        </w:tc>
      </w:tr>
      <w:tr w:rsidR="00D75996" w:rsidRPr="00D75996" w14:paraId="5F4BD244" w14:textId="77777777" w:rsidTr="000861C6">
        <w:tc>
          <w:tcPr>
            <w:tcW w:w="1449" w:type="pct"/>
            <w:vMerge/>
            <w:tcBorders>
              <w:top w:val="nil"/>
              <w:left w:val="single" w:sz="8" w:space="0" w:color="auto"/>
              <w:bottom w:val="single" w:sz="4" w:space="0" w:color="000000"/>
              <w:right w:val="single" w:sz="4" w:space="0" w:color="auto"/>
            </w:tcBorders>
            <w:shd w:val="clear" w:color="auto" w:fill="auto"/>
            <w:tcMar>
              <w:top w:w="85" w:type="dxa"/>
              <w:left w:w="85" w:type="dxa"/>
              <w:bottom w:w="85" w:type="dxa"/>
              <w:right w:w="85" w:type="dxa"/>
            </w:tcMar>
            <w:vAlign w:val="center"/>
          </w:tcPr>
          <w:p w14:paraId="0EA0CA58" w14:textId="77777777" w:rsidR="00D75996" w:rsidRPr="00D75996" w:rsidRDefault="00D75996" w:rsidP="00D75996">
            <w:pPr>
              <w:tabs>
                <w:tab w:val="clear" w:pos="567"/>
              </w:tabs>
              <w:spacing w:after="0"/>
              <w:rPr>
                <w:rFonts w:eastAsia="Times New Roman"/>
                <w:sz w:val="22"/>
                <w:szCs w:val="22"/>
                <w:lang w:val="en-US"/>
              </w:rPr>
            </w:pPr>
          </w:p>
        </w:tc>
        <w:tc>
          <w:tcPr>
            <w:tcW w:w="747" w:type="pct"/>
            <w:tcBorders>
              <w:top w:val="nil"/>
              <w:left w:val="nil"/>
              <w:bottom w:val="nil"/>
              <w:right w:val="single" w:sz="4" w:space="0" w:color="auto"/>
            </w:tcBorders>
            <w:shd w:val="clear" w:color="auto" w:fill="auto"/>
            <w:noWrap/>
            <w:tcMar>
              <w:top w:w="85" w:type="dxa"/>
              <w:left w:w="85" w:type="dxa"/>
              <w:bottom w:w="85" w:type="dxa"/>
              <w:right w:w="85" w:type="dxa"/>
            </w:tcMar>
            <w:vAlign w:val="bottom"/>
          </w:tcPr>
          <w:p w14:paraId="497F5807" w14:textId="77777777"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D0012</w:t>
            </w:r>
          </w:p>
        </w:tc>
        <w:tc>
          <w:tcPr>
            <w:tcW w:w="2804" w:type="pct"/>
            <w:tcBorders>
              <w:top w:val="nil"/>
              <w:left w:val="nil"/>
              <w:bottom w:val="nil"/>
              <w:right w:val="single" w:sz="8" w:space="0" w:color="auto"/>
            </w:tcBorders>
            <w:shd w:val="clear" w:color="auto" w:fill="auto"/>
            <w:noWrap/>
            <w:tcMar>
              <w:top w:w="85" w:type="dxa"/>
              <w:left w:w="85" w:type="dxa"/>
              <w:bottom w:w="85" w:type="dxa"/>
              <w:right w:w="85" w:type="dxa"/>
            </w:tcMar>
            <w:vAlign w:val="bottom"/>
          </w:tcPr>
          <w:p w14:paraId="3560D804" w14:textId="77777777" w:rsidR="00D75996" w:rsidRPr="00D75996" w:rsidRDefault="00D75996" w:rsidP="00D75996">
            <w:pPr>
              <w:tabs>
                <w:tab w:val="clear" w:pos="567"/>
              </w:tabs>
              <w:spacing w:after="0"/>
              <w:jc w:val="center"/>
              <w:rPr>
                <w:rFonts w:eastAsia="Times New Roman"/>
                <w:sz w:val="22"/>
                <w:szCs w:val="22"/>
                <w:lang w:val="en-US"/>
              </w:rPr>
            </w:pPr>
          </w:p>
        </w:tc>
      </w:tr>
      <w:tr w:rsidR="00D75996" w:rsidRPr="00D75996" w14:paraId="6A04768D" w14:textId="77777777" w:rsidTr="000861C6">
        <w:tc>
          <w:tcPr>
            <w:tcW w:w="1449" w:type="pct"/>
            <w:vMerge/>
            <w:tcBorders>
              <w:top w:val="nil"/>
              <w:left w:val="single" w:sz="8" w:space="0" w:color="auto"/>
              <w:bottom w:val="single" w:sz="4" w:space="0" w:color="000000"/>
              <w:right w:val="single" w:sz="4" w:space="0" w:color="auto"/>
            </w:tcBorders>
            <w:shd w:val="clear" w:color="auto" w:fill="auto"/>
            <w:tcMar>
              <w:top w:w="85" w:type="dxa"/>
              <w:left w:w="85" w:type="dxa"/>
              <w:bottom w:w="85" w:type="dxa"/>
              <w:right w:w="85" w:type="dxa"/>
            </w:tcMar>
            <w:vAlign w:val="center"/>
          </w:tcPr>
          <w:p w14:paraId="7ACE591C" w14:textId="77777777" w:rsidR="00D75996" w:rsidRPr="00D75996" w:rsidRDefault="00D75996" w:rsidP="00D75996">
            <w:pPr>
              <w:tabs>
                <w:tab w:val="clear" w:pos="567"/>
              </w:tabs>
              <w:spacing w:after="0"/>
              <w:rPr>
                <w:rFonts w:eastAsia="Times New Roman"/>
                <w:sz w:val="22"/>
                <w:szCs w:val="22"/>
                <w:lang w:val="en-US"/>
              </w:rPr>
            </w:pPr>
          </w:p>
        </w:tc>
        <w:tc>
          <w:tcPr>
            <w:tcW w:w="747" w:type="pct"/>
            <w:tcBorders>
              <w:top w:val="nil"/>
              <w:left w:val="nil"/>
              <w:bottom w:val="nil"/>
              <w:right w:val="single" w:sz="4" w:space="0" w:color="auto"/>
            </w:tcBorders>
            <w:shd w:val="clear" w:color="auto" w:fill="auto"/>
            <w:noWrap/>
            <w:tcMar>
              <w:top w:w="85" w:type="dxa"/>
              <w:left w:w="85" w:type="dxa"/>
              <w:bottom w:w="85" w:type="dxa"/>
              <w:right w:w="85" w:type="dxa"/>
            </w:tcMar>
            <w:vAlign w:val="bottom"/>
          </w:tcPr>
          <w:p w14:paraId="593D8247" w14:textId="77777777"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D0019</w:t>
            </w:r>
          </w:p>
        </w:tc>
        <w:tc>
          <w:tcPr>
            <w:tcW w:w="2804" w:type="pct"/>
            <w:tcBorders>
              <w:top w:val="nil"/>
              <w:left w:val="nil"/>
              <w:bottom w:val="nil"/>
              <w:right w:val="single" w:sz="8" w:space="0" w:color="auto"/>
            </w:tcBorders>
            <w:shd w:val="clear" w:color="auto" w:fill="auto"/>
            <w:noWrap/>
            <w:tcMar>
              <w:top w:w="85" w:type="dxa"/>
              <w:left w:w="85" w:type="dxa"/>
              <w:bottom w:w="85" w:type="dxa"/>
              <w:right w:w="85" w:type="dxa"/>
            </w:tcMar>
            <w:vAlign w:val="bottom"/>
          </w:tcPr>
          <w:p w14:paraId="27BBC86B" w14:textId="77777777" w:rsidR="00D75996" w:rsidRPr="00D75996" w:rsidRDefault="00D75996" w:rsidP="00D75996">
            <w:pPr>
              <w:tabs>
                <w:tab w:val="clear" w:pos="567"/>
              </w:tabs>
              <w:spacing w:after="0"/>
              <w:jc w:val="center"/>
              <w:rPr>
                <w:rFonts w:eastAsia="Times New Roman"/>
                <w:sz w:val="22"/>
                <w:szCs w:val="22"/>
                <w:lang w:val="en-US"/>
              </w:rPr>
            </w:pPr>
          </w:p>
        </w:tc>
      </w:tr>
      <w:tr w:rsidR="00D75996" w:rsidRPr="00D75996" w14:paraId="4C967906" w14:textId="77777777" w:rsidTr="000861C6">
        <w:tc>
          <w:tcPr>
            <w:tcW w:w="1449" w:type="pct"/>
            <w:vMerge/>
            <w:tcBorders>
              <w:top w:val="nil"/>
              <w:left w:val="single" w:sz="8" w:space="0" w:color="auto"/>
              <w:bottom w:val="single" w:sz="4" w:space="0" w:color="000000"/>
              <w:right w:val="single" w:sz="4" w:space="0" w:color="auto"/>
            </w:tcBorders>
            <w:shd w:val="clear" w:color="auto" w:fill="auto"/>
            <w:tcMar>
              <w:top w:w="85" w:type="dxa"/>
              <w:left w:w="85" w:type="dxa"/>
              <w:bottom w:w="85" w:type="dxa"/>
              <w:right w:w="85" w:type="dxa"/>
            </w:tcMar>
            <w:vAlign w:val="center"/>
          </w:tcPr>
          <w:p w14:paraId="4844FC94" w14:textId="77777777" w:rsidR="00D75996" w:rsidRPr="00D75996" w:rsidRDefault="00D75996" w:rsidP="00D75996">
            <w:pPr>
              <w:tabs>
                <w:tab w:val="clear" w:pos="567"/>
              </w:tabs>
              <w:spacing w:after="0"/>
              <w:rPr>
                <w:rFonts w:eastAsia="Times New Roman"/>
                <w:sz w:val="22"/>
                <w:szCs w:val="22"/>
                <w:lang w:val="en-US"/>
              </w:rPr>
            </w:pPr>
          </w:p>
        </w:tc>
        <w:tc>
          <w:tcPr>
            <w:tcW w:w="747" w:type="pct"/>
            <w:tcBorders>
              <w:top w:val="nil"/>
              <w:left w:val="nil"/>
              <w:bottom w:val="nil"/>
              <w:right w:val="single" w:sz="4" w:space="0" w:color="auto"/>
            </w:tcBorders>
            <w:shd w:val="clear" w:color="auto" w:fill="auto"/>
            <w:noWrap/>
            <w:tcMar>
              <w:top w:w="85" w:type="dxa"/>
              <w:left w:w="85" w:type="dxa"/>
              <w:bottom w:w="85" w:type="dxa"/>
              <w:right w:w="85" w:type="dxa"/>
            </w:tcMar>
            <w:vAlign w:val="bottom"/>
          </w:tcPr>
          <w:p w14:paraId="199A8F30" w14:textId="77777777"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D0052</w:t>
            </w:r>
          </w:p>
        </w:tc>
        <w:tc>
          <w:tcPr>
            <w:tcW w:w="2804" w:type="pct"/>
            <w:tcBorders>
              <w:top w:val="nil"/>
              <w:left w:val="nil"/>
              <w:bottom w:val="nil"/>
              <w:right w:val="single" w:sz="8" w:space="0" w:color="auto"/>
            </w:tcBorders>
            <w:shd w:val="clear" w:color="auto" w:fill="auto"/>
            <w:noWrap/>
            <w:tcMar>
              <w:top w:w="85" w:type="dxa"/>
              <w:left w:w="85" w:type="dxa"/>
              <w:bottom w:w="85" w:type="dxa"/>
              <w:right w:w="85" w:type="dxa"/>
            </w:tcMar>
            <w:vAlign w:val="bottom"/>
          </w:tcPr>
          <w:p w14:paraId="5973DA9C" w14:textId="77777777"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UMS EAC</w:t>
            </w:r>
          </w:p>
        </w:tc>
      </w:tr>
      <w:tr w:rsidR="00D75996" w:rsidRPr="00D75996" w14:paraId="19981959" w14:textId="77777777" w:rsidTr="000861C6">
        <w:tc>
          <w:tcPr>
            <w:tcW w:w="1449" w:type="pct"/>
            <w:vMerge/>
            <w:tcBorders>
              <w:top w:val="nil"/>
              <w:left w:val="single" w:sz="8" w:space="0" w:color="auto"/>
              <w:bottom w:val="single" w:sz="4" w:space="0" w:color="000000"/>
              <w:right w:val="single" w:sz="4" w:space="0" w:color="auto"/>
            </w:tcBorders>
            <w:shd w:val="clear" w:color="auto" w:fill="auto"/>
            <w:tcMar>
              <w:top w:w="85" w:type="dxa"/>
              <w:left w:w="85" w:type="dxa"/>
              <w:bottom w:w="85" w:type="dxa"/>
              <w:right w:w="85" w:type="dxa"/>
            </w:tcMar>
            <w:vAlign w:val="center"/>
          </w:tcPr>
          <w:p w14:paraId="43ADB9AA" w14:textId="77777777" w:rsidR="00D75996" w:rsidRPr="00D75996" w:rsidRDefault="00D75996" w:rsidP="00D75996">
            <w:pPr>
              <w:tabs>
                <w:tab w:val="clear" w:pos="567"/>
              </w:tabs>
              <w:spacing w:after="0"/>
              <w:rPr>
                <w:rFonts w:eastAsia="Times New Roman"/>
                <w:sz w:val="22"/>
                <w:szCs w:val="22"/>
                <w:lang w:val="en-US"/>
              </w:rPr>
            </w:pPr>
          </w:p>
        </w:tc>
        <w:tc>
          <w:tcPr>
            <w:tcW w:w="747" w:type="pct"/>
            <w:tcBorders>
              <w:top w:val="nil"/>
              <w:left w:val="nil"/>
              <w:bottom w:val="nil"/>
              <w:right w:val="single" w:sz="4" w:space="0" w:color="auto"/>
            </w:tcBorders>
            <w:shd w:val="clear" w:color="auto" w:fill="auto"/>
            <w:noWrap/>
            <w:tcMar>
              <w:top w:w="85" w:type="dxa"/>
              <w:left w:w="85" w:type="dxa"/>
              <w:bottom w:w="85" w:type="dxa"/>
              <w:right w:w="85" w:type="dxa"/>
            </w:tcMar>
            <w:vAlign w:val="bottom"/>
          </w:tcPr>
          <w:p w14:paraId="7AB88A77" w14:textId="77777777"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D0071</w:t>
            </w:r>
          </w:p>
        </w:tc>
        <w:tc>
          <w:tcPr>
            <w:tcW w:w="2804" w:type="pct"/>
            <w:tcBorders>
              <w:top w:val="nil"/>
              <w:left w:val="nil"/>
              <w:bottom w:val="nil"/>
              <w:right w:val="single" w:sz="8" w:space="0" w:color="auto"/>
            </w:tcBorders>
            <w:shd w:val="clear" w:color="auto" w:fill="auto"/>
            <w:noWrap/>
            <w:tcMar>
              <w:top w:w="85" w:type="dxa"/>
              <w:left w:w="85" w:type="dxa"/>
              <w:bottom w:w="85" w:type="dxa"/>
              <w:right w:w="85" w:type="dxa"/>
            </w:tcMar>
            <w:vAlign w:val="bottom"/>
          </w:tcPr>
          <w:p w14:paraId="14A50406" w14:textId="77777777" w:rsidR="00D75996" w:rsidRPr="00D75996" w:rsidRDefault="00D75996" w:rsidP="00D75996">
            <w:pPr>
              <w:tabs>
                <w:tab w:val="clear" w:pos="567"/>
              </w:tabs>
              <w:spacing w:after="0"/>
              <w:jc w:val="center"/>
              <w:rPr>
                <w:rFonts w:eastAsia="Times New Roman"/>
                <w:sz w:val="22"/>
                <w:szCs w:val="22"/>
                <w:lang w:val="en-US"/>
              </w:rPr>
            </w:pPr>
          </w:p>
        </w:tc>
      </w:tr>
      <w:tr w:rsidR="00D75996" w:rsidRPr="00D75996" w14:paraId="05FC2A4B" w14:textId="77777777" w:rsidTr="000861C6">
        <w:tc>
          <w:tcPr>
            <w:tcW w:w="1449" w:type="pct"/>
            <w:vMerge/>
            <w:tcBorders>
              <w:top w:val="nil"/>
              <w:left w:val="single" w:sz="8" w:space="0" w:color="auto"/>
              <w:bottom w:val="single" w:sz="4" w:space="0" w:color="000000"/>
              <w:right w:val="single" w:sz="4" w:space="0" w:color="auto"/>
            </w:tcBorders>
            <w:shd w:val="clear" w:color="auto" w:fill="auto"/>
            <w:tcMar>
              <w:top w:w="85" w:type="dxa"/>
              <w:left w:w="85" w:type="dxa"/>
              <w:bottom w:w="85" w:type="dxa"/>
              <w:right w:w="85" w:type="dxa"/>
            </w:tcMar>
            <w:vAlign w:val="center"/>
          </w:tcPr>
          <w:p w14:paraId="7B112386" w14:textId="77777777" w:rsidR="00D75996" w:rsidRPr="00D75996" w:rsidRDefault="00D75996" w:rsidP="00D75996">
            <w:pPr>
              <w:tabs>
                <w:tab w:val="clear" w:pos="567"/>
              </w:tabs>
              <w:spacing w:after="0"/>
              <w:rPr>
                <w:rFonts w:eastAsia="Times New Roman"/>
                <w:sz w:val="22"/>
                <w:szCs w:val="22"/>
                <w:lang w:val="en-US"/>
              </w:rPr>
            </w:pPr>
          </w:p>
        </w:tc>
        <w:tc>
          <w:tcPr>
            <w:tcW w:w="747" w:type="pct"/>
            <w:tcBorders>
              <w:top w:val="nil"/>
              <w:left w:val="nil"/>
              <w:bottom w:val="nil"/>
              <w:right w:val="single" w:sz="4" w:space="0" w:color="auto"/>
            </w:tcBorders>
            <w:shd w:val="clear" w:color="auto" w:fill="auto"/>
            <w:noWrap/>
            <w:tcMar>
              <w:top w:w="85" w:type="dxa"/>
              <w:left w:w="85" w:type="dxa"/>
              <w:bottom w:w="85" w:type="dxa"/>
              <w:right w:w="85" w:type="dxa"/>
            </w:tcMar>
            <w:vAlign w:val="bottom"/>
          </w:tcPr>
          <w:p w14:paraId="5B8CD4B9" w14:textId="77777777"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D0086</w:t>
            </w:r>
          </w:p>
        </w:tc>
        <w:tc>
          <w:tcPr>
            <w:tcW w:w="2804" w:type="pct"/>
            <w:tcBorders>
              <w:top w:val="nil"/>
              <w:left w:val="nil"/>
              <w:bottom w:val="nil"/>
              <w:right w:val="single" w:sz="8" w:space="0" w:color="auto"/>
            </w:tcBorders>
            <w:shd w:val="clear" w:color="auto" w:fill="auto"/>
            <w:noWrap/>
            <w:tcMar>
              <w:top w:w="85" w:type="dxa"/>
              <w:left w:w="85" w:type="dxa"/>
              <w:bottom w:w="85" w:type="dxa"/>
              <w:right w:w="85" w:type="dxa"/>
            </w:tcMar>
            <w:vAlign w:val="bottom"/>
          </w:tcPr>
          <w:p w14:paraId="44C99F97" w14:textId="77777777" w:rsidR="00D75996" w:rsidRPr="00D75996" w:rsidRDefault="00D75996" w:rsidP="00D75996">
            <w:pPr>
              <w:tabs>
                <w:tab w:val="clear" w:pos="567"/>
              </w:tabs>
              <w:spacing w:after="0"/>
              <w:jc w:val="center"/>
              <w:rPr>
                <w:rFonts w:eastAsia="Times New Roman"/>
                <w:sz w:val="22"/>
                <w:szCs w:val="22"/>
                <w:lang w:val="en-US"/>
              </w:rPr>
            </w:pPr>
          </w:p>
        </w:tc>
      </w:tr>
      <w:tr w:rsidR="00D75996" w:rsidRPr="00D75996" w14:paraId="0A9B6674" w14:textId="77777777" w:rsidTr="000861C6">
        <w:tc>
          <w:tcPr>
            <w:tcW w:w="1449" w:type="pct"/>
            <w:vMerge/>
            <w:tcBorders>
              <w:top w:val="nil"/>
              <w:left w:val="single" w:sz="8" w:space="0" w:color="auto"/>
              <w:bottom w:val="single" w:sz="4" w:space="0" w:color="000000"/>
              <w:right w:val="single" w:sz="4" w:space="0" w:color="auto"/>
            </w:tcBorders>
            <w:shd w:val="clear" w:color="auto" w:fill="auto"/>
            <w:tcMar>
              <w:top w:w="85" w:type="dxa"/>
              <w:left w:w="85" w:type="dxa"/>
              <w:bottom w:w="85" w:type="dxa"/>
              <w:right w:w="85" w:type="dxa"/>
            </w:tcMar>
            <w:vAlign w:val="center"/>
          </w:tcPr>
          <w:p w14:paraId="35EF28D5" w14:textId="77777777" w:rsidR="00D75996" w:rsidRPr="00D75996" w:rsidRDefault="00D75996" w:rsidP="00D75996">
            <w:pPr>
              <w:tabs>
                <w:tab w:val="clear" w:pos="567"/>
              </w:tabs>
              <w:spacing w:after="0"/>
              <w:rPr>
                <w:rFonts w:eastAsia="Times New Roman"/>
                <w:sz w:val="22"/>
                <w:szCs w:val="22"/>
                <w:lang w:val="en-US"/>
              </w:rPr>
            </w:pPr>
          </w:p>
        </w:tc>
        <w:tc>
          <w:tcPr>
            <w:tcW w:w="747" w:type="pct"/>
            <w:tcBorders>
              <w:top w:val="nil"/>
              <w:left w:val="nil"/>
              <w:bottom w:val="nil"/>
              <w:right w:val="single" w:sz="4" w:space="0" w:color="auto"/>
            </w:tcBorders>
            <w:shd w:val="clear" w:color="auto" w:fill="auto"/>
            <w:noWrap/>
            <w:tcMar>
              <w:top w:w="85" w:type="dxa"/>
              <w:left w:w="85" w:type="dxa"/>
              <w:bottom w:w="85" w:type="dxa"/>
              <w:right w:w="85" w:type="dxa"/>
            </w:tcMar>
            <w:vAlign w:val="bottom"/>
          </w:tcPr>
          <w:p w14:paraId="32FE45F3" w14:textId="77777777"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D0152</w:t>
            </w:r>
          </w:p>
        </w:tc>
        <w:tc>
          <w:tcPr>
            <w:tcW w:w="2804" w:type="pct"/>
            <w:tcBorders>
              <w:top w:val="nil"/>
              <w:left w:val="nil"/>
              <w:bottom w:val="nil"/>
              <w:right w:val="single" w:sz="8" w:space="0" w:color="auto"/>
            </w:tcBorders>
            <w:shd w:val="clear" w:color="auto" w:fill="auto"/>
            <w:noWrap/>
            <w:tcMar>
              <w:top w:w="85" w:type="dxa"/>
              <w:left w:w="85" w:type="dxa"/>
              <w:bottom w:w="85" w:type="dxa"/>
              <w:right w:w="85" w:type="dxa"/>
            </w:tcMar>
            <w:vAlign w:val="bottom"/>
          </w:tcPr>
          <w:p w14:paraId="5FCE5B8F" w14:textId="77777777" w:rsidR="00D75996" w:rsidRPr="00D75996" w:rsidRDefault="00D75996" w:rsidP="00D75996">
            <w:pPr>
              <w:tabs>
                <w:tab w:val="clear" w:pos="567"/>
              </w:tabs>
              <w:spacing w:after="0"/>
              <w:jc w:val="center"/>
              <w:rPr>
                <w:rFonts w:eastAsia="Times New Roman"/>
                <w:sz w:val="22"/>
                <w:szCs w:val="22"/>
                <w:lang w:val="en-US"/>
              </w:rPr>
            </w:pPr>
          </w:p>
        </w:tc>
      </w:tr>
      <w:tr w:rsidR="00D75996" w:rsidRPr="00D75996" w14:paraId="60A143BB" w14:textId="77777777" w:rsidTr="000861C6">
        <w:tc>
          <w:tcPr>
            <w:tcW w:w="1449" w:type="pct"/>
            <w:vMerge/>
            <w:tcBorders>
              <w:top w:val="nil"/>
              <w:left w:val="single" w:sz="8" w:space="0" w:color="auto"/>
              <w:bottom w:val="single" w:sz="4" w:space="0" w:color="000000"/>
              <w:right w:val="single" w:sz="4" w:space="0" w:color="auto"/>
            </w:tcBorders>
            <w:shd w:val="clear" w:color="auto" w:fill="auto"/>
            <w:tcMar>
              <w:top w:w="85" w:type="dxa"/>
              <w:left w:w="85" w:type="dxa"/>
              <w:bottom w:w="85" w:type="dxa"/>
              <w:right w:w="85" w:type="dxa"/>
            </w:tcMar>
            <w:vAlign w:val="center"/>
          </w:tcPr>
          <w:p w14:paraId="06B61A08" w14:textId="77777777" w:rsidR="00D75996" w:rsidRPr="00D75996" w:rsidRDefault="00D75996" w:rsidP="00D75996">
            <w:pPr>
              <w:tabs>
                <w:tab w:val="clear" w:pos="567"/>
              </w:tabs>
              <w:spacing w:after="0"/>
              <w:rPr>
                <w:rFonts w:eastAsia="Times New Roman"/>
                <w:sz w:val="22"/>
                <w:szCs w:val="22"/>
                <w:lang w:val="en-US"/>
              </w:rPr>
            </w:pPr>
          </w:p>
        </w:tc>
        <w:tc>
          <w:tcPr>
            <w:tcW w:w="747" w:type="pct"/>
            <w:tcBorders>
              <w:top w:val="nil"/>
              <w:left w:val="nil"/>
              <w:bottom w:val="single" w:sz="4" w:space="0" w:color="auto"/>
              <w:right w:val="single" w:sz="4" w:space="0" w:color="auto"/>
            </w:tcBorders>
            <w:shd w:val="clear" w:color="auto" w:fill="auto"/>
            <w:noWrap/>
            <w:tcMar>
              <w:top w:w="85" w:type="dxa"/>
              <w:left w:w="85" w:type="dxa"/>
              <w:bottom w:w="85" w:type="dxa"/>
              <w:right w:w="85" w:type="dxa"/>
            </w:tcMar>
            <w:vAlign w:val="bottom"/>
          </w:tcPr>
          <w:p w14:paraId="131146A1" w14:textId="77777777"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D0290</w:t>
            </w:r>
          </w:p>
        </w:tc>
        <w:tc>
          <w:tcPr>
            <w:tcW w:w="2804" w:type="pct"/>
            <w:tcBorders>
              <w:top w:val="nil"/>
              <w:left w:val="nil"/>
              <w:bottom w:val="single" w:sz="4" w:space="0" w:color="auto"/>
              <w:right w:val="single" w:sz="8" w:space="0" w:color="auto"/>
            </w:tcBorders>
            <w:shd w:val="clear" w:color="auto" w:fill="auto"/>
            <w:noWrap/>
            <w:tcMar>
              <w:top w:w="85" w:type="dxa"/>
              <w:left w:w="85" w:type="dxa"/>
              <w:bottom w:w="85" w:type="dxa"/>
              <w:right w:w="85" w:type="dxa"/>
            </w:tcMar>
            <w:vAlign w:val="bottom"/>
          </w:tcPr>
          <w:p w14:paraId="18CF37ED" w14:textId="77777777"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Where Data Retrieval is provided separately</w:t>
            </w:r>
          </w:p>
        </w:tc>
      </w:tr>
      <w:tr w:rsidR="00D75996" w:rsidRPr="00D75996" w14:paraId="31086549" w14:textId="77777777" w:rsidTr="000861C6">
        <w:tc>
          <w:tcPr>
            <w:tcW w:w="1449" w:type="pct"/>
            <w:tcBorders>
              <w:top w:val="nil"/>
              <w:left w:val="single" w:sz="8" w:space="0" w:color="auto"/>
              <w:bottom w:val="single" w:sz="4" w:space="0" w:color="auto"/>
              <w:right w:val="nil"/>
            </w:tcBorders>
            <w:shd w:val="clear" w:color="auto" w:fill="auto"/>
            <w:noWrap/>
            <w:tcMar>
              <w:top w:w="85" w:type="dxa"/>
              <w:left w:w="85" w:type="dxa"/>
              <w:bottom w:w="85" w:type="dxa"/>
              <w:right w:w="85" w:type="dxa"/>
            </w:tcMar>
            <w:vAlign w:val="center"/>
          </w:tcPr>
          <w:p w14:paraId="25B04576" w14:textId="77777777" w:rsidR="00D75996" w:rsidRPr="00D75996" w:rsidRDefault="00D75996" w:rsidP="00D75996">
            <w:pPr>
              <w:tabs>
                <w:tab w:val="clear" w:pos="567"/>
              </w:tabs>
              <w:spacing w:after="0"/>
              <w:rPr>
                <w:rFonts w:eastAsia="Times New Roman"/>
                <w:sz w:val="22"/>
                <w:szCs w:val="22"/>
                <w:lang w:val="en-US"/>
              </w:rPr>
            </w:pPr>
            <w:r w:rsidRPr="00D75996">
              <w:rPr>
                <w:rFonts w:eastAsia="Times New Roman"/>
                <w:sz w:val="22"/>
                <w:szCs w:val="22"/>
                <w:lang w:val="en-US"/>
              </w:rPr>
              <w:t>Exception Management</w:t>
            </w:r>
          </w:p>
        </w:tc>
        <w:tc>
          <w:tcPr>
            <w:tcW w:w="747" w:type="pct"/>
            <w:tcBorders>
              <w:top w:val="nil"/>
              <w:left w:val="single" w:sz="4" w:space="0" w:color="auto"/>
              <w:bottom w:val="single" w:sz="4" w:space="0" w:color="auto"/>
              <w:right w:val="single" w:sz="4" w:space="0" w:color="auto"/>
            </w:tcBorders>
            <w:shd w:val="clear" w:color="auto" w:fill="auto"/>
            <w:noWrap/>
            <w:tcMar>
              <w:top w:w="85" w:type="dxa"/>
              <w:left w:w="85" w:type="dxa"/>
              <w:bottom w:w="85" w:type="dxa"/>
              <w:right w:w="85" w:type="dxa"/>
            </w:tcMar>
            <w:vAlign w:val="bottom"/>
          </w:tcPr>
          <w:p w14:paraId="76658240" w14:textId="77777777"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D0023</w:t>
            </w:r>
          </w:p>
        </w:tc>
        <w:tc>
          <w:tcPr>
            <w:tcW w:w="2804" w:type="pct"/>
            <w:tcBorders>
              <w:top w:val="nil"/>
              <w:left w:val="nil"/>
              <w:bottom w:val="single" w:sz="4" w:space="0" w:color="auto"/>
              <w:right w:val="single" w:sz="8" w:space="0" w:color="auto"/>
            </w:tcBorders>
            <w:shd w:val="clear" w:color="auto" w:fill="auto"/>
            <w:noWrap/>
            <w:tcMar>
              <w:top w:w="85" w:type="dxa"/>
              <w:left w:w="85" w:type="dxa"/>
              <w:bottom w:w="85" w:type="dxa"/>
              <w:right w:w="85" w:type="dxa"/>
            </w:tcMar>
            <w:vAlign w:val="bottom"/>
          </w:tcPr>
          <w:p w14:paraId="2F42CEE8" w14:textId="77777777" w:rsidR="00D75996" w:rsidRPr="00D75996" w:rsidRDefault="00D75996" w:rsidP="00D75996">
            <w:pPr>
              <w:tabs>
                <w:tab w:val="clear" w:pos="567"/>
              </w:tabs>
              <w:spacing w:after="0"/>
              <w:jc w:val="center"/>
              <w:rPr>
                <w:rFonts w:eastAsia="Times New Roman"/>
                <w:sz w:val="22"/>
                <w:szCs w:val="22"/>
                <w:lang w:val="en-US"/>
              </w:rPr>
            </w:pPr>
          </w:p>
        </w:tc>
      </w:tr>
      <w:tr w:rsidR="00D75996" w:rsidRPr="00D75996" w14:paraId="69ED01F1" w14:textId="77777777" w:rsidTr="000861C6">
        <w:tc>
          <w:tcPr>
            <w:tcW w:w="1449" w:type="pct"/>
            <w:vMerge w:val="restart"/>
            <w:tcBorders>
              <w:top w:val="nil"/>
              <w:left w:val="single" w:sz="8" w:space="0" w:color="auto"/>
              <w:bottom w:val="single" w:sz="4" w:space="0" w:color="000000"/>
              <w:right w:val="single" w:sz="4" w:space="0" w:color="auto"/>
            </w:tcBorders>
            <w:shd w:val="clear" w:color="auto" w:fill="auto"/>
            <w:noWrap/>
            <w:tcMar>
              <w:top w:w="85" w:type="dxa"/>
              <w:left w:w="85" w:type="dxa"/>
              <w:bottom w:w="85" w:type="dxa"/>
              <w:right w:w="85" w:type="dxa"/>
            </w:tcMar>
            <w:vAlign w:val="center"/>
          </w:tcPr>
          <w:p w14:paraId="2A22748B" w14:textId="77777777" w:rsidR="00D75996" w:rsidRPr="00D75996" w:rsidRDefault="00D75996" w:rsidP="00D75996">
            <w:pPr>
              <w:tabs>
                <w:tab w:val="clear" w:pos="567"/>
              </w:tabs>
              <w:spacing w:after="0"/>
              <w:rPr>
                <w:rFonts w:eastAsia="Times New Roman"/>
                <w:sz w:val="22"/>
                <w:szCs w:val="22"/>
                <w:lang w:val="en-US"/>
              </w:rPr>
            </w:pPr>
            <w:r w:rsidRPr="00D75996">
              <w:rPr>
                <w:rFonts w:eastAsia="Times New Roman"/>
                <w:sz w:val="22"/>
                <w:szCs w:val="22"/>
                <w:lang w:val="en-US"/>
              </w:rPr>
              <w:t>Data reports</w:t>
            </w:r>
          </w:p>
        </w:tc>
        <w:tc>
          <w:tcPr>
            <w:tcW w:w="747" w:type="pct"/>
            <w:tcBorders>
              <w:top w:val="nil"/>
              <w:left w:val="nil"/>
              <w:bottom w:val="nil"/>
              <w:right w:val="single" w:sz="4" w:space="0" w:color="auto"/>
            </w:tcBorders>
            <w:shd w:val="clear" w:color="auto" w:fill="auto"/>
            <w:noWrap/>
            <w:tcMar>
              <w:top w:w="85" w:type="dxa"/>
              <w:left w:w="85" w:type="dxa"/>
              <w:bottom w:w="85" w:type="dxa"/>
              <w:right w:w="85" w:type="dxa"/>
            </w:tcMar>
            <w:vAlign w:val="bottom"/>
          </w:tcPr>
          <w:p w14:paraId="06DDB5DE" w14:textId="6D357808" w:rsidR="00D75996" w:rsidRPr="00D75996" w:rsidRDefault="000861C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D0029</w:t>
            </w:r>
          </w:p>
        </w:tc>
        <w:tc>
          <w:tcPr>
            <w:tcW w:w="2804" w:type="pct"/>
            <w:tcBorders>
              <w:top w:val="nil"/>
              <w:left w:val="nil"/>
              <w:bottom w:val="nil"/>
              <w:right w:val="single" w:sz="8" w:space="0" w:color="auto"/>
            </w:tcBorders>
            <w:shd w:val="clear" w:color="auto" w:fill="auto"/>
            <w:noWrap/>
            <w:tcMar>
              <w:top w:w="85" w:type="dxa"/>
              <w:left w:w="85" w:type="dxa"/>
              <w:bottom w:w="85" w:type="dxa"/>
              <w:right w:w="85" w:type="dxa"/>
            </w:tcMar>
            <w:vAlign w:val="bottom"/>
          </w:tcPr>
          <w:p w14:paraId="0296B010" w14:textId="77777777" w:rsidR="00D75996" w:rsidRPr="00D75996" w:rsidRDefault="00D75996" w:rsidP="00D75996">
            <w:pPr>
              <w:tabs>
                <w:tab w:val="clear" w:pos="567"/>
              </w:tabs>
              <w:spacing w:after="0"/>
              <w:jc w:val="center"/>
              <w:rPr>
                <w:rFonts w:eastAsia="Times New Roman"/>
                <w:sz w:val="22"/>
                <w:szCs w:val="22"/>
                <w:lang w:val="en-US"/>
              </w:rPr>
            </w:pPr>
          </w:p>
        </w:tc>
      </w:tr>
      <w:tr w:rsidR="00D75996" w:rsidRPr="00D75996" w14:paraId="7146ED15" w14:textId="77777777" w:rsidTr="000861C6">
        <w:tc>
          <w:tcPr>
            <w:tcW w:w="1449" w:type="pct"/>
            <w:vMerge/>
            <w:tcBorders>
              <w:top w:val="nil"/>
              <w:left w:val="single" w:sz="8" w:space="0" w:color="auto"/>
              <w:bottom w:val="single" w:sz="4" w:space="0" w:color="000000"/>
              <w:right w:val="single" w:sz="4" w:space="0" w:color="auto"/>
            </w:tcBorders>
            <w:shd w:val="clear" w:color="auto" w:fill="auto"/>
            <w:tcMar>
              <w:top w:w="85" w:type="dxa"/>
              <w:left w:w="85" w:type="dxa"/>
              <w:bottom w:w="85" w:type="dxa"/>
              <w:right w:w="85" w:type="dxa"/>
            </w:tcMar>
            <w:vAlign w:val="center"/>
          </w:tcPr>
          <w:p w14:paraId="584A77EE" w14:textId="77777777" w:rsidR="00D75996" w:rsidRPr="00D75996" w:rsidRDefault="00D75996" w:rsidP="00D75996">
            <w:pPr>
              <w:tabs>
                <w:tab w:val="clear" w:pos="567"/>
              </w:tabs>
              <w:spacing w:after="0"/>
              <w:rPr>
                <w:rFonts w:eastAsia="Times New Roman"/>
                <w:sz w:val="22"/>
                <w:szCs w:val="22"/>
                <w:lang w:val="en-US"/>
              </w:rPr>
            </w:pPr>
          </w:p>
        </w:tc>
        <w:tc>
          <w:tcPr>
            <w:tcW w:w="747" w:type="pct"/>
            <w:tcBorders>
              <w:top w:val="nil"/>
              <w:left w:val="nil"/>
              <w:bottom w:val="nil"/>
              <w:right w:val="single" w:sz="4" w:space="0" w:color="auto"/>
            </w:tcBorders>
            <w:shd w:val="clear" w:color="auto" w:fill="auto"/>
            <w:noWrap/>
            <w:tcMar>
              <w:top w:w="85" w:type="dxa"/>
              <w:left w:w="85" w:type="dxa"/>
              <w:bottom w:w="85" w:type="dxa"/>
              <w:right w:w="85" w:type="dxa"/>
            </w:tcMar>
            <w:vAlign w:val="bottom"/>
          </w:tcPr>
          <w:p w14:paraId="3BE7C7B1" w14:textId="77777777"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D0039</w:t>
            </w:r>
          </w:p>
        </w:tc>
        <w:tc>
          <w:tcPr>
            <w:tcW w:w="2804" w:type="pct"/>
            <w:tcBorders>
              <w:top w:val="nil"/>
              <w:left w:val="nil"/>
              <w:bottom w:val="nil"/>
              <w:right w:val="single" w:sz="8" w:space="0" w:color="auto"/>
            </w:tcBorders>
            <w:shd w:val="clear" w:color="auto" w:fill="auto"/>
            <w:noWrap/>
            <w:tcMar>
              <w:top w:w="85" w:type="dxa"/>
              <w:left w:w="85" w:type="dxa"/>
              <w:bottom w:w="85" w:type="dxa"/>
              <w:right w:w="85" w:type="dxa"/>
            </w:tcMar>
            <w:vAlign w:val="bottom"/>
          </w:tcPr>
          <w:p w14:paraId="45E4B029" w14:textId="77777777" w:rsidR="00D75996" w:rsidRPr="00D75996" w:rsidRDefault="00D75996" w:rsidP="00D75996">
            <w:pPr>
              <w:tabs>
                <w:tab w:val="clear" w:pos="567"/>
              </w:tabs>
              <w:spacing w:after="0"/>
              <w:jc w:val="center"/>
              <w:rPr>
                <w:rFonts w:eastAsia="Times New Roman"/>
                <w:sz w:val="22"/>
                <w:szCs w:val="22"/>
                <w:lang w:val="en-US"/>
              </w:rPr>
            </w:pPr>
          </w:p>
        </w:tc>
      </w:tr>
      <w:tr w:rsidR="00D75996" w:rsidRPr="00D75996" w14:paraId="68F85836" w14:textId="77777777" w:rsidTr="000861C6">
        <w:tc>
          <w:tcPr>
            <w:tcW w:w="1449" w:type="pct"/>
            <w:vMerge/>
            <w:tcBorders>
              <w:top w:val="nil"/>
              <w:left w:val="single" w:sz="8" w:space="0" w:color="auto"/>
              <w:bottom w:val="single" w:sz="4" w:space="0" w:color="000000"/>
              <w:right w:val="single" w:sz="4" w:space="0" w:color="auto"/>
            </w:tcBorders>
            <w:shd w:val="clear" w:color="auto" w:fill="auto"/>
            <w:tcMar>
              <w:top w:w="85" w:type="dxa"/>
              <w:left w:w="85" w:type="dxa"/>
              <w:bottom w:w="85" w:type="dxa"/>
              <w:right w:w="85" w:type="dxa"/>
            </w:tcMar>
            <w:vAlign w:val="center"/>
          </w:tcPr>
          <w:p w14:paraId="490236D0" w14:textId="77777777" w:rsidR="00D75996" w:rsidRPr="00D75996" w:rsidRDefault="00D75996" w:rsidP="00D75996">
            <w:pPr>
              <w:tabs>
                <w:tab w:val="clear" w:pos="567"/>
              </w:tabs>
              <w:spacing w:after="0"/>
              <w:rPr>
                <w:rFonts w:eastAsia="Times New Roman"/>
                <w:sz w:val="22"/>
                <w:szCs w:val="22"/>
                <w:lang w:val="en-US"/>
              </w:rPr>
            </w:pPr>
          </w:p>
        </w:tc>
        <w:tc>
          <w:tcPr>
            <w:tcW w:w="747" w:type="pct"/>
            <w:tcBorders>
              <w:top w:val="nil"/>
              <w:left w:val="nil"/>
              <w:bottom w:val="nil"/>
              <w:right w:val="single" w:sz="4" w:space="0" w:color="auto"/>
            </w:tcBorders>
            <w:shd w:val="clear" w:color="auto" w:fill="auto"/>
            <w:noWrap/>
            <w:tcMar>
              <w:top w:w="85" w:type="dxa"/>
              <w:left w:w="85" w:type="dxa"/>
              <w:bottom w:w="85" w:type="dxa"/>
              <w:right w:w="85" w:type="dxa"/>
            </w:tcMar>
            <w:vAlign w:val="bottom"/>
          </w:tcPr>
          <w:p w14:paraId="74FDB0E3" w14:textId="77777777"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D0227</w:t>
            </w:r>
          </w:p>
        </w:tc>
        <w:tc>
          <w:tcPr>
            <w:tcW w:w="2804" w:type="pct"/>
            <w:tcBorders>
              <w:top w:val="nil"/>
              <w:left w:val="nil"/>
              <w:bottom w:val="nil"/>
              <w:right w:val="single" w:sz="8" w:space="0" w:color="auto"/>
            </w:tcBorders>
            <w:shd w:val="clear" w:color="auto" w:fill="auto"/>
            <w:noWrap/>
            <w:tcMar>
              <w:top w:w="85" w:type="dxa"/>
              <w:left w:w="85" w:type="dxa"/>
              <w:bottom w:w="85" w:type="dxa"/>
              <w:right w:w="85" w:type="dxa"/>
            </w:tcMar>
            <w:vAlign w:val="bottom"/>
          </w:tcPr>
          <w:p w14:paraId="4377E0D0" w14:textId="77777777" w:rsidR="00D75996" w:rsidRPr="00D75996" w:rsidRDefault="00D75996" w:rsidP="00D75996">
            <w:pPr>
              <w:tabs>
                <w:tab w:val="clear" w:pos="567"/>
              </w:tabs>
              <w:spacing w:after="0"/>
              <w:jc w:val="center"/>
              <w:rPr>
                <w:rFonts w:eastAsia="Times New Roman"/>
                <w:sz w:val="22"/>
                <w:szCs w:val="22"/>
                <w:lang w:val="en-US"/>
              </w:rPr>
            </w:pPr>
          </w:p>
        </w:tc>
      </w:tr>
      <w:tr w:rsidR="00D75996" w:rsidRPr="00D75996" w14:paraId="3DB777D8" w14:textId="77777777" w:rsidTr="000861C6">
        <w:tc>
          <w:tcPr>
            <w:tcW w:w="1449" w:type="pct"/>
            <w:vMerge/>
            <w:tcBorders>
              <w:top w:val="nil"/>
              <w:left w:val="single" w:sz="8" w:space="0" w:color="auto"/>
              <w:bottom w:val="single" w:sz="4" w:space="0" w:color="000000"/>
              <w:right w:val="single" w:sz="4" w:space="0" w:color="auto"/>
            </w:tcBorders>
            <w:shd w:val="clear" w:color="auto" w:fill="auto"/>
            <w:tcMar>
              <w:top w:w="85" w:type="dxa"/>
              <w:left w:w="85" w:type="dxa"/>
              <w:bottom w:w="85" w:type="dxa"/>
              <w:right w:w="85" w:type="dxa"/>
            </w:tcMar>
            <w:vAlign w:val="center"/>
          </w:tcPr>
          <w:p w14:paraId="1A5D08DB" w14:textId="77777777" w:rsidR="00D75996" w:rsidRPr="00D75996" w:rsidRDefault="00D75996" w:rsidP="00D75996">
            <w:pPr>
              <w:tabs>
                <w:tab w:val="clear" w:pos="567"/>
              </w:tabs>
              <w:spacing w:after="0"/>
              <w:rPr>
                <w:rFonts w:eastAsia="Times New Roman"/>
                <w:sz w:val="22"/>
                <w:szCs w:val="22"/>
                <w:lang w:val="en-US"/>
              </w:rPr>
            </w:pPr>
          </w:p>
        </w:tc>
        <w:tc>
          <w:tcPr>
            <w:tcW w:w="747" w:type="pct"/>
            <w:tcBorders>
              <w:top w:val="nil"/>
              <w:left w:val="nil"/>
              <w:bottom w:val="nil"/>
              <w:right w:val="single" w:sz="4" w:space="0" w:color="auto"/>
            </w:tcBorders>
            <w:shd w:val="clear" w:color="auto" w:fill="auto"/>
            <w:noWrap/>
            <w:tcMar>
              <w:top w:w="85" w:type="dxa"/>
              <w:left w:w="85" w:type="dxa"/>
              <w:bottom w:w="85" w:type="dxa"/>
              <w:right w:w="85" w:type="dxa"/>
            </w:tcMar>
            <w:vAlign w:val="bottom"/>
          </w:tcPr>
          <w:p w14:paraId="7E2968FC" w14:textId="77777777"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D0269</w:t>
            </w:r>
          </w:p>
        </w:tc>
        <w:tc>
          <w:tcPr>
            <w:tcW w:w="2804" w:type="pct"/>
            <w:tcBorders>
              <w:top w:val="nil"/>
              <w:left w:val="nil"/>
              <w:bottom w:val="nil"/>
              <w:right w:val="single" w:sz="8" w:space="0" w:color="auto"/>
            </w:tcBorders>
            <w:shd w:val="clear" w:color="auto" w:fill="auto"/>
            <w:noWrap/>
            <w:tcMar>
              <w:top w:w="85" w:type="dxa"/>
              <w:left w:w="85" w:type="dxa"/>
              <w:bottom w:w="85" w:type="dxa"/>
              <w:right w:w="85" w:type="dxa"/>
            </w:tcMar>
            <w:vAlign w:val="bottom"/>
          </w:tcPr>
          <w:p w14:paraId="15AD8AEE" w14:textId="77777777" w:rsidR="00D75996" w:rsidRPr="00D75996" w:rsidRDefault="00D75996" w:rsidP="00D75996">
            <w:pPr>
              <w:tabs>
                <w:tab w:val="clear" w:pos="567"/>
              </w:tabs>
              <w:spacing w:after="0"/>
              <w:jc w:val="center"/>
              <w:rPr>
                <w:rFonts w:eastAsia="Times New Roman"/>
                <w:sz w:val="22"/>
                <w:szCs w:val="22"/>
                <w:lang w:val="en-US"/>
              </w:rPr>
            </w:pPr>
          </w:p>
        </w:tc>
      </w:tr>
      <w:tr w:rsidR="00D75996" w:rsidRPr="00D75996" w14:paraId="01C275CA" w14:textId="77777777" w:rsidTr="000861C6">
        <w:tc>
          <w:tcPr>
            <w:tcW w:w="1449" w:type="pct"/>
            <w:vMerge/>
            <w:tcBorders>
              <w:top w:val="nil"/>
              <w:left w:val="single" w:sz="8" w:space="0" w:color="auto"/>
              <w:bottom w:val="single" w:sz="4" w:space="0" w:color="000000"/>
              <w:right w:val="single" w:sz="4" w:space="0" w:color="auto"/>
            </w:tcBorders>
            <w:shd w:val="clear" w:color="auto" w:fill="auto"/>
            <w:tcMar>
              <w:top w:w="85" w:type="dxa"/>
              <w:left w:w="85" w:type="dxa"/>
              <w:bottom w:w="85" w:type="dxa"/>
              <w:right w:w="85" w:type="dxa"/>
            </w:tcMar>
            <w:vAlign w:val="center"/>
          </w:tcPr>
          <w:p w14:paraId="427D79D4" w14:textId="77777777" w:rsidR="00D75996" w:rsidRPr="00D75996" w:rsidRDefault="00D75996" w:rsidP="00D75996">
            <w:pPr>
              <w:tabs>
                <w:tab w:val="clear" w:pos="567"/>
              </w:tabs>
              <w:spacing w:after="0"/>
              <w:rPr>
                <w:rFonts w:eastAsia="Times New Roman"/>
                <w:sz w:val="22"/>
                <w:szCs w:val="22"/>
                <w:lang w:val="en-US"/>
              </w:rPr>
            </w:pPr>
          </w:p>
        </w:tc>
        <w:tc>
          <w:tcPr>
            <w:tcW w:w="747" w:type="pct"/>
            <w:tcBorders>
              <w:top w:val="nil"/>
              <w:left w:val="nil"/>
              <w:bottom w:val="single" w:sz="4" w:space="0" w:color="auto"/>
              <w:right w:val="single" w:sz="4" w:space="0" w:color="auto"/>
            </w:tcBorders>
            <w:shd w:val="clear" w:color="auto" w:fill="auto"/>
            <w:noWrap/>
            <w:tcMar>
              <w:top w:w="85" w:type="dxa"/>
              <w:left w:w="85" w:type="dxa"/>
              <w:bottom w:w="85" w:type="dxa"/>
              <w:right w:w="85" w:type="dxa"/>
            </w:tcMar>
            <w:vAlign w:val="bottom"/>
          </w:tcPr>
          <w:p w14:paraId="62B7841E" w14:textId="77777777"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D0270</w:t>
            </w:r>
          </w:p>
        </w:tc>
        <w:tc>
          <w:tcPr>
            <w:tcW w:w="2804" w:type="pct"/>
            <w:tcBorders>
              <w:top w:val="nil"/>
              <w:left w:val="nil"/>
              <w:bottom w:val="single" w:sz="4" w:space="0" w:color="auto"/>
              <w:right w:val="single" w:sz="8" w:space="0" w:color="auto"/>
            </w:tcBorders>
            <w:shd w:val="clear" w:color="auto" w:fill="auto"/>
            <w:noWrap/>
            <w:tcMar>
              <w:top w:w="85" w:type="dxa"/>
              <w:left w:w="85" w:type="dxa"/>
              <w:bottom w:w="85" w:type="dxa"/>
              <w:right w:w="85" w:type="dxa"/>
            </w:tcMar>
            <w:vAlign w:val="bottom"/>
          </w:tcPr>
          <w:p w14:paraId="35546564" w14:textId="77777777" w:rsidR="00D75996" w:rsidRPr="00D75996" w:rsidRDefault="00D75996" w:rsidP="00D75996">
            <w:pPr>
              <w:tabs>
                <w:tab w:val="clear" w:pos="567"/>
              </w:tabs>
              <w:spacing w:after="0"/>
              <w:jc w:val="center"/>
              <w:rPr>
                <w:rFonts w:eastAsia="Times New Roman"/>
                <w:sz w:val="22"/>
                <w:szCs w:val="22"/>
                <w:lang w:val="en-US"/>
              </w:rPr>
            </w:pPr>
          </w:p>
        </w:tc>
      </w:tr>
      <w:tr w:rsidR="00D75996" w:rsidRPr="00D75996" w14:paraId="5916407E" w14:textId="77777777" w:rsidTr="000861C6">
        <w:tc>
          <w:tcPr>
            <w:tcW w:w="1449" w:type="pct"/>
            <w:tcBorders>
              <w:top w:val="nil"/>
              <w:left w:val="single" w:sz="8" w:space="0" w:color="auto"/>
              <w:bottom w:val="single" w:sz="4" w:space="0" w:color="auto"/>
              <w:right w:val="single" w:sz="4" w:space="0" w:color="auto"/>
            </w:tcBorders>
            <w:shd w:val="clear" w:color="auto" w:fill="auto"/>
            <w:noWrap/>
            <w:tcMar>
              <w:top w:w="85" w:type="dxa"/>
              <w:left w:w="85" w:type="dxa"/>
              <w:bottom w:w="85" w:type="dxa"/>
              <w:right w:w="85" w:type="dxa"/>
            </w:tcMar>
            <w:vAlign w:val="center"/>
          </w:tcPr>
          <w:p w14:paraId="1C2D6C4D" w14:textId="77777777" w:rsidR="00D75996" w:rsidRPr="00D75996" w:rsidRDefault="00D75996" w:rsidP="00D75996">
            <w:pPr>
              <w:tabs>
                <w:tab w:val="clear" w:pos="567"/>
              </w:tabs>
              <w:spacing w:after="0"/>
              <w:rPr>
                <w:rFonts w:eastAsia="Times New Roman"/>
                <w:sz w:val="22"/>
                <w:szCs w:val="22"/>
                <w:lang w:val="en-US"/>
              </w:rPr>
            </w:pPr>
            <w:proofErr w:type="spellStart"/>
            <w:r w:rsidRPr="00D75996">
              <w:rPr>
                <w:rFonts w:eastAsia="Times New Roman"/>
                <w:sz w:val="22"/>
                <w:szCs w:val="22"/>
                <w:lang w:val="en-US"/>
              </w:rPr>
              <w:t>Energisation</w:t>
            </w:r>
            <w:proofErr w:type="spellEnd"/>
            <w:r w:rsidRPr="00D75996">
              <w:rPr>
                <w:rFonts w:eastAsia="Times New Roman"/>
                <w:sz w:val="22"/>
                <w:szCs w:val="22"/>
                <w:lang w:val="en-US"/>
              </w:rPr>
              <w:t xml:space="preserve"> Status</w:t>
            </w:r>
          </w:p>
        </w:tc>
        <w:tc>
          <w:tcPr>
            <w:tcW w:w="747" w:type="pct"/>
            <w:tcBorders>
              <w:top w:val="nil"/>
              <w:left w:val="nil"/>
              <w:bottom w:val="single" w:sz="4" w:space="0" w:color="auto"/>
              <w:right w:val="single" w:sz="4" w:space="0" w:color="auto"/>
            </w:tcBorders>
            <w:shd w:val="clear" w:color="auto" w:fill="auto"/>
            <w:noWrap/>
            <w:tcMar>
              <w:top w:w="85" w:type="dxa"/>
              <w:left w:w="85" w:type="dxa"/>
              <w:bottom w:w="85" w:type="dxa"/>
              <w:right w:w="85" w:type="dxa"/>
            </w:tcMar>
            <w:vAlign w:val="bottom"/>
          </w:tcPr>
          <w:p w14:paraId="15A07602" w14:textId="77777777"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D0139</w:t>
            </w:r>
          </w:p>
        </w:tc>
        <w:tc>
          <w:tcPr>
            <w:tcW w:w="2804" w:type="pct"/>
            <w:tcBorders>
              <w:top w:val="nil"/>
              <w:left w:val="nil"/>
              <w:bottom w:val="single" w:sz="4" w:space="0" w:color="auto"/>
              <w:right w:val="single" w:sz="8" w:space="0" w:color="auto"/>
            </w:tcBorders>
            <w:shd w:val="clear" w:color="auto" w:fill="auto"/>
            <w:noWrap/>
            <w:tcMar>
              <w:top w:w="85" w:type="dxa"/>
              <w:left w:w="85" w:type="dxa"/>
              <w:bottom w:w="85" w:type="dxa"/>
              <w:right w:w="85" w:type="dxa"/>
            </w:tcMar>
            <w:vAlign w:val="bottom"/>
          </w:tcPr>
          <w:p w14:paraId="47DBDF67" w14:textId="77777777" w:rsidR="00D75996" w:rsidRPr="00D75996" w:rsidRDefault="00D75996" w:rsidP="00D75996">
            <w:pPr>
              <w:tabs>
                <w:tab w:val="clear" w:pos="567"/>
              </w:tabs>
              <w:spacing w:after="0"/>
              <w:jc w:val="center"/>
              <w:rPr>
                <w:rFonts w:eastAsia="Times New Roman"/>
                <w:sz w:val="22"/>
                <w:szCs w:val="22"/>
                <w:lang w:val="en-US"/>
              </w:rPr>
            </w:pPr>
          </w:p>
        </w:tc>
      </w:tr>
      <w:tr w:rsidR="00D75996" w:rsidRPr="00D75996" w14:paraId="1CD309A7" w14:textId="77777777" w:rsidTr="000861C6">
        <w:tc>
          <w:tcPr>
            <w:tcW w:w="1449" w:type="pct"/>
            <w:vMerge w:val="restart"/>
            <w:tcBorders>
              <w:top w:val="single" w:sz="4" w:space="0" w:color="auto"/>
              <w:left w:val="single" w:sz="8" w:space="0" w:color="auto"/>
              <w:right w:val="single" w:sz="4" w:space="0" w:color="auto"/>
            </w:tcBorders>
            <w:shd w:val="clear" w:color="auto" w:fill="auto"/>
            <w:noWrap/>
            <w:tcMar>
              <w:top w:w="85" w:type="dxa"/>
              <w:left w:w="85" w:type="dxa"/>
              <w:bottom w:w="85" w:type="dxa"/>
              <w:right w:w="85" w:type="dxa"/>
            </w:tcMar>
            <w:vAlign w:val="center"/>
          </w:tcPr>
          <w:p w14:paraId="45B505F4" w14:textId="77777777" w:rsidR="00D75996" w:rsidRPr="00D75996" w:rsidRDefault="00D75996" w:rsidP="00D75996">
            <w:pPr>
              <w:tabs>
                <w:tab w:val="clear" w:pos="567"/>
              </w:tabs>
              <w:spacing w:after="0"/>
              <w:rPr>
                <w:rFonts w:eastAsia="Times New Roman"/>
                <w:sz w:val="22"/>
                <w:szCs w:val="22"/>
                <w:lang w:val="en-US"/>
              </w:rPr>
            </w:pPr>
            <w:r w:rsidRPr="00D75996">
              <w:rPr>
                <w:rFonts w:eastAsia="Times New Roman"/>
                <w:sz w:val="22"/>
                <w:szCs w:val="22"/>
                <w:lang w:val="en-US"/>
              </w:rPr>
              <w:t>Hub management</w:t>
            </w:r>
          </w:p>
        </w:tc>
        <w:tc>
          <w:tcPr>
            <w:tcW w:w="747" w:type="pct"/>
            <w:tcBorders>
              <w:top w:val="single" w:sz="4" w:space="0" w:color="auto"/>
              <w:left w:val="nil"/>
              <w:bottom w:val="nil"/>
              <w:right w:val="single" w:sz="4" w:space="0" w:color="auto"/>
            </w:tcBorders>
            <w:shd w:val="clear" w:color="auto" w:fill="auto"/>
            <w:noWrap/>
            <w:tcMar>
              <w:top w:w="85" w:type="dxa"/>
              <w:left w:w="85" w:type="dxa"/>
              <w:bottom w:w="85" w:type="dxa"/>
              <w:right w:w="85" w:type="dxa"/>
            </w:tcMar>
            <w:vAlign w:val="bottom"/>
          </w:tcPr>
          <w:p w14:paraId="4CB235DC" w14:textId="77777777"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D0148</w:t>
            </w:r>
          </w:p>
        </w:tc>
        <w:tc>
          <w:tcPr>
            <w:tcW w:w="2804" w:type="pct"/>
            <w:tcBorders>
              <w:top w:val="single" w:sz="4" w:space="0" w:color="auto"/>
              <w:left w:val="nil"/>
              <w:bottom w:val="nil"/>
              <w:right w:val="single" w:sz="8" w:space="0" w:color="auto"/>
            </w:tcBorders>
            <w:shd w:val="clear" w:color="auto" w:fill="auto"/>
            <w:noWrap/>
            <w:tcMar>
              <w:top w:w="85" w:type="dxa"/>
              <w:left w:w="85" w:type="dxa"/>
              <w:bottom w:w="85" w:type="dxa"/>
              <w:right w:w="85" w:type="dxa"/>
            </w:tcMar>
            <w:vAlign w:val="bottom"/>
          </w:tcPr>
          <w:p w14:paraId="6BC9190D" w14:textId="77777777" w:rsidR="00D75996" w:rsidRPr="00D75996" w:rsidRDefault="00D75996" w:rsidP="00D75996">
            <w:pPr>
              <w:tabs>
                <w:tab w:val="clear" w:pos="567"/>
              </w:tabs>
              <w:spacing w:after="0"/>
              <w:jc w:val="center"/>
              <w:rPr>
                <w:rFonts w:eastAsia="Times New Roman"/>
                <w:sz w:val="22"/>
                <w:szCs w:val="22"/>
                <w:lang w:val="en-US"/>
              </w:rPr>
            </w:pPr>
          </w:p>
        </w:tc>
      </w:tr>
      <w:tr w:rsidR="00D75996" w:rsidRPr="00D75996" w14:paraId="5BFA1C14" w14:textId="77777777" w:rsidTr="000861C6">
        <w:tc>
          <w:tcPr>
            <w:tcW w:w="1449" w:type="pct"/>
            <w:vMerge/>
            <w:tcBorders>
              <w:left w:val="single" w:sz="8" w:space="0" w:color="auto"/>
              <w:right w:val="single" w:sz="4" w:space="0" w:color="auto"/>
            </w:tcBorders>
            <w:shd w:val="clear" w:color="auto" w:fill="auto"/>
            <w:tcMar>
              <w:top w:w="85" w:type="dxa"/>
              <w:left w:w="85" w:type="dxa"/>
              <w:bottom w:w="85" w:type="dxa"/>
              <w:right w:w="85" w:type="dxa"/>
            </w:tcMar>
            <w:vAlign w:val="center"/>
          </w:tcPr>
          <w:p w14:paraId="6725FDF1" w14:textId="77777777" w:rsidR="00D75996" w:rsidRPr="00D75996" w:rsidRDefault="00D75996" w:rsidP="00D75996">
            <w:pPr>
              <w:tabs>
                <w:tab w:val="clear" w:pos="567"/>
              </w:tabs>
              <w:spacing w:after="0"/>
              <w:rPr>
                <w:rFonts w:eastAsia="Times New Roman"/>
                <w:sz w:val="22"/>
                <w:szCs w:val="22"/>
                <w:lang w:val="en-US"/>
              </w:rPr>
            </w:pPr>
          </w:p>
        </w:tc>
        <w:tc>
          <w:tcPr>
            <w:tcW w:w="747" w:type="pct"/>
            <w:tcBorders>
              <w:top w:val="nil"/>
              <w:left w:val="nil"/>
              <w:bottom w:val="nil"/>
              <w:right w:val="single" w:sz="4" w:space="0" w:color="auto"/>
            </w:tcBorders>
            <w:shd w:val="clear" w:color="auto" w:fill="auto"/>
            <w:noWrap/>
            <w:tcMar>
              <w:top w:w="85" w:type="dxa"/>
              <w:left w:w="85" w:type="dxa"/>
              <w:bottom w:w="85" w:type="dxa"/>
              <w:right w:w="85" w:type="dxa"/>
            </w:tcMar>
            <w:vAlign w:val="bottom"/>
          </w:tcPr>
          <w:p w14:paraId="378C022F" w14:textId="77777777"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D0151</w:t>
            </w:r>
          </w:p>
        </w:tc>
        <w:tc>
          <w:tcPr>
            <w:tcW w:w="2804" w:type="pct"/>
            <w:tcBorders>
              <w:top w:val="nil"/>
              <w:left w:val="nil"/>
              <w:bottom w:val="nil"/>
              <w:right w:val="single" w:sz="8" w:space="0" w:color="auto"/>
            </w:tcBorders>
            <w:shd w:val="clear" w:color="auto" w:fill="auto"/>
            <w:noWrap/>
            <w:tcMar>
              <w:top w:w="85" w:type="dxa"/>
              <w:left w:w="85" w:type="dxa"/>
              <w:bottom w:w="85" w:type="dxa"/>
              <w:right w:w="85" w:type="dxa"/>
            </w:tcMar>
            <w:vAlign w:val="bottom"/>
          </w:tcPr>
          <w:p w14:paraId="113C93AD" w14:textId="77777777" w:rsidR="00D75996" w:rsidRPr="00D75996" w:rsidRDefault="00D75996" w:rsidP="00D75996">
            <w:pPr>
              <w:tabs>
                <w:tab w:val="clear" w:pos="567"/>
              </w:tabs>
              <w:spacing w:after="0"/>
              <w:jc w:val="center"/>
              <w:rPr>
                <w:rFonts w:eastAsia="Times New Roman"/>
                <w:sz w:val="22"/>
                <w:szCs w:val="22"/>
                <w:lang w:val="en-US"/>
              </w:rPr>
            </w:pPr>
          </w:p>
        </w:tc>
      </w:tr>
      <w:tr w:rsidR="00D75996" w:rsidRPr="00D75996" w14:paraId="584FB7AC" w14:textId="77777777" w:rsidTr="000861C6">
        <w:tc>
          <w:tcPr>
            <w:tcW w:w="1449" w:type="pct"/>
            <w:vMerge/>
            <w:tcBorders>
              <w:left w:val="single" w:sz="8" w:space="0" w:color="auto"/>
              <w:bottom w:val="single" w:sz="4" w:space="0" w:color="auto"/>
              <w:right w:val="single" w:sz="4" w:space="0" w:color="auto"/>
            </w:tcBorders>
            <w:shd w:val="clear" w:color="auto" w:fill="auto"/>
            <w:tcMar>
              <w:top w:w="85" w:type="dxa"/>
              <w:left w:w="85" w:type="dxa"/>
              <w:bottom w:w="85" w:type="dxa"/>
              <w:right w:w="85" w:type="dxa"/>
            </w:tcMar>
            <w:vAlign w:val="center"/>
          </w:tcPr>
          <w:p w14:paraId="25140901" w14:textId="77777777" w:rsidR="00D75996" w:rsidRPr="00D75996" w:rsidRDefault="00D75996" w:rsidP="00D75996">
            <w:pPr>
              <w:tabs>
                <w:tab w:val="clear" w:pos="567"/>
              </w:tabs>
              <w:spacing w:after="0"/>
              <w:rPr>
                <w:rFonts w:eastAsia="Times New Roman"/>
                <w:sz w:val="22"/>
                <w:szCs w:val="22"/>
                <w:lang w:val="en-US"/>
              </w:rPr>
            </w:pPr>
          </w:p>
        </w:tc>
        <w:tc>
          <w:tcPr>
            <w:tcW w:w="747" w:type="pct"/>
            <w:tcBorders>
              <w:top w:val="nil"/>
              <w:left w:val="nil"/>
              <w:bottom w:val="single" w:sz="4" w:space="0" w:color="auto"/>
              <w:right w:val="single" w:sz="4" w:space="0" w:color="auto"/>
            </w:tcBorders>
            <w:shd w:val="clear" w:color="auto" w:fill="auto"/>
            <w:noWrap/>
            <w:tcMar>
              <w:top w:w="85" w:type="dxa"/>
              <w:left w:w="85" w:type="dxa"/>
              <w:bottom w:w="85" w:type="dxa"/>
              <w:right w:w="85" w:type="dxa"/>
            </w:tcMar>
            <w:vAlign w:val="bottom"/>
          </w:tcPr>
          <w:p w14:paraId="0CAA27C2" w14:textId="77777777"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D0155</w:t>
            </w:r>
          </w:p>
        </w:tc>
        <w:tc>
          <w:tcPr>
            <w:tcW w:w="2804" w:type="pct"/>
            <w:tcBorders>
              <w:top w:val="nil"/>
              <w:left w:val="nil"/>
              <w:bottom w:val="single" w:sz="4" w:space="0" w:color="auto"/>
              <w:right w:val="single" w:sz="8" w:space="0" w:color="auto"/>
            </w:tcBorders>
            <w:shd w:val="clear" w:color="auto" w:fill="auto"/>
            <w:noWrap/>
            <w:tcMar>
              <w:top w:w="85" w:type="dxa"/>
              <w:left w:w="85" w:type="dxa"/>
              <w:bottom w:w="85" w:type="dxa"/>
              <w:right w:w="85" w:type="dxa"/>
            </w:tcMar>
            <w:vAlign w:val="bottom"/>
          </w:tcPr>
          <w:p w14:paraId="76C40062" w14:textId="77777777" w:rsidR="00D75996" w:rsidRPr="00D75996" w:rsidRDefault="00D75996" w:rsidP="00D75996">
            <w:pPr>
              <w:tabs>
                <w:tab w:val="clear" w:pos="567"/>
              </w:tabs>
              <w:spacing w:after="0"/>
              <w:jc w:val="center"/>
              <w:rPr>
                <w:rFonts w:eastAsia="Times New Roman"/>
                <w:sz w:val="22"/>
                <w:szCs w:val="22"/>
                <w:lang w:val="en-US"/>
              </w:rPr>
            </w:pPr>
          </w:p>
        </w:tc>
      </w:tr>
    </w:tbl>
    <w:p w14:paraId="22354FC4" w14:textId="6D84539F" w:rsidR="00D75996" w:rsidRPr="00D75996" w:rsidRDefault="00D75996" w:rsidP="009C74B9">
      <w:pPr>
        <w:pStyle w:val="Heading3"/>
      </w:pPr>
      <w:bookmarkStart w:id="548" w:name="_Toc161566657"/>
      <w:bookmarkStart w:id="549" w:name="_Toc510101844"/>
      <w:bookmarkStart w:id="550" w:name="_Toc531253794"/>
      <w:bookmarkStart w:id="551" w:name="_Toc504498"/>
      <w:r w:rsidRPr="00D75996">
        <w:lastRenderedPageBreak/>
        <w:t>4.</w:t>
      </w:r>
      <w:r w:rsidRPr="00D75996">
        <w:tab/>
        <w:t>HHDC Testing Requirements</w:t>
      </w:r>
      <w:bookmarkEnd w:id="548"/>
      <w:bookmarkEnd w:id="549"/>
      <w:bookmarkEnd w:id="550"/>
      <w:bookmarkEnd w:id="551"/>
    </w:p>
    <w:tbl>
      <w:tblPr>
        <w:tblW w:w="4959" w:type="pct"/>
        <w:tblLook w:val="0000" w:firstRow="0" w:lastRow="0" w:firstColumn="0" w:lastColumn="0" w:noHBand="0" w:noVBand="0"/>
      </w:tblPr>
      <w:tblGrid>
        <w:gridCol w:w="2602"/>
        <w:gridCol w:w="1339"/>
        <w:gridCol w:w="5036"/>
      </w:tblGrid>
      <w:tr w:rsidR="00D75996" w:rsidRPr="00D75996" w14:paraId="61565CD3" w14:textId="77777777" w:rsidTr="000861C6">
        <w:trPr>
          <w:trHeight w:val="290"/>
        </w:trPr>
        <w:tc>
          <w:tcPr>
            <w:tcW w:w="1449" w:type="pct"/>
            <w:tcBorders>
              <w:top w:val="single" w:sz="8" w:space="0" w:color="auto"/>
              <w:left w:val="single" w:sz="8" w:space="0" w:color="auto"/>
              <w:bottom w:val="single" w:sz="8" w:space="0" w:color="auto"/>
              <w:right w:val="single" w:sz="4" w:space="0" w:color="auto"/>
            </w:tcBorders>
            <w:shd w:val="clear" w:color="auto" w:fill="auto"/>
            <w:tcMar>
              <w:top w:w="85" w:type="dxa"/>
              <w:left w:w="85" w:type="dxa"/>
              <w:bottom w:w="85" w:type="dxa"/>
              <w:right w:w="85" w:type="dxa"/>
            </w:tcMar>
            <w:vAlign w:val="center"/>
          </w:tcPr>
          <w:p w14:paraId="7241CD78" w14:textId="77777777" w:rsidR="00D75996" w:rsidRPr="00D75996" w:rsidRDefault="00D75996" w:rsidP="00D75996">
            <w:pPr>
              <w:tabs>
                <w:tab w:val="clear" w:pos="567"/>
              </w:tabs>
              <w:spacing w:after="0"/>
              <w:jc w:val="center"/>
              <w:rPr>
                <w:rFonts w:eastAsia="Times New Roman"/>
                <w:b/>
                <w:sz w:val="22"/>
                <w:szCs w:val="22"/>
                <w:lang w:val="en-US"/>
              </w:rPr>
            </w:pPr>
            <w:r w:rsidRPr="00D75996">
              <w:rPr>
                <w:rFonts w:eastAsia="Times New Roman"/>
                <w:b/>
                <w:sz w:val="22"/>
                <w:szCs w:val="22"/>
                <w:lang w:val="en-US"/>
              </w:rPr>
              <w:t>Testing requirement HHDC</w:t>
            </w:r>
          </w:p>
        </w:tc>
        <w:tc>
          <w:tcPr>
            <w:tcW w:w="746" w:type="pct"/>
            <w:tcBorders>
              <w:top w:val="single" w:sz="8" w:space="0" w:color="auto"/>
              <w:left w:val="nil"/>
              <w:bottom w:val="single" w:sz="8" w:space="0" w:color="auto"/>
              <w:right w:val="single" w:sz="4" w:space="0" w:color="auto"/>
            </w:tcBorders>
            <w:shd w:val="clear" w:color="auto" w:fill="auto"/>
            <w:tcMar>
              <w:top w:w="85" w:type="dxa"/>
              <w:left w:w="85" w:type="dxa"/>
              <w:bottom w:w="85" w:type="dxa"/>
              <w:right w:w="85" w:type="dxa"/>
            </w:tcMar>
            <w:vAlign w:val="center"/>
          </w:tcPr>
          <w:p w14:paraId="6174686E" w14:textId="77777777" w:rsidR="00D75996" w:rsidRPr="00D75996" w:rsidRDefault="00D75996" w:rsidP="00D75996">
            <w:pPr>
              <w:tabs>
                <w:tab w:val="clear" w:pos="567"/>
              </w:tabs>
              <w:spacing w:after="0"/>
              <w:jc w:val="center"/>
              <w:rPr>
                <w:rFonts w:eastAsia="Times New Roman"/>
                <w:b/>
                <w:sz w:val="22"/>
                <w:szCs w:val="22"/>
                <w:lang w:val="en-US"/>
              </w:rPr>
            </w:pPr>
            <w:r w:rsidRPr="00D75996">
              <w:rPr>
                <w:rFonts w:eastAsia="Times New Roman"/>
                <w:b/>
                <w:sz w:val="22"/>
                <w:szCs w:val="22"/>
                <w:lang w:val="en-US"/>
              </w:rPr>
              <w:t>Description</w:t>
            </w:r>
          </w:p>
        </w:tc>
        <w:tc>
          <w:tcPr>
            <w:tcW w:w="2805" w:type="pct"/>
            <w:tcBorders>
              <w:top w:val="single" w:sz="8" w:space="0" w:color="auto"/>
              <w:left w:val="nil"/>
              <w:bottom w:val="single" w:sz="8" w:space="0" w:color="auto"/>
              <w:right w:val="single" w:sz="8" w:space="0" w:color="auto"/>
            </w:tcBorders>
            <w:shd w:val="clear" w:color="auto" w:fill="auto"/>
            <w:noWrap/>
            <w:tcMar>
              <w:top w:w="85" w:type="dxa"/>
              <w:left w:w="85" w:type="dxa"/>
              <w:bottom w:w="85" w:type="dxa"/>
              <w:right w:w="85" w:type="dxa"/>
            </w:tcMar>
            <w:vAlign w:val="center"/>
          </w:tcPr>
          <w:p w14:paraId="49D73D45" w14:textId="77777777" w:rsidR="00D75996" w:rsidRPr="00D75996" w:rsidRDefault="00D75996" w:rsidP="00D75996">
            <w:pPr>
              <w:tabs>
                <w:tab w:val="clear" w:pos="567"/>
              </w:tabs>
              <w:spacing w:after="0"/>
              <w:jc w:val="center"/>
              <w:rPr>
                <w:rFonts w:eastAsia="Times New Roman"/>
                <w:b/>
                <w:sz w:val="22"/>
                <w:szCs w:val="22"/>
                <w:lang w:val="en-US"/>
              </w:rPr>
            </w:pPr>
            <w:r w:rsidRPr="00D75996">
              <w:rPr>
                <w:rFonts w:eastAsia="Times New Roman"/>
                <w:b/>
                <w:sz w:val="22"/>
                <w:szCs w:val="22"/>
                <w:lang w:val="en-US"/>
              </w:rPr>
              <w:t>Additional comments</w:t>
            </w:r>
          </w:p>
        </w:tc>
      </w:tr>
      <w:tr w:rsidR="00D75996" w:rsidRPr="00D75996" w14:paraId="4980DC92" w14:textId="77777777" w:rsidTr="000861C6">
        <w:trPr>
          <w:trHeight w:val="274"/>
        </w:trPr>
        <w:tc>
          <w:tcPr>
            <w:tcW w:w="1449" w:type="pct"/>
            <w:tcBorders>
              <w:top w:val="single" w:sz="4" w:space="0" w:color="auto"/>
              <w:left w:val="single" w:sz="8" w:space="0" w:color="auto"/>
              <w:bottom w:val="single" w:sz="4" w:space="0" w:color="auto"/>
              <w:right w:val="nil"/>
            </w:tcBorders>
            <w:shd w:val="clear" w:color="auto" w:fill="auto"/>
            <w:noWrap/>
            <w:tcMar>
              <w:top w:w="85" w:type="dxa"/>
              <w:left w:w="85" w:type="dxa"/>
              <w:bottom w:w="85" w:type="dxa"/>
              <w:right w:w="85" w:type="dxa"/>
            </w:tcMar>
            <w:vAlign w:val="center"/>
          </w:tcPr>
          <w:p w14:paraId="493405E9" w14:textId="77777777" w:rsidR="00D75996" w:rsidRPr="00D75996" w:rsidRDefault="00D75996" w:rsidP="00D75996">
            <w:pPr>
              <w:tabs>
                <w:tab w:val="clear" w:pos="567"/>
              </w:tabs>
              <w:spacing w:after="0"/>
              <w:rPr>
                <w:rFonts w:eastAsia="Times New Roman"/>
                <w:sz w:val="22"/>
                <w:szCs w:val="22"/>
                <w:lang w:val="en-US"/>
              </w:rPr>
            </w:pPr>
            <w:r w:rsidRPr="00D75996">
              <w:rPr>
                <w:rFonts w:eastAsia="Times New Roman"/>
                <w:sz w:val="22"/>
                <w:szCs w:val="22"/>
                <w:lang w:val="en-US"/>
              </w:rPr>
              <w:t>Arithmetic accuracy testing</w:t>
            </w:r>
          </w:p>
        </w:tc>
        <w:tc>
          <w:tcPr>
            <w:tcW w:w="746" w:type="pct"/>
            <w:tcBorders>
              <w:top w:val="single" w:sz="4" w:space="0" w:color="auto"/>
              <w:left w:val="single" w:sz="4" w:space="0" w:color="auto"/>
              <w:bottom w:val="single" w:sz="4" w:space="0" w:color="auto"/>
              <w:right w:val="single" w:sz="4" w:space="0" w:color="auto"/>
            </w:tcBorders>
            <w:shd w:val="clear" w:color="auto" w:fill="auto"/>
            <w:noWrap/>
            <w:tcMar>
              <w:top w:w="85" w:type="dxa"/>
              <w:left w:w="85" w:type="dxa"/>
              <w:bottom w:w="85" w:type="dxa"/>
              <w:right w:w="85" w:type="dxa"/>
            </w:tcMar>
            <w:vAlign w:val="bottom"/>
          </w:tcPr>
          <w:p w14:paraId="6BD38DC3" w14:textId="77777777" w:rsidR="00D75996" w:rsidRPr="00D75996" w:rsidRDefault="00D75996" w:rsidP="00D75996">
            <w:pPr>
              <w:tabs>
                <w:tab w:val="clear" w:pos="567"/>
              </w:tabs>
              <w:spacing w:after="0"/>
              <w:jc w:val="center"/>
              <w:rPr>
                <w:rFonts w:eastAsia="Times New Roman"/>
                <w:sz w:val="22"/>
                <w:szCs w:val="22"/>
                <w:lang w:val="en-US"/>
              </w:rPr>
            </w:pPr>
          </w:p>
        </w:tc>
        <w:tc>
          <w:tcPr>
            <w:tcW w:w="2805" w:type="pct"/>
            <w:tcBorders>
              <w:top w:val="single" w:sz="4" w:space="0" w:color="auto"/>
              <w:left w:val="nil"/>
              <w:bottom w:val="single" w:sz="4" w:space="0" w:color="auto"/>
              <w:right w:val="single" w:sz="8" w:space="0" w:color="auto"/>
            </w:tcBorders>
            <w:shd w:val="clear" w:color="auto" w:fill="auto"/>
            <w:noWrap/>
            <w:tcMar>
              <w:top w:w="85" w:type="dxa"/>
              <w:left w:w="85" w:type="dxa"/>
              <w:bottom w:w="85" w:type="dxa"/>
              <w:right w:w="85" w:type="dxa"/>
            </w:tcMar>
            <w:vAlign w:val="bottom"/>
          </w:tcPr>
          <w:p w14:paraId="2DF2750A" w14:textId="77777777" w:rsidR="00D75996" w:rsidRPr="00D75996" w:rsidRDefault="00D75996" w:rsidP="00D75996">
            <w:pPr>
              <w:tabs>
                <w:tab w:val="clear" w:pos="567"/>
              </w:tabs>
              <w:spacing w:after="0"/>
              <w:jc w:val="center"/>
              <w:rPr>
                <w:rFonts w:eastAsia="Times New Roman"/>
                <w:sz w:val="22"/>
                <w:szCs w:val="22"/>
                <w:lang w:val="en-US"/>
              </w:rPr>
            </w:pPr>
          </w:p>
        </w:tc>
      </w:tr>
      <w:tr w:rsidR="00D75996" w:rsidRPr="00D75996" w14:paraId="17A7C8B0" w14:textId="77777777" w:rsidTr="000861C6">
        <w:trPr>
          <w:trHeight w:val="20"/>
        </w:trPr>
        <w:tc>
          <w:tcPr>
            <w:tcW w:w="1449" w:type="pct"/>
            <w:vMerge w:val="restart"/>
            <w:tcBorders>
              <w:top w:val="nil"/>
              <w:left w:val="single" w:sz="8" w:space="0" w:color="auto"/>
              <w:bottom w:val="nil"/>
              <w:right w:val="nil"/>
            </w:tcBorders>
            <w:shd w:val="clear" w:color="auto" w:fill="auto"/>
            <w:tcMar>
              <w:top w:w="85" w:type="dxa"/>
              <w:left w:w="85" w:type="dxa"/>
              <w:bottom w:w="85" w:type="dxa"/>
              <w:right w:w="85" w:type="dxa"/>
            </w:tcMar>
            <w:vAlign w:val="center"/>
          </w:tcPr>
          <w:p w14:paraId="6F9AA201" w14:textId="77777777" w:rsidR="00D75996" w:rsidRPr="00D75996" w:rsidRDefault="00D75996" w:rsidP="00D75996">
            <w:pPr>
              <w:tabs>
                <w:tab w:val="clear" w:pos="567"/>
              </w:tabs>
              <w:spacing w:after="0"/>
              <w:rPr>
                <w:rFonts w:eastAsia="Times New Roman"/>
                <w:sz w:val="22"/>
                <w:szCs w:val="22"/>
                <w:lang w:val="en-US"/>
              </w:rPr>
            </w:pPr>
            <w:r w:rsidRPr="00D75996">
              <w:rPr>
                <w:rFonts w:eastAsia="Times New Roman"/>
                <w:sz w:val="22"/>
                <w:szCs w:val="22"/>
                <w:lang w:val="en-US"/>
              </w:rPr>
              <w:t>Metering management</w:t>
            </w:r>
          </w:p>
        </w:tc>
        <w:tc>
          <w:tcPr>
            <w:tcW w:w="746" w:type="pct"/>
            <w:tcBorders>
              <w:top w:val="nil"/>
              <w:left w:val="single" w:sz="4" w:space="0" w:color="auto"/>
              <w:bottom w:val="nil"/>
              <w:right w:val="single" w:sz="4" w:space="0" w:color="auto"/>
            </w:tcBorders>
            <w:shd w:val="clear" w:color="auto" w:fill="auto"/>
            <w:tcMar>
              <w:top w:w="85" w:type="dxa"/>
              <w:left w:w="85" w:type="dxa"/>
              <w:bottom w:w="85" w:type="dxa"/>
              <w:right w:w="85" w:type="dxa"/>
            </w:tcMar>
          </w:tcPr>
          <w:p w14:paraId="1A45FFD2" w14:textId="24B93F41" w:rsidR="00D75996" w:rsidRPr="00D75996" w:rsidRDefault="00D75996" w:rsidP="003623D7">
            <w:pPr>
              <w:tabs>
                <w:tab w:val="clear" w:pos="567"/>
              </w:tabs>
              <w:spacing w:after="0"/>
              <w:jc w:val="center"/>
              <w:rPr>
                <w:rFonts w:eastAsia="Times New Roman"/>
                <w:sz w:val="22"/>
                <w:szCs w:val="22"/>
                <w:lang w:val="en-US"/>
              </w:rPr>
            </w:pPr>
            <w:r w:rsidRPr="00D75996" w:rsidDel="00924F9D">
              <w:rPr>
                <w:rFonts w:eastAsia="Times New Roman"/>
                <w:sz w:val="22"/>
                <w:szCs w:val="22"/>
                <w:lang w:val="en-US"/>
              </w:rPr>
              <w:t>D</w:t>
            </w:r>
            <w:r w:rsidRPr="00D75996">
              <w:rPr>
                <w:rFonts w:eastAsia="Times New Roman"/>
                <w:sz w:val="22"/>
                <w:szCs w:val="22"/>
                <w:lang w:val="en-US"/>
              </w:rPr>
              <w:t>0001</w:t>
            </w:r>
          </w:p>
        </w:tc>
        <w:tc>
          <w:tcPr>
            <w:tcW w:w="2805" w:type="pct"/>
            <w:tcBorders>
              <w:top w:val="nil"/>
              <w:left w:val="nil"/>
              <w:bottom w:val="nil"/>
              <w:right w:val="single" w:sz="8" w:space="0" w:color="auto"/>
            </w:tcBorders>
            <w:shd w:val="clear" w:color="auto" w:fill="auto"/>
            <w:noWrap/>
            <w:tcMar>
              <w:top w:w="85" w:type="dxa"/>
              <w:left w:w="85" w:type="dxa"/>
              <w:bottom w:w="85" w:type="dxa"/>
              <w:right w:w="85" w:type="dxa"/>
            </w:tcMar>
            <w:vAlign w:val="bottom"/>
          </w:tcPr>
          <w:p w14:paraId="0A73CDB8" w14:textId="77777777" w:rsidR="00D75996" w:rsidRPr="00D75996" w:rsidRDefault="00D75996" w:rsidP="00D75996">
            <w:pPr>
              <w:tabs>
                <w:tab w:val="clear" w:pos="567"/>
              </w:tabs>
              <w:spacing w:after="0"/>
              <w:jc w:val="center"/>
              <w:rPr>
                <w:rFonts w:eastAsia="Times New Roman"/>
                <w:sz w:val="22"/>
                <w:szCs w:val="22"/>
                <w:highlight w:val="yellow"/>
                <w:lang w:val="en-US"/>
              </w:rPr>
            </w:pPr>
          </w:p>
        </w:tc>
      </w:tr>
      <w:tr w:rsidR="00D75996" w:rsidRPr="00D75996" w14:paraId="6E0AA7D7" w14:textId="77777777" w:rsidTr="000861C6">
        <w:trPr>
          <w:trHeight w:val="20"/>
        </w:trPr>
        <w:tc>
          <w:tcPr>
            <w:tcW w:w="1449" w:type="pct"/>
            <w:vMerge/>
            <w:tcBorders>
              <w:top w:val="nil"/>
              <w:left w:val="single" w:sz="8" w:space="0" w:color="auto"/>
              <w:bottom w:val="nil"/>
              <w:right w:val="nil"/>
            </w:tcBorders>
            <w:shd w:val="clear" w:color="auto" w:fill="auto"/>
            <w:tcMar>
              <w:top w:w="85" w:type="dxa"/>
              <w:left w:w="85" w:type="dxa"/>
              <w:bottom w:w="85" w:type="dxa"/>
              <w:right w:w="85" w:type="dxa"/>
            </w:tcMar>
            <w:vAlign w:val="center"/>
          </w:tcPr>
          <w:p w14:paraId="1ACACE4C" w14:textId="77777777" w:rsidR="00D75996" w:rsidRPr="00D75996" w:rsidRDefault="00D75996" w:rsidP="00D75996">
            <w:pPr>
              <w:tabs>
                <w:tab w:val="clear" w:pos="567"/>
              </w:tabs>
              <w:spacing w:after="0"/>
              <w:rPr>
                <w:rFonts w:eastAsia="Times New Roman"/>
                <w:sz w:val="22"/>
                <w:szCs w:val="22"/>
                <w:lang w:val="en-US"/>
              </w:rPr>
            </w:pPr>
          </w:p>
        </w:tc>
        <w:tc>
          <w:tcPr>
            <w:tcW w:w="746" w:type="pct"/>
            <w:tcBorders>
              <w:top w:val="nil"/>
              <w:left w:val="single" w:sz="4" w:space="0" w:color="auto"/>
              <w:bottom w:val="nil"/>
              <w:right w:val="single" w:sz="4" w:space="0" w:color="auto"/>
            </w:tcBorders>
            <w:shd w:val="clear" w:color="auto" w:fill="auto"/>
            <w:noWrap/>
            <w:tcMar>
              <w:top w:w="85" w:type="dxa"/>
              <w:left w:w="85" w:type="dxa"/>
              <w:bottom w:w="85" w:type="dxa"/>
              <w:right w:w="85" w:type="dxa"/>
            </w:tcMar>
            <w:vAlign w:val="bottom"/>
          </w:tcPr>
          <w:p w14:paraId="71590296" w14:textId="71BC6F96" w:rsidR="00D75996" w:rsidRPr="00D75996" w:rsidRDefault="00D75996" w:rsidP="003623D7">
            <w:pPr>
              <w:tabs>
                <w:tab w:val="clear" w:pos="567"/>
              </w:tabs>
              <w:spacing w:after="0"/>
              <w:jc w:val="center"/>
              <w:rPr>
                <w:rFonts w:eastAsia="Times New Roman"/>
                <w:sz w:val="22"/>
                <w:szCs w:val="22"/>
                <w:lang w:val="en-US"/>
              </w:rPr>
            </w:pPr>
            <w:r w:rsidRPr="00D75996" w:rsidDel="00924F9D">
              <w:rPr>
                <w:rFonts w:eastAsia="Times New Roman"/>
                <w:sz w:val="22"/>
                <w:szCs w:val="22"/>
                <w:lang w:val="en-US"/>
              </w:rPr>
              <w:t>D</w:t>
            </w:r>
            <w:r w:rsidRPr="00D75996">
              <w:rPr>
                <w:rFonts w:eastAsia="Times New Roman"/>
                <w:sz w:val="22"/>
                <w:szCs w:val="22"/>
                <w:lang w:val="en-US"/>
              </w:rPr>
              <w:t>0002</w:t>
            </w:r>
          </w:p>
        </w:tc>
        <w:tc>
          <w:tcPr>
            <w:tcW w:w="2805" w:type="pct"/>
            <w:tcBorders>
              <w:top w:val="nil"/>
              <w:left w:val="nil"/>
              <w:bottom w:val="nil"/>
              <w:right w:val="single" w:sz="8" w:space="0" w:color="auto"/>
            </w:tcBorders>
            <w:shd w:val="clear" w:color="auto" w:fill="auto"/>
            <w:noWrap/>
            <w:tcMar>
              <w:top w:w="85" w:type="dxa"/>
              <w:left w:w="85" w:type="dxa"/>
              <w:bottom w:w="85" w:type="dxa"/>
              <w:right w:w="85" w:type="dxa"/>
            </w:tcMar>
            <w:vAlign w:val="bottom"/>
          </w:tcPr>
          <w:p w14:paraId="7EC5318B" w14:textId="77777777" w:rsidR="00D75996" w:rsidRPr="00D75996" w:rsidRDefault="00D75996" w:rsidP="00D75996">
            <w:pPr>
              <w:tabs>
                <w:tab w:val="clear" w:pos="567"/>
              </w:tabs>
              <w:spacing w:after="0"/>
              <w:jc w:val="center"/>
              <w:rPr>
                <w:rFonts w:eastAsia="Times New Roman"/>
                <w:sz w:val="22"/>
                <w:szCs w:val="22"/>
                <w:highlight w:val="yellow"/>
                <w:lang w:val="en-US"/>
              </w:rPr>
            </w:pPr>
          </w:p>
        </w:tc>
      </w:tr>
      <w:tr w:rsidR="00D75996" w:rsidRPr="00D75996" w14:paraId="27090D30" w14:textId="77777777" w:rsidTr="000861C6">
        <w:trPr>
          <w:trHeight w:val="20"/>
        </w:trPr>
        <w:tc>
          <w:tcPr>
            <w:tcW w:w="1449" w:type="pct"/>
            <w:vMerge/>
            <w:tcBorders>
              <w:top w:val="nil"/>
              <w:left w:val="single" w:sz="8" w:space="0" w:color="auto"/>
              <w:bottom w:val="nil"/>
              <w:right w:val="nil"/>
            </w:tcBorders>
            <w:shd w:val="clear" w:color="auto" w:fill="auto"/>
            <w:tcMar>
              <w:top w:w="85" w:type="dxa"/>
              <w:left w:w="85" w:type="dxa"/>
              <w:bottom w:w="85" w:type="dxa"/>
              <w:right w:w="85" w:type="dxa"/>
            </w:tcMar>
            <w:vAlign w:val="center"/>
          </w:tcPr>
          <w:p w14:paraId="29D5D72C" w14:textId="77777777" w:rsidR="00D75996" w:rsidRPr="00D75996" w:rsidRDefault="00D75996" w:rsidP="00D75996">
            <w:pPr>
              <w:tabs>
                <w:tab w:val="clear" w:pos="567"/>
              </w:tabs>
              <w:spacing w:after="0"/>
              <w:rPr>
                <w:rFonts w:eastAsia="Times New Roman"/>
                <w:sz w:val="22"/>
                <w:szCs w:val="22"/>
                <w:lang w:val="en-US"/>
              </w:rPr>
            </w:pPr>
          </w:p>
        </w:tc>
        <w:tc>
          <w:tcPr>
            <w:tcW w:w="746" w:type="pct"/>
            <w:tcBorders>
              <w:top w:val="nil"/>
              <w:left w:val="single" w:sz="4" w:space="0" w:color="auto"/>
              <w:bottom w:val="nil"/>
              <w:right w:val="single" w:sz="4" w:space="0" w:color="auto"/>
            </w:tcBorders>
            <w:shd w:val="clear" w:color="auto" w:fill="auto"/>
            <w:noWrap/>
            <w:tcMar>
              <w:top w:w="85" w:type="dxa"/>
              <w:left w:w="85" w:type="dxa"/>
              <w:bottom w:w="85" w:type="dxa"/>
              <w:right w:w="85" w:type="dxa"/>
            </w:tcMar>
            <w:vAlign w:val="bottom"/>
          </w:tcPr>
          <w:p w14:paraId="0BAC7466" w14:textId="6511B890" w:rsidR="00D75996" w:rsidRPr="00D75996" w:rsidRDefault="00D75996" w:rsidP="003623D7">
            <w:pPr>
              <w:tabs>
                <w:tab w:val="clear" w:pos="567"/>
              </w:tabs>
              <w:spacing w:after="0"/>
              <w:jc w:val="center"/>
              <w:rPr>
                <w:rFonts w:eastAsia="Times New Roman"/>
                <w:sz w:val="22"/>
                <w:szCs w:val="22"/>
                <w:lang w:val="en-US"/>
              </w:rPr>
            </w:pPr>
            <w:r w:rsidRPr="00D75996" w:rsidDel="00924F9D">
              <w:rPr>
                <w:rFonts w:eastAsia="Times New Roman"/>
                <w:sz w:val="22"/>
                <w:szCs w:val="22"/>
                <w:lang w:val="en-US"/>
              </w:rPr>
              <w:t>D</w:t>
            </w:r>
            <w:r w:rsidRPr="00D75996">
              <w:rPr>
                <w:rFonts w:eastAsia="Times New Roman"/>
                <w:sz w:val="22"/>
                <w:szCs w:val="22"/>
                <w:lang w:val="en-US"/>
              </w:rPr>
              <w:t>0005</w:t>
            </w:r>
          </w:p>
        </w:tc>
        <w:tc>
          <w:tcPr>
            <w:tcW w:w="2805" w:type="pct"/>
            <w:tcBorders>
              <w:top w:val="nil"/>
              <w:left w:val="nil"/>
              <w:bottom w:val="nil"/>
              <w:right w:val="single" w:sz="8" w:space="0" w:color="auto"/>
            </w:tcBorders>
            <w:shd w:val="clear" w:color="auto" w:fill="auto"/>
            <w:noWrap/>
            <w:tcMar>
              <w:top w:w="85" w:type="dxa"/>
              <w:left w:w="85" w:type="dxa"/>
              <w:bottom w:w="85" w:type="dxa"/>
              <w:right w:w="85" w:type="dxa"/>
            </w:tcMar>
            <w:vAlign w:val="bottom"/>
          </w:tcPr>
          <w:p w14:paraId="71FA367B" w14:textId="77777777" w:rsidR="00D75996" w:rsidRPr="00D75996" w:rsidRDefault="00D75996" w:rsidP="00D75996">
            <w:pPr>
              <w:tabs>
                <w:tab w:val="clear" w:pos="567"/>
              </w:tabs>
              <w:spacing w:after="0"/>
              <w:jc w:val="center"/>
              <w:rPr>
                <w:rFonts w:eastAsia="Times New Roman"/>
                <w:sz w:val="22"/>
                <w:szCs w:val="22"/>
                <w:highlight w:val="yellow"/>
                <w:lang w:val="en-US"/>
              </w:rPr>
            </w:pPr>
          </w:p>
        </w:tc>
      </w:tr>
      <w:tr w:rsidR="00D75996" w:rsidRPr="00D75996" w14:paraId="1696D6C7" w14:textId="77777777" w:rsidTr="000861C6">
        <w:trPr>
          <w:trHeight w:val="20"/>
        </w:trPr>
        <w:tc>
          <w:tcPr>
            <w:tcW w:w="1449" w:type="pct"/>
            <w:vMerge/>
            <w:tcBorders>
              <w:top w:val="nil"/>
              <w:left w:val="single" w:sz="8" w:space="0" w:color="auto"/>
              <w:bottom w:val="nil"/>
              <w:right w:val="nil"/>
            </w:tcBorders>
            <w:shd w:val="clear" w:color="auto" w:fill="auto"/>
            <w:tcMar>
              <w:top w:w="85" w:type="dxa"/>
              <w:left w:w="85" w:type="dxa"/>
              <w:bottom w:w="85" w:type="dxa"/>
              <w:right w:w="85" w:type="dxa"/>
            </w:tcMar>
            <w:vAlign w:val="center"/>
          </w:tcPr>
          <w:p w14:paraId="214BB1B2" w14:textId="77777777" w:rsidR="00D75996" w:rsidRPr="00D75996" w:rsidRDefault="00D75996" w:rsidP="00D75996">
            <w:pPr>
              <w:tabs>
                <w:tab w:val="clear" w:pos="567"/>
              </w:tabs>
              <w:spacing w:after="0"/>
              <w:rPr>
                <w:rFonts w:eastAsia="Times New Roman"/>
                <w:sz w:val="22"/>
                <w:szCs w:val="22"/>
                <w:lang w:val="en-US"/>
              </w:rPr>
            </w:pPr>
          </w:p>
        </w:tc>
        <w:tc>
          <w:tcPr>
            <w:tcW w:w="746" w:type="pct"/>
            <w:tcBorders>
              <w:top w:val="nil"/>
              <w:left w:val="single" w:sz="4" w:space="0" w:color="auto"/>
              <w:bottom w:val="nil"/>
              <w:right w:val="single" w:sz="4" w:space="0" w:color="auto"/>
            </w:tcBorders>
            <w:shd w:val="clear" w:color="auto" w:fill="auto"/>
            <w:noWrap/>
            <w:tcMar>
              <w:top w:w="85" w:type="dxa"/>
              <w:left w:w="85" w:type="dxa"/>
              <w:bottom w:w="85" w:type="dxa"/>
              <w:right w:w="85" w:type="dxa"/>
            </w:tcMar>
            <w:vAlign w:val="bottom"/>
          </w:tcPr>
          <w:p w14:paraId="6FECC989" w14:textId="77777777"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D0170</w:t>
            </w:r>
          </w:p>
        </w:tc>
        <w:tc>
          <w:tcPr>
            <w:tcW w:w="2805" w:type="pct"/>
            <w:tcBorders>
              <w:top w:val="nil"/>
              <w:left w:val="nil"/>
              <w:bottom w:val="nil"/>
              <w:right w:val="single" w:sz="8" w:space="0" w:color="auto"/>
            </w:tcBorders>
            <w:shd w:val="clear" w:color="auto" w:fill="auto"/>
            <w:noWrap/>
            <w:tcMar>
              <w:top w:w="85" w:type="dxa"/>
              <w:left w:w="85" w:type="dxa"/>
              <w:bottom w:w="85" w:type="dxa"/>
              <w:right w:w="85" w:type="dxa"/>
            </w:tcMar>
            <w:vAlign w:val="bottom"/>
          </w:tcPr>
          <w:p w14:paraId="69FC7EBC" w14:textId="77777777" w:rsidR="00D75996" w:rsidRPr="00D75996" w:rsidRDefault="00D75996" w:rsidP="00D75996">
            <w:pPr>
              <w:tabs>
                <w:tab w:val="clear" w:pos="567"/>
              </w:tabs>
              <w:spacing w:after="0"/>
              <w:jc w:val="center"/>
              <w:rPr>
                <w:rFonts w:eastAsia="Times New Roman"/>
                <w:sz w:val="22"/>
                <w:szCs w:val="22"/>
                <w:highlight w:val="yellow"/>
                <w:lang w:val="en-US"/>
              </w:rPr>
            </w:pPr>
          </w:p>
        </w:tc>
      </w:tr>
      <w:tr w:rsidR="00D75996" w:rsidRPr="00D75996" w14:paraId="48AA82AB" w14:textId="77777777" w:rsidTr="000861C6">
        <w:trPr>
          <w:trHeight w:val="20"/>
        </w:trPr>
        <w:tc>
          <w:tcPr>
            <w:tcW w:w="1449" w:type="pct"/>
            <w:vMerge/>
            <w:tcBorders>
              <w:top w:val="nil"/>
              <w:left w:val="single" w:sz="8" w:space="0" w:color="auto"/>
              <w:bottom w:val="nil"/>
              <w:right w:val="nil"/>
            </w:tcBorders>
            <w:shd w:val="clear" w:color="auto" w:fill="auto"/>
            <w:tcMar>
              <w:top w:w="85" w:type="dxa"/>
              <w:left w:w="85" w:type="dxa"/>
              <w:bottom w:w="85" w:type="dxa"/>
              <w:right w:w="85" w:type="dxa"/>
            </w:tcMar>
            <w:vAlign w:val="center"/>
          </w:tcPr>
          <w:p w14:paraId="33BA5A06" w14:textId="77777777" w:rsidR="00D75996" w:rsidRPr="00D75996" w:rsidRDefault="00D75996" w:rsidP="00D75996">
            <w:pPr>
              <w:tabs>
                <w:tab w:val="clear" w:pos="567"/>
              </w:tabs>
              <w:spacing w:after="0"/>
              <w:rPr>
                <w:rFonts w:eastAsia="Times New Roman"/>
                <w:sz w:val="22"/>
                <w:szCs w:val="22"/>
                <w:lang w:val="en-US"/>
              </w:rPr>
            </w:pPr>
          </w:p>
        </w:tc>
        <w:tc>
          <w:tcPr>
            <w:tcW w:w="746" w:type="pct"/>
            <w:tcBorders>
              <w:top w:val="nil"/>
              <w:left w:val="single" w:sz="4" w:space="0" w:color="auto"/>
              <w:bottom w:val="nil"/>
              <w:right w:val="single" w:sz="4" w:space="0" w:color="auto"/>
            </w:tcBorders>
            <w:shd w:val="clear" w:color="auto" w:fill="auto"/>
            <w:noWrap/>
            <w:tcMar>
              <w:top w:w="85" w:type="dxa"/>
              <w:left w:w="85" w:type="dxa"/>
              <w:bottom w:w="85" w:type="dxa"/>
              <w:right w:w="85" w:type="dxa"/>
            </w:tcMar>
            <w:vAlign w:val="bottom"/>
          </w:tcPr>
          <w:p w14:paraId="0F1C67D5" w14:textId="77777777"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D0214</w:t>
            </w:r>
          </w:p>
        </w:tc>
        <w:tc>
          <w:tcPr>
            <w:tcW w:w="2805" w:type="pct"/>
            <w:tcBorders>
              <w:top w:val="nil"/>
              <w:left w:val="nil"/>
              <w:bottom w:val="nil"/>
              <w:right w:val="single" w:sz="8" w:space="0" w:color="auto"/>
            </w:tcBorders>
            <w:shd w:val="clear" w:color="auto" w:fill="auto"/>
            <w:noWrap/>
            <w:tcMar>
              <w:top w:w="85" w:type="dxa"/>
              <w:left w:w="85" w:type="dxa"/>
              <w:bottom w:w="85" w:type="dxa"/>
              <w:right w:w="85" w:type="dxa"/>
            </w:tcMar>
            <w:vAlign w:val="bottom"/>
          </w:tcPr>
          <w:p w14:paraId="4FC80D13" w14:textId="77777777" w:rsidR="00D75996" w:rsidRPr="00D75996" w:rsidRDefault="00D75996" w:rsidP="00D75996">
            <w:pPr>
              <w:tabs>
                <w:tab w:val="clear" w:pos="567"/>
              </w:tabs>
              <w:spacing w:after="0"/>
              <w:jc w:val="center"/>
              <w:rPr>
                <w:rFonts w:eastAsia="Times New Roman"/>
                <w:sz w:val="22"/>
                <w:szCs w:val="22"/>
                <w:highlight w:val="yellow"/>
                <w:lang w:val="en-US"/>
              </w:rPr>
            </w:pPr>
          </w:p>
        </w:tc>
      </w:tr>
      <w:tr w:rsidR="00D75996" w:rsidRPr="00D75996" w14:paraId="17D125BB" w14:textId="77777777" w:rsidTr="000861C6">
        <w:trPr>
          <w:trHeight w:val="20"/>
        </w:trPr>
        <w:tc>
          <w:tcPr>
            <w:tcW w:w="1449" w:type="pct"/>
            <w:vMerge/>
            <w:tcBorders>
              <w:top w:val="nil"/>
              <w:left w:val="single" w:sz="8" w:space="0" w:color="auto"/>
              <w:bottom w:val="single" w:sz="4" w:space="0" w:color="auto"/>
              <w:right w:val="nil"/>
            </w:tcBorders>
            <w:shd w:val="clear" w:color="auto" w:fill="auto"/>
            <w:tcMar>
              <w:top w:w="85" w:type="dxa"/>
              <w:left w:w="85" w:type="dxa"/>
              <w:bottom w:w="85" w:type="dxa"/>
              <w:right w:w="85" w:type="dxa"/>
            </w:tcMar>
            <w:vAlign w:val="center"/>
          </w:tcPr>
          <w:p w14:paraId="5063C21F" w14:textId="77777777" w:rsidR="00D75996" w:rsidRPr="00D75996" w:rsidRDefault="00D75996" w:rsidP="00D75996">
            <w:pPr>
              <w:tabs>
                <w:tab w:val="clear" w:pos="567"/>
              </w:tabs>
              <w:spacing w:after="0"/>
              <w:rPr>
                <w:rFonts w:eastAsia="Times New Roman"/>
                <w:sz w:val="22"/>
                <w:szCs w:val="22"/>
                <w:lang w:val="en-US"/>
              </w:rPr>
            </w:pPr>
          </w:p>
        </w:tc>
        <w:tc>
          <w:tcPr>
            <w:tcW w:w="746" w:type="pct"/>
            <w:tcBorders>
              <w:top w:val="nil"/>
              <w:left w:val="single" w:sz="4" w:space="0" w:color="auto"/>
              <w:bottom w:val="single" w:sz="4" w:space="0" w:color="auto"/>
              <w:right w:val="single" w:sz="4" w:space="0" w:color="auto"/>
            </w:tcBorders>
            <w:shd w:val="clear" w:color="auto" w:fill="auto"/>
            <w:noWrap/>
            <w:tcMar>
              <w:top w:w="85" w:type="dxa"/>
              <w:left w:w="85" w:type="dxa"/>
              <w:bottom w:w="85" w:type="dxa"/>
              <w:right w:w="85" w:type="dxa"/>
            </w:tcMar>
            <w:vAlign w:val="bottom"/>
          </w:tcPr>
          <w:p w14:paraId="1E1AFD99" w14:textId="77777777"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D0268</w:t>
            </w:r>
          </w:p>
        </w:tc>
        <w:tc>
          <w:tcPr>
            <w:tcW w:w="2805" w:type="pct"/>
            <w:tcBorders>
              <w:top w:val="nil"/>
              <w:left w:val="nil"/>
              <w:bottom w:val="single" w:sz="4" w:space="0" w:color="auto"/>
              <w:right w:val="single" w:sz="8" w:space="0" w:color="auto"/>
            </w:tcBorders>
            <w:shd w:val="clear" w:color="auto" w:fill="auto"/>
            <w:noWrap/>
            <w:tcMar>
              <w:top w:w="85" w:type="dxa"/>
              <w:left w:w="85" w:type="dxa"/>
              <w:bottom w:w="85" w:type="dxa"/>
              <w:right w:w="85" w:type="dxa"/>
            </w:tcMar>
            <w:vAlign w:val="bottom"/>
          </w:tcPr>
          <w:p w14:paraId="0C7FA45C" w14:textId="77777777" w:rsidR="00D75996" w:rsidRPr="00D75996" w:rsidRDefault="00D75996" w:rsidP="00D75996">
            <w:pPr>
              <w:tabs>
                <w:tab w:val="clear" w:pos="567"/>
              </w:tabs>
              <w:spacing w:after="0"/>
              <w:jc w:val="center"/>
              <w:rPr>
                <w:rFonts w:eastAsia="Times New Roman"/>
                <w:sz w:val="22"/>
                <w:szCs w:val="22"/>
                <w:lang w:val="en-US"/>
              </w:rPr>
            </w:pPr>
          </w:p>
        </w:tc>
      </w:tr>
      <w:tr w:rsidR="00D75996" w:rsidRPr="00D75996" w14:paraId="0239850E" w14:textId="77777777" w:rsidTr="000861C6">
        <w:trPr>
          <w:trHeight w:val="20"/>
        </w:trPr>
        <w:tc>
          <w:tcPr>
            <w:tcW w:w="1449" w:type="pct"/>
            <w:vMerge w:val="restart"/>
            <w:tcBorders>
              <w:top w:val="single" w:sz="4" w:space="0" w:color="auto"/>
              <w:left w:val="single" w:sz="8" w:space="0" w:color="auto"/>
              <w:bottom w:val="single" w:sz="4" w:space="0" w:color="auto"/>
              <w:right w:val="nil"/>
            </w:tcBorders>
            <w:shd w:val="clear" w:color="auto" w:fill="auto"/>
            <w:tcMar>
              <w:top w:w="85" w:type="dxa"/>
              <w:left w:w="85" w:type="dxa"/>
              <w:bottom w:w="85" w:type="dxa"/>
              <w:right w:w="85" w:type="dxa"/>
            </w:tcMar>
            <w:vAlign w:val="center"/>
          </w:tcPr>
          <w:p w14:paraId="4DA13546" w14:textId="77777777" w:rsidR="00D75996" w:rsidRPr="00D75996" w:rsidRDefault="00D75996" w:rsidP="00D75996">
            <w:pPr>
              <w:tabs>
                <w:tab w:val="clear" w:pos="567"/>
              </w:tabs>
              <w:spacing w:after="0"/>
              <w:rPr>
                <w:rFonts w:eastAsia="Times New Roman"/>
                <w:sz w:val="22"/>
                <w:szCs w:val="22"/>
                <w:lang w:val="en-US"/>
              </w:rPr>
            </w:pPr>
            <w:r w:rsidRPr="00D75996">
              <w:rPr>
                <w:rFonts w:eastAsia="Times New Roman"/>
                <w:sz w:val="22"/>
                <w:szCs w:val="22"/>
                <w:lang w:val="en-US"/>
              </w:rPr>
              <w:t>Readings management</w:t>
            </w:r>
          </w:p>
        </w:tc>
        <w:tc>
          <w:tcPr>
            <w:tcW w:w="746" w:type="pct"/>
            <w:tcBorders>
              <w:top w:val="nil"/>
              <w:left w:val="single" w:sz="4" w:space="0" w:color="auto"/>
              <w:bottom w:val="nil"/>
              <w:right w:val="single" w:sz="4" w:space="0" w:color="auto"/>
            </w:tcBorders>
            <w:shd w:val="clear" w:color="auto" w:fill="auto"/>
            <w:noWrap/>
            <w:tcMar>
              <w:top w:w="85" w:type="dxa"/>
              <w:left w:w="85" w:type="dxa"/>
              <w:bottom w:w="85" w:type="dxa"/>
              <w:right w:w="85" w:type="dxa"/>
            </w:tcMar>
            <w:vAlign w:val="bottom"/>
          </w:tcPr>
          <w:p w14:paraId="3C859D11" w14:textId="77777777"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D0004</w:t>
            </w:r>
          </w:p>
        </w:tc>
        <w:tc>
          <w:tcPr>
            <w:tcW w:w="2805" w:type="pct"/>
            <w:tcBorders>
              <w:top w:val="nil"/>
              <w:left w:val="nil"/>
              <w:bottom w:val="nil"/>
              <w:right w:val="single" w:sz="8" w:space="0" w:color="auto"/>
            </w:tcBorders>
            <w:shd w:val="clear" w:color="auto" w:fill="auto"/>
            <w:noWrap/>
            <w:tcMar>
              <w:top w:w="85" w:type="dxa"/>
              <w:left w:w="85" w:type="dxa"/>
              <w:bottom w:w="85" w:type="dxa"/>
              <w:right w:w="85" w:type="dxa"/>
            </w:tcMar>
            <w:vAlign w:val="bottom"/>
          </w:tcPr>
          <w:p w14:paraId="6CE75875" w14:textId="77777777" w:rsidR="00D75996" w:rsidRPr="00D75996" w:rsidRDefault="00D75996" w:rsidP="00D75996">
            <w:pPr>
              <w:tabs>
                <w:tab w:val="clear" w:pos="567"/>
              </w:tabs>
              <w:spacing w:after="0"/>
              <w:jc w:val="center"/>
              <w:rPr>
                <w:rFonts w:eastAsia="Times New Roman"/>
                <w:sz w:val="22"/>
                <w:szCs w:val="22"/>
                <w:lang w:val="en-US"/>
              </w:rPr>
            </w:pPr>
          </w:p>
        </w:tc>
      </w:tr>
      <w:tr w:rsidR="00D75996" w:rsidRPr="00D75996" w14:paraId="0461A93E" w14:textId="77777777" w:rsidTr="000861C6">
        <w:trPr>
          <w:trHeight w:val="20"/>
        </w:trPr>
        <w:tc>
          <w:tcPr>
            <w:tcW w:w="1449" w:type="pct"/>
            <w:vMerge/>
            <w:tcBorders>
              <w:left w:val="single" w:sz="8" w:space="0" w:color="auto"/>
              <w:bottom w:val="single" w:sz="4" w:space="0" w:color="auto"/>
              <w:right w:val="nil"/>
            </w:tcBorders>
            <w:shd w:val="clear" w:color="auto" w:fill="auto"/>
            <w:tcMar>
              <w:top w:w="85" w:type="dxa"/>
              <w:left w:w="85" w:type="dxa"/>
              <w:bottom w:w="85" w:type="dxa"/>
              <w:right w:w="85" w:type="dxa"/>
            </w:tcMar>
            <w:vAlign w:val="center"/>
          </w:tcPr>
          <w:p w14:paraId="73B229FF" w14:textId="77777777" w:rsidR="00D75996" w:rsidRPr="00D75996" w:rsidRDefault="00D75996" w:rsidP="00D75996">
            <w:pPr>
              <w:tabs>
                <w:tab w:val="clear" w:pos="567"/>
              </w:tabs>
              <w:spacing w:after="0"/>
              <w:rPr>
                <w:rFonts w:eastAsia="Times New Roman"/>
                <w:sz w:val="22"/>
                <w:szCs w:val="22"/>
                <w:lang w:val="en-US"/>
              </w:rPr>
            </w:pPr>
          </w:p>
        </w:tc>
        <w:tc>
          <w:tcPr>
            <w:tcW w:w="746" w:type="pct"/>
            <w:tcBorders>
              <w:top w:val="nil"/>
              <w:left w:val="single" w:sz="4" w:space="0" w:color="auto"/>
              <w:bottom w:val="nil"/>
              <w:right w:val="single" w:sz="4" w:space="0" w:color="auto"/>
            </w:tcBorders>
            <w:shd w:val="clear" w:color="auto" w:fill="auto"/>
            <w:noWrap/>
            <w:tcMar>
              <w:top w:w="85" w:type="dxa"/>
              <w:left w:w="85" w:type="dxa"/>
              <w:bottom w:w="85" w:type="dxa"/>
              <w:right w:w="85" w:type="dxa"/>
            </w:tcMar>
            <w:vAlign w:val="bottom"/>
          </w:tcPr>
          <w:p w14:paraId="15021986" w14:textId="77777777"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D0008</w:t>
            </w:r>
          </w:p>
        </w:tc>
        <w:tc>
          <w:tcPr>
            <w:tcW w:w="2805" w:type="pct"/>
            <w:tcBorders>
              <w:top w:val="nil"/>
              <w:left w:val="nil"/>
              <w:bottom w:val="nil"/>
              <w:right w:val="single" w:sz="8" w:space="0" w:color="auto"/>
            </w:tcBorders>
            <w:shd w:val="clear" w:color="auto" w:fill="auto"/>
            <w:noWrap/>
            <w:tcMar>
              <w:top w:w="85" w:type="dxa"/>
              <w:left w:w="85" w:type="dxa"/>
              <w:bottom w:w="85" w:type="dxa"/>
              <w:right w:w="85" w:type="dxa"/>
            </w:tcMar>
            <w:vAlign w:val="bottom"/>
          </w:tcPr>
          <w:p w14:paraId="0C99D3DE" w14:textId="77777777" w:rsidR="00D75996" w:rsidRPr="00D75996" w:rsidRDefault="00D75996" w:rsidP="00D75996">
            <w:pPr>
              <w:tabs>
                <w:tab w:val="clear" w:pos="567"/>
              </w:tabs>
              <w:spacing w:after="0"/>
              <w:jc w:val="center"/>
              <w:rPr>
                <w:rFonts w:eastAsia="Times New Roman"/>
                <w:sz w:val="22"/>
                <w:szCs w:val="22"/>
                <w:lang w:val="en-US"/>
              </w:rPr>
            </w:pPr>
          </w:p>
        </w:tc>
      </w:tr>
      <w:tr w:rsidR="00D75996" w:rsidRPr="00D75996" w14:paraId="6DDEAAA2" w14:textId="77777777" w:rsidTr="000861C6">
        <w:trPr>
          <w:trHeight w:val="20"/>
        </w:trPr>
        <w:tc>
          <w:tcPr>
            <w:tcW w:w="1449" w:type="pct"/>
            <w:vMerge/>
            <w:tcBorders>
              <w:left w:val="single" w:sz="8" w:space="0" w:color="auto"/>
              <w:bottom w:val="single" w:sz="4" w:space="0" w:color="auto"/>
              <w:right w:val="nil"/>
            </w:tcBorders>
            <w:shd w:val="clear" w:color="auto" w:fill="auto"/>
            <w:tcMar>
              <w:top w:w="85" w:type="dxa"/>
              <w:left w:w="85" w:type="dxa"/>
              <w:bottom w:w="85" w:type="dxa"/>
              <w:right w:w="85" w:type="dxa"/>
            </w:tcMar>
            <w:vAlign w:val="center"/>
          </w:tcPr>
          <w:p w14:paraId="31A66ED7" w14:textId="77777777" w:rsidR="00D75996" w:rsidRPr="00D75996" w:rsidRDefault="00D75996" w:rsidP="00D75996">
            <w:pPr>
              <w:tabs>
                <w:tab w:val="clear" w:pos="567"/>
              </w:tabs>
              <w:spacing w:after="0"/>
              <w:rPr>
                <w:rFonts w:eastAsia="Times New Roman"/>
                <w:sz w:val="22"/>
                <w:szCs w:val="22"/>
                <w:lang w:val="en-US"/>
              </w:rPr>
            </w:pPr>
          </w:p>
        </w:tc>
        <w:tc>
          <w:tcPr>
            <w:tcW w:w="746" w:type="pct"/>
            <w:tcBorders>
              <w:top w:val="nil"/>
              <w:left w:val="single" w:sz="4" w:space="0" w:color="auto"/>
              <w:bottom w:val="nil"/>
              <w:right w:val="single" w:sz="4" w:space="0" w:color="auto"/>
            </w:tcBorders>
            <w:shd w:val="clear" w:color="auto" w:fill="auto"/>
            <w:noWrap/>
            <w:tcMar>
              <w:top w:w="85" w:type="dxa"/>
              <w:left w:w="85" w:type="dxa"/>
              <w:bottom w:w="85" w:type="dxa"/>
              <w:right w:w="85" w:type="dxa"/>
            </w:tcMar>
            <w:vAlign w:val="bottom"/>
          </w:tcPr>
          <w:p w14:paraId="58F6F43D" w14:textId="77777777"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D0010</w:t>
            </w:r>
          </w:p>
        </w:tc>
        <w:tc>
          <w:tcPr>
            <w:tcW w:w="2805" w:type="pct"/>
            <w:tcBorders>
              <w:top w:val="nil"/>
              <w:left w:val="nil"/>
              <w:bottom w:val="nil"/>
              <w:right w:val="single" w:sz="8" w:space="0" w:color="auto"/>
            </w:tcBorders>
            <w:shd w:val="clear" w:color="auto" w:fill="auto"/>
            <w:noWrap/>
            <w:tcMar>
              <w:top w:w="85" w:type="dxa"/>
              <w:left w:w="85" w:type="dxa"/>
              <w:bottom w:w="85" w:type="dxa"/>
              <w:right w:w="85" w:type="dxa"/>
            </w:tcMar>
            <w:vAlign w:val="bottom"/>
          </w:tcPr>
          <w:p w14:paraId="1504A29A" w14:textId="77777777" w:rsidR="00D75996" w:rsidRPr="00D75996" w:rsidRDefault="00D75996" w:rsidP="00D75996">
            <w:pPr>
              <w:tabs>
                <w:tab w:val="clear" w:pos="567"/>
              </w:tabs>
              <w:spacing w:after="0"/>
              <w:jc w:val="center"/>
              <w:rPr>
                <w:rFonts w:eastAsia="Times New Roman"/>
                <w:sz w:val="22"/>
                <w:szCs w:val="22"/>
                <w:lang w:val="en-US"/>
              </w:rPr>
            </w:pPr>
          </w:p>
        </w:tc>
      </w:tr>
      <w:tr w:rsidR="00D75996" w:rsidRPr="00D75996" w14:paraId="07167027" w14:textId="77777777" w:rsidTr="000861C6">
        <w:trPr>
          <w:trHeight w:val="20"/>
        </w:trPr>
        <w:tc>
          <w:tcPr>
            <w:tcW w:w="1449" w:type="pct"/>
            <w:vMerge/>
            <w:tcBorders>
              <w:left w:val="single" w:sz="8" w:space="0" w:color="auto"/>
              <w:bottom w:val="single" w:sz="4" w:space="0" w:color="auto"/>
              <w:right w:val="nil"/>
            </w:tcBorders>
            <w:shd w:val="clear" w:color="auto" w:fill="auto"/>
            <w:tcMar>
              <w:top w:w="85" w:type="dxa"/>
              <w:left w:w="85" w:type="dxa"/>
              <w:bottom w:w="85" w:type="dxa"/>
              <w:right w:w="85" w:type="dxa"/>
            </w:tcMar>
            <w:vAlign w:val="center"/>
          </w:tcPr>
          <w:p w14:paraId="12450E01" w14:textId="77777777" w:rsidR="00D75996" w:rsidRPr="00D75996" w:rsidRDefault="00D75996" w:rsidP="00D75996">
            <w:pPr>
              <w:tabs>
                <w:tab w:val="clear" w:pos="567"/>
              </w:tabs>
              <w:spacing w:after="0"/>
              <w:rPr>
                <w:rFonts w:eastAsia="Times New Roman"/>
                <w:sz w:val="22"/>
                <w:szCs w:val="22"/>
                <w:lang w:val="en-US"/>
              </w:rPr>
            </w:pPr>
          </w:p>
        </w:tc>
        <w:tc>
          <w:tcPr>
            <w:tcW w:w="746" w:type="pct"/>
            <w:tcBorders>
              <w:top w:val="nil"/>
              <w:left w:val="single" w:sz="4" w:space="0" w:color="auto"/>
              <w:bottom w:val="nil"/>
              <w:right w:val="single" w:sz="4" w:space="0" w:color="auto"/>
            </w:tcBorders>
            <w:shd w:val="clear" w:color="auto" w:fill="auto"/>
            <w:noWrap/>
            <w:tcMar>
              <w:top w:w="85" w:type="dxa"/>
              <w:left w:w="85" w:type="dxa"/>
              <w:bottom w:w="85" w:type="dxa"/>
              <w:right w:w="85" w:type="dxa"/>
            </w:tcMar>
            <w:vAlign w:val="bottom"/>
          </w:tcPr>
          <w:p w14:paraId="7E36E74B" w14:textId="77777777"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D0012</w:t>
            </w:r>
          </w:p>
        </w:tc>
        <w:tc>
          <w:tcPr>
            <w:tcW w:w="2805" w:type="pct"/>
            <w:tcBorders>
              <w:top w:val="nil"/>
              <w:left w:val="nil"/>
              <w:bottom w:val="nil"/>
              <w:right w:val="single" w:sz="8" w:space="0" w:color="auto"/>
            </w:tcBorders>
            <w:shd w:val="clear" w:color="auto" w:fill="auto"/>
            <w:noWrap/>
            <w:tcMar>
              <w:top w:w="85" w:type="dxa"/>
              <w:left w:w="85" w:type="dxa"/>
              <w:bottom w:w="85" w:type="dxa"/>
              <w:right w:w="85" w:type="dxa"/>
            </w:tcMar>
            <w:vAlign w:val="bottom"/>
          </w:tcPr>
          <w:p w14:paraId="1B542B86" w14:textId="77777777" w:rsidR="00D75996" w:rsidRPr="00D75996" w:rsidRDefault="00D75996" w:rsidP="00D75996">
            <w:pPr>
              <w:tabs>
                <w:tab w:val="clear" w:pos="567"/>
              </w:tabs>
              <w:spacing w:after="0"/>
              <w:jc w:val="center"/>
              <w:rPr>
                <w:rFonts w:eastAsia="Times New Roman"/>
                <w:sz w:val="22"/>
                <w:szCs w:val="22"/>
                <w:lang w:val="en-US"/>
              </w:rPr>
            </w:pPr>
          </w:p>
        </w:tc>
      </w:tr>
      <w:tr w:rsidR="00D75996" w:rsidRPr="00D75996" w14:paraId="4184A9A3" w14:textId="77777777" w:rsidTr="000861C6">
        <w:trPr>
          <w:trHeight w:val="20"/>
        </w:trPr>
        <w:tc>
          <w:tcPr>
            <w:tcW w:w="1449" w:type="pct"/>
            <w:vMerge/>
            <w:tcBorders>
              <w:left w:val="single" w:sz="8" w:space="0" w:color="auto"/>
              <w:bottom w:val="single" w:sz="4" w:space="0" w:color="auto"/>
              <w:right w:val="nil"/>
            </w:tcBorders>
            <w:shd w:val="clear" w:color="auto" w:fill="auto"/>
            <w:tcMar>
              <w:top w:w="85" w:type="dxa"/>
              <w:left w:w="85" w:type="dxa"/>
              <w:bottom w:w="85" w:type="dxa"/>
              <w:right w:w="85" w:type="dxa"/>
            </w:tcMar>
            <w:vAlign w:val="center"/>
          </w:tcPr>
          <w:p w14:paraId="02D92BB0" w14:textId="77777777" w:rsidR="00D75996" w:rsidRPr="00D75996" w:rsidRDefault="00D75996" w:rsidP="00D75996">
            <w:pPr>
              <w:tabs>
                <w:tab w:val="clear" w:pos="567"/>
              </w:tabs>
              <w:spacing w:after="0"/>
              <w:rPr>
                <w:rFonts w:eastAsia="Times New Roman"/>
                <w:sz w:val="22"/>
                <w:szCs w:val="22"/>
                <w:lang w:val="en-US"/>
              </w:rPr>
            </w:pPr>
          </w:p>
        </w:tc>
        <w:tc>
          <w:tcPr>
            <w:tcW w:w="746" w:type="pct"/>
            <w:tcBorders>
              <w:top w:val="nil"/>
              <w:left w:val="single" w:sz="4" w:space="0" w:color="auto"/>
              <w:bottom w:val="nil"/>
              <w:right w:val="single" w:sz="4" w:space="0" w:color="auto"/>
            </w:tcBorders>
            <w:shd w:val="clear" w:color="auto" w:fill="auto"/>
            <w:noWrap/>
            <w:tcMar>
              <w:top w:w="85" w:type="dxa"/>
              <w:left w:w="85" w:type="dxa"/>
              <w:bottom w:w="85" w:type="dxa"/>
              <w:right w:w="85" w:type="dxa"/>
            </w:tcMar>
            <w:vAlign w:val="bottom"/>
          </w:tcPr>
          <w:p w14:paraId="606DB628" w14:textId="77777777"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D0022</w:t>
            </w:r>
          </w:p>
        </w:tc>
        <w:tc>
          <w:tcPr>
            <w:tcW w:w="2805" w:type="pct"/>
            <w:tcBorders>
              <w:top w:val="nil"/>
              <w:left w:val="nil"/>
              <w:right w:val="single" w:sz="8" w:space="0" w:color="auto"/>
            </w:tcBorders>
            <w:shd w:val="clear" w:color="auto" w:fill="auto"/>
            <w:noWrap/>
            <w:tcMar>
              <w:top w:w="85" w:type="dxa"/>
              <w:left w:w="85" w:type="dxa"/>
              <w:bottom w:w="85" w:type="dxa"/>
              <w:right w:w="85" w:type="dxa"/>
            </w:tcMar>
            <w:vAlign w:val="bottom"/>
          </w:tcPr>
          <w:p w14:paraId="6BF217B7" w14:textId="77777777" w:rsidR="00D75996" w:rsidRPr="00D75996" w:rsidRDefault="00D75996" w:rsidP="00D75996">
            <w:pPr>
              <w:tabs>
                <w:tab w:val="clear" w:pos="567"/>
              </w:tabs>
              <w:spacing w:after="0"/>
              <w:jc w:val="center"/>
              <w:rPr>
                <w:rFonts w:eastAsia="Times New Roman"/>
                <w:sz w:val="22"/>
                <w:szCs w:val="22"/>
                <w:lang w:val="en-US"/>
              </w:rPr>
            </w:pPr>
          </w:p>
        </w:tc>
      </w:tr>
      <w:tr w:rsidR="00D75996" w:rsidRPr="00D75996" w14:paraId="641A0315" w14:textId="77777777" w:rsidTr="000861C6">
        <w:trPr>
          <w:trHeight w:val="20"/>
        </w:trPr>
        <w:tc>
          <w:tcPr>
            <w:tcW w:w="1449" w:type="pct"/>
            <w:vMerge/>
            <w:tcBorders>
              <w:left w:val="single" w:sz="8" w:space="0" w:color="auto"/>
              <w:bottom w:val="single" w:sz="4" w:space="0" w:color="auto"/>
              <w:right w:val="nil"/>
            </w:tcBorders>
            <w:shd w:val="clear" w:color="auto" w:fill="auto"/>
            <w:tcMar>
              <w:top w:w="85" w:type="dxa"/>
              <w:left w:w="85" w:type="dxa"/>
              <w:bottom w:w="85" w:type="dxa"/>
              <w:right w:w="85" w:type="dxa"/>
            </w:tcMar>
            <w:vAlign w:val="center"/>
          </w:tcPr>
          <w:p w14:paraId="196CAA42" w14:textId="77777777" w:rsidR="00D75996" w:rsidRPr="00D75996" w:rsidRDefault="00D75996" w:rsidP="00D75996">
            <w:pPr>
              <w:tabs>
                <w:tab w:val="clear" w:pos="567"/>
              </w:tabs>
              <w:spacing w:after="0"/>
              <w:rPr>
                <w:rFonts w:eastAsia="Times New Roman"/>
                <w:sz w:val="22"/>
                <w:szCs w:val="22"/>
                <w:lang w:val="en-US"/>
              </w:rPr>
            </w:pPr>
          </w:p>
        </w:tc>
        <w:tc>
          <w:tcPr>
            <w:tcW w:w="746" w:type="pct"/>
            <w:tcBorders>
              <w:top w:val="nil"/>
              <w:left w:val="single" w:sz="4" w:space="0" w:color="auto"/>
              <w:right w:val="single" w:sz="4" w:space="0" w:color="auto"/>
            </w:tcBorders>
            <w:shd w:val="clear" w:color="auto" w:fill="auto"/>
            <w:noWrap/>
            <w:tcMar>
              <w:top w:w="85" w:type="dxa"/>
              <w:left w:w="85" w:type="dxa"/>
              <w:bottom w:w="85" w:type="dxa"/>
              <w:right w:w="85" w:type="dxa"/>
            </w:tcMar>
            <w:vAlign w:val="bottom"/>
          </w:tcPr>
          <w:p w14:paraId="78CC69DC" w14:textId="77777777"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D0036</w:t>
            </w:r>
          </w:p>
        </w:tc>
        <w:tc>
          <w:tcPr>
            <w:tcW w:w="2805" w:type="pct"/>
            <w:tcBorders>
              <w:top w:val="nil"/>
              <w:left w:val="nil"/>
              <w:bottom w:val="nil"/>
              <w:right w:val="single" w:sz="8" w:space="0" w:color="auto"/>
            </w:tcBorders>
            <w:shd w:val="clear" w:color="auto" w:fill="auto"/>
            <w:noWrap/>
            <w:tcMar>
              <w:top w:w="85" w:type="dxa"/>
              <w:left w:w="85" w:type="dxa"/>
              <w:bottom w:w="85" w:type="dxa"/>
              <w:right w:w="85" w:type="dxa"/>
            </w:tcMar>
            <w:vAlign w:val="bottom"/>
          </w:tcPr>
          <w:p w14:paraId="55060C7D" w14:textId="77777777" w:rsidR="00D75996" w:rsidRPr="00D75996" w:rsidRDefault="00D75996" w:rsidP="00D75996">
            <w:pPr>
              <w:tabs>
                <w:tab w:val="clear" w:pos="567"/>
              </w:tabs>
              <w:spacing w:after="0"/>
              <w:jc w:val="center"/>
              <w:rPr>
                <w:rFonts w:eastAsia="Times New Roman"/>
                <w:sz w:val="22"/>
                <w:szCs w:val="22"/>
                <w:lang w:val="en-US"/>
              </w:rPr>
            </w:pPr>
          </w:p>
        </w:tc>
      </w:tr>
      <w:tr w:rsidR="00D75996" w:rsidRPr="00D75996" w14:paraId="3B1B3DC5" w14:textId="77777777" w:rsidTr="000861C6">
        <w:trPr>
          <w:trHeight w:val="20"/>
        </w:trPr>
        <w:tc>
          <w:tcPr>
            <w:tcW w:w="1449" w:type="pct"/>
            <w:vMerge/>
            <w:tcBorders>
              <w:left w:val="single" w:sz="8" w:space="0" w:color="auto"/>
              <w:bottom w:val="single" w:sz="4" w:space="0" w:color="auto"/>
              <w:right w:val="single" w:sz="4" w:space="0" w:color="auto"/>
            </w:tcBorders>
            <w:shd w:val="clear" w:color="auto" w:fill="auto"/>
            <w:tcMar>
              <w:top w:w="85" w:type="dxa"/>
              <w:left w:w="85" w:type="dxa"/>
              <w:bottom w:w="85" w:type="dxa"/>
              <w:right w:w="85" w:type="dxa"/>
            </w:tcMar>
            <w:vAlign w:val="center"/>
          </w:tcPr>
          <w:p w14:paraId="54F51724" w14:textId="77777777" w:rsidR="00D75996" w:rsidRPr="00D75996" w:rsidRDefault="00D75996" w:rsidP="00D75996">
            <w:pPr>
              <w:tabs>
                <w:tab w:val="clear" w:pos="567"/>
              </w:tabs>
              <w:spacing w:after="0"/>
              <w:rPr>
                <w:rFonts w:eastAsia="Times New Roman"/>
                <w:sz w:val="22"/>
                <w:szCs w:val="22"/>
                <w:lang w:val="en-US"/>
              </w:rPr>
            </w:pPr>
          </w:p>
        </w:tc>
        <w:tc>
          <w:tcPr>
            <w:tcW w:w="746" w:type="pct"/>
            <w:tcBorders>
              <w:top w:val="nil"/>
              <w:left w:val="single" w:sz="4" w:space="0" w:color="auto"/>
              <w:right w:val="single" w:sz="4" w:space="0" w:color="auto"/>
            </w:tcBorders>
            <w:shd w:val="clear" w:color="auto" w:fill="auto"/>
            <w:noWrap/>
            <w:tcMar>
              <w:top w:w="85" w:type="dxa"/>
              <w:left w:w="85" w:type="dxa"/>
              <w:bottom w:w="85" w:type="dxa"/>
              <w:right w:w="85" w:type="dxa"/>
            </w:tcMar>
            <w:vAlign w:val="bottom"/>
          </w:tcPr>
          <w:p w14:paraId="5985AA1A" w14:textId="77777777"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D0289</w:t>
            </w:r>
          </w:p>
        </w:tc>
        <w:tc>
          <w:tcPr>
            <w:tcW w:w="2805" w:type="pct"/>
            <w:tcBorders>
              <w:top w:val="nil"/>
              <w:left w:val="single" w:sz="4" w:space="0" w:color="auto"/>
              <w:bottom w:val="nil"/>
              <w:right w:val="single" w:sz="8" w:space="0" w:color="auto"/>
            </w:tcBorders>
            <w:shd w:val="clear" w:color="auto" w:fill="auto"/>
            <w:noWrap/>
            <w:tcMar>
              <w:top w:w="85" w:type="dxa"/>
              <w:left w:w="85" w:type="dxa"/>
              <w:bottom w:w="85" w:type="dxa"/>
              <w:right w:w="85" w:type="dxa"/>
            </w:tcMar>
            <w:vAlign w:val="bottom"/>
          </w:tcPr>
          <w:p w14:paraId="77DB821B" w14:textId="77777777" w:rsidR="00D75996" w:rsidRPr="00D75996" w:rsidRDefault="00D75996" w:rsidP="00D75996">
            <w:pPr>
              <w:tabs>
                <w:tab w:val="clear" w:pos="567"/>
              </w:tabs>
              <w:spacing w:after="0"/>
              <w:jc w:val="center"/>
              <w:rPr>
                <w:rFonts w:eastAsia="Times New Roman"/>
                <w:sz w:val="22"/>
                <w:szCs w:val="22"/>
                <w:lang w:val="en-US"/>
              </w:rPr>
            </w:pPr>
          </w:p>
        </w:tc>
      </w:tr>
      <w:tr w:rsidR="00D75996" w:rsidRPr="00D75996" w14:paraId="0ED371C3" w14:textId="77777777" w:rsidTr="000861C6">
        <w:trPr>
          <w:trHeight w:val="20"/>
        </w:trPr>
        <w:tc>
          <w:tcPr>
            <w:tcW w:w="1449" w:type="pct"/>
            <w:vMerge/>
            <w:tcBorders>
              <w:left w:val="single" w:sz="8" w:space="0" w:color="auto"/>
              <w:bottom w:val="single" w:sz="4" w:space="0" w:color="auto"/>
              <w:right w:val="single" w:sz="4" w:space="0" w:color="auto"/>
            </w:tcBorders>
            <w:shd w:val="clear" w:color="auto" w:fill="auto"/>
            <w:tcMar>
              <w:top w:w="85" w:type="dxa"/>
              <w:left w:w="85" w:type="dxa"/>
              <w:bottom w:w="85" w:type="dxa"/>
              <w:right w:w="85" w:type="dxa"/>
            </w:tcMar>
            <w:vAlign w:val="center"/>
          </w:tcPr>
          <w:p w14:paraId="1F1D8111" w14:textId="77777777" w:rsidR="00D75996" w:rsidRPr="00D75996" w:rsidRDefault="00D75996" w:rsidP="00D75996">
            <w:pPr>
              <w:tabs>
                <w:tab w:val="clear" w:pos="567"/>
              </w:tabs>
              <w:spacing w:after="0"/>
              <w:rPr>
                <w:rFonts w:eastAsia="Times New Roman"/>
                <w:sz w:val="22"/>
                <w:szCs w:val="22"/>
                <w:lang w:val="en-US"/>
              </w:rPr>
            </w:pPr>
          </w:p>
        </w:tc>
        <w:tc>
          <w:tcPr>
            <w:tcW w:w="746" w:type="pct"/>
            <w:tcBorders>
              <w:top w:val="nil"/>
              <w:left w:val="single" w:sz="4" w:space="0" w:color="auto"/>
              <w:right w:val="single" w:sz="4" w:space="0" w:color="auto"/>
            </w:tcBorders>
            <w:shd w:val="clear" w:color="auto" w:fill="auto"/>
            <w:noWrap/>
            <w:tcMar>
              <w:top w:w="85" w:type="dxa"/>
              <w:left w:w="85" w:type="dxa"/>
              <w:bottom w:w="85" w:type="dxa"/>
              <w:right w:w="85" w:type="dxa"/>
            </w:tcMar>
            <w:vAlign w:val="bottom"/>
          </w:tcPr>
          <w:p w14:paraId="49ED1C20" w14:textId="77777777"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D0379</w:t>
            </w:r>
          </w:p>
        </w:tc>
        <w:tc>
          <w:tcPr>
            <w:tcW w:w="2805" w:type="pct"/>
            <w:tcBorders>
              <w:top w:val="nil"/>
              <w:left w:val="single" w:sz="4" w:space="0" w:color="auto"/>
              <w:bottom w:val="nil"/>
              <w:right w:val="single" w:sz="8" w:space="0" w:color="auto"/>
            </w:tcBorders>
            <w:shd w:val="clear" w:color="auto" w:fill="auto"/>
            <w:noWrap/>
            <w:tcMar>
              <w:top w:w="85" w:type="dxa"/>
              <w:left w:w="85" w:type="dxa"/>
              <w:bottom w:w="85" w:type="dxa"/>
              <w:right w:w="85" w:type="dxa"/>
            </w:tcMar>
            <w:vAlign w:val="bottom"/>
          </w:tcPr>
          <w:p w14:paraId="285CE53F" w14:textId="77777777" w:rsidR="00D75996" w:rsidRPr="00D75996" w:rsidRDefault="00D75996" w:rsidP="00D75996">
            <w:pPr>
              <w:tabs>
                <w:tab w:val="clear" w:pos="567"/>
              </w:tabs>
              <w:spacing w:after="0"/>
              <w:jc w:val="center"/>
              <w:rPr>
                <w:rFonts w:eastAsia="Times New Roman"/>
                <w:sz w:val="22"/>
                <w:szCs w:val="22"/>
                <w:lang w:val="en-US"/>
              </w:rPr>
            </w:pPr>
          </w:p>
        </w:tc>
      </w:tr>
      <w:tr w:rsidR="00D75996" w:rsidRPr="00D75996" w14:paraId="2474437A" w14:textId="77777777" w:rsidTr="000861C6">
        <w:trPr>
          <w:trHeight w:val="20"/>
        </w:trPr>
        <w:tc>
          <w:tcPr>
            <w:tcW w:w="1449" w:type="pct"/>
            <w:vMerge/>
            <w:tcBorders>
              <w:left w:val="single" w:sz="8" w:space="0" w:color="auto"/>
              <w:bottom w:val="single" w:sz="4" w:space="0" w:color="auto"/>
              <w:right w:val="single" w:sz="4" w:space="0" w:color="auto"/>
            </w:tcBorders>
            <w:shd w:val="clear" w:color="auto" w:fill="auto"/>
            <w:tcMar>
              <w:top w:w="85" w:type="dxa"/>
              <w:left w:w="85" w:type="dxa"/>
              <w:bottom w:w="85" w:type="dxa"/>
              <w:right w:w="85" w:type="dxa"/>
            </w:tcMar>
            <w:vAlign w:val="center"/>
          </w:tcPr>
          <w:p w14:paraId="60C01171" w14:textId="77777777" w:rsidR="00D75996" w:rsidRPr="00D75996" w:rsidRDefault="00D75996" w:rsidP="00D75996">
            <w:pPr>
              <w:tabs>
                <w:tab w:val="clear" w:pos="567"/>
              </w:tabs>
              <w:spacing w:after="0"/>
              <w:rPr>
                <w:rFonts w:eastAsia="Times New Roman"/>
                <w:sz w:val="22"/>
                <w:szCs w:val="22"/>
                <w:lang w:val="en-US"/>
              </w:rPr>
            </w:pPr>
          </w:p>
        </w:tc>
        <w:tc>
          <w:tcPr>
            <w:tcW w:w="746" w:type="pct"/>
            <w:tcBorders>
              <w:top w:val="nil"/>
              <w:left w:val="single" w:sz="4" w:space="0" w:color="auto"/>
              <w:bottom w:val="single" w:sz="4" w:space="0" w:color="auto"/>
              <w:right w:val="single" w:sz="4" w:space="0" w:color="auto"/>
            </w:tcBorders>
            <w:shd w:val="clear" w:color="auto" w:fill="auto"/>
            <w:noWrap/>
            <w:tcMar>
              <w:top w:w="85" w:type="dxa"/>
              <w:left w:w="85" w:type="dxa"/>
              <w:bottom w:w="85" w:type="dxa"/>
              <w:right w:w="85" w:type="dxa"/>
            </w:tcMar>
            <w:vAlign w:val="bottom"/>
          </w:tcPr>
          <w:p w14:paraId="1CD9F661" w14:textId="77777777" w:rsidR="00D75996" w:rsidRDefault="00D75996" w:rsidP="00E978A1">
            <w:pPr>
              <w:tabs>
                <w:tab w:val="clear" w:pos="567"/>
              </w:tabs>
              <w:jc w:val="center"/>
              <w:rPr>
                <w:rFonts w:eastAsia="Times New Roman"/>
                <w:sz w:val="22"/>
                <w:szCs w:val="22"/>
                <w:lang w:val="en-US"/>
              </w:rPr>
            </w:pPr>
            <w:r w:rsidRPr="00D75996">
              <w:rPr>
                <w:rFonts w:eastAsia="Times New Roman"/>
                <w:sz w:val="22"/>
                <w:szCs w:val="22"/>
                <w:lang w:val="en-US"/>
              </w:rPr>
              <w:t>D0380</w:t>
            </w:r>
          </w:p>
          <w:p w14:paraId="436A0074" w14:textId="2590663A" w:rsidR="00C4392B" w:rsidRPr="00D75996" w:rsidRDefault="00747DB5" w:rsidP="00747DB5">
            <w:pPr>
              <w:tabs>
                <w:tab w:val="clear" w:pos="567"/>
              </w:tabs>
              <w:spacing w:after="0"/>
              <w:jc w:val="center"/>
              <w:rPr>
                <w:rFonts w:eastAsia="Times New Roman"/>
                <w:sz w:val="22"/>
                <w:szCs w:val="22"/>
                <w:lang w:val="en-US"/>
              </w:rPr>
            </w:pPr>
            <w:r>
              <w:rPr>
                <w:rFonts w:eastAsia="Times New Roman"/>
                <w:sz w:val="22"/>
                <w:szCs w:val="22"/>
                <w:lang w:val="en-US"/>
              </w:rPr>
              <w:t>D0390</w:t>
            </w:r>
          </w:p>
        </w:tc>
        <w:tc>
          <w:tcPr>
            <w:tcW w:w="2805" w:type="pct"/>
            <w:tcBorders>
              <w:top w:val="nil"/>
              <w:left w:val="single" w:sz="4" w:space="0" w:color="auto"/>
              <w:bottom w:val="single" w:sz="4" w:space="0" w:color="auto"/>
              <w:right w:val="single" w:sz="8" w:space="0" w:color="auto"/>
            </w:tcBorders>
            <w:shd w:val="clear" w:color="auto" w:fill="auto"/>
            <w:noWrap/>
            <w:tcMar>
              <w:top w:w="85" w:type="dxa"/>
              <w:left w:w="85" w:type="dxa"/>
              <w:bottom w:w="85" w:type="dxa"/>
              <w:right w:w="85" w:type="dxa"/>
            </w:tcMar>
            <w:vAlign w:val="bottom"/>
          </w:tcPr>
          <w:p w14:paraId="54A04B44" w14:textId="77777777" w:rsidR="00D75996" w:rsidRPr="00D75996" w:rsidRDefault="00D75996" w:rsidP="00D75996">
            <w:pPr>
              <w:tabs>
                <w:tab w:val="clear" w:pos="567"/>
              </w:tabs>
              <w:spacing w:after="0"/>
              <w:jc w:val="center"/>
              <w:rPr>
                <w:rFonts w:eastAsia="Times New Roman"/>
                <w:sz w:val="22"/>
                <w:szCs w:val="22"/>
                <w:lang w:val="en-US"/>
              </w:rPr>
            </w:pPr>
          </w:p>
        </w:tc>
      </w:tr>
      <w:tr w:rsidR="00D75996" w:rsidRPr="00D75996" w14:paraId="12D7214B" w14:textId="77777777" w:rsidTr="000861C6">
        <w:trPr>
          <w:trHeight w:val="20"/>
        </w:trPr>
        <w:tc>
          <w:tcPr>
            <w:tcW w:w="1449" w:type="pct"/>
            <w:tcBorders>
              <w:top w:val="single" w:sz="4" w:space="0" w:color="auto"/>
              <w:left w:val="single" w:sz="8" w:space="0" w:color="auto"/>
              <w:bottom w:val="single" w:sz="4" w:space="0" w:color="auto"/>
              <w:right w:val="nil"/>
            </w:tcBorders>
            <w:shd w:val="clear" w:color="auto" w:fill="auto"/>
            <w:noWrap/>
            <w:tcMar>
              <w:top w:w="85" w:type="dxa"/>
              <w:left w:w="85" w:type="dxa"/>
              <w:bottom w:w="85" w:type="dxa"/>
              <w:right w:w="85" w:type="dxa"/>
            </w:tcMar>
            <w:vAlign w:val="center"/>
          </w:tcPr>
          <w:p w14:paraId="1B4D55A5" w14:textId="77777777" w:rsidR="00D75996" w:rsidRPr="00D75996" w:rsidRDefault="00D75996" w:rsidP="00D75996">
            <w:pPr>
              <w:tabs>
                <w:tab w:val="clear" w:pos="567"/>
              </w:tabs>
              <w:spacing w:after="0"/>
              <w:rPr>
                <w:rFonts w:eastAsia="Times New Roman"/>
                <w:sz w:val="22"/>
                <w:szCs w:val="22"/>
                <w:lang w:val="en-US"/>
              </w:rPr>
            </w:pPr>
            <w:r w:rsidRPr="00D75996">
              <w:rPr>
                <w:rFonts w:eastAsia="Times New Roman"/>
                <w:sz w:val="22"/>
                <w:szCs w:val="22"/>
                <w:lang w:val="en-US"/>
              </w:rPr>
              <w:t>Exception Management</w:t>
            </w:r>
          </w:p>
        </w:tc>
        <w:tc>
          <w:tcPr>
            <w:tcW w:w="746" w:type="pct"/>
            <w:tcBorders>
              <w:top w:val="single" w:sz="4" w:space="0" w:color="auto"/>
              <w:left w:val="single" w:sz="4" w:space="0" w:color="auto"/>
              <w:bottom w:val="single" w:sz="4" w:space="0" w:color="auto"/>
              <w:right w:val="single" w:sz="4" w:space="0" w:color="auto"/>
            </w:tcBorders>
            <w:shd w:val="clear" w:color="auto" w:fill="auto"/>
            <w:noWrap/>
            <w:tcMar>
              <w:top w:w="85" w:type="dxa"/>
              <w:left w:w="85" w:type="dxa"/>
              <w:bottom w:w="85" w:type="dxa"/>
              <w:right w:w="85" w:type="dxa"/>
            </w:tcMar>
            <w:vAlign w:val="bottom"/>
          </w:tcPr>
          <w:p w14:paraId="00DB68DF" w14:textId="77777777"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D0235</w:t>
            </w:r>
          </w:p>
        </w:tc>
        <w:tc>
          <w:tcPr>
            <w:tcW w:w="2805" w:type="pct"/>
            <w:tcBorders>
              <w:top w:val="single" w:sz="4" w:space="0" w:color="auto"/>
              <w:left w:val="nil"/>
              <w:bottom w:val="single" w:sz="4" w:space="0" w:color="auto"/>
              <w:right w:val="single" w:sz="8" w:space="0" w:color="auto"/>
            </w:tcBorders>
            <w:shd w:val="clear" w:color="auto" w:fill="auto"/>
            <w:noWrap/>
            <w:tcMar>
              <w:top w:w="85" w:type="dxa"/>
              <w:left w:w="85" w:type="dxa"/>
              <w:bottom w:w="85" w:type="dxa"/>
              <w:right w:w="85" w:type="dxa"/>
            </w:tcMar>
            <w:vAlign w:val="bottom"/>
          </w:tcPr>
          <w:p w14:paraId="7C52E2E3" w14:textId="77777777" w:rsidR="00D75996" w:rsidRPr="00D75996" w:rsidRDefault="00D75996" w:rsidP="00D75996">
            <w:pPr>
              <w:tabs>
                <w:tab w:val="clear" w:pos="567"/>
              </w:tabs>
              <w:spacing w:after="0"/>
              <w:jc w:val="center"/>
              <w:rPr>
                <w:rFonts w:eastAsia="Times New Roman"/>
                <w:sz w:val="22"/>
                <w:szCs w:val="22"/>
                <w:lang w:val="en-US"/>
              </w:rPr>
            </w:pPr>
          </w:p>
        </w:tc>
      </w:tr>
      <w:tr w:rsidR="00D75996" w:rsidRPr="00D75996" w14:paraId="2610D672" w14:textId="77777777" w:rsidTr="000861C6">
        <w:trPr>
          <w:trHeight w:val="20"/>
        </w:trPr>
        <w:tc>
          <w:tcPr>
            <w:tcW w:w="1449" w:type="pct"/>
            <w:vMerge w:val="restart"/>
            <w:tcBorders>
              <w:top w:val="nil"/>
              <w:left w:val="single" w:sz="8" w:space="0" w:color="auto"/>
              <w:bottom w:val="single" w:sz="4" w:space="0" w:color="000000"/>
              <w:right w:val="single" w:sz="4" w:space="0" w:color="auto"/>
            </w:tcBorders>
            <w:shd w:val="clear" w:color="auto" w:fill="auto"/>
            <w:noWrap/>
            <w:tcMar>
              <w:top w:w="85" w:type="dxa"/>
              <w:left w:w="85" w:type="dxa"/>
              <w:bottom w:w="85" w:type="dxa"/>
              <w:right w:w="85" w:type="dxa"/>
            </w:tcMar>
            <w:vAlign w:val="center"/>
          </w:tcPr>
          <w:p w14:paraId="6224FECE" w14:textId="77777777" w:rsidR="00D75996" w:rsidRPr="00D75996" w:rsidRDefault="00D75996" w:rsidP="00D75996">
            <w:pPr>
              <w:tabs>
                <w:tab w:val="clear" w:pos="567"/>
              </w:tabs>
              <w:spacing w:after="0"/>
              <w:rPr>
                <w:rFonts w:eastAsia="Times New Roman"/>
                <w:sz w:val="22"/>
                <w:szCs w:val="22"/>
                <w:lang w:val="en-US"/>
              </w:rPr>
            </w:pPr>
            <w:r w:rsidRPr="00D75996">
              <w:rPr>
                <w:rFonts w:eastAsia="Times New Roman"/>
                <w:sz w:val="22"/>
                <w:szCs w:val="22"/>
                <w:lang w:val="en-US"/>
              </w:rPr>
              <w:t>Data reports</w:t>
            </w:r>
          </w:p>
        </w:tc>
        <w:tc>
          <w:tcPr>
            <w:tcW w:w="746" w:type="pct"/>
            <w:tcBorders>
              <w:top w:val="nil"/>
              <w:left w:val="nil"/>
              <w:bottom w:val="nil"/>
              <w:right w:val="single" w:sz="4" w:space="0" w:color="auto"/>
            </w:tcBorders>
            <w:shd w:val="clear" w:color="auto" w:fill="auto"/>
            <w:noWrap/>
            <w:tcMar>
              <w:top w:w="85" w:type="dxa"/>
              <w:left w:w="85" w:type="dxa"/>
              <w:bottom w:w="85" w:type="dxa"/>
              <w:right w:w="85" w:type="dxa"/>
            </w:tcMar>
            <w:vAlign w:val="bottom"/>
          </w:tcPr>
          <w:p w14:paraId="40500665" w14:textId="77777777"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D0269</w:t>
            </w:r>
          </w:p>
        </w:tc>
        <w:tc>
          <w:tcPr>
            <w:tcW w:w="2805" w:type="pct"/>
            <w:tcBorders>
              <w:top w:val="nil"/>
              <w:left w:val="nil"/>
              <w:bottom w:val="nil"/>
              <w:right w:val="single" w:sz="8" w:space="0" w:color="auto"/>
            </w:tcBorders>
            <w:shd w:val="clear" w:color="auto" w:fill="auto"/>
            <w:noWrap/>
            <w:tcMar>
              <w:top w:w="85" w:type="dxa"/>
              <w:left w:w="85" w:type="dxa"/>
              <w:bottom w:w="85" w:type="dxa"/>
              <w:right w:w="85" w:type="dxa"/>
            </w:tcMar>
            <w:vAlign w:val="bottom"/>
          </w:tcPr>
          <w:p w14:paraId="59121733" w14:textId="77777777" w:rsidR="00D75996" w:rsidRPr="00D75996" w:rsidRDefault="00D75996" w:rsidP="00D75996">
            <w:pPr>
              <w:tabs>
                <w:tab w:val="clear" w:pos="567"/>
              </w:tabs>
              <w:spacing w:after="0"/>
              <w:jc w:val="center"/>
              <w:rPr>
                <w:rFonts w:eastAsia="Times New Roman"/>
                <w:sz w:val="22"/>
                <w:szCs w:val="22"/>
                <w:lang w:val="en-US"/>
              </w:rPr>
            </w:pPr>
          </w:p>
        </w:tc>
      </w:tr>
      <w:tr w:rsidR="00D75996" w:rsidRPr="00D75996" w14:paraId="23CF86CB" w14:textId="77777777" w:rsidTr="000861C6">
        <w:trPr>
          <w:trHeight w:val="20"/>
        </w:trPr>
        <w:tc>
          <w:tcPr>
            <w:tcW w:w="1449" w:type="pct"/>
            <w:vMerge/>
            <w:tcBorders>
              <w:top w:val="nil"/>
              <w:left w:val="single" w:sz="8" w:space="0" w:color="auto"/>
              <w:bottom w:val="single" w:sz="4" w:space="0" w:color="000000"/>
              <w:right w:val="single" w:sz="4" w:space="0" w:color="auto"/>
            </w:tcBorders>
            <w:shd w:val="clear" w:color="auto" w:fill="auto"/>
            <w:tcMar>
              <w:top w:w="85" w:type="dxa"/>
              <w:left w:w="85" w:type="dxa"/>
              <w:bottom w:w="85" w:type="dxa"/>
              <w:right w:w="85" w:type="dxa"/>
            </w:tcMar>
            <w:vAlign w:val="center"/>
          </w:tcPr>
          <w:p w14:paraId="6EFFA1DD" w14:textId="77777777" w:rsidR="00D75996" w:rsidRPr="00D75996" w:rsidRDefault="00D75996" w:rsidP="00D75996">
            <w:pPr>
              <w:tabs>
                <w:tab w:val="clear" w:pos="567"/>
              </w:tabs>
              <w:spacing w:after="0"/>
              <w:rPr>
                <w:rFonts w:eastAsia="Times New Roman"/>
                <w:sz w:val="22"/>
                <w:szCs w:val="22"/>
                <w:lang w:val="en-US"/>
              </w:rPr>
            </w:pPr>
          </w:p>
        </w:tc>
        <w:tc>
          <w:tcPr>
            <w:tcW w:w="746" w:type="pct"/>
            <w:tcBorders>
              <w:top w:val="nil"/>
              <w:left w:val="nil"/>
              <w:bottom w:val="nil"/>
              <w:right w:val="single" w:sz="4" w:space="0" w:color="auto"/>
            </w:tcBorders>
            <w:shd w:val="clear" w:color="auto" w:fill="auto"/>
            <w:noWrap/>
            <w:tcMar>
              <w:top w:w="85" w:type="dxa"/>
              <w:left w:w="85" w:type="dxa"/>
              <w:bottom w:w="85" w:type="dxa"/>
              <w:right w:w="85" w:type="dxa"/>
            </w:tcMar>
            <w:vAlign w:val="bottom"/>
          </w:tcPr>
          <w:p w14:paraId="5FF17BF1" w14:textId="77777777"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D0270</w:t>
            </w:r>
          </w:p>
        </w:tc>
        <w:tc>
          <w:tcPr>
            <w:tcW w:w="2805" w:type="pct"/>
            <w:tcBorders>
              <w:top w:val="nil"/>
              <w:left w:val="nil"/>
              <w:bottom w:val="nil"/>
              <w:right w:val="single" w:sz="8" w:space="0" w:color="auto"/>
            </w:tcBorders>
            <w:shd w:val="clear" w:color="auto" w:fill="auto"/>
            <w:noWrap/>
            <w:tcMar>
              <w:top w:w="85" w:type="dxa"/>
              <w:left w:w="85" w:type="dxa"/>
              <w:bottom w:w="85" w:type="dxa"/>
              <w:right w:w="85" w:type="dxa"/>
            </w:tcMar>
            <w:vAlign w:val="bottom"/>
          </w:tcPr>
          <w:p w14:paraId="4E2CB2AD" w14:textId="77777777" w:rsidR="00D75996" w:rsidRPr="00D75996" w:rsidRDefault="00D75996" w:rsidP="00D75996">
            <w:pPr>
              <w:tabs>
                <w:tab w:val="clear" w:pos="567"/>
              </w:tabs>
              <w:spacing w:after="0"/>
              <w:jc w:val="center"/>
              <w:rPr>
                <w:rFonts w:eastAsia="Times New Roman"/>
                <w:sz w:val="22"/>
                <w:szCs w:val="22"/>
                <w:lang w:val="en-US"/>
              </w:rPr>
            </w:pPr>
          </w:p>
        </w:tc>
      </w:tr>
      <w:tr w:rsidR="00D75996" w:rsidRPr="00D75996" w14:paraId="645E4C3D" w14:textId="77777777" w:rsidTr="000861C6">
        <w:trPr>
          <w:trHeight w:val="20"/>
        </w:trPr>
        <w:tc>
          <w:tcPr>
            <w:tcW w:w="1449" w:type="pct"/>
            <w:tcBorders>
              <w:top w:val="nil"/>
              <w:left w:val="single" w:sz="8" w:space="0" w:color="auto"/>
              <w:bottom w:val="single" w:sz="4" w:space="0" w:color="auto"/>
              <w:right w:val="single" w:sz="4" w:space="0" w:color="auto"/>
            </w:tcBorders>
            <w:shd w:val="clear" w:color="auto" w:fill="auto"/>
            <w:noWrap/>
            <w:tcMar>
              <w:top w:w="85" w:type="dxa"/>
              <w:left w:w="85" w:type="dxa"/>
              <w:bottom w:w="85" w:type="dxa"/>
              <w:right w:w="85" w:type="dxa"/>
            </w:tcMar>
            <w:vAlign w:val="center"/>
          </w:tcPr>
          <w:p w14:paraId="6B72DB75" w14:textId="77777777" w:rsidR="00D75996" w:rsidRPr="00D75996" w:rsidRDefault="00D75996" w:rsidP="00D75996">
            <w:pPr>
              <w:tabs>
                <w:tab w:val="clear" w:pos="567"/>
              </w:tabs>
              <w:spacing w:after="0"/>
              <w:rPr>
                <w:rFonts w:eastAsia="Times New Roman"/>
                <w:sz w:val="22"/>
                <w:szCs w:val="22"/>
                <w:lang w:val="en-US"/>
              </w:rPr>
            </w:pPr>
            <w:proofErr w:type="spellStart"/>
            <w:r w:rsidRPr="00D75996">
              <w:rPr>
                <w:rFonts w:eastAsia="Times New Roman"/>
                <w:sz w:val="22"/>
                <w:szCs w:val="22"/>
                <w:lang w:val="en-US"/>
              </w:rPr>
              <w:t>Energisation</w:t>
            </w:r>
            <w:proofErr w:type="spellEnd"/>
            <w:r w:rsidRPr="00D75996">
              <w:rPr>
                <w:rFonts w:eastAsia="Times New Roman"/>
                <w:sz w:val="22"/>
                <w:szCs w:val="22"/>
                <w:lang w:val="en-US"/>
              </w:rPr>
              <w:t xml:space="preserve"> Status</w:t>
            </w:r>
          </w:p>
        </w:tc>
        <w:tc>
          <w:tcPr>
            <w:tcW w:w="746" w:type="pct"/>
            <w:tcBorders>
              <w:top w:val="single" w:sz="4" w:space="0" w:color="auto"/>
              <w:left w:val="nil"/>
              <w:bottom w:val="single" w:sz="4" w:space="0" w:color="auto"/>
              <w:right w:val="single" w:sz="4" w:space="0" w:color="auto"/>
            </w:tcBorders>
            <w:shd w:val="clear" w:color="auto" w:fill="auto"/>
            <w:noWrap/>
            <w:tcMar>
              <w:top w:w="85" w:type="dxa"/>
              <w:left w:w="85" w:type="dxa"/>
              <w:bottom w:w="85" w:type="dxa"/>
              <w:right w:w="85" w:type="dxa"/>
            </w:tcMar>
            <w:vAlign w:val="bottom"/>
          </w:tcPr>
          <w:p w14:paraId="3059FCCF" w14:textId="77777777"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D0139</w:t>
            </w:r>
          </w:p>
        </w:tc>
        <w:tc>
          <w:tcPr>
            <w:tcW w:w="2805" w:type="pct"/>
            <w:tcBorders>
              <w:top w:val="single" w:sz="4" w:space="0" w:color="auto"/>
              <w:left w:val="nil"/>
              <w:bottom w:val="single" w:sz="4" w:space="0" w:color="auto"/>
              <w:right w:val="single" w:sz="8" w:space="0" w:color="auto"/>
            </w:tcBorders>
            <w:shd w:val="clear" w:color="auto" w:fill="auto"/>
            <w:noWrap/>
            <w:tcMar>
              <w:top w:w="85" w:type="dxa"/>
              <w:left w:w="85" w:type="dxa"/>
              <w:bottom w:w="85" w:type="dxa"/>
              <w:right w:w="85" w:type="dxa"/>
            </w:tcMar>
            <w:vAlign w:val="bottom"/>
          </w:tcPr>
          <w:p w14:paraId="07445ADC" w14:textId="77777777" w:rsidR="00D75996" w:rsidRPr="00D75996" w:rsidRDefault="00D75996" w:rsidP="00D75996">
            <w:pPr>
              <w:tabs>
                <w:tab w:val="clear" w:pos="567"/>
              </w:tabs>
              <w:spacing w:after="0"/>
              <w:jc w:val="center"/>
              <w:rPr>
                <w:rFonts w:eastAsia="Times New Roman"/>
                <w:sz w:val="22"/>
                <w:szCs w:val="22"/>
                <w:lang w:val="en-US"/>
              </w:rPr>
            </w:pPr>
          </w:p>
        </w:tc>
      </w:tr>
      <w:tr w:rsidR="00D75996" w:rsidRPr="00D75996" w14:paraId="0AD1F17A" w14:textId="77777777" w:rsidTr="000861C6">
        <w:trPr>
          <w:trHeight w:val="20"/>
        </w:trPr>
        <w:tc>
          <w:tcPr>
            <w:tcW w:w="1449" w:type="pct"/>
            <w:vMerge w:val="restart"/>
            <w:tcBorders>
              <w:top w:val="nil"/>
              <w:left w:val="single" w:sz="8" w:space="0" w:color="auto"/>
              <w:bottom w:val="single" w:sz="8" w:space="0" w:color="000000"/>
              <w:right w:val="single" w:sz="4" w:space="0" w:color="auto"/>
            </w:tcBorders>
            <w:shd w:val="clear" w:color="auto" w:fill="auto"/>
            <w:noWrap/>
            <w:tcMar>
              <w:top w:w="85" w:type="dxa"/>
              <w:left w:w="85" w:type="dxa"/>
              <w:bottom w:w="85" w:type="dxa"/>
              <w:right w:w="85" w:type="dxa"/>
            </w:tcMar>
            <w:vAlign w:val="center"/>
          </w:tcPr>
          <w:p w14:paraId="109FA158" w14:textId="77777777" w:rsidR="00D75996" w:rsidRPr="00D75996" w:rsidRDefault="00D75996" w:rsidP="00D75996">
            <w:pPr>
              <w:tabs>
                <w:tab w:val="clear" w:pos="567"/>
              </w:tabs>
              <w:spacing w:after="0"/>
              <w:rPr>
                <w:rFonts w:eastAsia="Times New Roman"/>
                <w:sz w:val="22"/>
                <w:szCs w:val="22"/>
                <w:lang w:val="en-US"/>
              </w:rPr>
            </w:pPr>
            <w:r w:rsidRPr="00D75996">
              <w:rPr>
                <w:rFonts w:eastAsia="Times New Roman"/>
                <w:sz w:val="22"/>
                <w:szCs w:val="22"/>
                <w:lang w:val="en-US"/>
              </w:rPr>
              <w:t>Hub management</w:t>
            </w:r>
          </w:p>
        </w:tc>
        <w:tc>
          <w:tcPr>
            <w:tcW w:w="746" w:type="pct"/>
            <w:tcBorders>
              <w:top w:val="nil"/>
              <w:left w:val="nil"/>
              <w:bottom w:val="nil"/>
              <w:right w:val="single" w:sz="4" w:space="0" w:color="auto"/>
            </w:tcBorders>
            <w:shd w:val="clear" w:color="auto" w:fill="auto"/>
            <w:noWrap/>
            <w:tcMar>
              <w:top w:w="85" w:type="dxa"/>
              <w:left w:w="85" w:type="dxa"/>
              <w:bottom w:w="85" w:type="dxa"/>
              <w:right w:w="85" w:type="dxa"/>
            </w:tcMar>
            <w:vAlign w:val="bottom"/>
          </w:tcPr>
          <w:p w14:paraId="56FD76FF" w14:textId="77777777"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D0148</w:t>
            </w:r>
          </w:p>
        </w:tc>
        <w:tc>
          <w:tcPr>
            <w:tcW w:w="2805" w:type="pct"/>
            <w:tcBorders>
              <w:top w:val="nil"/>
              <w:left w:val="nil"/>
              <w:bottom w:val="nil"/>
              <w:right w:val="single" w:sz="8" w:space="0" w:color="auto"/>
            </w:tcBorders>
            <w:shd w:val="clear" w:color="auto" w:fill="auto"/>
            <w:noWrap/>
            <w:tcMar>
              <w:top w:w="85" w:type="dxa"/>
              <w:left w:w="85" w:type="dxa"/>
              <w:bottom w:w="85" w:type="dxa"/>
              <w:right w:w="85" w:type="dxa"/>
            </w:tcMar>
            <w:vAlign w:val="bottom"/>
          </w:tcPr>
          <w:p w14:paraId="54CB0028" w14:textId="77777777" w:rsidR="00D75996" w:rsidRPr="00D75996" w:rsidRDefault="00D75996" w:rsidP="00D75996">
            <w:pPr>
              <w:tabs>
                <w:tab w:val="clear" w:pos="567"/>
              </w:tabs>
              <w:spacing w:after="0"/>
              <w:jc w:val="center"/>
              <w:rPr>
                <w:rFonts w:eastAsia="Times New Roman"/>
                <w:sz w:val="22"/>
                <w:szCs w:val="22"/>
                <w:lang w:val="en-US"/>
              </w:rPr>
            </w:pPr>
          </w:p>
        </w:tc>
      </w:tr>
      <w:tr w:rsidR="00D75996" w:rsidRPr="00D75996" w14:paraId="338E01DF" w14:textId="77777777" w:rsidTr="000861C6">
        <w:trPr>
          <w:trHeight w:val="20"/>
        </w:trPr>
        <w:tc>
          <w:tcPr>
            <w:tcW w:w="1449" w:type="pct"/>
            <w:vMerge/>
            <w:tcBorders>
              <w:top w:val="nil"/>
              <w:left w:val="single" w:sz="8" w:space="0" w:color="auto"/>
              <w:bottom w:val="single" w:sz="8" w:space="0" w:color="000000"/>
              <w:right w:val="single" w:sz="4" w:space="0" w:color="auto"/>
            </w:tcBorders>
            <w:shd w:val="clear" w:color="auto" w:fill="auto"/>
            <w:tcMar>
              <w:top w:w="85" w:type="dxa"/>
              <w:left w:w="85" w:type="dxa"/>
              <w:bottom w:w="85" w:type="dxa"/>
              <w:right w:w="85" w:type="dxa"/>
            </w:tcMar>
            <w:vAlign w:val="center"/>
          </w:tcPr>
          <w:p w14:paraId="33297ADC" w14:textId="77777777" w:rsidR="00D75996" w:rsidRPr="00D75996" w:rsidRDefault="00D75996" w:rsidP="00D75996">
            <w:pPr>
              <w:tabs>
                <w:tab w:val="clear" w:pos="567"/>
              </w:tabs>
              <w:spacing w:after="0"/>
              <w:rPr>
                <w:rFonts w:eastAsia="Times New Roman"/>
                <w:sz w:val="22"/>
                <w:szCs w:val="22"/>
                <w:lang w:val="en-US"/>
              </w:rPr>
            </w:pPr>
          </w:p>
        </w:tc>
        <w:tc>
          <w:tcPr>
            <w:tcW w:w="746" w:type="pct"/>
            <w:tcBorders>
              <w:top w:val="nil"/>
              <w:left w:val="nil"/>
              <w:right w:val="single" w:sz="4" w:space="0" w:color="auto"/>
            </w:tcBorders>
            <w:shd w:val="clear" w:color="auto" w:fill="auto"/>
            <w:noWrap/>
            <w:tcMar>
              <w:top w:w="85" w:type="dxa"/>
              <w:left w:w="85" w:type="dxa"/>
              <w:bottom w:w="85" w:type="dxa"/>
              <w:right w:w="85" w:type="dxa"/>
            </w:tcMar>
            <w:vAlign w:val="bottom"/>
          </w:tcPr>
          <w:p w14:paraId="595B23D6" w14:textId="77777777"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D0151</w:t>
            </w:r>
          </w:p>
        </w:tc>
        <w:tc>
          <w:tcPr>
            <w:tcW w:w="2805" w:type="pct"/>
            <w:tcBorders>
              <w:top w:val="nil"/>
              <w:left w:val="nil"/>
              <w:right w:val="single" w:sz="8" w:space="0" w:color="auto"/>
            </w:tcBorders>
            <w:shd w:val="clear" w:color="auto" w:fill="auto"/>
            <w:noWrap/>
            <w:tcMar>
              <w:top w:w="85" w:type="dxa"/>
              <w:left w:w="85" w:type="dxa"/>
              <w:bottom w:w="85" w:type="dxa"/>
              <w:right w:w="85" w:type="dxa"/>
            </w:tcMar>
            <w:vAlign w:val="bottom"/>
          </w:tcPr>
          <w:p w14:paraId="187AA163" w14:textId="77777777" w:rsidR="00D75996" w:rsidRPr="00D75996" w:rsidRDefault="00D75996" w:rsidP="00D75996">
            <w:pPr>
              <w:tabs>
                <w:tab w:val="clear" w:pos="567"/>
              </w:tabs>
              <w:spacing w:after="0"/>
              <w:jc w:val="center"/>
              <w:rPr>
                <w:rFonts w:eastAsia="Times New Roman"/>
                <w:sz w:val="22"/>
                <w:szCs w:val="22"/>
                <w:lang w:val="en-US"/>
              </w:rPr>
            </w:pPr>
          </w:p>
        </w:tc>
      </w:tr>
      <w:tr w:rsidR="00D75996" w:rsidRPr="00D75996" w14:paraId="662BB671" w14:textId="77777777" w:rsidTr="000861C6">
        <w:trPr>
          <w:trHeight w:val="20"/>
        </w:trPr>
        <w:tc>
          <w:tcPr>
            <w:tcW w:w="1449" w:type="pct"/>
            <w:vMerge/>
            <w:tcBorders>
              <w:top w:val="nil"/>
              <w:left w:val="single" w:sz="8" w:space="0" w:color="auto"/>
              <w:bottom w:val="single" w:sz="8" w:space="0" w:color="000000"/>
              <w:right w:val="single" w:sz="4" w:space="0" w:color="auto"/>
            </w:tcBorders>
            <w:shd w:val="clear" w:color="auto" w:fill="auto"/>
            <w:tcMar>
              <w:top w:w="85" w:type="dxa"/>
              <w:left w:w="85" w:type="dxa"/>
              <w:bottom w:w="85" w:type="dxa"/>
              <w:right w:w="85" w:type="dxa"/>
            </w:tcMar>
            <w:vAlign w:val="center"/>
          </w:tcPr>
          <w:p w14:paraId="69EA969C" w14:textId="77777777" w:rsidR="00D75996" w:rsidRPr="00D75996" w:rsidRDefault="00D75996" w:rsidP="00D75996">
            <w:pPr>
              <w:tabs>
                <w:tab w:val="clear" w:pos="567"/>
              </w:tabs>
              <w:spacing w:after="0"/>
              <w:rPr>
                <w:rFonts w:eastAsia="Times New Roman"/>
                <w:sz w:val="22"/>
                <w:szCs w:val="22"/>
                <w:lang w:val="en-US"/>
              </w:rPr>
            </w:pPr>
          </w:p>
        </w:tc>
        <w:tc>
          <w:tcPr>
            <w:tcW w:w="746" w:type="pct"/>
            <w:tcBorders>
              <w:top w:val="nil"/>
              <w:left w:val="nil"/>
              <w:bottom w:val="single" w:sz="4" w:space="0" w:color="auto"/>
              <w:right w:val="single" w:sz="4" w:space="0" w:color="auto"/>
            </w:tcBorders>
            <w:shd w:val="clear" w:color="auto" w:fill="auto"/>
            <w:noWrap/>
            <w:tcMar>
              <w:top w:w="85" w:type="dxa"/>
              <w:left w:w="85" w:type="dxa"/>
              <w:bottom w:w="85" w:type="dxa"/>
              <w:right w:w="85" w:type="dxa"/>
            </w:tcMar>
            <w:vAlign w:val="bottom"/>
          </w:tcPr>
          <w:p w14:paraId="67A0CD44" w14:textId="77777777"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D0155</w:t>
            </w:r>
          </w:p>
        </w:tc>
        <w:tc>
          <w:tcPr>
            <w:tcW w:w="2805" w:type="pct"/>
            <w:tcBorders>
              <w:top w:val="nil"/>
              <w:left w:val="nil"/>
              <w:bottom w:val="single" w:sz="4" w:space="0" w:color="auto"/>
              <w:right w:val="single" w:sz="8" w:space="0" w:color="auto"/>
            </w:tcBorders>
            <w:shd w:val="clear" w:color="auto" w:fill="auto"/>
            <w:noWrap/>
            <w:tcMar>
              <w:top w:w="85" w:type="dxa"/>
              <w:left w:w="85" w:type="dxa"/>
              <w:bottom w:w="85" w:type="dxa"/>
              <w:right w:w="85" w:type="dxa"/>
            </w:tcMar>
            <w:vAlign w:val="bottom"/>
          </w:tcPr>
          <w:p w14:paraId="1EEF8771" w14:textId="77777777" w:rsidR="00D75996" w:rsidRPr="00D75996" w:rsidRDefault="00D75996" w:rsidP="00D75996">
            <w:pPr>
              <w:tabs>
                <w:tab w:val="clear" w:pos="567"/>
              </w:tabs>
              <w:spacing w:after="0"/>
              <w:jc w:val="center"/>
              <w:rPr>
                <w:rFonts w:eastAsia="Times New Roman"/>
                <w:sz w:val="22"/>
                <w:szCs w:val="22"/>
                <w:lang w:val="en-US"/>
              </w:rPr>
            </w:pPr>
          </w:p>
        </w:tc>
      </w:tr>
    </w:tbl>
    <w:p w14:paraId="6785D8D9" w14:textId="77777777" w:rsidR="00D75996" w:rsidRPr="00D75996" w:rsidRDefault="00D75996" w:rsidP="00D75996">
      <w:pPr>
        <w:tabs>
          <w:tab w:val="clear" w:pos="567"/>
        </w:tabs>
        <w:spacing w:after="240"/>
        <w:rPr>
          <w:bCs/>
          <w:sz w:val="24"/>
          <w:szCs w:val="24"/>
        </w:rPr>
      </w:pPr>
    </w:p>
    <w:p w14:paraId="14DCFCD0" w14:textId="77777777" w:rsidR="00D75996" w:rsidRPr="00D75996" w:rsidRDefault="00D75996" w:rsidP="009C74B9">
      <w:pPr>
        <w:pStyle w:val="Heading3"/>
        <w:pageBreakBefore/>
      </w:pPr>
      <w:bookmarkStart w:id="552" w:name="_Toc161566658"/>
      <w:bookmarkStart w:id="553" w:name="_Toc510101845"/>
      <w:bookmarkStart w:id="554" w:name="_Toc531253795"/>
      <w:bookmarkStart w:id="555" w:name="_Toc504499"/>
      <w:r w:rsidRPr="00D75996">
        <w:lastRenderedPageBreak/>
        <w:t>5.</w:t>
      </w:r>
      <w:r w:rsidRPr="00D75996">
        <w:tab/>
        <w:t>NHHDA Testing Requirements</w:t>
      </w:r>
      <w:bookmarkEnd w:id="552"/>
      <w:bookmarkEnd w:id="553"/>
      <w:bookmarkEnd w:id="554"/>
      <w:bookmarkEnd w:id="555"/>
    </w:p>
    <w:tbl>
      <w:tblPr>
        <w:tblW w:w="4959" w:type="pct"/>
        <w:tblLook w:val="0000" w:firstRow="0" w:lastRow="0" w:firstColumn="0" w:lastColumn="0" w:noHBand="0" w:noVBand="0"/>
      </w:tblPr>
      <w:tblGrid>
        <w:gridCol w:w="2602"/>
        <w:gridCol w:w="1341"/>
        <w:gridCol w:w="5034"/>
      </w:tblGrid>
      <w:tr w:rsidR="00D75996" w:rsidRPr="00D75996" w14:paraId="7C50BBAD" w14:textId="77777777" w:rsidTr="000861C6">
        <w:trPr>
          <w:trHeight w:val="283"/>
        </w:trPr>
        <w:tc>
          <w:tcPr>
            <w:tcW w:w="1449" w:type="pct"/>
            <w:tcBorders>
              <w:top w:val="single" w:sz="8" w:space="0" w:color="auto"/>
              <w:left w:val="single" w:sz="8" w:space="0" w:color="auto"/>
              <w:bottom w:val="single" w:sz="8" w:space="0" w:color="auto"/>
              <w:right w:val="single" w:sz="4" w:space="0" w:color="auto"/>
            </w:tcBorders>
            <w:shd w:val="clear" w:color="auto" w:fill="auto"/>
            <w:tcMar>
              <w:top w:w="85" w:type="dxa"/>
              <w:left w:w="85" w:type="dxa"/>
              <w:bottom w:w="85" w:type="dxa"/>
              <w:right w:w="85" w:type="dxa"/>
            </w:tcMar>
            <w:vAlign w:val="center"/>
          </w:tcPr>
          <w:p w14:paraId="7CDB7453" w14:textId="77777777" w:rsidR="00D75996" w:rsidRPr="00D75996" w:rsidRDefault="00D75996" w:rsidP="00D75996">
            <w:pPr>
              <w:tabs>
                <w:tab w:val="clear" w:pos="567"/>
              </w:tabs>
              <w:spacing w:after="0"/>
              <w:jc w:val="center"/>
              <w:rPr>
                <w:rFonts w:eastAsia="Times New Roman"/>
                <w:b/>
                <w:sz w:val="22"/>
                <w:szCs w:val="22"/>
                <w:lang w:val="en-US"/>
              </w:rPr>
            </w:pPr>
            <w:r w:rsidRPr="00D75996">
              <w:rPr>
                <w:rFonts w:eastAsia="Times New Roman"/>
                <w:b/>
                <w:sz w:val="22"/>
                <w:szCs w:val="22"/>
                <w:lang w:val="en-US"/>
              </w:rPr>
              <w:t>Testing requirement NHHDA</w:t>
            </w:r>
          </w:p>
        </w:tc>
        <w:tc>
          <w:tcPr>
            <w:tcW w:w="747" w:type="pct"/>
            <w:tcBorders>
              <w:top w:val="single" w:sz="8" w:space="0" w:color="auto"/>
              <w:left w:val="nil"/>
              <w:bottom w:val="single" w:sz="8" w:space="0" w:color="auto"/>
              <w:right w:val="single" w:sz="4" w:space="0" w:color="auto"/>
            </w:tcBorders>
            <w:shd w:val="clear" w:color="auto" w:fill="auto"/>
            <w:tcMar>
              <w:top w:w="85" w:type="dxa"/>
              <w:left w:w="85" w:type="dxa"/>
              <w:bottom w:w="85" w:type="dxa"/>
              <w:right w:w="85" w:type="dxa"/>
            </w:tcMar>
            <w:vAlign w:val="center"/>
          </w:tcPr>
          <w:p w14:paraId="0A0AA046" w14:textId="77777777" w:rsidR="00D75996" w:rsidRPr="00D75996" w:rsidRDefault="00D75996" w:rsidP="00D75996">
            <w:pPr>
              <w:tabs>
                <w:tab w:val="clear" w:pos="567"/>
              </w:tabs>
              <w:spacing w:after="0"/>
              <w:jc w:val="center"/>
              <w:rPr>
                <w:rFonts w:eastAsia="Times New Roman"/>
                <w:b/>
                <w:sz w:val="22"/>
                <w:szCs w:val="22"/>
                <w:lang w:val="en-US"/>
              </w:rPr>
            </w:pPr>
            <w:r w:rsidRPr="00D75996">
              <w:rPr>
                <w:rFonts w:eastAsia="Times New Roman"/>
                <w:b/>
                <w:sz w:val="22"/>
                <w:szCs w:val="22"/>
                <w:lang w:val="en-US"/>
              </w:rPr>
              <w:t>Description</w:t>
            </w:r>
          </w:p>
        </w:tc>
        <w:tc>
          <w:tcPr>
            <w:tcW w:w="2804" w:type="pct"/>
            <w:tcBorders>
              <w:top w:val="single" w:sz="8" w:space="0" w:color="auto"/>
              <w:left w:val="nil"/>
              <w:bottom w:val="single" w:sz="8" w:space="0" w:color="auto"/>
              <w:right w:val="single" w:sz="8" w:space="0" w:color="auto"/>
            </w:tcBorders>
            <w:shd w:val="clear" w:color="auto" w:fill="auto"/>
            <w:noWrap/>
            <w:tcMar>
              <w:top w:w="85" w:type="dxa"/>
              <w:left w:w="85" w:type="dxa"/>
              <w:bottom w:w="85" w:type="dxa"/>
              <w:right w:w="85" w:type="dxa"/>
            </w:tcMar>
            <w:vAlign w:val="center"/>
          </w:tcPr>
          <w:p w14:paraId="54B34451" w14:textId="77777777" w:rsidR="00D75996" w:rsidRPr="00D75996" w:rsidRDefault="00D75996" w:rsidP="00D75996">
            <w:pPr>
              <w:tabs>
                <w:tab w:val="clear" w:pos="567"/>
              </w:tabs>
              <w:spacing w:after="0"/>
              <w:jc w:val="center"/>
              <w:rPr>
                <w:rFonts w:eastAsia="Times New Roman"/>
                <w:b/>
                <w:sz w:val="22"/>
                <w:szCs w:val="22"/>
                <w:lang w:val="en-US"/>
              </w:rPr>
            </w:pPr>
            <w:r w:rsidRPr="00D75996">
              <w:rPr>
                <w:rFonts w:eastAsia="Times New Roman"/>
                <w:b/>
                <w:sz w:val="22"/>
                <w:szCs w:val="22"/>
                <w:lang w:val="en-US"/>
              </w:rPr>
              <w:t>Additional comments</w:t>
            </w:r>
          </w:p>
        </w:tc>
      </w:tr>
      <w:tr w:rsidR="00D75996" w:rsidRPr="00D75996" w14:paraId="47A2BD65" w14:textId="77777777" w:rsidTr="000861C6">
        <w:tc>
          <w:tcPr>
            <w:tcW w:w="1449" w:type="pct"/>
            <w:tcBorders>
              <w:top w:val="single" w:sz="4" w:space="0" w:color="auto"/>
              <w:left w:val="single" w:sz="8" w:space="0" w:color="auto"/>
              <w:bottom w:val="single" w:sz="4" w:space="0" w:color="auto"/>
              <w:right w:val="nil"/>
            </w:tcBorders>
            <w:shd w:val="clear" w:color="auto" w:fill="auto"/>
            <w:noWrap/>
            <w:tcMar>
              <w:top w:w="85" w:type="dxa"/>
              <w:left w:w="85" w:type="dxa"/>
              <w:bottom w:w="85" w:type="dxa"/>
              <w:right w:w="85" w:type="dxa"/>
            </w:tcMar>
            <w:vAlign w:val="center"/>
          </w:tcPr>
          <w:p w14:paraId="403CDD66" w14:textId="77777777" w:rsidR="00D75996" w:rsidRPr="00D75996" w:rsidRDefault="00D75996" w:rsidP="00D75996">
            <w:pPr>
              <w:tabs>
                <w:tab w:val="clear" w:pos="567"/>
              </w:tabs>
              <w:spacing w:after="0"/>
              <w:rPr>
                <w:rFonts w:eastAsia="Times New Roman"/>
                <w:sz w:val="22"/>
                <w:szCs w:val="22"/>
                <w:lang w:val="en-US"/>
              </w:rPr>
            </w:pPr>
            <w:r w:rsidRPr="00D75996">
              <w:rPr>
                <w:rFonts w:eastAsia="Times New Roman"/>
                <w:sz w:val="22"/>
                <w:szCs w:val="22"/>
                <w:lang w:val="en-US"/>
              </w:rPr>
              <w:t>Arithmetic accuracy testing</w:t>
            </w:r>
          </w:p>
        </w:tc>
        <w:tc>
          <w:tcPr>
            <w:tcW w:w="747" w:type="pct"/>
            <w:tcBorders>
              <w:top w:val="single" w:sz="4" w:space="0" w:color="auto"/>
              <w:left w:val="single" w:sz="4" w:space="0" w:color="auto"/>
              <w:bottom w:val="single" w:sz="4" w:space="0" w:color="auto"/>
              <w:right w:val="single" w:sz="4" w:space="0" w:color="auto"/>
            </w:tcBorders>
            <w:shd w:val="clear" w:color="auto" w:fill="auto"/>
            <w:noWrap/>
            <w:tcMar>
              <w:top w:w="85" w:type="dxa"/>
              <w:left w:w="85" w:type="dxa"/>
              <w:bottom w:w="85" w:type="dxa"/>
              <w:right w:w="85" w:type="dxa"/>
            </w:tcMar>
            <w:vAlign w:val="center"/>
          </w:tcPr>
          <w:p w14:paraId="7A066E23" w14:textId="77777777" w:rsidR="00D75996" w:rsidRPr="00D75996" w:rsidRDefault="00D75996" w:rsidP="00D75996">
            <w:pPr>
              <w:tabs>
                <w:tab w:val="clear" w:pos="567"/>
              </w:tabs>
              <w:spacing w:after="0"/>
              <w:jc w:val="center"/>
              <w:rPr>
                <w:rFonts w:eastAsia="Times New Roman"/>
                <w:sz w:val="22"/>
                <w:szCs w:val="22"/>
                <w:lang w:val="en-US"/>
              </w:rPr>
            </w:pPr>
          </w:p>
        </w:tc>
        <w:tc>
          <w:tcPr>
            <w:tcW w:w="2804" w:type="pct"/>
            <w:tcBorders>
              <w:top w:val="single" w:sz="4" w:space="0" w:color="auto"/>
              <w:left w:val="nil"/>
              <w:bottom w:val="single" w:sz="4" w:space="0" w:color="auto"/>
              <w:right w:val="single" w:sz="8" w:space="0" w:color="auto"/>
            </w:tcBorders>
            <w:shd w:val="clear" w:color="auto" w:fill="auto"/>
            <w:noWrap/>
            <w:tcMar>
              <w:top w:w="85" w:type="dxa"/>
              <w:left w:w="85" w:type="dxa"/>
              <w:bottom w:w="85" w:type="dxa"/>
              <w:right w:w="85" w:type="dxa"/>
            </w:tcMar>
            <w:vAlign w:val="center"/>
          </w:tcPr>
          <w:p w14:paraId="63BC3DFB" w14:textId="77777777" w:rsidR="00D75996" w:rsidRPr="00D75996" w:rsidRDefault="00D75996" w:rsidP="00D75996">
            <w:pPr>
              <w:tabs>
                <w:tab w:val="clear" w:pos="567"/>
              </w:tabs>
              <w:spacing w:after="0"/>
              <w:jc w:val="center"/>
              <w:rPr>
                <w:rFonts w:eastAsia="Times New Roman"/>
                <w:sz w:val="22"/>
                <w:szCs w:val="22"/>
                <w:lang w:val="en-US"/>
              </w:rPr>
            </w:pPr>
          </w:p>
        </w:tc>
      </w:tr>
      <w:tr w:rsidR="00D75996" w:rsidRPr="00D75996" w14:paraId="4485263F" w14:textId="77777777" w:rsidTr="000861C6">
        <w:tc>
          <w:tcPr>
            <w:tcW w:w="1449" w:type="pct"/>
            <w:vMerge w:val="restart"/>
            <w:tcBorders>
              <w:top w:val="nil"/>
              <w:left w:val="single" w:sz="8" w:space="0" w:color="auto"/>
              <w:bottom w:val="single" w:sz="4" w:space="0" w:color="000000"/>
              <w:right w:val="single" w:sz="4" w:space="0" w:color="auto"/>
            </w:tcBorders>
            <w:shd w:val="clear" w:color="auto" w:fill="auto"/>
            <w:tcMar>
              <w:top w:w="85" w:type="dxa"/>
              <w:left w:w="85" w:type="dxa"/>
              <w:bottom w:w="85" w:type="dxa"/>
              <w:right w:w="85" w:type="dxa"/>
            </w:tcMar>
            <w:vAlign w:val="center"/>
          </w:tcPr>
          <w:p w14:paraId="4948A528" w14:textId="77777777" w:rsidR="00D75996" w:rsidRPr="00D75996" w:rsidRDefault="00D75996" w:rsidP="00D75996">
            <w:pPr>
              <w:tabs>
                <w:tab w:val="clear" w:pos="567"/>
              </w:tabs>
              <w:spacing w:after="0"/>
              <w:rPr>
                <w:rFonts w:eastAsia="Times New Roman"/>
                <w:sz w:val="22"/>
                <w:szCs w:val="22"/>
                <w:lang w:val="en-US"/>
              </w:rPr>
            </w:pPr>
            <w:r w:rsidRPr="00D75996">
              <w:rPr>
                <w:rFonts w:eastAsia="Times New Roman"/>
                <w:sz w:val="22"/>
                <w:szCs w:val="22"/>
                <w:lang w:val="en-US"/>
              </w:rPr>
              <w:t>Readings management</w:t>
            </w:r>
          </w:p>
        </w:tc>
        <w:tc>
          <w:tcPr>
            <w:tcW w:w="747" w:type="pct"/>
            <w:tcBorders>
              <w:top w:val="nil"/>
              <w:left w:val="nil"/>
              <w:bottom w:val="nil"/>
              <w:right w:val="single" w:sz="4" w:space="0" w:color="auto"/>
            </w:tcBorders>
            <w:shd w:val="clear" w:color="auto" w:fill="auto"/>
            <w:noWrap/>
            <w:tcMar>
              <w:top w:w="85" w:type="dxa"/>
              <w:left w:w="85" w:type="dxa"/>
              <w:bottom w:w="85" w:type="dxa"/>
              <w:right w:w="85" w:type="dxa"/>
            </w:tcMar>
            <w:vAlign w:val="center"/>
          </w:tcPr>
          <w:p w14:paraId="02F4C4BB" w14:textId="77777777"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D0019</w:t>
            </w:r>
          </w:p>
        </w:tc>
        <w:tc>
          <w:tcPr>
            <w:tcW w:w="2804" w:type="pct"/>
            <w:tcBorders>
              <w:top w:val="nil"/>
              <w:left w:val="nil"/>
              <w:bottom w:val="nil"/>
              <w:right w:val="single" w:sz="8" w:space="0" w:color="auto"/>
            </w:tcBorders>
            <w:shd w:val="clear" w:color="auto" w:fill="auto"/>
            <w:noWrap/>
            <w:tcMar>
              <w:top w:w="85" w:type="dxa"/>
              <w:left w:w="85" w:type="dxa"/>
              <w:bottom w:w="85" w:type="dxa"/>
              <w:right w:w="85" w:type="dxa"/>
            </w:tcMar>
            <w:vAlign w:val="center"/>
          </w:tcPr>
          <w:p w14:paraId="032BDB35" w14:textId="77777777" w:rsidR="00D75996" w:rsidRPr="00D75996" w:rsidRDefault="00D75996" w:rsidP="00D75996">
            <w:pPr>
              <w:tabs>
                <w:tab w:val="clear" w:pos="567"/>
              </w:tabs>
              <w:spacing w:after="0"/>
              <w:jc w:val="center"/>
              <w:rPr>
                <w:rFonts w:eastAsia="Times New Roman"/>
                <w:sz w:val="22"/>
                <w:szCs w:val="22"/>
                <w:lang w:val="en-US"/>
              </w:rPr>
            </w:pPr>
          </w:p>
        </w:tc>
      </w:tr>
      <w:tr w:rsidR="00D75996" w:rsidRPr="00D75996" w14:paraId="544E8E54" w14:textId="77777777" w:rsidTr="000861C6">
        <w:tc>
          <w:tcPr>
            <w:tcW w:w="1449" w:type="pct"/>
            <w:vMerge/>
            <w:tcBorders>
              <w:top w:val="nil"/>
              <w:left w:val="single" w:sz="8" w:space="0" w:color="auto"/>
              <w:bottom w:val="single" w:sz="4" w:space="0" w:color="000000"/>
              <w:right w:val="single" w:sz="4" w:space="0" w:color="auto"/>
            </w:tcBorders>
            <w:shd w:val="clear" w:color="auto" w:fill="auto"/>
            <w:tcMar>
              <w:top w:w="85" w:type="dxa"/>
              <w:left w:w="85" w:type="dxa"/>
              <w:bottom w:w="85" w:type="dxa"/>
              <w:right w:w="85" w:type="dxa"/>
            </w:tcMar>
            <w:vAlign w:val="center"/>
          </w:tcPr>
          <w:p w14:paraId="43190CE2" w14:textId="77777777" w:rsidR="00D75996" w:rsidRPr="00D75996" w:rsidRDefault="00D75996" w:rsidP="00D75996">
            <w:pPr>
              <w:tabs>
                <w:tab w:val="clear" w:pos="567"/>
              </w:tabs>
              <w:spacing w:after="0"/>
              <w:rPr>
                <w:rFonts w:eastAsia="Times New Roman"/>
                <w:sz w:val="22"/>
                <w:szCs w:val="22"/>
                <w:lang w:val="en-US"/>
              </w:rPr>
            </w:pPr>
          </w:p>
        </w:tc>
        <w:tc>
          <w:tcPr>
            <w:tcW w:w="747" w:type="pct"/>
            <w:tcBorders>
              <w:top w:val="nil"/>
              <w:left w:val="nil"/>
              <w:bottom w:val="nil"/>
              <w:right w:val="single" w:sz="4" w:space="0" w:color="auto"/>
            </w:tcBorders>
            <w:shd w:val="clear" w:color="auto" w:fill="auto"/>
            <w:noWrap/>
            <w:tcMar>
              <w:top w:w="85" w:type="dxa"/>
              <w:left w:w="85" w:type="dxa"/>
              <w:bottom w:w="85" w:type="dxa"/>
              <w:right w:w="85" w:type="dxa"/>
            </w:tcMar>
            <w:vAlign w:val="center"/>
          </w:tcPr>
          <w:p w14:paraId="33100FAC" w14:textId="77777777"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D0041</w:t>
            </w:r>
          </w:p>
        </w:tc>
        <w:tc>
          <w:tcPr>
            <w:tcW w:w="2804" w:type="pct"/>
            <w:tcBorders>
              <w:top w:val="nil"/>
              <w:left w:val="nil"/>
              <w:bottom w:val="nil"/>
              <w:right w:val="single" w:sz="8" w:space="0" w:color="auto"/>
            </w:tcBorders>
            <w:shd w:val="clear" w:color="auto" w:fill="auto"/>
            <w:noWrap/>
            <w:tcMar>
              <w:top w:w="85" w:type="dxa"/>
              <w:left w:w="85" w:type="dxa"/>
              <w:bottom w:w="85" w:type="dxa"/>
              <w:right w:w="85" w:type="dxa"/>
            </w:tcMar>
            <w:vAlign w:val="center"/>
          </w:tcPr>
          <w:p w14:paraId="0A35FD99" w14:textId="77777777" w:rsidR="00D75996" w:rsidRPr="00D75996" w:rsidRDefault="00D75996" w:rsidP="00D75996">
            <w:pPr>
              <w:tabs>
                <w:tab w:val="clear" w:pos="567"/>
              </w:tabs>
              <w:spacing w:after="0"/>
              <w:jc w:val="center"/>
              <w:rPr>
                <w:rFonts w:eastAsia="Times New Roman"/>
                <w:sz w:val="22"/>
                <w:szCs w:val="22"/>
                <w:lang w:val="en-US"/>
              </w:rPr>
            </w:pPr>
          </w:p>
        </w:tc>
      </w:tr>
      <w:tr w:rsidR="00D75996" w:rsidRPr="00D75996" w14:paraId="392F01FA" w14:textId="77777777" w:rsidTr="000861C6">
        <w:tc>
          <w:tcPr>
            <w:tcW w:w="1449" w:type="pct"/>
            <w:vMerge w:val="restart"/>
            <w:tcBorders>
              <w:top w:val="nil"/>
              <w:left w:val="single" w:sz="8" w:space="0" w:color="auto"/>
              <w:bottom w:val="single" w:sz="4" w:space="0" w:color="000000"/>
              <w:right w:val="nil"/>
            </w:tcBorders>
            <w:shd w:val="clear" w:color="auto" w:fill="auto"/>
            <w:noWrap/>
            <w:tcMar>
              <w:top w:w="85" w:type="dxa"/>
              <w:left w:w="85" w:type="dxa"/>
              <w:bottom w:w="85" w:type="dxa"/>
              <w:right w:w="85" w:type="dxa"/>
            </w:tcMar>
            <w:vAlign w:val="center"/>
          </w:tcPr>
          <w:p w14:paraId="64B70BBF" w14:textId="77777777" w:rsidR="00D75996" w:rsidRPr="00D75996" w:rsidRDefault="00D75996" w:rsidP="00D75996">
            <w:pPr>
              <w:tabs>
                <w:tab w:val="clear" w:pos="567"/>
              </w:tabs>
              <w:spacing w:after="0"/>
              <w:rPr>
                <w:rFonts w:eastAsia="Times New Roman"/>
                <w:sz w:val="22"/>
                <w:szCs w:val="22"/>
                <w:lang w:val="en-US"/>
              </w:rPr>
            </w:pPr>
            <w:r w:rsidRPr="00D75996">
              <w:rPr>
                <w:rFonts w:eastAsia="Times New Roman"/>
                <w:sz w:val="22"/>
                <w:szCs w:val="22"/>
                <w:lang w:val="en-US"/>
              </w:rPr>
              <w:t>Exception Management</w:t>
            </w:r>
          </w:p>
        </w:tc>
        <w:tc>
          <w:tcPr>
            <w:tcW w:w="747" w:type="pct"/>
            <w:tcBorders>
              <w:top w:val="single" w:sz="4" w:space="0" w:color="auto"/>
              <w:left w:val="single" w:sz="4" w:space="0" w:color="auto"/>
              <w:bottom w:val="nil"/>
              <w:right w:val="single" w:sz="4" w:space="0" w:color="auto"/>
            </w:tcBorders>
            <w:shd w:val="clear" w:color="auto" w:fill="auto"/>
            <w:noWrap/>
            <w:tcMar>
              <w:top w:w="85" w:type="dxa"/>
              <w:left w:w="85" w:type="dxa"/>
              <w:bottom w:w="85" w:type="dxa"/>
              <w:right w:w="85" w:type="dxa"/>
            </w:tcMar>
            <w:vAlign w:val="center"/>
          </w:tcPr>
          <w:p w14:paraId="5D4A996B" w14:textId="77777777"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D0023</w:t>
            </w:r>
          </w:p>
        </w:tc>
        <w:tc>
          <w:tcPr>
            <w:tcW w:w="2804" w:type="pct"/>
            <w:tcBorders>
              <w:top w:val="single" w:sz="4" w:space="0" w:color="auto"/>
              <w:left w:val="nil"/>
              <w:bottom w:val="nil"/>
              <w:right w:val="single" w:sz="8" w:space="0" w:color="auto"/>
            </w:tcBorders>
            <w:shd w:val="clear" w:color="auto" w:fill="auto"/>
            <w:noWrap/>
            <w:tcMar>
              <w:top w:w="85" w:type="dxa"/>
              <w:left w:w="85" w:type="dxa"/>
              <w:bottom w:w="85" w:type="dxa"/>
              <w:right w:w="85" w:type="dxa"/>
            </w:tcMar>
            <w:vAlign w:val="center"/>
          </w:tcPr>
          <w:p w14:paraId="11EC8174" w14:textId="77777777" w:rsidR="00D75996" w:rsidRPr="00D75996" w:rsidRDefault="00D75996" w:rsidP="00D75996">
            <w:pPr>
              <w:tabs>
                <w:tab w:val="clear" w:pos="567"/>
              </w:tabs>
              <w:spacing w:after="0"/>
              <w:jc w:val="center"/>
              <w:rPr>
                <w:rFonts w:eastAsia="Times New Roman"/>
                <w:sz w:val="22"/>
                <w:szCs w:val="22"/>
                <w:lang w:val="en-US"/>
              </w:rPr>
            </w:pPr>
          </w:p>
        </w:tc>
      </w:tr>
      <w:tr w:rsidR="00D75996" w:rsidRPr="00D75996" w14:paraId="74D26A55" w14:textId="77777777" w:rsidTr="000861C6">
        <w:tc>
          <w:tcPr>
            <w:tcW w:w="1449" w:type="pct"/>
            <w:vMerge/>
            <w:tcBorders>
              <w:top w:val="nil"/>
              <w:left w:val="single" w:sz="8" w:space="0" w:color="auto"/>
              <w:bottom w:val="single" w:sz="4" w:space="0" w:color="000000"/>
              <w:right w:val="nil"/>
            </w:tcBorders>
            <w:shd w:val="clear" w:color="auto" w:fill="auto"/>
            <w:tcMar>
              <w:top w:w="85" w:type="dxa"/>
              <w:left w:w="85" w:type="dxa"/>
              <w:bottom w:w="85" w:type="dxa"/>
              <w:right w:w="85" w:type="dxa"/>
            </w:tcMar>
            <w:vAlign w:val="center"/>
          </w:tcPr>
          <w:p w14:paraId="5B6BAE8F" w14:textId="77777777" w:rsidR="00D75996" w:rsidRPr="00D75996" w:rsidRDefault="00D75996" w:rsidP="00D75996">
            <w:pPr>
              <w:tabs>
                <w:tab w:val="clear" w:pos="567"/>
              </w:tabs>
              <w:spacing w:after="0"/>
              <w:rPr>
                <w:rFonts w:eastAsia="Times New Roman"/>
                <w:sz w:val="22"/>
                <w:szCs w:val="22"/>
                <w:lang w:val="en-US"/>
              </w:rPr>
            </w:pPr>
          </w:p>
        </w:tc>
        <w:tc>
          <w:tcPr>
            <w:tcW w:w="747" w:type="pct"/>
            <w:tcBorders>
              <w:top w:val="nil"/>
              <w:left w:val="single" w:sz="4" w:space="0" w:color="auto"/>
              <w:bottom w:val="single" w:sz="4" w:space="0" w:color="auto"/>
              <w:right w:val="single" w:sz="4" w:space="0" w:color="auto"/>
            </w:tcBorders>
            <w:shd w:val="clear" w:color="auto" w:fill="auto"/>
            <w:noWrap/>
            <w:tcMar>
              <w:top w:w="85" w:type="dxa"/>
              <w:left w:w="85" w:type="dxa"/>
              <w:bottom w:w="85" w:type="dxa"/>
              <w:right w:w="85" w:type="dxa"/>
            </w:tcMar>
            <w:vAlign w:val="center"/>
          </w:tcPr>
          <w:p w14:paraId="4D147C84" w14:textId="77777777"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D0095</w:t>
            </w:r>
          </w:p>
        </w:tc>
        <w:tc>
          <w:tcPr>
            <w:tcW w:w="2804" w:type="pct"/>
            <w:tcBorders>
              <w:top w:val="nil"/>
              <w:left w:val="nil"/>
              <w:bottom w:val="single" w:sz="4" w:space="0" w:color="auto"/>
              <w:right w:val="single" w:sz="8" w:space="0" w:color="auto"/>
            </w:tcBorders>
            <w:shd w:val="clear" w:color="auto" w:fill="auto"/>
            <w:noWrap/>
            <w:tcMar>
              <w:top w:w="85" w:type="dxa"/>
              <w:left w:w="85" w:type="dxa"/>
              <w:bottom w:w="85" w:type="dxa"/>
              <w:right w:w="85" w:type="dxa"/>
            </w:tcMar>
            <w:vAlign w:val="center"/>
          </w:tcPr>
          <w:p w14:paraId="25F9A241" w14:textId="77777777" w:rsidR="00D75996" w:rsidRPr="00D75996" w:rsidRDefault="00D75996" w:rsidP="00D75996">
            <w:pPr>
              <w:tabs>
                <w:tab w:val="clear" w:pos="567"/>
              </w:tabs>
              <w:spacing w:after="0"/>
              <w:jc w:val="center"/>
              <w:rPr>
                <w:rFonts w:eastAsia="Times New Roman"/>
                <w:sz w:val="22"/>
                <w:szCs w:val="22"/>
                <w:lang w:val="en-US"/>
              </w:rPr>
            </w:pPr>
          </w:p>
        </w:tc>
      </w:tr>
      <w:tr w:rsidR="00D75996" w:rsidRPr="00D75996" w14:paraId="6CDF183C" w14:textId="77777777" w:rsidTr="000861C6">
        <w:tc>
          <w:tcPr>
            <w:tcW w:w="1449" w:type="pct"/>
            <w:vMerge w:val="restart"/>
            <w:tcBorders>
              <w:top w:val="single" w:sz="4" w:space="0" w:color="000000"/>
              <w:left w:val="single" w:sz="8" w:space="0" w:color="auto"/>
              <w:bottom w:val="single" w:sz="4" w:space="0" w:color="auto"/>
              <w:right w:val="single" w:sz="4" w:space="0" w:color="auto"/>
            </w:tcBorders>
            <w:shd w:val="clear" w:color="auto" w:fill="auto"/>
            <w:noWrap/>
            <w:tcMar>
              <w:top w:w="85" w:type="dxa"/>
              <w:left w:w="85" w:type="dxa"/>
              <w:bottom w:w="85" w:type="dxa"/>
              <w:right w:w="85" w:type="dxa"/>
            </w:tcMar>
            <w:vAlign w:val="center"/>
          </w:tcPr>
          <w:p w14:paraId="47462D19" w14:textId="77777777" w:rsidR="00D75996" w:rsidRPr="00D75996" w:rsidRDefault="00D75996" w:rsidP="00D75996">
            <w:pPr>
              <w:tabs>
                <w:tab w:val="clear" w:pos="567"/>
              </w:tabs>
              <w:spacing w:after="0"/>
              <w:rPr>
                <w:rFonts w:eastAsia="Times New Roman"/>
                <w:sz w:val="22"/>
                <w:szCs w:val="22"/>
                <w:lang w:val="en-US"/>
              </w:rPr>
            </w:pPr>
            <w:r w:rsidRPr="00D75996">
              <w:rPr>
                <w:rFonts w:eastAsia="Times New Roman"/>
                <w:sz w:val="22"/>
                <w:szCs w:val="22"/>
                <w:lang w:val="en-US"/>
              </w:rPr>
              <w:t>Data reports</w:t>
            </w:r>
          </w:p>
        </w:tc>
        <w:tc>
          <w:tcPr>
            <w:tcW w:w="747" w:type="pct"/>
            <w:tcBorders>
              <w:top w:val="nil"/>
              <w:left w:val="nil"/>
              <w:bottom w:val="nil"/>
              <w:right w:val="single" w:sz="4" w:space="0" w:color="auto"/>
            </w:tcBorders>
            <w:shd w:val="clear" w:color="auto" w:fill="auto"/>
            <w:noWrap/>
            <w:tcMar>
              <w:top w:w="85" w:type="dxa"/>
              <w:left w:w="85" w:type="dxa"/>
              <w:bottom w:w="85" w:type="dxa"/>
              <w:right w:w="85" w:type="dxa"/>
            </w:tcMar>
            <w:vAlign w:val="center"/>
          </w:tcPr>
          <w:p w14:paraId="6A3CF969" w14:textId="77777777"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D0227</w:t>
            </w:r>
          </w:p>
        </w:tc>
        <w:tc>
          <w:tcPr>
            <w:tcW w:w="2804" w:type="pct"/>
            <w:tcBorders>
              <w:top w:val="nil"/>
              <w:left w:val="nil"/>
              <w:bottom w:val="nil"/>
              <w:right w:val="single" w:sz="8" w:space="0" w:color="auto"/>
            </w:tcBorders>
            <w:shd w:val="clear" w:color="auto" w:fill="auto"/>
            <w:noWrap/>
            <w:tcMar>
              <w:top w:w="85" w:type="dxa"/>
              <w:left w:w="85" w:type="dxa"/>
              <w:bottom w:w="85" w:type="dxa"/>
              <w:right w:w="85" w:type="dxa"/>
            </w:tcMar>
            <w:vAlign w:val="center"/>
          </w:tcPr>
          <w:p w14:paraId="40392F79" w14:textId="77777777" w:rsidR="00D75996" w:rsidRPr="00D75996" w:rsidRDefault="00D75996" w:rsidP="00D75996">
            <w:pPr>
              <w:tabs>
                <w:tab w:val="clear" w:pos="567"/>
              </w:tabs>
              <w:spacing w:after="0"/>
              <w:jc w:val="center"/>
              <w:rPr>
                <w:rFonts w:eastAsia="Times New Roman"/>
                <w:sz w:val="22"/>
                <w:szCs w:val="22"/>
                <w:lang w:val="en-US"/>
              </w:rPr>
            </w:pPr>
          </w:p>
        </w:tc>
      </w:tr>
      <w:tr w:rsidR="00D75996" w:rsidRPr="00D75996" w14:paraId="640D77BC" w14:textId="77777777" w:rsidTr="000861C6">
        <w:tc>
          <w:tcPr>
            <w:tcW w:w="1449" w:type="pct"/>
            <w:vMerge/>
            <w:tcBorders>
              <w:top w:val="single" w:sz="4" w:space="0" w:color="auto"/>
              <w:left w:val="single" w:sz="8" w:space="0" w:color="auto"/>
              <w:bottom w:val="single" w:sz="4" w:space="0" w:color="auto"/>
              <w:right w:val="single" w:sz="4" w:space="0" w:color="auto"/>
            </w:tcBorders>
            <w:shd w:val="clear" w:color="auto" w:fill="auto"/>
            <w:tcMar>
              <w:top w:w="85" w:type="dxa"/>
              <w:left w:w="85" w:type="dxa"/>
              <w:bottom w:w="85" w:type="dxa"/>
              <w:right w:w="85" w:type="dxa"/>
            </w:tcMar>
            <w:vAlign w:val="center"/>
          </w:tcPr>
          <w:p w14:paraId="45B1A97C" w14:textId="77777777" w:rsidR="00D75996" w:rsidRPr="00D75996" w:rsidRDefault="00D75996" w:rsidP="00D75996">
            <w:pPr>
              <w:tabs>
                <w:tab w:val="clear" w:pos="567"/>
              </w:tabs>
              <w:spacing w:after="0"/>
              <w:rPr>
                <w:rFonts w:eastAsia="Times New Roman"/>
                <w:sz w:val="22"/>
                <w:szCs w:val="22"/>
                <w:lang w:val="en-US"/>
              </w:rPr>
            </w:pPr>
          </w:p>
        </w:tc>
        <w:tc>
          <w:tcPr>
            <w:tcW w:w="747" w:type="pct"/>
            <w:tcBorders>
              <w:top w:val="nil"/>
              <w:left w:val="nil"/>
              <w:bottom w:val="nil"/>
              <w:right w:val="single" w:sz="4" w:space="0" w:color="auto"/>
            </w:tcBorders>
            <w:shd w:val="clear" w:color="auto" w:fill="auto"/>
            <w:noWrap/>
            <w:tcMar>
              <w:top w:w="85" w:type="dxa"/>
              <w:left w:w="85" w:type="dxa"/>
              <w:bottom w:w="85" w:type="dxa"/>
              <w:right w:w="85" w:type="dxa"/>
            </w:tcMar>
            <w:vAlign w:val="center"/>
          </w:tcPr>
          <w:p w14:paraId="4BBFE545" w14:textId="77777777"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D0269</w:t>
            </w:r>
          </w:p>
        </w:tc>
        <w:tc>
          <w:tcPr>
            <w:tcW w:w="2804" w:type="pct"/>
            <w:tcBorders>
              <w:top w:val="nil"/>
              <w:left w:val="nil"/>
              <w:bottom w:val="nil"/>
              <w:right w:val="single" w:sz="8" w:space="0" w:color="auto"/>
            </w:tcBorders>
            <w:shd w:val="clear" w:color="auto" w:fill="auto"/>
            <w:noWrap/>
            <w:tcMar>
              <w:top w:w="85" w:type="dxa"/>
              <w:left w:w="85" w:type="dxa"/>
              <w:bottom w:w="85" w:type="dxa"/>
              <w:right w:w="85" w:type="dxa"/>
            </w:tcMar>
            <w:vAlign w:val="center"/>
          </w:tcPr>
          <w:p w14:paraId="1BCB5F23" w14:textId="77777777" w:rsidR="00D75996" w:rsidRPr="00D75996" w:rsidRDefault="00D75996" w:rsidP="00D75996">
            <w:pPr>
              <w:tabs>
                <w:tab w:val="clear" w:pos="567"/>
              </w:tabs>
              <w:spacing w:after="0"/>
              <w:jc w:val="center"/>
              <w:rPr>
                <w:rFonts w:eastAsia="Times New Roman"/>
                <w:sz w:val="22"/>
                <w:szCs w:val="22"/>
                <w:lang w:val="en-US"/>
              </w:rPr>
            </w:pPr>
          </w:p>
        </w:tc>
      </w:tr>
      <w:tr w:rsidR="00D75996" w:rsidRPr="00D75996" w14:paraId="71772D1E" w14:textId="77777777" w:rsidTr="000861C6">
        <w:tc>
          <w:tcPr>
            <w:tcW w:w="1449" w:type="pct"/>
            <w:vMerge/>
            <w:tcBorders>
              <w:top w:val="single" w:sz="4" w:space="0" w:color="auto"/>
              <w:left w:val="single" w:sz="8" w:space="0" w:color="auto"/>
              <w:bottom w:val="single" w:sz="4" w:space="0" w:color="auto"/>
              <w:right w:val="single" w:sz="4" w:space="0" w:color="auto"/>
            </w:tcBorders>
            <w:shd w:val="clear" w:color="auto" w:fill="auto"/>
            <w:tcMar>
              <w:top w:w="85" w:type="dxa"/>
              <w:left w:w="85" w:type="dxa"/>
              <w:bottom w:w="85" w:type="dxa"/>
              <w:right w:w="85" w:type="dxa"/>
            </w:tcMar>
            <w:vAlign w:val="center"/>
          </w:tcPr>
          <w:p w14:paraId="73B76613" w14:textId="77777777" w:rsidR="00D75996" w:rsidRPr="00D75996" w:rsidRDefault="00D75996" w:rsidP="00D75996">
            <w:pPr>
              <w:tabs>
                <w:tab w:val="clear" w:pos="567"/>
              </w:tabs>
              <w:spacing w:after="0"/>
              <w:rPr>
                <w:rFonts w:eastAsia="Times New Roman"/>
                <w:sz w:val="22"/>
                <w:szCs w:val="22"/>
                <w:lang w:val="en-US"/>
              </w:rPr>
            </w:pPr>
          </w:p>
        </w:tc>
        <w:tc>
          <w:tcPr>
            <w:tcW w:w="747" w:type="pct"/>
            <w:tcBorders>
              <w:top w:val="nil"/>
              <w:left w:val="nil"/>
              <w:right w:val="single" w:sz="4" w:space="0" w:color="auto"/>
            </w:tcBorders>
            <w:shd w:val="clear" w:color="auto" w:fill="auto"/>
            <w:noWrap/>
            <w:tcMar>
              <w:top w:w="85" w:type="dxa"/>
              <w:left w:w="85" w:type="dxa"/>
              <w:bottom w:w="85" w:type="dxa"/>
              <w:right w:w="85" w:type="dxa"/>
            </w:tcMar>
            <w:vAlign w:val="center"/>
          </w:tcPr>
          <w:p w14:paraId="5DD3CDA1" w14:textId="77777777"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D0270</w:t>
            </w:r>
          </w:p>
        </w:tc>
        <w:tc>
          <w:tcPr>
            <w:tcW w:w="2804" w:type="pct"/>
            <w:tcBorders>
              <w:top w:val="nil"/>
              <w:left w:val="nil"/>
              <w:bottom w:val="nil"/>
              <w:right w:val="single" w:sz="8" w:space="0" w:color="auto"/>
            </w:tcBorders>
            <w:shd w:val="clear" w:color="auto" w:fill="auto"/>
            <w:noWrap/>
            <w:tcMar>
              <w:top w:w="85" w:type="dxa"/>
              <w:left w:w="85" w:type="dxa"/>
              <w:bottom w:w="85" w:type="dxa"/>
              <w:right w:w="85" w:type="dxa"/>
            </w:tcMar>
            <w:vAlign w:val="center"/>
          </w:tcPr>
          <w:p w14:paraId="21847487" w14:textId="77777777" w:rsidR="00D75996" w:rsidRPr="00D75996" w:rsidRDefault="00D75996" w:rsidP="00D75996">
            <w:pPr>
              <w:tabs>
                <w:tab w:val="clear" w:pos="567"/>
              </w:tabs>
              <w:spacing w:after="0"/>
              <w:jc w:val="center"/>
              <w:rPr>
                <w:rFonts w:eastAsia="Times New Roman"/>
                <w:sz w:val="22"/>
                <w:szCs w:val="22"/>
                <w:lang w:val="en-US"/>
              </w:rPr>
            </w:pPr>
          </w:p>
        </w:tc>
      </w:tr>
      <w:tr w:rsidR="00D75996" w:rsidRPr="00D75996" w14:paraId="556F022A" w14:textId="77777777" w:rsidTr="000861C6">
        <w:tc>
          <w:tcPr>
            <w:tcW w:w="1449" w:type="pct"/>
            <w:vMerge w:val="restart"/>
            <w:tcBorders>
              <w:top w:val="single" w:sz="4" w:space="0" w:color="auto"/>
              <w:left w:val="single" w:sz="8" w:space="0" w:color="auto"/>
              <w:bottom w:val="single" w:sz="4" w:space="0" w:color="auto"/>
              <w:right w:val="single" w:sz="4" w:space="0" w:color="auto"/>
            </w:tcBorders>
            <w:shd w:val="clear" w:color="auto" w:fill="auto"/>
            <w:noWrap/>
            <w:tcMar>
              <w:top w:w="85" w:type="dxa"/>
              <w:left w:w="85" w:type="dxa"/>
              <w:bottom w:w="85" w:type="dxa"/>
              <w:right w:w="85" w:type="dxa"/>
            </w:tcMar>
            <w:vAlign w:val="center"/>
          </w:tcPr>
          <w:p w14:paraId="040ABC15" w14:textId="77777777" w:rsidR="00D75996" w:rsidRPr="00D75996" w:rsidRDefault="00D75996" w:rsidP="00D75996">
            <w:pPr>
              <w:tabs>
                <w:tab w:val="clear" w:pos="567"/>
              </w:tabs>
              <w:spacing w:after="0"/>
              <w:rPr>
                <w:rFonts w:eastAsia="Times New Roman"/>
                <w:sz w:val="22"/>
                <w:szCs w:val="22"/>
                <w:lang w:val="en-US"/>
              </w:rPr>
            </w:pPr>
            <w:r w:rsidRPr="00D75996">
              <w:rPr>
                <w:rFonts w:eastAsia="Times New Roman"/>
                <w:sz w:val="22"/>
                <w:szCs w:val="22"/>
                <w:lang w:val="en-US"/>
              </w:rPr>
              <w:t>Hub management</w:t>
            </w:r>
          </w:p>
        </w:tc>
        <w:tc>
          <w:tcPr>
            <w:tcW w:w="747" w:type="pct"/>
            <w:tcBorders>
              <w:top w:val="single" w:sz="4" w:space="0" w:color="auto"/>
              <w:left w:val="nil"/>
              <w:right w:val="single" w:sz="4" w:space="0" w:color="auto"/>
            </w:tcBorders>
            <w:shd w:val="clear" w:color="auto" w:fill="auto"/>
            <w:noWrap/>
            <w:tcMar>
              <w:top w:w="85" w:type="dxa"/>
              <w:left w:w="85" w:type="dxa"/>
              <w:bottom w:w="85" w:type="dxa"/>
              <w:right w:w="85" w:type="dxa"/>
            </w:tcMar>
            <w:vAlign w:val="center"/>
          </w:tcPr>
          <w:p w14:paraId="2ADE1F90" w14:textId="447865A9" w:rsidR="00D75996" w:rsidRPr="00D75996" w:rsidRDefault="000861C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D0151</w:t>
            </w:r>
          </w:p>
        </w:tc>
        <w:tc>
          <w:tcPr>
            <w:tcW w:w="2804" w:type="pct"/>
            <w:tcBorders>
              <w:top w:val="single" w:sz="4" w:space="0" w:color="auto"/>
              <w:left w:val="nil"/>
              <w:right w:val="single" w:sz="8" w:space="0" w:color="auto"/>
            </w:tcBorders>
            <w:shd w:val="clear" w:color="auto" w:fill="auto"/>
            <w:noWrap/>
            <w:tcMar>
              <w:top w:w="85" w:type="dxa"/>
              <w:left w:w="85" w:type="dxa"/>
              <w:bottom w:w="85" w:type="dxa"/>
              <w:right w:w="85" w:type="dxa"/>
            </w:tcMar>
            <w:vAlign w:val="center"/>
          </w:tcPr>
          <w:p w14:paraId="266D980D" w14:textId="77777777" w:rsidR="00D75996" w:rsidRPr="00D75996" w:rsidRDefault="00D75996" w:rsidP="00D75996">
            <w:pPr>
              <w:tabs>
                <w:tab w:val="clear" w:pos="567"/>
              </w:tabs>
              <w:spacing w:after="0"/>
              <w:jc w:val="center"/>
              <w:rPr>
                <w:rFonts w:eastAsia="Times New Roman"/>
                <w:sz w:val="22"/>
                <w:szCs w:val="22"/>
                <w:lang w:val="en-US"/>
              </w:rPr>
            </w:pPr>
          </w:p>
        </w:tc>
      </w:tr>
      <w:tr w:rsidR="00D75996" w:rsidRPr="00D75996" w14:paraId="661412D5" w14:textId="77777777" w:rsidTr="000861C6">
        <w:tc>
          <w:tcPr>
            <w:tcW w:w="1449" w:type="pct"/>
            <w:vMerge/>
            <w:tcBorders>
              <w:top w:val="single" w:sz="4" w:space="0" w:color="auto"/>
              <w:left w:val="single" w:sz="8" w:space="0" w:color="auto"/>
              <w:bottom w:val="single" w:sz="4" w:space="0" w:color="auto"/>
              <w:right w:val="single" w:sz="4" w:space="0" w:color="auto"/>
            </w:tcBorders>
            <w:shd w:val="clear" w:color="auto" w:fill="auto"/>
            <w:tcMar>
              <w:top w:w="85" w:type="dxa"/>
              <w:left w:w="85" w:type="dxa"/>
              <w:bottom w:w="85" w:type="dxa"/>
              <w:right w:w="85" w:type="dxa"/>
            </w:tcMar>
            <w:vAlign w:val="center"/>
          </w:tcPr>
          <w:p w14:paraId="02BF7FC7" w14:textId="77777777" w:rsidR="00D75996" w:rsidRPr="00D75996" w:rsidRDefault="00D75996" w:rsidP="00D75996">
            <w:pPr>
              <w:tabs>
                <w:tab w:val="clear" w:pos="567"/>
              </w:tabs>
              <w:spacing w:after="0"/>
              <w:rPr>
                <w:rFonts w:eastAsia="Times New Roman"/>
                <w:sz w:val="22"/>
                <w:szCs w:val="22"/>
                <w:lang w:val="en-US"/>
              </w:rPr>
            </w:pPr>
          </w:p>
        </w:tc>
        <w:tc>
          <w:tcPr>
            <w:tcW w:w="747" w:type="pct"/>
            <w:tcBorders>
              <w:top w:val="nil"/>
              <w:left w:val="nil"/>
              <w:bottom w:val="single" w:sz="4" w:space="0" w:color="auto"/>
              <w:right w:val="single" w:sz="4" w:space="0" w:color="auto"/>
            </w:tcBorders>
            <w:shd w:val="clear" w:color="auto" w:fill="auto"/>
            <w:noWrap/>
            <w:tcMar>
              <w:top w:w="85" w:type="dxa"/>
              <w:left w:w="85" w:type="dxa"/>
              <w:bottom w:w="85" w:type="dxa"/>
              <w:right w:w="85" w:type="dxa"/>
            </w:tcMar>
            <w:vAlign w:val="center"/>
          </w:tcPr>
          <w:p w14:paraId="0795B9B5" w14:textId="77777777"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D0209</w:t>
            </w:r>
          </w:p>
        </w:tc>
        <w:tc>
          <w:tcPr>
            <w:tcW w:w="2804" w:type="pct"/>
            <w:tcBorders>
              <w:top w:val="nil"/>
              <w:left w:val="nil"/>
              <w:bottom w:val="single" w:sz="4" w:space="0" w:color="auto"/>
              <w:right w:val="single" w:sz="8" w:space="0" w:color="auto"/>
            </w:tcBorders>
            <w:shd w:val="clear" w:color="auto" w:fill="auto"/>
            <w:noWrap/>
            <w:tcMar>
              <w:top w:w="85" w:type="dxa"/>
              <w:left w:w="85" w:type="dxa"/>
              <w:bottom w:w="85" w:type="dxa"/>
              <w:right w:w="85" w:type="dxa"/>
            </w:tcMar>
            <w:vAlign w:val="center"/>
          </w:tcPr>
          <w:p w14:paraId="16020204" w14:textId="77777777" w:rsidR="00D75996" w:rsidRPr="00D75996" w:rsidRDefault="00D75996" w:rsidP="00D75996">
            <w:pPr>
              <w:tabs>
                <w:tab w:val="clear" w:pos="567"/>
              </w:tabs>
              <w:spacing w:after="0"/>
              <w:jc w:val="center"/>
              <w:rPr>
                <w:rFonts w:eastAsia="Times New Roman"/>
                <w:sz w:val="22"/>
                <w:szCs w:val="22"/>
                <w:lang w:val="en-US"/>
              </w:rPr>
            </w:pPr>
          </w:p>
        </w:tc>
      </w:tr>
    </w:tbl>
    <w:p w14:paraId="2465DFEC" w14:textId="77777777" w:rsidR="00D75996" w:rsidRPr="00D75996" w:rsidRDefault="00D75996" w:rsidP="00D75996">
      <w:pPr>
        <w:tabs>
          <w:tab w:val="clear" w:pos="567"/>
        </w:tabs>
        <w:spacing w:after="240"/>
        <w:rPr>
          <w:bCs/>
          <w:sz w:val="24"/>
          <w:szCs w:val="24"/>
        </w:rPr>
      </w:pPr>
    </w:p>
    <w:p w14:paraId="734C32B4" w14:textId="77777777" w:rsidR="00D75996" w:rsidRPr="00D75996" w:rsidRDefault="00D75996" w:rsidP="009C74B9">
      <w:pPr>
        <w:pStyle w:val="Heading3"/>
        <w:pageBreakBefore/>
      </w:pPr>
      <w:bookmarkStart w:id="556" w:name="_Toc161566659"/>
      <w:bookmarkStart w:id="557" w:name="_Toc510101846"/>
      <w:bookmarkStart w:id="558" w:name="_Toc531253796"/>
      <w:bookmarkStart w:id="559" w:name="_Toc504500"/>
      <w:r w:rsidRPr="00D75996">
        <w:lastRenderedPageBreak/>
        <w:t>6.</w:t>
      </w:r>
      <w:r w:rsidRPr="00D75996">
        <w:tab/>
        <w:t>HHDA Testing Requirements</w:t>
      </w:r>
      <w:bookmarkEnd w:id="556"/>
      <w:bookmarkEnd w:id="557"/>
      <w:bookmarkEnd w:id="558"/>
      <w:bookmarkEnd w:id="559"/>
    </w:p>
    <w:tbl>
      <w:tblPr>
        <w:tblW w:w="4959" w:type="pct"/>
        <w:tblLook w:val="0000" w:firstRow="0" w:lastRow="0" w:firstColumn="0" w:lastColumn="0" w:noHBand="0" w:noVBand="0"/>
      </w:tblPr>
      <w:tblGrid>
        <w:gridCol w:w="2602"/>
        <w:gridCol w:w="1339"/>
        <w:gridCol w:w="5036"/>
      </w:tblGrid>
      <w:tr w:rsidR="00D75996" w:rsidRPr="00D75996" w14:paraId="78B4A5EC" w14:textId="77777777" w:rsidTr="002A3A9A">
        <w:trPr>
          <w:trHeight w:val="267"/>
        </w:trPr>
        <w:tc>
          <w:tcPr>
            <w:tcW w:w="1449" w:type="pct"/>
            <w:tcBorders>
              <w:top w:val="single" w:sz="8" w:space="0" w:color="auto"/>
              <w:left w:val="single" w:sz="8" w:space="0" w:color="auto"/>
              <w:bottom w:val="single" w:sz="8" w:space="0" w:color="auto"/>
              <w:right w:val="single" w:sz="4" w:space="0" w:color="auto"/>
            </w:tcBorders>
            <w:shd w:val="clear" w:color="auto" w:fill="auto"/>
            <w:tcMar>
              <w:top w:w="85" w:type="dxa"/>
              <w:left w:w="85" w:type="dxa"/>
              <w:bottom w:w="85" w:type="dxa"/>
              <w:right w:w="85" w:type="dxa"/>
            </w:tcMar>
            <w:vAlign w:val="center"/>
          </w:tcPr>
          <w:p w14:paraId="4D422428" w14:textId="77777777" w:rsidR="00D75996" w:rsidRPr="00D75996" w:rsidRDefault="00D75996" w:rsidP="00D75996">
            <w:pPr>
              <w:tabs>
                <w:tab w:val="clear" w:pos="567"/>
              </w:tabs>
              <w:spacing w:after="0"/>
              <w:jc w:val="center"/>
              <w:rPr>
                <w:rFonts w:eastAsia="Times New Roman"/>
                <w:b/>
                <w:bCs/>
                <w:sz w:val="22"/>
                <w:szCs w:val="22"/>
                <w:lang w:val="en-US"/>
              </w:rPr>
            </w:pPr>
            <w:r w:rsidRPr="00D75996">
              <w:rPr>
                <w:rFonts w:eastAsia="Times New Roman"/>
                <w:b/>
                <w:bCs/>
                <w:sz w:val="22"/>
                <w:szCs w:val="22"/>
                <w:lang w:val="en-US"/>
              </w:rPr>
              <w:t>Testing requirement HHDA</w:t>
            </w:r>
          </w:p>
        </w:tc>
        <w:tc>
          <w:tcPr>
            <w:tcW w:w="746" w:type="pct"/>
            <w:tcBorders>
              <w:top w:val="single" w:sz="8" w:space="0" w:color="auto"/>
              <w:left w:val="nil"/>
              <w:bottom w:val="single" w:sz="8" w:space="0" w:color="auto"/>
              <w:right w:val="single" w:sz="4" w:space="0" w:color="auto"/>
            </w:tcBorders>
            <w:shd w:val="clear" w:color="auto" w:fill="auto"/>
            <w:tcMar>
              <w:top w:w="85" w:type="dxa"/>
              <w:left w:w="85" w:type="dxa"/>
              <w:bottom w:w="85" w:type="dxa"/>
              <w:right w:w="85" w:type="dxa"/>
            </w:tcMar>
            <w:vAlign w:val="center"/>
          </w:tcPr>
          <w:p w14:paraId="7D71DF08" w14:textId="77777777" w:rsidR="00D75996" w:rsidRPr="00D75996" w:rsidRDefault="00D75996" w:rsidP="00D75996">
            <w:pPr>
              <w:tabs>
                <w:tab w:val="clear" w:pos="567"/>
              </w:tabs>
              <w:spacing w:after="0"/>
              <w:jc w:val="center"/>
              <w:rPr>
                <w:rFonts w:eastAsia="Times New Roman"/>
                <w:b/>
                <w:sz w:val="22"/>
                <w:szCs w:val="22"/>
                <w:lang w:val="en-US"/>
              </w:rPr>
            </w:pPr>
            <w:r w:rsidRPr="00D75996">
              <w:rPr>
                <w:rFonts w:eastAsia="Times New Roman"/>
                <w:b/>
                <w:sz w:val="22"/>
                <w:szCs w:val="22"/>
                <w:lang w:val="en-US"/>
              </w:rPr>
              <w:t>Description</w:t>
            </w:r>
          </w:p>
        </w:tc>
        <w:tc>
          <w:tcPr>
            <w:tcW w:w="2805" w:type="pct"/>
            <w:tcBorders>
              <w:top w:val="single" w:sz="8" w:space="0" w:color="auto"/>
              <w:left w:val="nil"/>
              <w:bottom w:val="single" w:sz="8" w:space="0" w:color="auto"/>
              <w:right w:val="single" w:sz="8" w:space="0" w:color="auto"/>
            </w:tcBorders>
            <w:shd w:val="clear" w:color="auto" w:fill="auto"/>
            <w:noWrap/>
            <w:tcMar>
              <w:top w:w="85" w:type="dxa"/>
              <w:left w:w="85" w:type="dxa"/>
              <w:bottom w:w="85" w:type="dxa"/>
              <w:right w:w="85" w:type="dxa"/>
            </w:tcMar>
            <w:vAlign w:val="center"/>
          </w:tcPr>
          <w:p w14:paraId="14862135" w14:textId="77777777" w:rsidR="00D75996" w:rsidRPr="00D75996" w:rsidRDefault="00D75996" w:rsidP="00D75996">
            <w:pPr>
              <w:tabs>
                <w:tab w:val="clear" w:pos="567"/>
              </w:tabs>
              <w:spacing w:after="0"/>
              <w:jc w:val="center"/>
              <w:rPr>
                <w:rFonts w:eastAsia="Times New Roman"/>
                <w:b/>
                <w:sz w:val="22"/>
                <w:szCs w:val="22"/>
                <w:lang w:val="en-US"/>
              </w:rPr>
            </w:pPr>
            <w:r w:rsidRPr="00D75996">
              <w:rPr>
                <w:rFonts w:eastAsia="Times New Roman"/>
                <w:b/>
                <w:sz w:val="22"/>
                <w:szCs w:val="22"/>
                <w:lang w:val="en-US"/>
              </w:rPr>
              <w:t>Additional comments</w:t>
            </w:r>
          </w:p>
        </w:tc>
      </w:tr>
      <w:tr w:rsidR="00D75996" w:rsidRPr="00D75996" w14:paraId="457A85D0" w14:textId="77777777" w:rsidTr="002A3A9A">
        <w:tc>
          <w:tcPr>
            <w:tcW w:w="1449" w:type="pct"/>
            <w:tcBorders>
              <w:top w:val="single" w:sz="4" w:space="0" w:color="auto"/>
              <w:left w:val="single" w:sz="8" w:space="0" w:color="auto"/>
              <w:bottom w:val="single" w:sz="4" w:space="0" w:color="auto"/>
              <w:right w:val="nil"/>
            </w:tcBorders>
            <w:shd w:val="clear" w:color="auto" w:fill="auto"/>
            <w:noWrap/>
            <w:tcMar>
              <w:top w:w="85" w:type="dxa"/>
              <w:left w:w="85" w:type="dxa"/>
              <w:bottom w:w="85" w:type="dxa"/>
              <w:right w:w="85" w:type="dxa"/>
            </w:tcMar>
            <w:vAlign w:val="center"/>
          </w:tcPr>
          <w:p w14:paraId="454E4D5D" w14:textId="77777777" w:rsidR="00D75996" w:rsidRPr="00D75996" w:rsidRDefault="00D75996" w:rsidP="00D75996">
            <w:pPr>
              <w:tabs>
                <w:tab w:val="clear" w:pos="567"/>
              </w:tabs>
              <w:spacing w:after="0"/>
              <w:rPr>
                <w:rFonts w:eastAsia="Times New Roman"/>
                <w:sz w:val="22"/>
                <w:szCs w:val="22"/>
                <w:lang w:val="en-US"/>
              </w:rPr>
            </w:pPr>
            <w:r w:rsidRPr="00D75996">
              <w:rPr>
                <w:rFonts w:eastAsia="Times New Roman"/>
                <w:sz w:val="22"/>
                <w:szCs w:val="22"/>
                <w:lang w:val="en-US"/>
              </w:rPr>
              <w:t>Arithmetic accuracy testing</w:t>
            </w:r>
          </w:p>
        </w:tc>
        <w:tc>
          <w:tcPr>
            <w:tcW w:w="746" w:type="pct"/>
            <w:tcBorders>
              <w:top w:val="single" w:sz="4" w:space="0" w:color="auto"/>
              <w:left w:val="single" w:sz="4" w:space="0" w:color="auto"/>
              <w:bottom w:val="single" w:sz="4" w:space="0" w:color="auto"/>
              <w:right w:val="single" w:sz="4" w:space="0" w:color="auto"/>
            </w:tcBorders>
            <w:shd w:val="clear" w:color="auto" w:fill="auto"/>
            <w:noWrap/>
            <w:tcMar>
              <w:top w:w="85" w:type="dxa"/>
              <w:left w:w="85" w:type="dxa"/>
              <w:bottom w:w="85" w:type="dxa"/>
              <w:right w:w="85" w:type="dxa"/>
            </w:tcMar>
            <w:vAlign w:val="center"/>
          </w:tcPr>
          <w:p w14:paraId="67FAC1B9" w14:textId="77777777" w:rsidR="00D75996" w:rsidRPr="00D75996" w:rsidRDefault="00D75996" w:rsidP="00D75996">
            <w:pPr>
              <w:tabs>
                <w:tab w:val="clear" w:pos="567"/>
              </w:tabs>
              <w:spacing w:after="0"/>
              <w:jc w:val="center"/>
              <w:rPr>
                <w:rFonts w:eastAsia="Times New Roman"/>
                <w:sz w:val="22"/>
                <w:szCs w:val="22"/>
                <w:lang w:val="en-US"/>
              </w:rPr>
            </w:pPr>
          </w:p>
        </w:tc>
        <w:tc>
          <w:tcPr>
            <w:tcW w:w="2805" w:type="pct"/>
            <w:tcBorders>
              <w:top w:val="single" w:sz="4" w:space="0" w:color="auto"/>
              <w:left w:val="nil"/>
              <w:bottom w:val="single" w:sz="4" w:space="0" w:color="auto"/>
              <w:right w:val="single" w:sz="8" w:space="0" w:color="auto"/>
            </w:tcBorders>
            <w:shd w:val="clear" w:color="auto" w:fill="auto"/>
            <w:noWrap/>
            <w:tcMar>
              <w:top w:w="85" w:type="dxa"/>
              <w:left w:w="85" w:type="dxa"/>
              <w:bottom w:w="85" w:type="dxa"/>
              <w:right w:w="85" w:type="dxa"/>
            </w:tcMar>
            <w:vAlign w:val="center"/>
          </w:tcPr>
          <w:p w14:paraId="19E6C75A" w14:textId="77777777" w:rsidR="00D75996" w:rsidRPr="00D75996" w:rsidRDefault="00D75996" w:rsidP="00D75996">
            <w:pPr>
              <w:tabs>
                <w:tab w:val="clear" w:pos="567"/>
              </w:tabs>
              <w:spacing w:after="0"/>
              <w:jc w:val="center"/>
              <w:rPr>
                <w:rFonts w:eastAsia="Times New Roman"/>
                <w:sz w:val="22"/>
                <w:szCs w:val="22"/>
                <w:lang w:val="en-US"/>
              </w:rPr>
            </w:pPr>
          </w:p>
        </w:tc>
      </w:tr>
      <w:tr w:rsidR="00D75996" w:rsidRPr="00D75996" w14:paraId="69990804" w14:textId="77777777" w:rsidTr="002A3A9A">
        <w:tc>
          <w:tcPr>
            <w:tcW w:w="1449" w:type="pct"/>
            <w:vMerge w:val="restart"/>
            <w:tcBorders>
              <w:top w:val="nil"/>
              <w:left w:val="single" w:sz="8" w:space="0" w:color="auto"/>
              <w:right w:val="single" w:sz="4" w:space="0" w:color="auto"/>
            </w:tcBorders>
            <w:shd w:val="clear" w:color="auto" w:fill="auto"/>
            <w:tcMar>
              <w:top w:w="85" w:type="dxa"/>
              <w:left w:w="85" w:type="dxa"/>
              <w:bottom w:w="85" w:type="dxa"/>
              <w:right w:w="85" w:type="dxa"/>
            </w:tcMar>
            <w:vAlign w:val="center"/>
          </w:tcPr>
          <w:p w14:paraId="086C464C" w14:textId="77777777" w:rsidR="00D75996" w:rsidRPr="00D75996" w:rsidRDefault="00D75996" w:rsidP="00D75996">
            <w:pPr>
              <w:tabs>
                <w:tab w:val="clear" w:pos="567"/>
              </w:tabs>
              <w:spacing w:after="0"/>
              <w:rPr>
                <w:rFonts w:eastAsia="Times New Roman"/>
                <w:sz w:val="22"/>
                <w:szCs w:val="22"/>
                <w:lang w:val="en-US"/>
              </w:rPr>
            </w:pPr>
            <w:r w:rsidRPr="00D75996">
              <w:rPr>
                <w:rFonts w:eastAsia="Times New Roman"/>
                <w:sz w:val="22"/>
                <w:szCs w:val="22"/>
                <w:lang w:val="en-US"/>
              </w:rPr>
              <w:t>Readings management</w:t>
            </w:r>
          </w:p>
        </w:tc>
        <w:tc>
          <w:tcPr>
            <w:tcW w:w="746" w:type="pct"/>
            <w:tcBorders>
              <w:top w:val="nil"/>
              <w:left w:val="nil"/>
              <w:bottom w:val="nil"/>
              <w:right w:val="single" w:sz="4" w:space="0" w:color="auto"/>
            </w:tcBorders>
            <w:shd w:val="clear" w:color="auto" w:fill="auto"/>
            <w:noWrap/>
            <w:tcMar>
              <w:top w:w="85" w:type="dxa"/>
              <w:left w:w="85" w:type="dxa"/>
              <w:bottom w:w="85" w:type="dxa"/>
              <w:right w:w="85" w:type="dxa"/>
            </w:tcMar>
            <w:vAlign w:val="center"/>
          </w:tcPr>
          <w:p w14:paraId="3CD17AE5" w14:textId="77777777"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D0036</w:t>
            </w:r>
          </w:p>
        </w:tc>
        <w:tc>
          <w:tcPr>
            <w:tcW w:w="2805" w:type="pct"/>
            <w:tcBorders>
              <w:top w:val="nil"/>
              <w:left w:val="nil"/>
              <w:bottom w:val="nil"/>
              <w:right w:val="single" w:sz="8" w:space="0" w:color="auto"/>
            </w:tcBorders>
            <w:shd w:val="clear" w:color="auto" w:fill="auto"/>
            <w:noWrap/>
            <w:tcMar>
              <w:top w:w="85" w:type="dxa"/>
              <w:left w:w="85" w:type="dxa"/>
              <w:bottom w:w="85" w:type="dxa"/>
              <w:right w:w="85" w:type="dxa"/>
            </w:tcMar>
            <w:vAlign w:val="center"/>
          </w:tcPr>
          <w:p w14:paraId="4B648041" w14:textId="77777777" w:rsidR="00D75996" w:rsidRPr="00D75996" w:rsidRDefault="00D75996" w:rsidP="00D75996">
            <w:pPr>
              <w:tabs>
                <w:tab w:val="clear" w:pos="567"/>
              </w:tabs>
              <w:spacing w:after="0"/>
              <w:jc w:val="center"/>
              <w:rPr>
                <w:rFonts w:eastAsia="Times New Roman"/>
                <w:sz w:val="22"/>
                <w:szCs w:val="22"/>
                <w:lang w:val="en-US"/>
              </w:rPr>
            </w:pPr>
          </w:p>
        </w:tc>
      </w:tr>
      <w:tr w:rsidR="00D75996" w:rsidRPr="00D75996" w14:paraId="21D2D264" w14:textId="77777777" w:rsidTr="002A3A9A">
        <w:tc>
          <w:tcPr>
            <w:tcW w:w="1449" w:type="pct"/>
            <w:vMerge/>
            <w:tcBorders>
              <w:left w:val="single" w:sz="8" w:space="0" w:color="auto"/>
              <w:right w:val="single" w:sz="4" w:space="0" w:color="auto"/>
            </w:tcBorders>
            <w:shd w:val="clear" w:color="auto" w:fill="auto"/>
            <w:tcMar>
              <w:top w:w="85" w:type="dxa"/>
              <w:left w:w="85" w:type="dxa"/>
              <w:bottom w:w="85" w:type="dxa"/>
              <w:right w:w="85" w:type="dxa"/>
            </w:tcMar>
            <w:vAlign w:val="center"/>
          </w:tcPr>
          <w:p w14:paraId="2ED56974" w14:textId="77777777" w:rsidR="00D75996" w:rsidRPr="00D75996" w:rsidRDefault="00D75996" w:rsidP="00D75996">
            <w:pPr>
              <w:tabs>
                <w:tab w:val="clear" w:pos="567"/>
              </w:tabs>
              <w:spacing w:after="0"/>
              <w:rPr>
                <w:rFonts w:eastAsia="Times New Roman"/>
                <w:sz w:val="22"/>
                <w:szCs w:val="22"/>
                <w:lang w:val="en-US"/>
              </w:rPr>
            </w:pPr>
          </w:p>
        </w:tc>
        <w:tc>
          <w:tcPr>
            <w:tcW w:w="746" w:type="pct"/>
            <w:tcBorders>
              <w:top w:val="nil"/>
              <w:left w:val="nil"/>
              <w:bottom w:val="nil"/>
              <w:right w:val="single" w:sz="4" w:space="0" w:color="auto"/>
            </w:tcBorders>
            <w:shd w:val="clear" w:color="auto" w:fill="auto"/>
            <w:noWrap/>
            <w:tcMar>
              <w:top w:w="85" w:type="dxa"/>
              <w:left w:w="85" w:type="dxa"/>
              <w:bottom w:w="85" w:type="dxa"/>
              <w:right w:w="85" w:type="dxa"/>
            </w:tcMar>
            <w:vAlign w:val="center"/>
          </w:tcPr>
          <w:p w14:paraId="4C3B657A" w14:textId="77777777"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D0040</w:t>
            </w:r>
          </w:p>
        </w:tc>
        <w:tc>
          <w:tcPr>
            <w:tcW w:w="2805" w:type="pct"/>
            <w:tcBorders>
              <w:top w:val="nil"/>
              <w:left w:val="nil"/>
              <w:bottom w:val="nil"/>
              <w:right w:val="single" w:sz="8" w:space="0" w:color="auto"/>
            </w:tcBorders>
            <w:shd w:val="clear" w:color="auto" w:fill="auto"/>
            <w:noWrap/>
            <w:tcMar>
              <w:top w:w="85" w:type="dxa"/>
              <w:left w:w="85" w:type="dxa"/>
              <w:bottom w:w="85" w:type="dxa"/>
              <w:right w:w="85" w:type="dxa"/>
            </w:tcMar>
            <w:vAlign w:val="center"/>
          </w:tcPr>
          <w:p w14:paraId="1DB0C719" w14:textId="77777777" w:rsidR="00D75996" w:rsidRPr="00D75996" w:rsidRDefault="00D75996" w:rsidP="00D75996">
            <w:pPr>
              <w:tabs>
                <w:tab w:val="clear" w:pos="567"/>
              </w:tabs>
              <w:spacing w:after="0"/>
              <w:jc w:val="center"/>
              <w:rPr>
                <w:rFonts w:eastAsia="Times New Roman"/>
                <w:sz w:val="22"/>
                <w:szCs w:val="22"/>
                <w:lang w:val="en-US"/>
              </w:rPr>
            </w:pPr>
          </w:p>
        </w:tc>
      </w:tr>
      <w:tr w:rsidR="00D75996" w:rsidRPr="00D75996" w14:paraId="1BAF7A2D" w14:textId="77777777" w:rsidTr="002A3A9A">
        <w:tc>
          <w:tcPr>
            <w:tcW w:w="1449" w:type="pct"/>
            <w:vMerge/>
            <w:tcBorders>
              <w:left w:val="single" w:sz="8" w:space="0" w:color="auto"/>
              <w:right w:val="single" w:sz="4" w:space="0" w:color="auto"/>
            </w:tcBorders>
            <w:shd w:val="clear" w:color="auto" w:fill="auto"/>
            <w:tcMar>
              <w:top w:w="85" w:type="dxa"/>
              <w:left w:w="85" w:type="dxa"/>
              <w:bottom w:w="85" w:type="dxa"/>
              <w:right w:w="85" w:type="dxa"/>
            </w:tcMar>
            <w:vAlign w:val="center"/>
          </w:tcPr>
          <w:p w14:paraId="2FDE04AB" w14:textId="77777777" w:rsidR="00D75996" w:rsidRPr="00D75996" w:rsidRDefault="00D75996" w:rsidP="00D75996">
            <w:pPr>
              <w:tabs>
                <w:tab w:val="clear" w:pos="567"/>
              </w:tabs>
              <w:spacing w:after="0"/>
              <w:rPr>
                <w:rFonts w:eastAsia="Times New Roman"/>
                <w:sz w:val="22"/>
                <w:szCs w:val="22"/>
                <w:lang w:val="en-US"/>
              </w:rPr>
            </w:pPr>
          </w:p>
        </w:tc>
        <w:tc>
          <w:tcPr>
            <w:tcW w:w="746" w:type="pct"/>
            <w:tcBorders>
              <w:top w:val="nil"/>
              <w:left w:val="nil"/>
              <w:bottom w:val="nil"/>
              <w:right w:val="single" w:sz="4" w:space="0" w:color="auto"/>
            </w:tcBorders>
            <w:shd w:val="clear" w:color="auto" w:fill="auto"/>
            <w:noWrap/>
            <w:tcMar>
              <w:top w:w="85" w:type="dxa"/>
              <w:left w:w="85" w:type="dxa"/>
              <w:bottom w:w="85" w:type="dxa"/>
              <w:right w:w="85" w:type="dxa"/>
            </w:tcMar>
            <w:vAlign w:val="center"/>
          </w:tcPr>
          <w:p w14:paraId="7365F2C1" w14:textId="77777777"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D0298</w:t>
            </w:r>
          </w:p>
        </w:tc>
        <w:tc>
          <w:tcPr>
            <w:tcW w:w="2805" w:type="pct"/>
            <w:tcBorders>
              <w:top w:val="nil"/>
              <w:left w:val="nil"/>
              <w:bottom w:val="nil"/>
              <w:right w:val="single" w:sz="8" w:space="0" w:color="auto"/>
            </w:tcBorders>
            <w:shd w:val="clear" w:color="auto" w:fill="auto"/>
            <w:noWrap/>
            <w:tcMar>
              <w:top w:w="85" w:type="dxa"/>
              <w:left w:w="85" w:type="dxa"/>
              <w:bottom w:w="85" w:type="dxa"/>
              <w:right w:w="85" w:type="dxa"/>
            </w:tcMar>
            <w:vAlign w:val="center"/>
          </w:tcPr>
          <w:p w14:paraId="291EBFC4" w14:textId="77777777" w:rsidR="00D75996" w:rsidRPr="00D75996" w:rsidRDefault="00D75996" w:rsidP="00D75996">
            <w:pPr>
              <w:tabs>
                <w:tab w:val="clear" w:pos="567"/>
              </w:tabs>
              <w:spacing w:after="0"/>
              <w:jc w:val="center"/>
              <w:rPr>
                <w:rFonts w:eastAsia="Times New Roman"/>
                <w:sz w:val="22"/>
                <w:szCs w:val="22"/>
                <w:lang w:val="en-US"/>
              </w:rPr>
            </w:pPr>
          </w:p>
        </w:tc>
      </w:tr>
      <w:tr w:rsidR="00D75996" w:rsidRPr="00D75996" w14:paraId="3D5EDDE5" w14:textId="77777777" w:rsidTr="002A3A9A">
        <w:tc>
          <w:tcPr>
            <w:tcW w:w="1449" w:type="pct"/>
            <w:vMerge/>
            <w:tcBorders>
              <w:left w:val="single" w:sz="8" w:space="0" w:color="auto"/>
              <w:bottom w:val="single" w:sz="4" w:space="0" w:color="auto"/>
              <w:right w:val="single" w:sz="4" w:space="0" w:color="auto"/>
            </w:tcBorders>
            <w:shd w:val="clear" w:color="auto" w:fill="auto"/>
            <w:tcMar>
              <w:top w:w="85" w:type="dxa"/>
              <w:left w:w="85" w:type="dxa"/>
              <w:bottom w:w="85" w:type="dxa"/>
              <w:right w:w="85" w:type="dxa"/>
            </w:tcMar>
            <w:vAlign w:val="center"/>
          </w:tcPr>
          <w:p w14:paraId="35EEDE20" w14:textId="77777777" w:rsidR="00D75996" w:rsidRPr="00D75996" w:rsidRDefault="00D75996" w:rsidP="00D75996">
            <w:pPr>
              <w:tabs>
                <w:tab w:val="clear" w:pos="567"/>
              </w:tabs>
              <w:spacing w:after="0"/>
              <w:rPr>
                <w:rFonts w:eastAsia="Times New Roman"/>
                <w:sz w:val="22"/>
                <w:szCs w:val="22"/>
                <w:lang w:val="en-US"/>
              </w:rPr>
            </w:pPr>
          </w:p>
        </w:tc>
        <w:tc>
          <w:tcPr>
            <w:tcW w:w="746" w:type="pct"/>
            <w:tcBorders>
              <w:top w:val="nil"/>
              <w:left w:val="nil"/>
              <w:bottom w:val="single" w:sz="4" w:space="0" w:color="auto"/>
              <w:right w:val="single" w:sz="4" w:space="0" w:color="auto"/>
            </w:tcBorders>
            <w:shd w:val="clear" w:color="auto" w:fill="auto"/>
            <w:noWrap/>
            <w:tcMar>
              <w:top w:w="85" w:type="dxa"/>
              <w:left w:w="85" w:type="dxa"/>
              <w:bottom w:w="85" w:type="dxa"/>
              <w:right w:w="85" w:type="dxa"/>
            </w:tcMar>
            <w:vAlign w:val="center"/>
          </w:tcPr>
          <w:p w14:paraId="27CC39EF" w14:textId="77777777"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D0380</w:t>
            </w:r>
          </w:p>
        </w:tc>
        <w:tc>
          <w:tcPr>
            <w:tcW w:w="2805" w:type="pct"/>
            <w:tcBorders>
              <w:top w:val="nil"/>
              <w:left w:val="nil"/>
              <w:bottom w:val="single" w:sz="4" w:space="0" w:color="auto"/>
              <w:right w:val="single" w:sz="8" w:space="0" w:color="auto"/>
            </w:tcBorders>
            <w:shd w:val="clear" w:color="auto" w:fill="auto"/>
            <w:noWrap/>
            <w:tcMar>
              <w:top w:w="85" w:type="dxa"/>
              <w:left w:w="85" w:type="dxa"/>
              <w:bottom w:w="85" w:type="dxa"/>
              <w:right w:w="85" w:type="dxa"/>
            </w:tcMar>
            <w:vAlign w:val="center"/>
          </w:tcPr>
          <w:p w14:paraId="60D7442A" w14:textId="77777777" w:rsidR="00D75996" w:rsidRPr="00D75996" w:rsidRDefault="00D75996" w:rsidP="00D75996">
            <w:pPr>
              <w:tabs>
                <w:tab w:val="clear" w:pos="567"/>
              </w:tabs>
              <w:spacing w:after="0"/>
              <w:jc w:val="center"/>
              <w:rPr>
                <w:rFonts w:eastAsia="Times New Roman"/>
                <w:sz w:val="22"/>
                <w:szCs w:val="22"/>
                <w:lang w:val="en-US"/>
              </w:rPr>
            </w:pPr>
          </w:p>
        </w:tc>
      </w:tr>
      <w:tr w:rsidR="00D75996" w:rsidRPr="00D75996" w14:paraId="13F55299" w14:textId="77777777" w:rsidTr="002A3A9A">
        <w:tc>
          <w:tcPr>
            <w:tcW w:w="1449" w:type="pct"/>
            <w:vMerge w:val="restart"/>
            <w:tcBorders>
              <w:top w:val="single" w:sz="4" w:space="0" w:color="auto"/>
              <w:left w:val="single" w:sz="8" w:space="0" w:color="auto"/>
              <w:bottom w:val="single" w:sz="4" w:space="0" w:color="000000"/>
              <w:right w:val="nil"/>
            </w:tcBorders>
            <w:shd w:val="clear" w:color="auto" w:fill="auto"/>
            <w:noWrap/>
            <w:tcMar>
              <w:top w:w="85" w:type="dxa"/>
              <w:left w:w="85" w:type="dxa"/>
              <w:bottom w:w="85" w:type="dxa"/>
              <w:right w:w="85" w:type="dxa"/>
            </w:tcMar>
            <w:vAlign w:val="center"/>
          </w:tcPr>
          <w:p w14:paraId="7B735D79" w14:textId="77777777" w:rsidR="00D75996" w:rsidRPr="00D75996" w:rsidRDefault="00D75996" w:rsidP="00D75996">
            <w:pPr>
              <w:tabs>
                <w:tab w:val="clear" w:pos="567"/>
              </w:tabs>
              <w:spacing w:after="0"/>
              <w:rPr>
                <w:rFonts w:eastAsia="Times New Roman"/>
                <w:sz w:val="22"/>
                <w:szCs w:val="22"/>
                <w:lang w:val="en-US"/>
              </w:rPr>
            </w:pPr>
            <w:r w:rsidRPr="00D75996">
              <w:rPr>
                <w:rFonts w:eastAsia="Times New Roman"/>
                <w:sz w:val="22"/>
                <w:szCs w:val="22"/>
                <w:lang w:val="en-US"/>
              </w:rPr>
              <w:t>Exception Management</w:t>
            </w:r>
          </w:p>
        </w:tc>
        <w:tc>
          <w:tcPr>
            <w:tcW w:w="746" w:type="pct"/>
            <w:tcBorders>
              <w:top w:val="single" w:sz="4" w:space="0" w:color="auto"/>
              <w:left w:val="single" w:sz="4" w:space="0" w:color="auto"/>
              <w:bottom w:val="nil"/>
              <w:right w:val="single" w:sz="4" w:space="0" w:color="auto"/>
            </w:tcBorders>
            <w:shd w:val="clear" w:color="auto" w:fill="auto"/>
            <w:noWrap/>
            <w:tcMar>
              <w:top w:w="85" w:type="dxa"/>
              <w:left w:w="85" w:type="dxa"/>
              <w:bottom w:w="85" w:type="dxa"/>
              <w:right w:w="85" w:type="dxa"/>
            </w:tcMar>
            <w:vAlign w:val="center"/>
          </w:tcPr>
          <w:p w14:paraId="13D5EF82" w14:textId="77777777"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D0023</w:t>
            </w:r>
          </w:p>
        </w:tc>
        <w:tc>
          <w:tcPr>
            <w:tcW w:w="2805" w:type="pct"/>
            <w:tcBorders>
              <w:top w:val="single" w:sz="4" w:space="0" w:color="auto"/>
              <w:left w:val="nil"/>
              <w:bottom w:val="nil"/>
              <w:right w:val="single" w:sz="8" w:space="0" w:color="auto"/>
            </w:tcBorders>
            <w:shd w:val="clear" w:color="auto" w:fill="auto"/>
            <w:noWrap/>
            <w:tcMar>
              <w:top w:w="85" w:type="dxa"/>
              <w:left w:w="85" w:type="dxa"/>
              <w:bottom w:w="85" w:type="dxa"/>
              <w:right w:w="85" w:type="dxa"/>
            </w:tcMar>
            <w:vAlign w:val="center"/>
          </w:tcPr>
          <w:p w14:paraId="11520E25" w14:textId="77777777" w:rsidR="00D75996" w:rsidRPr="00D75996" w:rsidRDefault="00D75996" w:rsidP="00D75996">
            <w:pPr>
              <w:tabs>
                <w:tab w:val="clear" w:pos="567"/>
              </w:tabs>
              <w:spacing w:after="0"/>
              <w:jc w:val="center"/>
              <w:rPr>
                <w:rFonts w:eastAsia="Times New Roman"/>
                <w:sz w:val="22"/>
                <w:szCs w:val="22"/>
                <w:lang w:val="en-US"/>
              </w:rPr>
            </w:pPr>
          </w:p>
        </w:tc>
      </w:tr>
      <w:tr w:rsidR="00D75996" w:rsidRPr="00D75996" w14:paraId="6E2F1B1D" w14:textId="77777777" w:rsidTr="002A3A9A">
        <w:tc>
          <w:tcPr>
            <w:tcW w:w="1449" w:type="pct"/>
            <w:vMerge/>
            <w:tcBorders>
              <w:top w:val="nil"/>
              <w:left w:val="single" w:sz="8" w:space="0" w:color="auto"/>
              <w:bottom w:val="single" w:sz="4" w:space="0" w:color="000000"/>
              <w:right w:val="nil"/>
            </w:tcBorders>
            <w:shd w:val="clear" w:color="auto" w:fill="auto"/>
            <w:tcMar>
              <w:top w:w="85" w:type="dxa"/>
              <w:left w:w="85" w:type="dxa"/>
              <w:bottom w:w="85" w:type="dxa"/>
              <w:right w:w="85" w:type="dxa"/>
            </w:tcMar>
            <w:vAlign w:val="center"/>
          </w:tcPr>
          <w:p w14:paraId="456E710D" w14:textId="77777777" w:rsidR="00D75996" w:rsidRPr="00D75996" w:rsidRDefault="00D75996" w:rsidP="00D75996">
            <w:pPr>
              <w:tabs>
                <w:tab w:val="clear" w:pos="567"/>
              </w:tabs>
              <w:spacing w:after="0"/>
              <w:rPr>
                <w:rFonts w:eastAsia="Times New Roman"/>
                <w:sz w:val="22"/>
                <w:szCs w:val="22"/>
                <w:lang w:val="en-US"/>
              </w:rPr>
            </w:pPr>
          </w:p>
        </w:tc>
        <w:tc>
          <w:tcPr>
            <w:tcW w:w="746" w:type="pct"/>
            <w:tcBorders>
              <w:top w:val="nil"/>
              <w:left w:val="single" w:sz="4" w:space="0" w:color="auto"/>
              <w:bottom w:val="single" w:sz="4" w:space="0" w:color="auto"/>
              <w:right w:val="single" w:sz="4" w:space="0" w:color="auto"/>
            </w:tcBorders>
            <w:shd w:val="clear" w:color="auto" w:fill="auto"/>
            <w:noWrap/>
            <w:tcMar>
              <w:top w:w="85" w:type="dxa"/>
              <w:left w:w="85" w:type="dxa"/>
              <w:bottom w:w="85" w:type="dxa"/>
              <w:right w:w="85" w:type="dxa"/>
            </w:tcMar>
            <w:vAlign w:val="center"/>
          </w:tcPr>
          <w:p w14:paraId="38F3E5C7" w14:textId="77777777"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D0235</w:t>
            </w:r>
          </w:p>
        </w:tc>
        <w:tc>
          <w:tcPr>
            <w:tcW w:w="2805" w:type="pct"/>
            <w:tcBorders>
              <w:top w:val="nil"/>
              <w:left w:val="nil"/>
              <w:bottom w:val="single" w:sz="4" w:space="0" w:color="auto"/>
              <w:right w:val="single" w:sz="8" w:space="0" w:color="auto"/>
            </w:tcBorders>
            <w:shd w:val="clear" w:color="auto" w:fill="auto"/>
            <w:noWrap/>
            <w:tcMar>
              <w:top w:w="85" w:type="dxa"/>
              <w:left w:w="85" w:type="dxa"/>
              <w:bottom w:w="85" w:type="dxa"/>
              <w:right w:w="85" w:type="dxa"/>
            </w:tcMar>
            <w:vAlign w:val="center"/>
          </w:tcPr>
          <w:p w14:paraId="7FC2C5E7" w14:textId="77777777" w:rsidR="00D75996" w:rsidRPr="00D75996" w:rsidRDefault="00D75996" w:rsidP="00D75996">
            <w:pPr>
              <w:tabs>
                <w:tab w:val="clear" w:pos="567"/>
              </w:tabs>
              <w:spacing w:after="0"/>
              <w:jc w:val="center"/>
              <w:rPr>
                <w:rFonts w:eastAsia="Times New Roman"/>
                <w:sz w:val="22"/>
                <w:szCs w:val="22"/>
                <w:lang w:val="en-US"/>
              </w:rPr>
            </w:pPr>
          </w:p>
        </w:tc>
      </w:tr>
      <w:tr w:rsidR="002A3A9A" w:rsidRPr="00D75996" w14:paraId="70B50A86" w14:textId="77777777" w:rsidTr="002A3A9A">
        <w:tc>
          <w:tcPr>
            <w:tcW w:w="1449" w:type="pct"/>
            <w:vMerge w:val="restart"/>
            <w:tcBorders>
              <w:top w:val="single" w:sz="4" w:space="0" w:color="000000"/>
              <w:left w:val="single" w:sz="8" w:space="0" w:color="auto"/>
              <w:right w:val="single" w:sz="4" w:space="0" w:color="auto"/>
            </w:tcBorders>
            <w:shd w:val="clear" w:color="auto" w:fill="auto"/>
            <w:noWrap/>
            <w:tcMar>
              <w:top w:w="85" w:type="dxa"/>
              <w:left w:w="85" w:type="dxa"/>
              <w:bottom w:w="85" w:type="dxa"/>
              <w:right w:w="85" w:type="dxa"/>
            </w:tcMar>
            <w:vAlign w:val="center"/>
          </w:tcPr>
          <w:p w14:paraId="20300C77" w14:textId="77777777" w:rsidR="002A3A9A" w:rsidRPr="00D75996" w:rsidRDefault="002A3A9A" w:rsidP="00D75996">
            <w:pPr>
              <w:tabs>
                <w:tab w:val="clear" w:pos="567"/>
              </w:tabs>
              <w:spacing w:after="0"/>
              <w:rPr>
                <w:rFonts w:eastAsia="Times New Roman"/>
                <w:sz w:val="22"/>
                <w:szCs w:val="22"/>
                <w:lang w:val="en-US"/>
              </w:rPr>
            </w:pPr>
            <w:r w:rsidRPr="00D75996">
              <w:rPr>
                <w:rFonts w:eastAsia="Times New Roman"/>
                <w:sz w:val="22"/>
                <w:szCs w:val="22"/>
                <w:lang w:val="en-US"/>
              </w:rPr>
              <w:t>Data reports</w:t>
            </w:r>
          </w:p>
        </w:tc>
        <w:tc>
          <w:tcPr>
            <w:tcW w:w="746" w:type="pct"/>
            <w:tcBorders>
              <w:top w:val="nil"/>
              <w:left w:val="nil"/>
              <w:bottom w:val="nil"/>
              <w:right w:val="single" w:sz="4" w:space="0" w:color="auto"/>
            </w:tcBorders>
            <w:shd w:val="clear" w:color="auto" w:fill="auto"/>
            <w:noWrap/>
            <w:tcMar>
              <w:top w:w="85" w:type="dxa"/>
              <w:left w:w="85" w:type="dxa"/>
              <w:bottom w:w="85" w:type="dxa"/>
              <w:right w:w="85" w:type="dxa"/>
            </w:tcMar>
            <w:vAlign w:val="center"/>
          </w:tcPr>
          <w:p w14:paraId="6E5AFE7B" w14:textId="77777777" w:rsidR="002A3A9A" w:rsidRPr="00D75996" w:rsidRDefault="002A3A9A" w:rsidP="00D75996">
            <w:pPr>
              <w:tabs>
                <w:tab w:val="clear" w:pos="567"/>
              </w:tabs>
              <w:spacing w:after="0"/>
              <w:jc w:val="center"/>
              <w:rPr>
                <w:rFonts w:eastAsia="Times New Roman"/>
                <w:sz w:val="22"/>
                <w:szCs w:val="22"/>
                <w:lang w:val="en-US"/>
              </w:rPr>
            </w:pPr>
            <w:r w:rsidRPr="00D75996">
              <w:rPr>
                <w:rFonts w:eastAsia="Times New Roman"/>
                <w:sz w:val="22"/>
                <w:szCs w:val="22"/>
                <w:lang w:val="en-US"/>
              </w:rPr>
              <w:t>D0269</w:t>
            </w:r>
          </w:p>
        </w:tc>
        <w:tc>
          <w:tcPr>
            <w:tcW w:w="2805" w:type="pct"/>
            <w:tcBorders>
              <w:top w:val="nil"/>
              <w:left w:val="nil"/>
              <w:bottom w:val="nil"/>
              <w:right w:val="single" w:sz="8" w:space="0" w:color="auto"/>
            </w:tcBorders>
            <w:shd w:val="clear" w:color="auto" w:fill="auto"/>
            <w:noWrap/>
            <w:tcMar>
              <w:top w:w="85" w:type="dxa"/>
              <w:left w:w="85" w:type="dxa"/>
              <w:bottom w:w="85" w:type="dxa"/>
              <w:right w:w="85" w:type="dxa"/>
            </w:tcMar>
            <w:vAlign w:val="center"/>
          </w:tcPr>
          <w:p w14:paraId="33E198F0" w14:textId="77777777" w:rsidR="002A3A9A" w:rsidRPr="00D75996" w:rsidRDefault="002A3A9A" w:rsidP="00D75996">
            <w:pPr>
              <w:tabs>
                <w:tab w:val="clear" w:pos="567"/>
              </w:tabs>
              <w:spacing w:after="0"/>
              <w:jc w:val="center"/>
              <w:rPr>
                <w:rFonts w:eastAsia="Times New Roman"/>
                <w:sz w:val="22"/>
                <w:szCs w:val="22"/>
                <w:lang w:val="en-US"/>
              </w:rPr>
            </w:pPr>
          </w:p>
        </w:tc>
      </w:tr>
      <w:tr w:rsidR="002A3A9A" w:rsidRPr="00D75996" w14:paraId="28430585" w14:textId="77777777" w:rsidTr="00B00C3D">
        <w:tc>
          <w:tcPr>
            <w:tcW w:w="1449" w:type="pct"/>
            <w:vMerge/>
            <w:tcBorders>
              <w:left w:val="single" w:sz="8" w:space="0" w:color="auto"/>
              <w:right w:val="single" w:sz="4" w:space="0" w:color="auto"/>
            </w:tcBorders>
            <w:shd w:val="clear" w:color="auto" w:fill="auto"/>
            <w:tcMar>
              <w:top w:w="85" w:type="dxa"/>
              <w:left w:w="85" w:type="dxa"/>
              <w:bottom w:w="85" w:type="dxa"/>
              <w:right w:w="85" w:type="dxa"/>
            </w:tcMar>
            <w:vAlign w:val="center"/>
          </w:tcPr>
          <w:p w14:paraId="6C61A0A0" w14:textId="77777777" w:rsidR="002A3A9A" w:rsidRPr="00D75996" w:rsidRDefault="002A3A9A" w:rsidP="00D75996">
            <w:pPr>
              <w:tabs>
                <w:tab w:val="clear" w:pos="567"/>
              </w:tabs>
              <w:spacing w:after="0"/>
              <w:rPr>
                <w:rFonts w:eastAsia="Times New Roman"/>
                <w:sz w:val="22"/>
                <w:szCs w:val="22"/>
                <w:lang w:val="en-US"/>
              </w:rPr>
            </w:pPr>
          </w:p>
        </w:tc>
        <w:tc>
          <w:tcPr>
            <w:tcW w:w="746" w:type="pct"/>
            <w:tcBorders>
              <w:top w:val="nil"/>
              <w:left w:val="nil"/>
              <w:bottom w:val="nil"/>
              <w:right w:val="single" w:sz="4" w:space="0" w:color="auto"/>
            </w:tcBorders>
            <w:shd w:val="clear" w:color="auto" w:fill="auto"/>
            <w:noWrap/>
            <w:tcMar>
              <w:top w:w="85" w:type="dxa"/>
              <w:left w:w="85" w:type="dxa"/>
              <w:bottom w:w="85" w:type="dxa"/>
              <w:right w:w="85" w:type="dxa"/>
            </w:tcMar>
            <w:vAlign w:val="center"/>
          </w:tcPr>
          <w:p w14:paraId="785C1454" w14:textId="77777777" w:rsidR="002A3A9A" w:rsidRPr="00D75996" w:rsidRDefault="002A3A9A" w:rsidP="00D75996">
            <w:pPr>
              <w:tabs>
                <w:tab w:val="clear" w:pos="567"/>
              </w:tabs>
              <w:spacing w:after="0"/>
              <w:jc w:val="center"/>
              <w:rPr>
                <w:rFonts w:eastAsia="Times New Roman"/>
                <w:sz w:val="22"/>
                <w:szCs w:val="22"/>
                <w:lang w:val="en-US"/>
              </w:rPr>
            </w:pPr>
            <w:r w:rsidRPr="00D75996">
              <w:rPr>
                <w:rFonts w:eastAsia="Times New Roman"/>
                <w:sz w:val="22"/>
                <w:szCs w:val="22"/>
                <w:lang w:val="en-US"/>
              </w:rPr>
              <w:t>D0270</w:t>
            </w:r>
          </w:p>
        </w:tc>
        <w:tc>
          <w:tcPr>
            <w:tcW w:w="2805" w:type="pct"/>
            <w:tcBorders>
              <w:top w:val="nil"/>
              <w:left w:val="nil"/>
              <w:bottom w:val="nil"/>
              <w:right w:val="single" w:sz="8" w:space="0" w:color="auto"/>
            </w:tcBorders>
            <w:shd w:val="clear" w:color="auto" w:fill="auto"/>
            <w:noWrap/>
            <w:tcMar>
              <w:top w:w="85" w:type="dxa"/>
              <w:left w:w="85" w:type="dxa"/>
              <w:bottom w:w="85" w:type="dxa"/>
              <w:right w:w="85" w:type="dxa"/>
            </w:tcMar>
            <w:vAlign w:val="center"/>
          </w:tcPr>
          <w:p w14:paraId="7F84E49B" w14:textId="77777777" w:rsidR="002A3A9A" w:rsidRPr="00D75996" w:rsidRDefault="002A3A9A" w:rsidP="00D75996">
            <w:pPr>
              <w:tabs>
                <w:tab w:val="clear" w:pos="567"/>
              </w:tabs>
              <w:spacing w:after="0"/>
              <w:jc w:val="center"/>
              <w:rPr>
                <w:rFonts w:eastAsia="Times New Roman"/>
                <w:sz w:val="22"/>
                <w:szCs w:val="22"/>
                <w:lang w:val="en-US"/>
              </w:rPr>
            </w:pPr>
          </w:p>
        </w:tc>
      </w:tr>
      <w:tr w:rsidR="002A3A9A" w:rsidRPr="00D75996" w14:paraId="3BB13892" w14:textId="77777777" w:rsidTr="00B00C3D">
        <w:tc>
          <w:tcPr>
            <w:tcW w:w="1449" w:type="pct"/>
            <w:vMerge/>
            <w:tcBorders>
              <w:left w:val="single" w:sz="8" w:space="0" w:color="auto"/>
              <w:right w:val="single" w:sz="4" w:space="0" w:color="auto"/>
            </w:tcBorders>
            <w:shd w:val="clear" w:color="auto" w:fill="auto"/>
            <w:tcMar>
              <w:top w:w="85" w:type="dxa"/>
              <w:left w:w="85" w:type="dxa"/>
              <w:bottom w:w="85" w:type="dxa"/>
              <w:right w:w="85" w:type="dxa"/>
            </w:tcMar>
            <w:vAlign w:val="center"/>
          </w:tcPr>
          <w:p w14:paraId="2E3798DB" w14:textId="77777777" w:rsidR="002A3A9A" w:rsidRPr="00D75996" w:rsidRDefault="002A3A9A" w:rsidP="00D75996">
            <w:pPr>
              <w:tabs>
                <w:tab w:val="clear" w:pos="567"/>
              </w:tabs>
              <w:spacing w:after="0"/>
              <w:rPr>
                <w:rFonts w:eastAsia="Times New Roman"/>
                <w:sz w:val="22"/>
                <w:szCs w:val="22"/>
                <w:lang w:val="en-US"/>
              </w:rPr>
            </w:pPr>
          </w:p>
        </w:tc>
        <w:tc>
          <w:tcPr>
            <w:tcW w:w="746" w:type="pct"/>
            <w:tcBorders>
              <w:top w:val="nil"/>
              <w:left w:val="nil"/>
              <w:bottom w:val="nil"/>
              <w:right w:val="single" w:sz="4" w:space="0" w:color="auto"/>
            </w:tcBorders>
            <w:shd w:val="clear" w:color="auto" w:fill="auto"/>
            <w:noWrap/>
            <w:tcMar>
              <w:top w:w="85" w:type="dxa"/>
              <w:left w:w="85" w:type="dxa"/>
              <w:bottom w:w="85" w:type="dxa"/>
              <w:right w:w="85" w:type="dxa"/>
            </w:tcMar>
            <w:vAlign w:val="center"/>
          </w:tcPr>
          <w:p w14:paraId="25EFE5B9" w14:textId="77777777" w:rsidR="002A3A9A" w:rsidRPr="00D75996" w:rsidRDefault="002A3A9A" w:rsidP="00D75996">
            <w:pPr>
              <w:tabs>
                <w:tab w:val="clear" w:pos="567"/>
              </w:tabs>
              <w:spacing w:after="0"/>
              <w:jc w:val="center"/>
              <w:rPr>
                <w:rFonts w:eastAsia="Times New Roman"/>
                <w:sz w:val="22"/>
                <w:szCs w:val="22"/>
                <w:lang w:val="en-US"/>
              </w:rPr>
            </w:pPr>
            <w:r w:rsidRPr="00D75996">
              <w:rPr>
                <w:rFonts w:eastAsia="Times New Roman"/>
                <w:sz w:val="22"/>
                <w:szCs w:val="22"/>
                <w:lang w:val="en-US"/>
              </w:rPr>
              <w:t>D0354</w:t>
            </w:r>
          </w:p>
        </w:tc>
        <w:tc>
          <w:tcPr>
            <w:tcW w:w="2805" w:type="pct"/>
            <w:tcBorders>
              <w:top w:val="nil"/>
              <w:left w:val="nil"/>
              <w:bottom w:val="nil"/>
              <w:right w:val="single" w:sz="8" w:space="0" w:color="auto"/>
            </w:tcBorders>
            <w:shd w:val="clear" w:color="auto" w:fill="auto"/>
            <w:noWrap/>
            <w:tcMar>
              <w:top w:w="85" w:type="dxa"/>
              <w:left w:w="85" w:type="dxa"/>
              <w:bottom w:w="85" w:type="dxa"/>
              <w:right w:w="85" w:type="dxa"/>
            </w:tcMar>
            <w:vAlign w:val="center"/>
          </w:tcPr>
          <w:p w14:paraId="7F4CADB7" w14:textId="77777777" w:rsidR="002A3A9A" w:rsidRPr="00D75996" w:rsidRDefault="002A3A9A" w:rsidP="00D75996">
            <w:pPr>
              <w:tabs>
                <w:tab w:val="clear" w:pos="567"/>
              </w:tabs>
              <w:spacing w:after="0"/>
              <w:jc w:val="center"/>
              <w:rPr>
                <w:rFonts w:eastAsia="Times New Roman"/>
                <w:sz w:val="22"/>
                <w:szCs w:val="22"/>
                <w:lang w:val="en-US"/>
              </w:rPr>
            </w:pPr>
          </w:p>
        </w:tc>
      </w:tr>
      <w:tr w:rsidR="002A3A9A" w:rsidRPr="00D75996" w14:paraId="1C8461FF" w14:textId="77777777" w:rsidTr="00B00C3D">
        <w:tc>
          <w:tcPr>
            <w:tcW w:w="1449" w:type="pct"/>
            <w:vMerge/>
            <w:tcBorders>
              <w:left w:val="single" w:sz="8" w:space="0" w:color="auto"/>
              <w:bottom w:val="single" w:sz="4" w:space="0" w:color="000000"/>
              <w:right w:val="single" w:sz="4" w:space="0" w:color="auto"/>
            </w:tcBorders>
            <w:shd w:val="clear" w:color="auto" w:fill="auto"/>
            <w:tcMar>
              <w:top w:w="85" w:type="dxa"/>
              <w:left w:w="85" w:type="dxa"/>
              <w:bottom w:w="85" w:type="dxa"/>
              <w:right w:w="85" w:type="dxa"/>
            </w:tcMar>
            <w:vAlign w:val="center"/>
          </w:tcPr>
          <w:p w14:paraId="18D412E1" w14:textId="77777777" w:rsidR="002A3A9A" w:rsidRPr="00D75996" w:rsidRDefault="002A3A9A" w:rsidP="00D75996">
            <w:pPr>
              <w:tabs>
                <w:tab w:val="clear" w:pos="567"/>
              </w:tabs>
              <w:spacing w:after="0"/>
              <w:rPr>
                <w:rFonts w:eastAsia="Times New Roman"/>
                <w:sz w:val="22"/>
                <w:szCs w:val="22"/>
                <w:lang w:val="en-US"/>
              </w:rPr>
            </w:pPr>
          </w:p>
        </w:tc>
        <w:tc>
          <w:tcPr>
            <w:tcW w:w="746" w:type="pct"/>
            <w:tcBorders>
              <w:top w:val="nil"/>
              <w:left w:val="nil"/>
              <w:bottom w:val="nil"/>
              <w:right w:val="single" w:sz="4" w:space="0" w:color="auto"/>
            </w:tcBorders>
            <w:shd w:val="clear" w:color="auto" w:fill="auto"/>
            <w:noWrap/>
            <w:tcMar>
              <w:top w:w="85" w:type="dxa"/>
              <w:left w:w="85" w:type="dxa"/>
              <w:bottom w:w="85" w:type="dxa"/>
              <w:right w:w="85" w:type="dxa"/>
            </w:tcMar>
            <w:vAlign w:val="center"/>
          </w:tcPr>
          <w:p w14:paraId="1AE5136A" w14:textId="77777777" w:rsidR="002A3A9A" w:rsidRPr="00D75996" w:rsidRDefault="002A3A9A" w:rsidP="00D75996">
            <w:pPr>
              <w:tabs>
                <w:tab w:val="clear" w:pos="567"/>
              </w:tabs>
              <w:spacing w:after="0"/>
              <w:jc w:val="center"/>
              <w:rPr>
                <w:rFonts w:eastAsia="Times New Roman"/>
                <w:sz w:val="22"/>
                <w:szCs w:val="22"/>
                <w:lang w:val="en-US"/>
              </w:rPr>
            </w:pPr>
            <w:r w:rsidRPr="00D75996">
              <w:rPr>
                <w:rFonts w:eastAsia="Times New Roman"/>
                <w:sz w:val="22"/>
                <w:szCs w:val="22"/>
                <w:lang w:val="en-US"/>
              </w:rPr>
              <w:t>D0385</w:t>
            </w:r>
          </w:p>
        </w:tc>
        <w:tc>
          <w:tcPr>
            <w:tcW w:w="2805" w:type="pct"/>
            <w:tcBorders>
              <w:top w:val="nil"/>
              <w:left w:val="nil"/>
              <w:bottom w:val="nil"/>
              <w:right w:val="single" w:sz="8" w:space="0" w:color="auto"/>
            </w:tcBorders>
            <w:shd w:val="clear" w:color="auto" w:fill="auto"/>
            <w:noWrap/>
            <w:tcMar>
              <w:top w:w="85" w:type="dxa"/>
              <w:left w:w="85" w:type="dxa"/>
              <w:bottom w:w="85" w:type="dxa"/>
              <w:right w:w="85" w:type="dxa"/>
            </w:tcMar>
            <w:vAlign w:val="center"/>
          </w:tcPr>
          <w:p w14:paraId="61267C88" w14:textId="77777777" w:rsidR="002A3A9A" w:rsidRPr="00D75996" w:rsidRDefault="002A3A9A" w:rsidP="00D75996">
            <w:pPr>
              <w:tabs>
                <w:tab w:val="clear" w:pos="567"/>
              </w:tabs>
              <w:spacing w:after="0"/>
              <w:jc w:val="center"/>
              <w:rPr>
                <w:rFonts w:eastAsia="Times New Roman"/>
                <w:sz w:val="22"/>
                <w:szCs w:val="22"/>
                <w:lang w:val="en-US"/>
              </w:rPr>
            </w:pPr>
          </w:p>
        </w:tc>
      </w:tr>
      <w:tr w:rsidR="00D75996" w:rsidRPr="00D75996" w14:paraId="4EA928DD" w14:textId="77777777" w:rsidTr="002A3A9A">
        <w:tc>
          <w:tcPr>
            <w:tcW w:w="1449" w:type="pct"/>
            <w:vMerge w:val="restart"/>
            <w:tcBorders>
              <w:top w:val="nil"/>
              <w:left w:val="single" w:sz="8" w:space="0" w:color="auto"/>
              <w:right w:val="single" w:sz="4" w:space="0" w:color="auto"/>
            </w:tcBorders>
            <w:shd w:val="clear" w:color="auto" w:fill="auto"/>
            <w:noWrap/>
            <w:tcMar>
              <w:top w:w="85" w:type="dxa"/>
              <w:left w:w="85" w:type="dxa"/>
              <w:bottom w:w="85" w:type="dxa"/>
              <w:right w:w="85" w:type="dxa"/>
            </w:tcMar>
            <w:vAlign w:val="center"/>
          </w:tcPr>
          <w:p w14:paraId="1DB03F64" w14:textId="77777777" w:rsidR="00D75996" w:rsidRPr="00D75996" w:rsidRDefault="00D75996" w:rsidP="00D75996">
            <w:pPr>
              <w:tabs>
                <w:tab w:val="clear" w:pos="567"/>
              </w:tabs>
              <w:spacing w:after="0"/>
              <w:rPr>
                <w:rFonts w:eastAsia="Times New Roman"/>
                <w:sz w:val="22"/>
                <w:szCs w:val="22"/>
                <w:lang w:val="en-US"/>
              </w:rPr>
            </w:pPr>
            <w:r w:rsidRPr="00D75996">
              <w:rPr>
                <w:rFonts w:eastAsia="Times New Roman"/>
                <w:sz w:val="22"/>
                <w:szCs w:val="22"/>
                <w:lang w:val="en-US"/>
              </w:rPr>
              <w:t>Hub management</w:t>
            </w:r>
          </w:p>
        </w:tc>
        <w:tc>
          <w:tcPr>
            <w:tcW w:w="746" w:type="pct"/>
            <w:tcBorders>
              <w:top w:val="single" w:sz="4" w:space="0" w:color="auto"/>
              <w:left w:val="nil"/>
              <w:bottom w:val="nil"/>
              <w:right w:val="single" w:sz="4" w:space="0" w:color="auto"/>
            </w:tcBorders>
            <w:shd w:val="clear" w:color="auto" w:fill="auto"/>
            <w:noWrap/>
            <w:tcMar>
              <w:top w:w="85" w:type="dxa"/>
              <w:left w:w="85" w:type="dxa"/>
              <w:bottom w:w="85" w:type="dxa"/>
              <w:right w:w="85" w:type="dxa"/>
            </w:tcMar>
            <w:vAlign w:val="center"/>
          </w:tcPr>
          <w:p w14:paraId="0D7CAB4F" w14:textId="01B7B559" w:rsidR="00D75996" w:rsidRPr="00D75996" w:rsidRDefault="002A3A9A" w:rsidP="00D75996">
            <w:pPr>
              <w:tabs>
                <w:tab w:val="clear" w:pos="567"/>
              </w:tabs>
              <w:spacing w:after="0"/>
              <w:jc w:val="center"/>
              <w:rPr>
                <w:rFonts w:eastAsia="Times New Roman"/>
                <w:sz w:val="22"/>
                <w:szCs w:val="22"/>
                <w:lang w:val="en-US"/>
              </w:rPr>
            </w:pPr>
            <w:r w:rsidRPr="00D75996">
              <w:rPr>
                <w:rFonts w:eastAsia="Times New Roman"/>
                <w:sz w:val="22"/>
                <w:szCs w:val="22"/>
                <w:lang w:val="en-US"/>
              </w:rPr>
              <w:t>D0151</w:t>
            </w:r>
          </w:p>
        </w:tc>
        <w:tc>
          <w:tcPr>
            <w:tcW w:w="2805" w:type="pct"/>
            <w:tcBorders>
              <w:top w:val="single" w:sz="4" w:space="0" w:color="auto"/>
              <w:left w:val="nil"/>
              <w:bottom w:val="nil"/>
              <w:right w:val="single" w:sz="8" w:space="0" w:color="auto"/>
            </w:tcBorders>
            <w:shd w:val="clear" w:color="auto" w:fill="auto"/>
            <w:noWrap/>
            <w:tcMar>
              <w:top w:w="85" w:type="dxa"/>
              <w:left w:w="85" w:type="dxa"/>
              <w:bottom w:w="85" w:type="dxa"/>
              <w:right w:w="85" w:type="dxa"/>
            </w:tcMar>
            <w:vAlign w:val="center"/>
          </w:tcPr>
          <w:p w14:paraId="02C4B039" w14:textId="77777777" w:rsidR="00D75996" w:rsidRPr="00D75996" w:rsidRDefault="00D75996" w:rsidP="00D75996">
            <w:pPr>
              <w:tabs>
                <w:tab w:val="clear" w:pos="567"/>
              </w:tabs>
              <w:spacing w:after="0"/>
              <w:jc w:val="center"/>
              <w:rPr>
                <w:rFonts w:eastAsia="Times New Roman"/>
                <w:sz w:val="22"/>
                <w:szCs w:val="22"/>
                <w:lang w:val="en-US"/>
              </w:rPr>
            </w:pPr>
          </w:p>
        </w:tc>
      </w:tr>
      <w:tr w:rsidR="00D75996" w:rsidRPr="00D75996" w14:paraId="035EAB19" w14:textId="77777777" w:rsidTr="002A3A9A">
        <w:tc>
          <w:tcPr>
            <w:tcW w:w="1449" w:type="pct"/>
            <w:vMerge/>
            <w:tcBorders>
              <w:left w:val="single" w:sz="8" w:space="0" w:color="auto"/>
              <w:bottom w:val="single" w:sz="4" w:space="0" w:color="auto"/>
              <w:right w:val="single" w:sz="4" w:space="0" w:color="auto"/>
            </w:tcBorders>
            <w:shd w:val="clear" w:color="auto" w:fill="auto"/>
            <w:tcMar>
              <w:top w:w="85" w:type="dxa"/>
              <w:left w:w="85" w:type="dxa"/>
              <w:bottom w:w="85" w:type="dxa"/>
              <w:right w:w="85" w:type="dxa"/>
            </w:tcMar>
            <w:vAlign w:val="center"/>
          </w:tcPr>
          <w:p w14:paraId="32417344" w14:textId="77777777" w:rsidR="00D75996" w:rsidRPr="00D75996" w:rsidRDefault="00D75996" w:rsidP="00D75996">
            <w:pPr>
              <w:tabs>
                <w:tab w:val="clear" w:pos="567"/>
              </w:tabs>
              <w:spacing w:after="0"/>
              <w:rPr>
                <w:rFonts w:eastAsia="Times New Roman"/>
                <w:sz w:val="22"/>
                <w:szCs w:val="22"/>
                <w:lang w:val="en-US"/>
              </w:rPr>
            </w:pPr>
          </w:p>
        </w:tc>
        <w:tc>
          <w:tcPr>
            <w:tcW w:w="746" w:type="pct"/>
            <w:tcBorders>
              <w:top w:val="nil"/>
              <w:left w:val="nil"/>
              <w:bottom w:val="single" w:sz="4" w:space="0" w:color="auto"/>
              <w:right w:val="single" w:sz="4" w:space="0" w:color="auto"/>
            </w:tcBorders>
            <w:shd w:val="clear" w:color="auto" w:fill="auto"/>
            <w:noWrap/>
            <w:tcMar>
              <w:top w:w="85" w:type="dxa"/>
              <w:left w:w="85" w:type="dxa"/>
              <w:bottom w:w="85" w:type="dxa"/>
              <w:right w:w="85" w:type="dxa"/>
            </w:tcMar>
            <w:vAlign w:val="center"/>
          </w:tcPr>
          <w:p w14:paraId="13EFBD9D" w14:textId="77777777"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D0209</w:t>
            </w:r>
          </w:p>
        </w:tc>
        <w:tc>
          <w:tcPr>
            <w:tcW w:w="2805" w:type="pct"/>
            <w:tcBorders>
              <w:top w:val="nil"/>
              <w:left w:val="nil"/>
              <w:bottom w:val="single" w:sz="4" w:space="0" w:color="auto"/>
              <w:right w:val="single" w:sz="8" w:space="0" w:color="auto"/>
            </w:tcBorders>
            <w:shd w:val="clear" w:color="auto" w:fill="auto"/>
            <w:noWrap/>
            <w:tcMar>
              <w:top w:w="85" w:type="dxa"/>
              <w:left w:w="85" w:type="dxa"/>
              <w:bottom w:w="85" w:type="dxa"/>
              <w:right w:w="85" w:type="dxa"/>
            </w:tcMar>
            <w:vAlign w:val="center"/>
          </w:tcPr>
          <w:p w14:paraId="6F49F591" w14:textId="77777777" w:rsidR="00D75996" w:rsidRPr="00D75996" w:rsidRDefault="00D75996" w:rsidP="00D75996">
            <w:pPr>
              <w:tabs>
                <w:tab w:val="clear" w:pos="567"/>
              </w:tabs>
              <w:spacing w:after="0"/>
              <w:jc w:val="center"/>
              <w:rPr>
                <w:rFonts w:eastAsia="Times New Roman"/>
                <w:sz w:val="22"/>
                <w:szCs w:val="22"/>
                <w:lang w:val="en-US"/>
              </w:rPr>
            </w:pPr>
          </w:p>
        </w:tc>
      </w:tr>
    </w:tbl>
    <w:p w14:paraId="19023DAB" w14:textId="77777777" w:rsidR="00D75996" w:rsidRPr="00D75996" w:rsidRDefault="00D75996" w:rsidP="00D75996">
      <w:pPr>
        <w:tabs>
          <w:tab w:val="clear" w:pos="567"/>
        </w:tabs>
        <w:spacing w:after="240"/>
        <w:rPr>
          <w:rFonts w:eastAsia="Times New Roman"/>
          <w:sz w:val="24"/>
          <w:szCs w:val="24"/>
          <w:lang w:val="en-US"/>
        </w:rPr>
      </w:pPr>
    </w:p>
    <w:p w14:paraId="06049720" w14:textId="3557A482" w:rsidR="00D75996" w:rsidRPr="00D75996" w:rsidRDefault="00D75996" w:rsidP="009C74B9">
      <w:pPr>
        <w:pStyle w:val="Heading3"/>
        <w:pageBreakBefore/>
      </w:pPr>
      <w:bookmarkStart w:id="560" w:name="_Toc161566660"/>
      <w:bookmarkStart w:id="561" w:name="_Toc510101847"/>
      <w:bookmarkStart w:id="562" w:name="_Toc531253797"/>
      <w:bookmarkStart w:id="563" w:name="_Toc504501"/>
      <w:r w:rsidRPr="00D75996">
        <w:lastRenderedPageBreak/>
        <w:t>7.</w:t>
      </w:r>
      <w:r w:rsidRPr="00D75996">
        <w:tab/>
        <w:t>SMRA Testing Requirements</w:t>
      </w:r>
      <w:bookmarkEnd w:id="560"/>
      <w:bookmarkEnd w:id="561"/>
      <w:bookmarkEnd w:id="562"/>
      <w:bookmarkEnd w:id="563"/>
    </w:p>
    <w:tbl>
      <w:tblPr>
        <w:tblW w:w="5025" w:type="pct"/>
        <w:tblLook w:val="0000" w:firstRow="0" w:lastRow="0" w:firstColumn="0" w:lastColumn="0" w:noHBand="0" w:noVBand="0"/>
      </w:tblPr>
      <w:tblGrid>
        <w:gridCol w:w="2553"/>
        <w:gridCol w:w="1366"/>
        <w:gridCol w:w="5177"/>
      </w:tblGrid>
      <w:tr w:rsidR="00D75996" w:rsidRPr="00D75996" w14:paraId="3A2C471B" w14:textId="77777777" w:rsidTr="00906E54">
        <w:trPr>
          <w:trHeight w:val="270"/>
        </w:trPr>
        <w:tc>
          <w:tcPr>
            <w:tcW w:w="1403" w:type="pct"/>
            <w:tcBorders>
              <w:top w:val="single" w:sz="8" w:space="0" w:color="auto"/>
              <w:left w:val="single" w:sz="8" w:space="0" w:color="auto"/>
              <w:bottom w:val="nil"/>
              <w:right w:val="single" w:sz="4" w:space="0" w:color="auto"/>
            </w:tcBorders>
            <w:shd w:val="clear" w:color="auto" w:fill="auto"/>
            <w:tcMar>
              <w:top w:w="85" w:type="dxa"/>
              <w:left w:w="85" w:type="dxa"/>
              <w:bottom w:w="85" w:type="dxa"/>
              <w:right w:w="85" w:type="dxa"/>
            </w:tcMar>
            <w:vAlign w:val="center"/>
          </w:tcPr>
          <w:p w14:paraId="79265D78" w14:textId="77777777" w:rsidR="00D75996" w:rsidRPr="00D75996" w:rsidRDefault="00D75996" w:rsidP="00D75996">
            <w:pPr>
              <w:tabs>
                <w:tab w:val="clear" w:pos="567"/>
              </w:tabs>
              <w:spacing w:after="0"/>
              <w:jc w:val="center"/>
              <w:rPr>
                <w:rFonts w:eastAsia="Times New Roman"/>
                <w:b/>
                <w:bCs/>
                <w:sz w:val="22"/>
                <w:szCs w:val="22"/>
                <w:lang w:val="en-US"/>
              </w:rPr>
            </w:pPr>
            <w:r w:rsidRPr="00D75996">
              <w:rPr>
                <w:rFonts w:eastAsia="Times New Roman"/>
                <w:b/>
                <w:bCs/>
                <w:sz w:val="22"/>
                <w:szCs w:val="22"/>
                <w:lang w:val="en-US"/>
              </w:rPr>
              <w:t>Testing requirement SMRA</w:t>
            </w:r>
          </w:p>
        </w:tc>
        <w:tc>
          <w:tcPr>
            <w:tcW w:w="751" w:type="pct"/>
            <w:tcBorders>
              <w:top w:val="single" w:sz="8" w:space="0" w:color="auto"/>
              <w:left w:val="nil"/>
              <w:bottom w:val="nil"/>
              <w:right w:val="single" w:sz="4" w:space="0" w:color="auto"/>
            </w:tcBorders>
            <w:shd w:val="clear" w:color="auto" w:fill="auto"/>
            <w:tcMar>
              <w:top w:w="85" w:type="dxa"/>
              <w:left w:w="85" w:type="dxa"/>
              <w:bottom w:w="85" w:type="dxa"/>
              <w:right w:w="85" w:type="dxa"/>
            </w:tcMar>
            <w:vAlign w:val="center"/>
          </w:tcPr>
          <w:p w14:paraId="4FDCC34C" w14:textId="77777777" w:rsidR="00D75996" w:rsidRPr="00D75996" w:rsidRDefault="00D75996" w:rsidP="00D75996">
            <w:pPr>
              <w:tabs>
                <w:tab w:val="clear" w:pos="567"/>
              </w:tabs>
              <w:spacing w:after="0"/>
              <w:jc w:val="center"/>
              <w:rPr>
                <w:rFonts w:eastAsia="Times New Roman"/>
                <w:b/>
                <w:sz w:val="22"/>
                <w:szCs w:val="22"/>
                <w:lang w:val="en-US"/>
              </w:rPr>
            </w:pPr>
            <w:r w:rsidRPr="00D75996">
              <w:rPr>
                <w:rFonts w:eastAsia="Times New Roman"/>
                <w:b/>
                <w:sz w:val="22"/>
                <w:szCs w:val="22"/>
                <w:lang w:val="en-US"/>
              </w:rPr>
              <w:t>Description</w:t>
            </w:r>
          </w:p>
        </w:tc>
        <w:tc>
          <w:tcPr>
            <w:tcW w:w="2846" w:type="pct"/>
            <w:tcBorders>
              <w:top w:val="single" w:sz="8" w:space="0" w:color="auto"/>
              <w:left w:val="nil"/>
              <w:bottom w:val="single" w:sz="8" w:space="0" w:color="auto"/>
              <w:right w:val="single" w:sz="8" w:space="0" w:color="auto"/>
            </w:tcBorders>
            <w:shd w:val="clear" w:color="auto" w:fill="auto"/>
            <w:noWrap/>
            <w:tcMar>
              <w:top w:w="85" w:type="dxa"/>
              <w:left w:w="85" w:type="dxa"/>
              <w:bottom w:w="85" w:type="dxa"/>
              <w:right w:w="85" w:type="dxa"/>
            </w:tcMar>
            <w:vAlign w:val="center"/>
          </w:tcPr>
          <w:p w14:paraId="633D1A71" w14:textId="77777777" w:rsidR="00D75996" w:rsidRPr="00D75996" w:rsidRDefault="00D75996" w:rsidP="00D75996">
            <w:pPr>
              <w:tabs>
                <w:tab w:val="clear" w:pos="567"/>
              </w:tabs>
              <w:spacing w:after="0"/>
              <w:jc w:val="center"/>
              <w:rPr>
                <w:rFonts w:eastAsia="Times New Roman"/>
                <w:b/>
                <w:sz w:val="22"/>
                <w:szCs w:val="22"/>
                <w:lang w:val="en-US"/>
              </w:rPr>
            </w:pPr>
            <w:r w:rsidRPr="00D75996">
              <w:rPr>
                <w:rFonts w:eastAsia="Times New Roman"/>
                <w:b/>
                <w:sz w:val="22"/>
                <w:szCs w:val="22"/>
                <w:lang w:val="en-US"/>
              </w:rPr>
              <w:t>Additional comments</w:t>
            </w:r>
          </w:p>
        </w:tc>
      </w:tr>
      <w:tr w:rsidR="00D75996" w:rsidRPr="00D75996" w14:paraId="510B3FFC" w14:textId="77777777" w:rsidTr="00906E54">
        <w:tc>
          <w:tcPr>
            <w:tcW w:w="1403"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vAlign w:val="center"/>
          </w:tcPr>
          <w:p w14:paraId="4FB0996B" w14:textId="77777777" w:rsidR="00D75996" w:rsidRPr="00D75996" w:rsidRDefault="00D75996" w:rsidP="00D75996">
            <w:pPr>
              <w:tabs>
                <w:tab w:val="clear" w:pos="567"/>
              </w:tabs>
              <w:spacing w:after="0"/>
              <w:rPr>
                <w:rFonts w:eastAsia="Times New Roman"/>
                <w:lang w:val="en-US"/>
              </w:rPr>
            </w:pPr>
            <w:r w:rsidRPr="00D75996">
              <w:rPr>
                <w:rFonts w:eastAsia="Times New Roman"/>
                <w:lang w:val="en-US"/>
              </w:rPr>
              <w:t>Metering management</w:t>
            </w:r>
          </w:p>
        </w:tc>
        <w:tc>
          <w:tcPr>
            <w:tcW w:w="751" w:type="pct"/>
            <w:tcBorders>
              <w:top w:val="single" w:sz="4" w:space="0" w:color="auto"/>
              <w:left w:val="nil"/>
              <w:bottom w:val="single" w:sz="4" w:space="0" w:color="auto"/>
              <w:right w:val="single" w:sz="4" w:space="0" w:color="auto"/>
            </w:tcBorders>
            <w:shd w:val="clear" w:color="auto" w:fill="auto"/>
            <w:tcMar>
              <w:top w:w="85" w:type="dxa"/>
              <w:left w:w="85" w:type="dxa"/>
              <w:bottom w:w="85" w:type="dxa"/>
              <w:right w:w="85" w:type="dxa"/>
            </w:tcMar>
          </w:tcPr>
          <w:p w14:paraId="44FA8A11" w14:textId="77777777" w:rsidR="00D75996" w:rsidRPr="00D75996" w:rsidRDefault="00D75996" w:rsidP="00D75996">
            <w:pPr>
              <w:tabs>
                <w:tab w:val="clear" w:pos="567"/>
              </w:tabs>
              <w:spacing w:after="0"/>
              <w:jc w:val="center"/>
              <w:rPr>
                <w:rFonts w:eastAsia="Times New Roman"/>
                <w:lang w:val="en-US"/>
              </w:rPr>
            </w:pPr>
            <w:r w:rsidRPr="00D75996">
              <w:rPr>
                <w:rFonts w:eastAsia="Times New Roman"/>
                <w:lang w:val="en-US"/>
              </w:rPr>
              <w:t>P0171</w:t>
            </w:r>
          </w:p>
        </w:tc>
        <w:tc>
          <w:tcPr>
            <w:tcW w:w="2846" w:type="pct"/>
            <w:tcBorders>
              <w:top w:val="nil"/>
              <w:left w:val="nil"/>
              <w:bottom w:val="nil"/>
              <w:right w:val="single" w:sz="8" w:space="0" w:color="auto"/>
            </w:tcBorders>
            <w:shd w:val="clear" w:color="auto" w:fill="auto"/>
            <w:noWrap/>
            <w:tcMar>
              <w:top w:w="85" w:type="dxa"/>
              <w:left w:w="85" w:type="dxa"/>
              <w:bottom w:w="85" w:type="dxa"/>
              <w:right w:w="85" w:type="dxa"/>
            </w:tcMar>
            <w:vAlign w:val="bottom"/>
          </w:tcPr>
          <w:p w14:paraId="5A8F931A" w14:textId="77777777" w:rsidR="00D75996" w:rsidRPr="00D75996" w:rsidRDefault="00D75996" w:rsidP="00D75996">
            <w:pPr>
              <w:tabs>
                <w:tab w:val="clear" w:pos="567"/>
              </w:tabs>
              <w:spacing w:after="0"/>
              <w:jc w:val="center"/>
              <w:rPr>
                <w:rFonts w:eastAsia="Times New Roman"/>
                <w:lang w:val="en-US"/>
              </w:rPr>
            </w:pPr>
          </w:p>
        </w:tc>
      </w:tr>
      <w:tr w:rsidR="00D75996" w:rsidRPr="00D75996" w14:paraId="6DF67EEF" w14:textId="77777777" w:rsidTr="00E978A1">
        <w:tc>
          <w:tcPr>
            <w:tcW w:w="1403" w:type="pct"/>
            <w:tcBorders>
              <w:top w:val="nil"/>
              <w:left w:val="single" w:sz="4" w:space="0" w:color="auto"/>
              <w:bottom w:val="single" w:sz="4" w:space="0" w:color="auto"/>
              <w:right w:val="single" w:sz="4" w:space="0" w:color="auto"/>
            </w:tcBorders>
            <w:shd w:val="clear" w:color="auto" w:fill="auto"/>
            <w:noWrap/>
            <w:tcMar>
              <w:top w:w="85" w:type="dxa"/>
              <w:left w:w="85" w:type="dxa"/>
              <w:bottom w:w="85" w:type="dxa"/>
              <w:right w:w="85" w:type="dxa"/>
            </w:tcMar>
            <w:vAlign w:val="center"/>
          </w:tcPr>
          <w:p w14:paraId="37A283D5" w14:textId="77777777" w:rsidR="00D75996" w:rsidRPr="00D75996" w:rsidRDefault="00D75996" w:rsidP="00D75996">
            <w:pPr>
              <w:tabs>
                <w:tab w:val="clear" w:pos="567"/>
              </w:tabs>
              <w:spacing w:after="0"/>
              <w:rPr>
                <w:rFonts w:eastAsia="Times New Roman"/>
                <w:lang w:val="en-US"/>
              </w:rPr>
            </w:pPr>
            <w:r w:rsidRPr="00D75996">
              <w:rPr>
                <w:rFonts w:eastAsia="Times New Roman"/>
                <w:lang w:val="en-US"/>
              </w:rPr>
              <w:t>Exception Management</w:t>
            </w:r>
          </w:p>
        </w:tc>
        <w:tc>
          <w:tcPr>
            <w:tcW w:w="751" w:type="pct"/>
            <w:tcBorders>
              <w:top w:val="nil"/>
              <w:left w:val="nil"/>
              <w:bottom w:val="single" w:sz="4" w:space="0" w:color="auto"/>
              <w:right w:val="single" w:sz="4" w:space="0" w:color="auto"/>
            </w:tcBorders>
            <w:shd w:val="clear" w:color="auto" w:fill="auto"/>
            <w:noWrap/>
            <w:tcMar>
              <w:top w:w="85" w:type="dxa"/>
              <w:left w:w="85" w:type="dxa"/>
              <w:bottom w:w="85" w:type="dxa"/>
              <w:right w:w="85" w:type="dxa"/>
            </w:tcMar>
            <w:vAlign w:val="bottom"/>
          </w:tcPr>
          <w:p w14:paraId="70A861AF" w14:textId="77777777" w:rsidR="00D75996" w:rsidRPr="00D75996" w:rsidRDefault="00D75996" w:rsidP="00D75996">
            <w:pPr>
              <w:tabs>
                <w:tab w:val="clear" w:pos="567"/>
              </w:tabs>
              <w:spacing w:after="0"/>
              <w:jc w:val="center"/>
              <w:rPr>
                <w:rFonts w:eastAsia="Times New Roman"/>
                <w:lang w:val="en-US"/>
              </w:rPr>
            </w:pPr>
            <w:r w:rsidRPr="00D75996">
              <w:rPr>
                <w:rFonts w:eastAsia="Times New Roman"/>
                <w:lang w:val="en-US"/>
              </w:rPr>
              <w:t>D0023</w:t>
            </w:r>
          </w:p>
        </w:tc>
        <w:tc>
          <w:tcPr>
            <w:tcW w:w="2846" w:type="pct"/>
            <w:tcBorders>
              <w:top w:val="single" w:sz="4" w:space="0" w:color="auto"/>
              <w:left w:val="nil"/>
              <w:bottom w:val="single" w:sz="4" w:space="0" w:color="auto"/>
              <w:right w:val="single" w:sz="4" w:space="0" w:color="auto"/>
            </w:tcBorders>
            <w:shd w:val="clear" w:color="auto" w:fill="auto"/>
            <w:noWrap/>
            <w:tcMar>
              <w:top w:w="85" w:type="dxa"/>
              <w:left w:w="85" w:type="dxa"/>
              <w:bottom w:w="85" w:type="dxa"/>
              <w:right w:w="85" w:type="dxa"/>
            </w:tcMar>
            <w:vAlign w:val="bottom"/>
          </w:tcPr>
          <w:p w14:paraId="06B87894" w14:textId="77777777" w:rsidR="00D75996" w:rsidRPr="00D75996" w:rsidRDefault="00D75996" w:rsidP="00D75996">
            <w:pPr>
              <w:tabs>
                <w:tab w:val="clear" w:pos="567"/>
              </w:tabs>
              <w:spacing w:after="0"/>
              <w:jc w:val="center"/>
              <w:rPr>
                <w:rFonts w:eastAsia="Times New Roman"/>
                <w:lang w:val="en-US"/>
              </w:rPr>
            </w:pPr>
          </w:p>
        </w:tc>
      </w:tr>
      <w:tr w:rsidR="00D75996" w:rsidRPr="00D75996" w14:paraId="7C620023" w14:textId="77777777" w:rsidTr="00E978A1">
        <w:tc>
          <w:tcPr>
            <w:tcW w:w="1403" w:type="pct"/>
            <w:vMerge w:val="restart"/>
            <w:tcBorders>
              <w:top w:val="single" w:sz="4" w:space="0" w:color="auto"/>
              <w:left w:val="single" w:sz="4" w:space="0" w:color="auto"/>
              <w:bottom w:val="single" w:sz="4" w:space="0" w:color="000000"/>
              <w:right w:val="single" w:sz="4" w:space="0" w:color="auto"/>
            </w:tcBorders>
            <w:shd w:val="clear" w:color="auto" w:fill="auto"/>
            <w:noWrap/>
            <w:tcMar>
              <w:top w:w="85" w:type="dxa"/>
              <w:left w:w="85" w:type="dxa"/>
              <w:bottom w:w="85" w:type="dxa"/>
              <w:right w:w="85" w:type="dxa"/>
            </w:tcMar>
            <w:vAlign w:val="center"/>
          </w:tcPr>
          <w:p w14:paraId="2470875E" w14:textId="77777777" w:rsidR="00D75996" w:rsidRPr="00D75996" w:rsidRDefault="00D75996" w:rsidP="00D75996">
            <w:pPr>
              <w:tabs>
                <w:tab w:val="clear" w:pos="567"/>
              </w:tabs>
              <w:spacing w:after="0"/>
              <w:rPr>
                <w:rFonts w:eastAsia="Times New Roman"/>
                <w:lang w:val="en-US"/>
              </w:rPr>
            </w:pPr>
            <w:r w:rsidRPr="00D75996">
              <w:rPr>
                <w:rFonts w:eastAsia="Times New Roman"/>
                <w:lang w:val="en-US"/>
              </w:rPr>
              <w:t>Data reports</w:t>
            </w:r>
          </w:p>
        </w:tc>
        <w:tc>
          <w:tcPr>
            <w:tcW w:w="751" w:type="pct"/>
            <w:tcBorders>
              <w:top w:val="single" w:sz="4" w:space="0" w:color="auto"/>
              <w:left w:val="nil"/>
              <w:bottom w:val="nil"/>
              <w:right w:val="single" w:sz="4" w:space="0" w:color="auto"/>
            </w:tcBorders>
            <w:shd w:val="clear" w:color="auto" w:fill="auto"/>
            <w:noWrap/>
            <w:tcMar>
              <w:top w:w="85" w:type="dxa"/>
              <w:left w:w="85" w:type="dxa"/>
              <w:bottom w:w="85" w:type="dxa"/>
              <w:right w:w="85" w:type="dxa"/>
            </w:tcMar>
            <w:vAlign w:val="bottom"/>
          </w:tcPr>
          <w:p w14:paraId="0C05F466" w14:textId="77777777" w:rsidR="00D75996" w:rsidRPr="00D75996" w:rsidRDefault="00D75996" w:rsidP="00D75996">
            <w:pPr>
              <w:tabs>
                <w:tab w:val="clear" w:pos="567"/>
              </w:tabs>
              <w:spacing w:after="0"/>
              <w:jc w:val="center"/>
              <w:rPr>
                <w:rFonts w:eastAsia="Times New Roman"/>
                <w:lang w:val="en-US"/>
              </w:rPr>
            </w:pPr>
            <w:r w:rsidRPr="00D75996">
              <w:rPr>
                <w:rFonts w:eastAsia="Times New Roman"/>
                <w:lang w:val="en-US"/>
              </w:rPr>
              <w:t>D0269</w:t>
            </w:r>
          </w:p>
        </w:tc>
        <w:tc>
          <w:tcPr>
            <w:tcW w:w="2846" w:type="pct"/>
            <w:tcBorders>
              <w:top w:val="single" w:sz="4" w:space="0" w:color="auto"/>
              <w:left w:val="nil"/>
              <w:bottom w:val="nil"/>
              <w:right w:val="single" w:sz="4" w:space="0" w:color="auto"/>
            </w:tcBorders>
            <w:shd w:val="clear" w:color="auto" w:fill="auto"/>
            <w:noWrap/>
            <w:tcMar>
              <w:top w:w="85" w:type="dxa"/>
              <w:left w:w="85" w:type="dxa"/>
              <w:bottom w:w="85" w:type="dxa"/>
              <w:right w:w="85" w:type="dxa"/>
            </w:tcMar>
            <w:vAlign w:val="bottom"/>
          </w:tcPr>
          <w:p w14:paraId="5B7D98F6" w14:textId="77777777" w:rsidR="00D75996" w:rsidRPr="00D75996" w:rsidRDefault="00D75996" w:rsidP="00D75996">
            <w:pPr>
              <w:tabs>
                <w:tab w:val="clear" w:pos="567"/>
              </w:tabs>
              <w:spacing w:after="0"/>
              <w:jc w:val="center"/>
              <w:rPr>
                <w:rFonts w:eastAsia="Times New Roman"/>
                <w:lang w:val="en-US"/>
              </w:rPr>
            </w:pPr>
          </w:p>
        </w:tc>
      </w:tr>
      <w:tr w:rsidR="00D75996" w:rsidRPr="00D75996" w14:paraId="66A50D5C" w14:textId="77777777" w:rsidTr="00906E54">
        <w:tc>
          <w:tcPr>
            <w:tcW w:w="1403" w:type="pct"/>
            <w:vMerge/>
            <w:tcBorders>
              <w:top w:val="nil"/>
              <w:left w:val="single" w:sz="4" w:space="0" w:color="auto"/>
              <w:bottom w:val="single" w:sz="4" w:space="0" w:color="000000"/>
              <w:right w:val="single" w:sz="4" w:space="0" w:color="auto"/>
            </w:tcBorders>
            <w:shd w:val="clear" w:color="auto" w:fill="auto"/>
            <w:tcMar>
              <w:top w:w="85" w:type="dxa"/>
              <w:left w:w="85" w:type="dxa"/>
              <w:bottom w:w="85" w:type="dxa"/>
              <w:right w:w="85" w:type="dxa"/>
            </w:tcMar>
            <w:vAlign w:val="center"/>
          </w:tcPr>
          <w:p w14:paraId="56AC38B2" w14:textId="77777777" w:rsidR="00D75996" w:rsidRPr="00D75996" w:rsidRDefault="00D75996" w:rsidP="00D75996">
            <w:pPr>
              <w:tabs>
                <w:tab w:val="clear" w:pos="567"/>
              </w:tabs>
              <w:spacing w:after="0"/>
              <w:rPr>
                <w:rFonts w:eastAsia="Times New Roman"/>
                <w:lang w:val="en-US"/>
              </w:rPr>
            </w:pPr>
          </w:p>
        </w:tc>
        <w:tc>
          <w:tcPr>
            <w:tcW w:w="751" w:type="pct"/>
            <w:tcBorders>
              <w:top w:val="nil"/>
              <w:left w:val="nil"/>
              <w:bottom w:val="nil"/>
              <w:right w:val="single" w:sz="4" w:space="0" w:color="auto"/>
            </w:tcBorders>
            <w:shd w:val="clear" w:color="auto" w:fill="auto"/>
            <w:noWrap/>
            <w:tcMar>
              <w:top w:w="85" w:type="dxa"/>
              <w:left w:w="85" w:type="dxa"/>
              <w:bottom w:w="85" w:type="dxa"/>
              <w:right w:w="85" w:type="dxa"/>
            </w:tcMar>
            <w:vAlign w:val="bottom"/>
          </w:tcPr>
          <w:p w14:paraId="2807F9C7" w14:textId="77777777" w:rsidR="00D75996" w:rsidRPr="00D75996" w:rsidRDefault="00D75996" w:rsidP="00D75996">
            <w:pPr>
              <w:tabs>
                <w:tab w:val="clear" w:pos="567"/>
              </w:tabs>
              <w:spacing w:after="0"/>
              <w:jc w:val="center"/>
              <w:rPr>
                <w:rFonts w:eastAsia="Times New Roman"/>
                <w:lang w:val="en-US"/>
              </w:rPr>
            </w:pPr>
            <w:r w:rsidRPr="00D75996">
              <w:rPr>
                <w:rFonts w:eastAsia="Times New Roman"/>
                <w:lang w:val="en-US"/>
              </w:rPr>
              <w:t>D0270</w:t>
            </w:r>
          </w:p>
        </w:tc>
        <w:tc>
          <w:tcPr>
            <w:tcW w:w="2846" w:type="pct"/>
            <w:tcBorders>
              <w:top w:val="nil"/>
              <w:left w:val="nil"/>
              <w:bottom w:val="nil"/>
              <w:right w:val="single" w:sz="4" w:space="0" w:color="auto"/>
            </w:tcBorders>
            <w:shd w:val="clear" w:color="auto" w:fill="auto"/>
            <w:noWrap/>
            <w:tcMar>
              <w:top w:w="85" w:type="dxa"/>
              <w:left w:w="85" w:type="dxa"/>
              <w:bottom w:w="85" w:type="dxa"/>
              <w:right w:w="85" w:type="dxa"/>
            </w:tcMar>
            <w:vAlign w:val="bottom"/>
          </w:tcPr>
          <w:p w14:paraId="55061D76" w14:textId="77777777" w:rsidR="00D75996" w:rsidRPr="00D75996" w:rsidRDefault="00D75996" w:rsidP="00D75996">
            <w:pPr>
              <w:tabs>
                <w:tab w:val="clear" w:pos="567"/>
              </w:tabs>
              <w:spacing w:after="0"/>
              <w:jc w:val="center"/>
              <w:rPr>
                <w:rFonts w:eastAsia="Times New Roman"/>
                <w:lang w:val="en-US"/>
              </w:rPr>
            </w:pPr>
          </w:p>
        </w:tc>
      </w:tr>
      <w:tr w:rsidR="00D75996" w:rsidRPr="00D75996" w14:paraId="5FE6CB10" w14:textId="77777777" w:rsidTr="00E978A1">
        <w:tc>
          <w:tcPr>
            <w:tcW w:w="1403" w:type="pct"/>
            <w:vMerge/>
            <w:tcBorders>
              <w:top w:val="nil"/>
              <w:left w:val="single" w:sz="4" w:space="0" w:color="auto"/>
              <w:bottom w:val="single" w:sz="4" w:space="0" w:color="auto"/>
              <w:right w:val="single" w:sz="4" w:space="0" w:color="auto"/>
            </w:tcBorders>
            <w:shd w:val="clear" w:color="auto" w:fill="auto"/>
            <w:tcMar>
              <w:top w:w="85" w:type="dxa"/>
              <w:left w:w="85" w:type="dxa"/>
              <w:bottom w:w="85" w:type="dxa"/>
              <w:right w:w="85" w:type="dxa"/>
            </w:tcMar>
            <w:vAlign w:val="center"/>
          </w:tcPr>
          <w:p w14:paraId="64FE65ED" w14:textId="77777777" w:rsidR="00D75996" w:rsidRPr="00D75996" w:rsidRDefault="00D75996" w:rsidP="00D75996">
            <w:pPr>
              <w:tabs>
                <w:tab w:val="clear" w:pos="567"/>
              </w:tabs>
              <w:spacing w:after="0"/>
              <w:rPr>
                <w:rFonts w:eastAsia="Times New Roman"/>
                <w:lang w:val="en-US"/>
              </w:rPr>
            </w:pPr>
          </w:p>
        </w:tc>
        <w:tc>
          <w:tcPr>
            <w:tcW w:w="751" w:type="pct"/>
            <w:tcBorders>
              <w:top w:val="nil"/>
              <w:left w:val="nil"/>
              <w:bottom w:val="single" w:sz="4" w:space="0" w:color="auto"/>
              <w:right w:val="single" w:sz="4" w:space="0" w:color="auto"/>
            </w:tcBorders>
            <w:shd w:val="clear" w:color="auto" w:fill="auto"/>
            <w:noWrap/>
            <w:tcMar>
              <w:top w:w="85" w:type="dxa"/>
              <w:left w:w="85" w:type="dxa"/>
              <w:bottom w:w="85" w:type="dxa"/>
              <w:right w:w="85" w:type="dxa"/>
            </w:tcMar>
            <w:vAlign w:val="bottom"/>
          </w:tcPr>
          <w:p w14:paraId="0E991755" w14:textId="77777777" w:rsidR="00D75996" w:rsidRPr="00D75996" w:rsidRDefault="00D75996" w:rsidP="00D75996">
            <w:pPr>
              <w:tabs>
                <w:tab w:val="clear" w:pos="567"/>
              </w:tabs>
              <w:spacing w:after="0"/>
              <w:jc w:val="center"/>
              <w:rPr>
                <w:rFonts w:eastAsia="Times New Roman"/>
                <w:lang w:val="en-US"/>
              </w:rPr>
            </w:pPr>
            <w:r w:rsidRPr="00D75996">
              <w:rPr>
                <w:rFonts w:eastAsia="Times New Roman"/>
                <w:lang w:val="en-US"/>
              </w:rPr>
              <w:t>P0035</w:t>
            </w:r>
          </w:p>
        </w:tc>
        <w:tc>
          <w:tcPr>
            <w:tcW w:w="2846" w:type="pct"/>
            <w:tcBorders>
              <w:top w:val="nil"/>
              <w:left w:val="nil"/>
              <w:bottom w:val="single" w:sz="4" w:space="0" w:color="auto"/>
              <w:right w:val="single" w:sz="4" w:space="0" w:color="auto"/>
            </w:tcBorders>
            <w:shd w:val="clear" w:color="auto" w:fill="auto"/>
            <w:noWrap/>
            <w:tcMar>
              <w:top w:w="85" w:type="dxa"/>
              <w:left w:w="85" w:type="dxa"/>
              <w:bottom w:w="85" w:type="dxa"/>
              <w:right w:w="85" w:type="dxa"/>
            </w:tcMar>
            <w:vAlign w:val="bottom"/>
          </w:tcPr>
          <w:p w14:paraId="2220D061" w14:textId="77777777" w:rsidR="00D75996" w:rsidRPr="00D75996" w:rsidRDefault="00D75996" w:rsidP="00D75996">
            <w:pPr>
              <w:tabs>
                <w:tab w:val="clear" w:pos="567"/>
              </w:tabs>
              <w:spacing w:after="0"/>
              <w:jc w:val="center"/>
              <w:rPr>
                <w:rFonts w:eastAsia="Times New Roman"/>
                <w:lang w:val="en-US"/>
              </w:rPr>
            </w:pPr>
          </w:p>
        </w:tc>
      </w:tr>
      <w:tr w:rsidR="00D75996" w:rsidRPr="00D75996" w14:paraId="3202F741" w14:textId="77777777" w:rsidTr="00E978A1">
        <w:tc>
          <w:tcPr>
            <w:tcW w:w="1403" w:type="pct"/>
            <w:tcBorders>
              <w:top w:val="single" w:sz="8" w:space="0" w:color="auto"/>
              <w:left w:val="single" w:sz="8" w:space="0" w:color="auto"/>
              <w:right w:val="nil"/>
            </w:tcBorders>
            <w:shd w:val="clear" w:color="auto" w:fill="auto"/>
            <w:tcMar>
              <w:top w:w="85" w:type="dxa"/>
              <w:left w:w="85" w:type="dxa"/>
              <w:bottom w:w="85" w:type="dxa"/>
              <w:right w:w="85" w:type="dxa"/>
            </w:tcMar>
            <w:vAlign w:val="center"/>
          </w:tcPr>
          <w:p w14:paraId="7F8FAB76" w14:textId="77777777" w:rsidR="00D75996" w:rsidRPr="00D75996" w:rsidRDefault="00D75996" w:rsidP="00D75996">
            <w:pPr>
              <w:tabs>
                <w:tab w:val="clear" w:pos="567"/>
              </w:tabs>
              <w:spacing w:after="0"/>
              <w:rPr>
                <w:rFonts w:eastAsia="Times New Roman"/>
                <w:lang w:val="en-US"/>
              </w:rPr>
            </w:pPr>
          </w:p>
        </w:tc>
        <w:tc>
          <w:tcPr>
            <w:tcW w:w="751" w:type="pct"/>
            <w:tcBorders>
              <w:top w:val="single" w:sz="8" w:space="0" w:color="auto"/>
              <w:left w:val="single" w:sz="4" w:space="0" w:color="auto"/>
              <w:bottom w:val="nil"/>
              <w:right w:val="single" w:sz="4" w:space="0" w:color="auto"/>
            </w:tcBorders>
            <w:shd w:val="clear" w:color="auto" w:fill="auto"/>
            <w:noWrap/>
            <w:tcMar>
              <w:top w:w="85" w:type="dxa"/>
              <w:left w:w="85" w:type="dxa"/>
              <w:bottom w:w="85" w:type="dxa"/>
              <w:right w:w="85" w:type="dxa"/>
            </w:tcMar>
            <w:vAlign w:val="bottom"/>
          </w:tcPr>
          <w:p w14:paraId="45B1CB13" w14:textId="77777777" w:rsidR="00D75996" w:rsidRPr="00D75996" w:rsidRDefault="00D75996" w:rsidP="00D75996">
            <w:pPr>
              <w:tabs>
                <w:tab w:val="clear" w:pos="567"/>
              </w:tabs>
              <w:spacing w:after="0"/>
              <w:jc w:val="center"/>
              <w:rPr>
                <w:rFonts w:eastAsia="Times New Roman"/>
                <w:lang w:val="en-US"/>
              </w:rPr>
            </w:pPr>
            <w:r w:rsidRPr="00D75996">
              <w:rPr>
                <w:rFonts w:eastAsia="Times New Roman"/>
                <w:lang w:val="en-US"/>
              </w:rPr>
              <w:t>D0089</w:t>
            </w:r>
          </w:p>
        </w:tc>
        <w:tc>
          <w:tcPr>
            <w:tcW w:w="2846" w:type="pct"/>
            <w:tcBorders>
              <w:top w:val="single" w:sz="8" w:space="0" w:color="auto"/>
              <w:left w:val="nil"/>
              <w:bottom w:val="nil"/>
              <w:right w:val="single" w:sz="8" w:space="0" w:color="auto"/>
            </w:tcBorders>
            <w:shd w:val="clear" w:color="auto" w:fill="auto"/>
            <w:noWrap/>
            <w:tcMar>
              <w:top w:w="85" w:type="dxa"/>
              <w:left w:w="85" w:type="dxa"/>
              <w:bottom w:w="85" w:type="dxa"/>
              <w:right w:w="85" w:type="dxa"/>
            </w:tcMar>
            <w:vAlign w:val="bottom"/>
          </w:tcPr>
          <w:p w14:paraId="50C85F75" w14:textId="77777777" w:rsidR="00D75996" w:rsidRPr="00D75996" w:rsidRDefault="00D75996" w:rsidP="00D75996">
            <w:pPr>
              <w:tabs>
                <w:tab w:val="clear" w:pos="567"/>
              </w:tabs>
              <w:spacing w:after="0"/>
              <w:jc w:val="center"/>
              <w:rPr>
                <w:rFonts w:eastAsia="Times New Roman"/>
                <w:lang w:val="en-US"/>
              </w:rPr>
            </w:pPr>
          </w:p>
        </w:tc>
      </w:tr>
      <w:tr w:rsidR="00D75996" w:rsidRPr="00D75996" w14:paraId="63342F72" w14:textId="77777777" w:rsidTr="00E978A1">
        <w:tc>
          <w:tcPr>
            <w:tcW w:w="1403" w:type="pct"/>
            <w:tcBorders>
              <w:top w:val="nil"/>
              <w:left w:val="single" w:sz="8" w:space="0" w:color="auto"/>
              <w:right w:val="nil"/>
            </w:tcBorders>
            <w:shd w:val="clear" w:color="auto" w:fill="auto"/>
            <w:tcMar>
              <w:top w:w="85" w:type="dxa"/>
              <w:left w:w="85" w:type="dxa"/>
              <w:bottom w:w="85" w:type="dxa"/>
              <w:right w:w="85" w:type="dxa"/>
            </w:tcMar>
            <w:vAlign w:val="center"/>
          </w:tcPr>
          <w:p w14:paraId="5509AAB9" w14:textId="77777777" w:rsidR="00D75996" w:rsidRPr="00D75996" w:rsidRDefault="00D75996" w:rsidP="00D75996">
            <w:pPr>
              <w:tabs>
                <w:tab w:val="clear" w:pos="567"/>
              </w:tabs>
              <w:spacing w:after="0"/>
              <w:rPr>
                <w:rFonts w:eastAsia="Times New Roman"/>
                <w:lang w:val="en-US"/>
              </w:rPr>
            </w:pPr>
          </w:p>
        </w:tc>
        <w:tc>
          <w:tcPr>
            <w:tcW w:w="751" w:type="pct"/>
            <w:tcBorders>
              <w:top w:val="nil"/>
              <w:left w:val="single" w:sz="4" w:space="0" w:color="auto"/>
              <w:bottom w:val="nil"/>
              <w:right w:val="single" w:sz="4" w:space="0" w:color="auto"/>
            </w:tcBorders>
            <w:shd w:val="clear" w:color="auto" w:fill="auto"/>
            <w:noWrap/>
            <w:tcMar>
              <w:top w:w="85" w:type="dxa"/>
              <w:left w:w="85" w:type="dxa"/>
              <w:bottom w:w="85" w:type="dxa"/>
              <w:right w:w="85" w:type="dxa"/>
            </w:tcMar>
            <w:vAlign w:val="bottom"/>
          </w:tcPr>
          <w:p w14:paraId="6EE7550B" w14:textId="77777777" w:rsidR="00D75996" w:rsidRPr="00D75996" w:rsidRDefault="00D75996" w:rsidP="00D75996">
            <w:pPr>
              <w:tabs>
                <w:tab w:val="clear" w:pos="567"/>
              </w:tabs>
              <w:spacing w:after="0"/>
              <w:jc w:val="center"/>
              <w:rPr>
                <w:rFonts w:eastAsia="Times New Roman"/>
                <w:lang w:val="en-US"/>
              </w:rPr>
            </w:pPr>
            <w:r w:rsidRPr="00D75996">
              <w:rPr>
                <w:rFonts w:eastAsia="Times New Roman"/>
                <w:lang w:val="en-US"/>
              </w:rPr>
              <w:t>D0171</w:t>
            </w:r>
          </w:p>
        </w:tc>
        <w:tc>
          <w:tcPr>
            <w:tcW w:w="2846" w:type="pct"/>
            <w:tcBorders>
              <w:top w:val="nil"/>
              <w:left w:val="nil"/>
              <w:bottom w:val="nil"/>
              <w:right w:val="single" w:sz="8" w:space="0" w:color="auto"/>
            </w:tcBorders>
            <w:shd w:val="clear" w:color="auto" w:fill="auto"/>
            <w:noWrap/>
            <w:tcMar>
              <w:top w:w="85" w:type="dxa"/>
              <w:left w:w="85" w:type="dxa"/>
              <w:bottom w:w="85" w:type="dxa"/>
              <w:right w:w="85" w:type="dxa"/>
            </w:tcMar>
            <w:vAlign w:val="bottom"/>
          </w:tcPr>
          <w:p w14:paraId="3BB67F08" w14:textId="77777777" w:rsidR="00D75996" w:rsidRPr="00D75996" w:rsidRDefault="00D75996" w:rsidP="00D75996">
            <w:pPr>
              <w:tabs>
                <w:tab w:val="clear" w:pos="567"/>
              </w:tabs>
              <w:spacing w:after="0"/>
              <w:jc w:val="center"/>
              <w:rPr>
                <w:rFonts w:eastAsia="Times New Roman"/>
                <w:lang w:val="en-US"/>
              </w:rPr>
            </w:pPr>
          </w:p>
        </w:tc>
      </w:tr>
      <w:tr w:rsidR="00D75996" w:rsidRPr="00D75996" w14:paraId="4201C528" w14:textId="77777777" w:rsidTr="00E978A1">
        <w:tc>
          <w:tcPr>
            <w:tcW w:w="1403" w:type="pct"/>
            <w:tcBorders>
              <w:top w:val="nil"/>
              <w:left w:val="single" w:sz="8" w:space="0" w:color="auto"/>
              <w:right w:val="nil"/>
            </w:tcBorders>
            <w:shd w:val="clear" w:color="auto" w:fill="auto"/>
            <w:tcMar>
              <w:top w:w="85" w:type="dxa"/>
              <w:left w:w="85" w:type="dxa"/>
              <w:bottom w:w="85" w:type="dxa"/>
              <w:right w:w="85" w:type="dxa"/>
            </w:tcMar>
            <w:vAlign w:val="center"/>
          </w:tcPr>
          <w:p w14:paraId="640D0493" w14:textId="77777777" w:rsidR="00D75996" w:rsidRPr="00D75996" w:rsidRDefault="00D75996" w:rsidP="00D75996">
            <w:pPr>
              <w:tabs>
                <w:tab w:val="clear" w:pos="567"/>
              </w:tabs>
              <w:spacing w:after="0"/>
              <w:rPr>
                <w:rFonts w:eastAsia="Times New Roman"/>
                <w:lang w:val="en-US"/>
              </w:rPr>
            </w:pPr>
          </w:p>
        </w:tc>
        <w:tc>
          <w:tcPr>
            <w:tcW w:w="751" w:type="pct"/>
            <w:tcBorders>
              <w:top w:val="nil"/>
              <w:left w:val="single" w:sz="4" w:space="0" w:color="auto"/>
              <w:bottom w:val="nil"/>
              <w:right w:val="single" w:sz="4" w:space="0" w:color="auto"/>
            </w:tcBorders>
            <w:shd w:val="clear" w:color="auto" w:fill="auto"/>
            <w:noWrap/>
            <w:tcMar>
              <w:top w:w="85" w:type="dxa"/>
              <w:left w:w="85" w:type="dxa"/>
              <w:bottom w:w="85" w:type="dxa"/>
              <w:right w:w="85" w:type="dxa"/>
            </w:tcMar>
            <w:vAlign w:val="bottom"/>
          </w:tcPr>
          <w:p w14:paraId="62756546" w14:textId="77777777" w:rsidR="00D75996" w:rsidRPr="00D75996" w:rsidRDefault="00D75996" w:rsidP="00D75996">
            <w:pPr>
              <w:tabs>
                <w:tab w:val="clear" w:pos="567"/>
              </w:tabs>
              <w:spacing w:after="0"/>
              <w:jc w:val="center"/>
              <w:rPr>
                <w:rFonts w:eastAsia="Times New Roman"/>
                <w:lang w:val="en-US"/>
              </w:rPr>
            </w:pPr>
            <w:r w:rsidRPr="00D75996">
              <w:rPr>
                <w:rFonts w:eastAsia="Times New Roman"/>
                <w:lang w:val="en-US"/>
              </w:rPr>
              <w:t>D0172</w:t>
            </w:r>
          </w:p>
        </w:tc>
        <w:tc>
          <w:tcPr>
            <w:tcW w:w="2846" w:type="pct"/>
            <w:tcBorders>
              <w:top w:val="nil"/>
              <w:left w:val="nil"/>
              <w:bottom w:val="nil"/>
              <w:right w:val="single" w:sz="8" w:space="0" w:color="auto"/>
            </w:tcBorders>
            <w:shd w:val="clear" w:color="auto" w:fill="auto"/>
            <w:noWrap/>
            <w:tcMar>
              <w:top w:w="85" w:type="dxa"/>
              <w:left w:w="85" w:type="dxa"/>
              <w:bottom w:w="85" w:type="dxa"/>
              <w:right w:w="85" w:type="dxa"/>
            </w:tcMar>
            <w:vAlign w:val="bottom"/>
          </w:tcPr>
          <w:p w14:paraId="4CBB2185" w14:textId="77777777" w:rsidR="00D75996" w:rsidRPr="00D75996" w:rsidRDefault="00D75996" w:rsidP="00D75996">
            <w:pPr>
              <w:tabs>
                <w:tab w:val="clear" w:pos="567"/>
              </w:tabs>
              <w:spacing w:after="0"/>
              <w:jc w:val="center"/>
              <w:rPr>
                <w:rFonts w:eastAsia="Times New Roman"/>
                <w:lang w:val="en-US"/>
              </w:rPr>
            </w:pPr>
          </w:p>
        </w:tc>
      </w:tr>
      <w:tr w:rsidR="00D75996" w:rsidRPr="00D75996" w14:paraId="33195C5B" w14:textId="77777777" w:rsidTr="00E978A1">
        <w:tc>
          <w:tcPr>
            <w:tcW w:w="1403" w:type="pct"/>
            <w:tcBorders>
              <w:top w:val="nil"/>
              <w:left w:val="single" w:sz="8" w:space="0" w:color="auto"/>
              <w:right w:val="nil"/>
            </w:tcBorders>
            <w:shd w:val="clear" w:color="auto" w:fill="auto"/>
            <w:tcMar>
              <w:top w:w="85" w:type="dxa"/>
              <w:left w:w="85" w:type="dxa"/>
              <w:bottom w:w="85" w:type="dxa"/>
              <w:right w:w="85" w:type="dxa"/>
            </w:tcMar>
            <w:vAlign w:val="center"/>
          </w:tcPr>
          <w:p w14:paraId="58F56134" w14:textId="77777777" w:rsidR="00D75996" w:rsidRPr="00D75996" w:rsidRDefault="00D75996" w:rsidP="00D75996">
            <w:pPr>
              <w:tabs>
                <w:tab w:val="clear" w:pos="567"/>
              </w:tabs>
              <w:spacing w:after="0"/>
              <w:rPr>
                <w:rFonts w:eastAsia="Times New Roman"/>
                <w:lang w:val="en-US"/>
              </w:rPr>
            </w:pPr>
          </w:p>
        </w:tc>
        <w:tc>
          <w:tcPr>
            <w:tcW w:w="751" w:type="pct"/>
            <w:tcBorders>
              <w:top w:val="nil"/>
              <w:left w:val="single" w:sz="4" w:space="0" w:color="auto"/>
              <w:bottom w:val="nil"/>
              <w:right w:val="single" w:sz="4" w:space="0" w:color="auto"/>
            </w:tcBorders>
            <w:shd w:val="clear" w:color="auto" w:fill="auto"/>
            <w:noWrap/>
            <w:tcMar>
              <w:top w:w="85" w:type="dxa"/>
              <w:left w:w="85" w:type="dxa"/>
              <w:bottom w:w="85" w:type="dxa"/>
              <w:right w:w="85" w:type="dxa"/>
            </w:tcMar>
            <w:vAlign w:val="bottom"/>
          </w:tcPr>
          <w:p w14:paraId="589EE147" w14:textId="77777777" w:rsidR="00D75996" w:rsidRPr="00D75996" w:rsidRDefault="00D75996" w:rsidP="00D75996">
            <w:pPr>
              <w:tabs>
                <w:tab w:val="clear" w:pos="567"/>
              </w:tabs>
              <w:spacing w:after="0"/>
              <w:jc w:val="center"/>
              <w:rPr>
                <w:rFonts w:eastAsia="Times New Roman"/>
                <w:lang w:val="en-US"/>
              </w:rPr>
            </w:pPr>
            <w:r w:rsidRPr="00D75996">
              <w:rPr>
                <w:rFonts w:eastAsia="Times New Roman"/>
                <w:lang w:val="en-US"/>
              </w:rPr>
              <w:t>D0203</w:t>
            </w:r>
          </w:p>
        </w:tc>
        <w:tc>
          <w:tcPr>
            <w:tcW w:w="2846" w:type="pct"/>
            <w:tcBorders>
              <w:top w:val="nil"/>
              <w:left w:val="nil"/>
              <w:bottom w:val="nil"/>
              <w:right w:val="single" w:sz="8" w:space="0" w:color="auto"/>
            </w:tcBorders>
            <w:shd w:val="clear" w:color="auto" w:fill="auto"/>
            <w:noWrap/>
            <w:tcMar>
              <w:top w:w="85" w:type="dxa"/>
              <w:left w:w="85" w:type="dxa"/>
              <w:bottom w:w="85" w:type="dxa"/>
              <w:right w:w="85" w:type="dxa"/>
            </w:tcMar>
            <w:vAlign w:val="bottom"/>
          </w:tcPr>
          <w:p w14:paraId="62355561" w14:textId="77777777" w:rsidR="00D75996" w:rsidRPr="00D75996" w:rsidRDefault="00D75996" w:rsidP="00D75996">
            <w:pPr>
              <w:tabs>
                <w:tab w:val="clear" w:pos="567"/>
              </w:tabs>
              <w:spacing w:after="0"/>
              <w:jc w:val="center"/>
              <w:rPr>
                <w:rFonts w:eastAsia="Times New Roman"/>
                <w:lang w:val="en-US"/>
              </w:rPr>
            </w:pPr>
          </w:p>
        </w:tc>
      </w:tr>
      <w:tr w:rsidR="00D75996" w:rsidRPr="00D75996" w14:paraId="526C6273" w14:textId="77777777" w:rsidTr="00E978A1">
        <w:tc>
          <w:tcPr>
            <w:tcW w:w="1403" w:type="pct"/>
            <w:tcBorders>
              <w:top w:val="nil"/>
              <w:left w:val="single" w:sz="8" w:space="0" w:color="auto"/>
              <w:right w:val="nil"/>
            </w:tcBorders>
            <w:shd w:val="clear" w:color="auto" w:fill="auto"/>
            <w:tcMar>
              <w:top w:w="85" w:type="dxa"/>
              <w:left w:w="85" w:type="dxa"/>
              <w:bottom w:w="85" w:type="dxa"/>
              <w:right w:w="85" w:type="dxa"/>
            </w:tcMar>
            <w:vAlign w:val="center"/>
          </w:tcPr>
          <w:p w14:paraId="6EF8DB09" w14:textId="468493A5" w:rsidR="00D75996" w:rsidRPr="00D75996" w:rsidRDefault="00066199" w:rsidP="00D75996">
            <w:pPr>
              <w:tabs>
                <w:tab w:val="clear" w:pos="567"/>
              </w:tabs>
              <w:spacing w:after="0"/>
              <w:rPr>
                <w:rFonts w:eastAsia="Times New Roman"/>
                <w:lang w:val="en-US"/>
              </w:rPr>
            </w:pPr>
            <w:r>
              <w:rPr>
                <w:rFonts w:eastAsia="Times New Roman"/>
                <w:lang w:val="en-US"/>
              </w:rPr>
              <w:t>Hub management</w:t>
            </w:r>
          </w:p>
        </w:tc>
        <w:tc>
          <w:tcPr>
            <w:tcW w:w="751" w:type="pct"/>
            <w:tcBorders>
              <w:top w:val="nil"/>
              <w:left w:val="single" w:sz="4" w:space="0" w:color="auto"/>
              <w:bottom w:val="nil"/>
              <w:right w:val="single" w:sz="4" w:space="0" w:color="auto"/>
            </w:tcBorders>
            <w:shd w:val="clear" w:color="auto" w:fill="auto"/>
            <w:noWrap/>
            <w:tcMar>
              <w:top w:w="85" w:type="dxa"/>
              <w:left w:w="85" w:type="dxa"/>
              <w:bottom w:w="85" w:type="dxa"/>
              <w:right w:w="85" w:type="dxa"/>
            </w:tcMar>
            <w:vAlign w:val="bottom"/>
          </w:tcPr>
          <w:p w14:paraId="5BF7C927" w14:textId="77777777" w:rsidR="00D75996" w:rsidRPr="00D75996" w:rsidRDefault="00D75996" w:rsidP="00D75996">
            <w:pPr>
              <w:tabs>
                <w:tab w:val="clear" w:pos="567"/>
              </w:tabs>
              <w:spacing w:after="0"/>
              <w:jc w:val="center"/>
              <w:rPr>
                <w:rFonts w:eastAsia="Times New Roman"/>
                <w:lang w:val="en-US"/>
              </w:rPr>
            </w:pPr>
            <w:r w:rsidRPr="00D75996">
              <w:rPr>
                <w:rFonts w:eastAsia="Times New Roman"/>
                <w:lang w:val="en-US"/>
              </w:rPr>
              <w:t>D0204</w:t>
            </w:r>
          </w:p>
        </w:tc>
        <w:tc>
          <w:tcPr>
            <w:tcW w:w="2846" w:type="pct"/>
            <w:tcBorders>
              <w:top w:val="nil"/>
              <w:left w:val="nil"/>
              <w:bottom w:val="nil"/>
              <w:right w:val="single" w:sz="8" w:space="0" w:color="auto"/>
            </w:tcBorders>
            <w:shd w:val="clear" w:color="auto" w:fill="auto"/>
            <w:noWrap/>
            <w:tcMar>
              <w:top w:w="85" w:type="dxa"/>
              <w:left w:w="85" w:type="dxa"/>
              <w:bottom w:w="85" w:type="dxa"/>
              <w:right w:w="85" w:type="dxa"/>
            </w:tcMar>
            <w:vAlign w:val="bottom"/>
          </w:tcPr>
          <w:p w14:paraId="4BECB1C3" w14:textId="77777777" w:rsidR="00D75996" w:rsidRPr="00D75996" w:rsidRDefault="00D75996" w:rsidP="00D75996">
            <w:pPr>
              <w:tabs>
                <w:tab w:val="clear" w:pos="567"/>
              </w:tabs>
              <w:spacing w:after="0"/>
              <w:jc w:val="center"/>
              <w:rPr>
                <w:rFonts w:eastAsia="Times New Roman"/>
                <w:lang w:val="en-US"/>
              </w:rPr>
            </w:pPr>
          </w:p>
        </w:tc>
      </w:tr>
      <w:tr w:rsidR="00D75996" w:rsidRPr="00D75996" w14:paraId="174C8E68" w14:textId="77777777" w:rsidTr="00E978A1">
        <w:tc>
          <w:tcPr>
            <w:tcW w:w="1403" w:type="pct"/>
            <w:tcBorders>
              <w:top w:val="nil"/>
              <w:left w:val="single" w:sz="8" w:space="0" w:color="auto"/>
              <w:right w:val="nil"/>
            </w:tcBorders>
            <w:shd w:val="clear" w:color="auto" w:fill="auto"/>
            <w:tcMar>
              <w:top w:w="85" w:type="dxa"/>
              <w:left w:w="85" w:type="dxa"/>
              <w:bottom w:w="85" w:type="dxa"/>
              <w:right w:w="85" w:type="dxa"/>
            </w:tcMar>
            <w:vAlign w:val="center"/>
          </w:tcPr>
          <w:p w14:paraId="2309C31A" w14:textId="77777777" w:rsidR="00D75996" w:rsidRPr="00D75996" w:rsidRDefault="00D75996" w:rsidP="00D75996">
            <w:pPr>
              <w:tabs>
                <w:tab w:val="clear" w:pos="567"/>
              </w:tabs>
              <w:spacing w:after="0"/>
              <w:rPr>
                <w:rFonts w:eastAsia="Times New Roman"/>
                <w:lang w:val="en-US"/>
              </w:rPr>
            </w:pPr>
          </w:p>
        </w:tc>
        <w:tc>
          <w:tcPr>
            <w:tcW w:w="751" w:type="pct"/>
            <w:tcBorders>
              <w:top w:val="nil"/>
              <w:left w:val="single" w:sz="4" w:space="0" w:color="auto"/>
              <w:bottom w:val="nil"/>
              <w:right w:val="single" w:sz="4" w:space="0" w:color="auto"/>
            </w:tcBorders>
            <w:shd w:val="clear" w:color="auto" w:fill="auto"/>
            <w:noWrap/>
            <w:tcMar>
              <w:top w:w="85" w:type="dxa"/>
              <w:left w:w="85" w:type="dxa"/>
              <w:bottom w:w="85" w:type="dxa"/>
              <w:right w:w="85" w:type="dxa"/>
            </w:tcMar>
            <w:vAlign w:val="bottom"/>
          </w:tcPr>
          <w:p w14:paraId="488E7072" w14:textId="77777777" w:rsidR="00D75996" w:rsidRPr="00D75996" w:rsidRDefault="00D75996" w:rsidP="00D75996">
            <w:pPr>
              <w:tabs>
                <w:tab w:val="clear" w:pos="567"/>
              </w:tabs>
              <w:spacing w:after="0"/>
              <w:jc w:val="center"/>
              <w:rPr>
                <w:rFonts w:eastAsia="Times New Roman"/>
                <w:lang w:val="en-US"/>
              </w:rPr>
            </w:pPr>
            <w:r w:rsidRPr="00D75996">
              <w:rPr>
                <w:rFonts w:eastAsia="Times New Roman"/>
                <w:lang w:val="en-US"/>
              </w:rPr>
              <w:t>D0205</w:t>
            </w:r>
          </w:p>
        </w:tc>
        <w:tc>
          <w:tcPr>
            <w:tcW w:w="2846" w:type="pct"/>
            <w:tcBorders>
              <w:top w:val="nil"/>
              <w:left w:val="nil"/>
              <w:bottom w:val="nil"/>
              <w:right w:val="single" w:sz="8" w:space="0" w:color="auto"/>
            </w:tcBorders>
            <w:shd w:val="clear" w:color="auto" w:fill="auto"/>
            <w:noWrap/>
            <w:tcMar>
              <w:top w:w="85" w:type="dxa"/>
              <w:left w:w="85" w:type="dxa"/>
              <w:bottom w:w="85" w:type="dxa"/>
              <w:right w:w="85" w:type="dxa"/>
            </w:tcMar>
            <w:vAlign w:val="bottom"/>
          </w:tcPr>
          <w:p w14:paraId="1B7CA181" w14:textId="77777777" w:rsidR="00D75996" w:rsidRPr="00D75996" w:rsidRDefault="00D75996" w:rsidP="00D75996">
            <w:pPr>
              <w:tabs>
                <w:tab w:val="clear" w:pos="567"/>
              </w:tabs>
              <w:spacing w:after="0"/>
              <w:jc w:val="center"/>
              <w:rPr>
                <w:rFonts w:eastAsia="Times New Roman"/>
                <w:lang w:val="en-US"/>
              </w:rPr>
            </w:pPr>
          </w:p>
        </w:tc>
      </w:tr>
      <w:tr w:rsidR="00D75996" w:rsidRPr="00D75996" w14:paraId="0FDEB731" w14:textId="77777777" w:rsidTr="00E978A1">
        <w:tc>
          <w:tcPr>
            <w:tcW w:w="1403" w:type="pct"/>
            <w:tcBorders>
              <w:top w:val="nil"/>
              <w:left w:val="single" w:sz="8" w:space="0" w:color="auto"/>
              <w:right w:val="nil"/>
            </w:tcBorders>
            <w:shd w:val="clear" w:color="auto" w:fill="auto"/>
            <w:tcMar>
              <w:top w:w="85" w:type="dxa"/>
              <w:left w:w="85" w:type="dxa"/>
              <w:bottom w:w="85" w:type="dxa"/>
              <w:right w:w="85" w:type="dxa"/>
            </w:tcMar>
            <w:vAlign w:val="center"/>
          </w:tcPr>
          <w:p w14:paraId="6EFFFCA0" w14:textId="77777777" w:rsidR="00D75996" w:rsidRPr="00D75996" w:rsidRDefault="00D75996" w:rsidP="00D75996">
            <w:pPr>
              <w:tabs>
                <w:tab w:val="clear" w:pos="567"/>
              </w:tabs>
              <w:spacing w:after="0"/>
              <w:rPr>
                <w:rFonts w:eastAsia="Times New Roman"/>
                <w:lang w:val="en-US"/>
              </w:rPr>
            </w:pPr>
          </w:p>
        </w:tc>
        <w:tc>
          <w:tcPr>
            <w:tcW w:w="751" w:type="pct"/>
            <w:tcBorders>
              <w:top w:val="nil"/>
              <w:left w:val="single" w:sz="4" w:space="0" w:color="auto"/>
              <w:bottom w:val="nil"/>
              <w:right w:val="single" w:sz="4" w:space="0" w:color="auto"/>
            </w:tcBorders>
            <w:shd w:val="clear" w:color="auto" w:fill="auto"/>
            <w:noWrap/>
            <w:tcMar>
              <w:top w:w="85" w:type="dxa"/>
              <w:left w:w="85" w:type="dxa"/>
              <w:bottom w:w="85" w:type="dxa"/>
              <w:right w:w="85" w:type="dxa"/>
            </w:tcMar>
            <w:vAlign w:val="bottom"/>
          </w:tcPr>
          <w:p w14:paraId="6D8B85F3" w14:textId="77777777" w:rsidR="00D75996" w:rsidRPr="00D75996" w:rsidRDefault="00D75996" w:rsidP="00D75996">
            <w:pPr>
              <w:tabs>
                <w:tab w:val="clear" w:pos="567"/>
              </w:tabs>
              <w:spacing w:after="0"/>
              <w:jc w:val="center"/>
              <w:rPr>
                <w:rFonts w:eastAsia="Times New Roman"/>
                <w:lang w:val="en-US"/>
              </w:rPr>
            </w:pPr>
            <w:r w:rsidRPr="00D75996">
              <w:rPr>
                <w:rFonts w:eastAsia="Times New Roman"/>
                <w:lang w:val="en-US"/>
              </w:rPr>
              <w:t>D0209</w:t>
            </w:r>
          </w:p>
        </w:tc>
        <w:tc>
          <w:tcPr>
            <w:tcW w:w="2846" w:type="pct"/>
            <w:tcBorders>
              <w:top w:val="nil"/>
              <w:left w:val="nil"/>
              <w:bottom w:val="nil"/>
              <w:right w:val="single" w:sz="8" w:space="0" w:color="auto"/>
            </w:tcBorders>
            <w:shd w:val="clear" w:color="auto" w:fill="auto"/>
            <w:noWrap/>
            <w:tcMar>
              <w:top w:w="85" w:type="dxa"/>
              <w:left w:w="85" w:type="dxa"/>
              <w:bottom w:w="85" w:type="dxa"/>
              <w:right w:w="85" w:type="dxa"/>
            </w:tcMar>
            <w:vAlign w:val="bottom"/>
          </w:tcPr>
          <w:p w14:paraId="1C9EB6FD" w14:textId="77777777" w:rsidR="00D75996" w:rsidRPr="00D75996" w:rsidRDefault="00D75996" w:rsidP="00D75996">
            <w:pPr>
              <w:tabs>
                <w:tab w:val="clear" w:pos="567"/>
              </w:tabs>
              <w:spacing w:after="0"/>
              <w:jc w:val="center"/>
              <w:rPr>
                <w:rFonts w:eastAsia="Times New Roman"/>
                <w:lang w:val="en-US"/>
              </w:rPr>
            </w:pPr>
          </w:p>
        </w:tc>
      </w:tr>
      <w:tr w:rsidR="00D75996" w:rsidRPr="00D75996" w14:paraId="6DB923E9" w14:textId="77777777" w:rsidTr="00E978A1">
        <w:tc>
          <w:tcPr>
            <w:tcW w:w="1403" w:type="pct"/>
            <w:tcBorders>
              <w:top w:val="nil"/>
              <w:left w:val="single" w:sz="8" w:space="0" w:color="auto"/>
              <w:right w:val="nil"/>
            </w:tcBorders>
            <w:shd w:val="clear" w:color="auto" w:fill="auto"/>
            <w:tcMar>
              <w:top w:w="85" w:type="dxa"/>
              <w:left w:w="85" w:type="dxa"/>
              <w:bottom w:w="85" w:type="dxa"/>
              <w:right w:w="85" w:type="dxa"/>
            </w:tcMar>
            <w:vAlign w:val="center"/>
          </w:tcPr>
          <w:p w14:paraId="385DEACA" w14:textId="77777777" w:rsidR="00D75996" w:rsidRPr="00D75996" w:rsidRDefault="00D75996" w:rsidP="00D75996">
            <w:pPr>
              <w:tabs>
                <w:tab w:val="clear" w:pos="567"/>
              </w:tabs>
              <w:spacing w:after="0"/>
              <w:rPr>
                <w:rFonts w:eastAsia="Times New Roman"/>
                <w:lang w:val="en-US"/>
              </w:rPr>
            </w:pPr>
          </w:p>
        </w:tc>
        <w:tc>
          <w:tcPr>
            <w:tcW w:w="751" w:type="pct"/>
            <w:tcBorders>
              <w:top w:val="nil"/>
              <w:left w:val="single" w:sz="4" w:space="0" w:color="auto"/>
              <w:bottom w:val="nil"/>
              <w:right w:val="single" w:sz="4" w:space="0" w:color="auto"/>
            </w:tcBorders>
            <w:shd w:val="clear" w:color="auto" w:fill="auto"/>
            <w:noWrap/>
            <w:tcMar>
              <w:top w:w="85" w:type="dxa"/>
              <w:left w:w="85" w:type="dxa"/>
              <w:bottom w:w="85" w:type="dxa"/>
              <w:right w:w="85" w:type="dxa"/>
            </w:tcMar>
            <w:vAlign w:val="bottom"/>
          </w:tcPr>
          <w:p w14:paraId="06050C78" w14:textId="77777777" w:rsidR="00D75996" w:rsidRPr="00D75996" w:rsidRDefault="00D75996" w:rsidP="00D75996">
            <w:pPr>
              <w:tabs>
                <w:tab w:val="clear" w:pos="567"/>
              </w:tabs>
              <w:spacing w:after="0"/>
              <w:jc w:val="center"/>
              <w:rPr>
                <w:rFonts w:eastAsia="Times New Roman"/>
                <w:lang w:val="en-US"/>
              </w:rPr>
            </w:pPr>
            <w:r w:rsidRPr="00D75996">
              <w:rPr>
                <w:rFonts w:eastAsia="Times New Roman"/>
                <w:lang w:val="en-US"/>
              </w:rPr>
              <w:t>D0213</w:t>
            </w:r>
          </w:p>
        </w:tc>
        <w:tc>
          <w:tcPr>
            <w:tcW w:w="2846" w:type="pct"/>
            <w:tcBorders>
              <w:top w:val="nil"/>
              <w:left w:val="nil"/>
              <w:bottom w:val="nil"/>
              <w:right w:val="single" w:sz="8" w:space="0" w:color="auto"/>
            </w:tcBorders>
            <w:shd w:val="clear" w:color="auto" w:fill="auto"/>
            <w:noWrap/>
            <w:tcMar>
              <w:top w:w="85" w:type="dxa"/>
              <w:left w:w="85" w:type="dxa"/>
              <w:bottom w:w="85" w:type="dxa"/>
              <w:right w:w="85" w:type="dxa"/>
            </w:tcMar>
            <w:vAlign w:val="bottom"/>
          </w:tcPr>
          <w:p w14:paraId="0ABC1D35" w14:textId="77777777" w:rsidR="00D75996" w:rsidRPr="00D75996" w:rsidRDefault="00D75996" w:rsidP="00D75996">
            <w:pPr>
              <w:tabs>
                <w:tab w:val="clear" w:pos="567"/>
              </w:tabs>
              <w:spacing w:after="0"/>
              <w:jc w:val="center"/>
              <w:rPr>
                <w:rFonts w:eastAsia="Times New Roman"/>
                <w:lang w:val="en-US"/>
              </w:rPr>
            </w:pPr>
          </w:p>
        </w:tc>
      </w:tr>
      <w:tr w:rsidR="00D75996" w:rsidRPr="00D75996" w14:paraId="5CC3F5CA" w14:textId="77777777" w:rsidTr="00E978A1">
        <w:tc>
          <w:tcPr>
            <w:tcW w:w="1403" w:type="pct"/>
            <w:tcBorders>
              <w:top w:val="nil"/>
              <w:left w:val="single" w:sz="8" w:space="0" w:color="auto"/>
              <w:right w:val="nil"/>
            </w:tcBorders>
            <w:shd w:val="clear" w:color="auto" w:fill="auto"/>
            <w:tcMar>
              <w:top w:w="85" w:type="dxa"/>
              <w:left w:w="85" w:type="dxa"/>
              <w:bottom w:w="85" w:type="dxa"/>
              <w:right w:w="85" w:type="dxa"/>
            </w:tcMar>
            <w:vAlign w:val="center"/>
          </w:tcPr>
          <w:p w14:paraId="72A3A18B" w14:textId="77777777" w:rsidR="00D75996" w:rsidRPr="00D75996" w:rsidRDefault="00D75996" w:rsidP="00D75996">
            <w:pPr>
              <w:tabs>
                <w:tab w:val="clear" w:pos="567"/>
              </w:tabs>
              <w:spacing w:after="0"/>
              <w:rPr>
                <w:rFonts w:eastAsia="Times New Roman"/>
                <w:lang w:val="en-US"/>
              </w:rPr>
            </w:pPr>
          </w:p>
        </w:tc>
        <w:tc>
          <w:tcPr>
            <w:tcW w:w="751" w:type="pct"/>
            <w:tcBorders>
              <w:top w:val="nil"/>
              <w:left w:val="single" w:sz="4" w:space="0" w:color="auto"/>
              <w:bottom w:val="nil"/>
              <w:right w:val="single" w:sz="4" w:space="0" w:color="auto"/>
            </w:tcBorders>
            <w:shd w:val="clear" w:color="auto" w:fill="auto"/>
            <w:noWrap/>
            <w:tcMar>
              <w:top w:w="85" w:type="dxa"/>
              <w:left w:w="85" w:type="dxa"/>
              <w:bottom w:w="85" w:type="dxa"/>
              <w:right w:w="85" w:type="dxa"/>
            </w:tcMar>
            <w:vAlign w:val="bottom"/>
          </w:tcPr>
          <w:p w14:paraId="0A79541A" w14:textId="77777777" w:rsidR="00D75996" w:rsidRPr="00D75996" w:rsidRDefault="00D75996" w:rsidP="00D75996">
            <w:pPr>
              <w:tabs>
                <w:tab w:val="clear" w:pos="567"/>
              </w:tabs>
              <w:spacing w:after="0"/>
              <w:jc w:val="center"/>
              <w:rPr>
                <w:rFonts w:eastAsia="Times New Roman"/>
                <w:lang w:val="en-US"/>
              </w:rPr>
            </w:pPr>
            <w:r w:rsidRPr="00D75996">
              <w:rPr>
                <w:rFonts w:eastAsia="Times New Roman"/>
                <w:lang w:val="en-US"/>
              </w:rPr>
              <w:t>D0217</w:t>
            </w:r>
          </w:p>
        </w:tc>
        <w:tc>
          <w:tcPr>
            <w:tcW w:w="2846" w:type="pct"/>
            <w:tcBorders>
              <w:top w:val="nil"/>
              <w:left w:val="nil"/>
              <w:bottom w:val="nil"/>
              <w:right w:val="single" w:sz="8" w:space="0" w:color="auto"/>
            </w:tcBorders>
            <w:shd w:val="clear" w:color="auto" w:fill="auto"/>
            <w:noWrap/>
            <w:tcMar>
              <w:top w:w="85" w:type="dxa"/>
              <w:left w:w="85" w:type="dxa"/>
              <w:bottom w:w="85" w:type="dxa"/>
              <w:right w:w="85" w:type="dxa"/>
            </w:tcMar>
            <w:vAlign w:val="bottom"/>
          </w:tcPr>
          <w:p w14:paraId="6B9C0DA2" w14:textId="77777777" w:rsidR="00D75996" w:rsidRPr="00D75996" w:rsidRDefault="00D75996" w:rsidP="00D75996">
            <w:pPr>
              <w:tabs>
                <w:tab w:val="clear" w:pos="567"/>
              </w:tabs>
              <w:spacing w:after="0"/>
              <w:jc w:val="center"/>
              <w:rPr>
                <w:rFonts w:eastAsia="Times New Roman"/>
                <w:lang w:val="en-US"/>
              </w:rPr>
            </w:pPr>
          </w:p>
        </w:tc>
      </w:tr>
      <w:tr w:rsidR="00D75996" w:rsidRPr="00D75996" w14:paraId="68A0FCC5" w14:textId="77777777" w:rsidTr="00E978A1">
        <w:tc>
          <w:tcPr>
            <w:tcW w:w="1403" w:type="pct"/>
            <w:tcBorders>
              <w:top w:val="nil"/>
              <w:left w:val="single" w:sz="8" w:space="0" w:color="auto"/>
              <w:bottom w:val="single" w:sz="8" w:space="0" w:color="auto"/>
              <w:right w:val="nil"/>
            </w:tcBorders>
            <w:shd w:val="clear" w:color="auto" w:fill="auto"/>
            <w:tcMar>
              <w:top w:w="85" w:type="dxa"/>
              <w:left w:w="85" w:type="dxa"/>
              <w:bottom w:w="85" w:type="dxa"/>
              <w:right w:w="85" w:type="dxa"/>
            </w:tcMar>
            <w:vAlign w:val="center"/>
          </w:tcPr>
          <w:p w14:paraId="14E62A86" w14:textId="77777777" w:rsidR="00D75996" w:rsidRPr="00D75996" w:rsidRDefault="00D75996" w:rsidP="00D75996">
            <w:pPr>
              <w:tabs>
                <w:tab w:val="clear" w:pos="567"/>
              </w:tabs>
              <w:spacing w:after="0"/>
              <w:rPr>
                <w:rFonts w:eastAsia="Times New Roman"/>
                <w:lang w:val="en-US"/>
              </w:rPr>
            </w:pPr>
          </w:p>
        </w:tc>
        <w:tc>
          <w:tcPr>
            <w:tcW w:w="751" w:type="pct"/>
            <w:tcBorders>
              <w:top w:val="nil"/>
              <w:left w:val="single" w:sz="4" w:space="0" w:color="auto"/>
              <w:bottom w:val="single" w:sz="8" w:space="0" w:color="auto"/>
              <w:right w:val="single" w:sz="4" w:space="0" w:color="auto"/>
            </w:tcBorders>
            <w:shd w:val="clear" w:color="auto" w:fill="auto"/>
            <w:noWrap/>
            <w:tcMar>
              <w:top w:w="85" w:type="dxa"/>
              <w:left w:w="85" w:type="dxa"/>
              <w:bottom w:w="85" w:type="dxa"/>
              <w:right w:w="85" w:type="dxa"/>
            </w:tcMar>
            <w:vAlign w:val="bottom"/>
          </w:tcPr>
          <w:p w14:paraId="5CFA1A43" w14:textId="77777777" w:rsidR="00D75996" w:rsidRPr="00D75996" w:rsidRDefault="00D75996" w:rsidP="00D75996">
            <w:pPr>
              <w:tabs>
                <w:tab w:val="clear" w:pos="567"/>
              </w:tabs>
              <w:spacing w:after="0"/>
              <w:jc w:val="center"/>
              <w:rPr>
                <w:rFonts w:eastAsia="Times New Roman"/>
                <w:lang w:val="en-US"/>
              </w:rPr>
            </w:pPr>
            <w:r w:rsidRPr="00D75996">
              <w:rPr>
                <w:rFonts w:eastAsia="Times New Roman"/>
                <w:lang w:val="en-US"/>
              </w:rPr>
              <w:t>D0260</w:t>
            </w:r>
          </w:p>
        </w:tc>
        <w:tc>
          <w:tcPr>
            <w:tcW w:w="2846" w:type="pct"/>
            <w:tcBorders>
              <w:top w:val="nil"/>
              <w:left w:val="nil"/>
              <w:bottom w:val="single" w:sz="8" w:space="0" w:color="auto"/>
              <w:right w:val="single" w:sz="8" w:space="0" w:color="auto"/>
            </w:tcBorders>
            <w:shd w:val="clear" w:color="auto" w:fill="auto"/>
            <w:noWrap/>
            <w:tcMar>
              <w:top w:w="85" w:type="dxa"/>
              <w:left w:w="85" w:type="dxa"/>
              <w:bottom w:w="85" w:type="dxa"/>
              <w:right w:w="85" w:type="dxa"/>
            </w:tcMar>
            <w:vAlign w:val="bottom"/>
          </w:tcPr>
          <w:p w14:paraId="01CE7667" w14:textId="77777777" w:rsidR="00D75996" w:rsidRPr="00D75996" w:rsidRDefault="00D75996" w:rsidP="00D75996">
            <w:pPr>
              <w:tabs>
                <w:tab w:val="clear" w:pos="567"/>
              </w:tabs>
              <w:spacing w:after="0"/>
              <w:jc w:val="center"/>
              <w:rPr>
                <w:rFonts w:eastAsia="Times New Roman"/>
                <w:lang w:val="en-US"/>
              </w:rPr>
            </w:pPr>
          </w:p>
        </w:tc>
      </w:tr>
    </w:tbl>
    <w:p w14:paraId="358AF01D" w14:textId="19E23EF4" w:rsidR="00D75996" w:rsidRPr="00D75996" w:rsidRDefault="00D75996" w:rsidP="009C74B9">
      <w:pPr>
        <w:pStyle w:val="Heading3"/>
        <w:pageBreakBefore/>
      </w:pPr>
      <w:bookmarkStart w:id="564" w:name="_Toc161566661"/>
      <w:bookmarkStart w:id="565" w:name="_Toc510101848"/>
      <w:bookmarkStart w:id="566" w:name="_Toc531253798"/>
      <w:bookmarkStart w:id="567" w:name="_Toc504502"/>
      <w:r w:rsidRPr="00D75996">
        <w:lastRenderedPageBreak/>
        <w:t>8.</w:t>
      </w:r>
      <w:r w:rsidRPr="00D75996">
        <w:tab/>
      </w:r>
      <w:bookmarkEnd w:id="564"/>
      <w:bookmarkEnd w:id="565"/>
      <w:bookmarkEnd w:id="566"/>
      <w:bookmarkEnd w:id="567"/>
      <w:r w:rsidR="00CB4019">
        <w:t>Not Used</w:t>
      </w:r>
    </w:p>
    <w:p w14:paraId="71401993" w14:textId="5799BECC" w:rsidR="00D75996" w:rsidRPr="00D75996" w:rsidRDefault="00D75996" w:rsidP="00A7719E">
      <w:pPr>
        <w:pStyle w:val="Heading3"/>
        <w:keepNext w:val="0"/>
      </w:pPr>
      <w:bookmarkStart w:id="568" w:name="_Toc161566662"/>
      <w:bookmarkStart w:id="569" w:name="_Toc510101849"/>
      <w:bookmarkStart w:id="570" w:name="_Toc531253799"/>
      <w:bookmarkStart w:id="571" w:name="_Toc504503"/>
      <w:r w:rsidRPr="00D75996">
        <w:t>9.</w:t>
      </w:r>
      <w:r w:rsidRPr="00D75996">
        <w:tab/>
      </w:r>
      <w:bookmarkEnd w:id="568"/>
      <w:bookmarkEnd w:id="569"/>
      <w:bookmarkEnd w:id="570"/>
      <w:bookmarkEnd w:id="571"/>
      <w:r w:rsidR="00CB4019">
        <w:t>Not Used</w:t>
      </w:r>
    </w:p>
    <w:p w14:paraId="3AF928B2" w14:textId="77777777" w:rsidR="00D75996" w:rsidRPr="00D75996" w:rsidRDefault="00D75996" w:rsidP="00A7719E">
      <w:pPr>
        <w:pStyle w:val="Heading3"/>
        <w:keepNext w:val="0"/>
      </w:pPr>
      <w:bookmarkStart w:id="572" w:name="_Toc161566663"/>
      <w:bookmarkStart w:id="573" w:name="_Toc510101850"/>
      <w:bookmarkStart w:id="574" w:name="_Toc531253800"/>
      <w:bookmarkStart w:id="575" w:name="_Toc504504"/>
      <w:r w:rsidRPr="00D75996">
        <w:t>10.</w:t>
      </w:r>
      <w:r w:rsidRPr="00D75996">
        <w:tab/>
        <w:t>CVA MOA Testing Requirements</w:t>
      </w:r>
      <w:bookmarkEnd w:id="572"/>
      <w:bookmarkEnd w:id="573"/>
      <w:bookmarkEnd w:id="574"/>
      <w:bookmarkEnd w:id="575"/>
    </w:p>
    <w:tbl>
      <w:tblPr>
        <w:tblW w:w="4959" w:type="pct"/>
        <w:tblLayout w:type="fixed"/>
        <w:tblLook w:val="0000" w:firstRow="0" w:lastRow="0" w:firstColumn="0" w:lastColumn="0" w:noHBand="0" w:noVBand="0"/>
      </w:tblPr>
      <w:tblGrid>
        <w:gridCol w:w="2553"/>
        <w:gridCol w:w="1366"/>
        <w:gridCol w:w="5058"/>
      </w:tblGrid>
      <w:tr w:rsidR="00D75996" w:rsidRPr="00D75996" w14:paraId="140BCDBF" w14:textId="77777777" w:rsidTr="00906E54">
        <w:trPr>
          <w:trHeight w:val="452"/>
        </w:trPr>
        <w:tc>
          <w:tcPr>
            <w:tcW w:w="1422" w:type="pct"/>
            <w:tcBorders>
              <w:top w:val="single" w:sz="4" w:space="0" w:color="auto"/>
              <w:left w:val="single" w:sz="8" w:space="0" w:color="auto"/>
              <w:bottom w:val="single" w:sz="8" w:space="0" w:color="auto"/>
              <w:right w:val="single" w:sz="4" w:space="0" w:color="auto"/>
            </w:tcBorders>
            <w:shd w:val="clear" w:color="auto" w:fill="auto"/>
            <w:vAlign w:val="center"/>
          </w:tcPr>
          <w:p w14:paraId="039AF76E" w14:textId="77777777" w:rsidR="00D75996" w:rsidRPr="00D75996" w:rsidRDefault="00D75996" w:rsidP="00D75996">
            <w:pPr>
              <w:tabs>
                <w:tab w:val="clear" w:pos="567"/>
              </w:tabs>
              <w:spacing w:before="60" w:after="60"/>
              <w:jc w:val="center"/>
              <w:rPr>
                <w:rFonts w:eastAsia="Times New Roman"/>
                <w:b/>
                <w:sz w:val="22"/>
                <w:szCs w:val="22"/>
                <w:lang w:val="en-US"/>
              </w:rPr>
            </w:pPr>
            <w:r w:rsidRPr="00D75996">
              <w:rPr>
                <w:rFonts w:eastAsia="Times New Roman"/>
                <w:b/>
                <w:sz w:val="22"/>
                <w:szCs w:val="22"/>
                <w:lang w:val="en-US"/>
              </w:rPr>
              <w:t>Testing requirement CVA MOA</w:t>
            </w:r>
          </w:p>
        </w:tc>
        <w:tc>
          <w:tcPr>
            <w:tcW w:w="761" w:type="pct"/>
            <w:tcBorders>
              <w:top w:val="single" w:sz="4" w:space="0" w:color="auto"/>
              <w:left w:val="nil"/>
              <w:bottom w:val="single" w:sz="8" w:space="0" w:color="auto"/>
              <w:right w:val="single" w:sz="4" w:space="0" w:color="auto"/>
            </w:tcBorders>
            <w:shd w:val="clear" w:color="auto" w:fill="auto"/>
            <w:vAlign w:val="center"/>
          </w:tcPr>
          <w:p w14:paraId="6B12E45D" w14:textId="77777777" w:rsidR="00D75996" w:rsidRPr="00D75996" w:rsidRDefault="00D75996" w:rsidP="00D75996">
            <w:pPr>
              <w:tabs>
                <w:tab w:val="clear" w:pos="567"/>
              </w:tabs>
              <w:spacing w:before="60" w:after="60"/>
              <w:jc w:val="center"/>
              <w:rPr>
                <w:rFonts w:eastAsia="Times New Roman"/>
                <w:b/>
                <w:sz w:val="22"/>
                <w:szCs w:val="22"/>
                <w:lang w:val="en-US"/>
              </w:rPr>
            </w:pPr>
            <w:r w:rsidRPr="00D75996">
              <w:rPr>
                <w:rFonts w:eastAsia="Times New Roman"/>
                <w:b/>
                <w:sz w:val="22"/>
                <w:szCs w:val="22"/>
                <w:lang w:val="en-US"/>
              </w:rPr>
              <w:t>Description</w:t>
            </w:r>
          </w:p>
        </w:tc>
        <w:tc>
          <w:tcPr>
            <w:tcW w:w="2817" w:type="pct"/>
            <w:tcBorders>
              <w:top w:val="single" w:sz="4" w:space="0" w:color="auto"/>
              <w:left w:val="nil"/>
              <w:bottom w:val="single" w:sz="8" w:space="0" w:color="auto"/>
              <w:right w:val="single" w:sz="8" w:space="0" w:color="auto"/>
            </w:tcBorders>
            <w:shd w:val="clear" w:color="auto" w:fill="auto"/>
            <w:noWrap/>
            <w:vAlign w:val="center"/>
          </w:tcPr>
          <w:p w14:paraId="4ECFC6D6" w14:textId="77777777" w:rsidR="00D75996" w:rsidRPr="00D75996" w:rsidRDefault="00D75996" w:rsidP="00D75996">
            <w:pPr>
              <w:tabs>
                <w:tab w:val="clear" w:pos="567"/>
              </w:tabs>
              <w:spacing w:before="60" w:after="60"/>
              <w:jc w:val="center"/>
              <w:rPr>
                <w:rFonts w:eastAsia="Times New Roman"/>
                <w:b/>
                <w:sz w:val="22"/>
                <w:szCs w:val="22"/>
                <w:lang w:val="en-US"/>
              </w:rPr>
            </w:pPr>
            <w:r w:rsidRPr="00D75996">
              <w:rPr>
                <w:rFonts w:eastAsia="Times New Roman"/>
                <w:b/>
                <w:sz w:val="22"/>
                <w:szCs w:val="22"/>
                <w:lang w:val="en-US"/>
              </w:rPr>
              <w:t>Additional comments</w:t>
            </w:r>
          </w:p>
        </w:tc>
      </w:tr>
      <w:tr w:rsidR="00D75996" w:rsidRPr="00D75996" w14:paraId="2066F80C" w14:textId="77777777" w:rsidTr="00906E54">
        <w:tc>
          <w:tcPr>
            <w:tcW w:w="1422" w:type="pct"/>
            <w:vMerge w:val="restart"/>
            <w:tcBorders>
              <w:top w:val="nil"/>
              <w:left w:val="single" w:sz="8" w:space="0" w:color="auto"/>
              <w:right w:val="single" w:sz="4" w:space="0" w:color="auto"/>
            </w:tcBorders>
            <w:shd w:val="clear" w:color="auto" w:fill="auto"/>
            <w:vAlign w:val="center"/>
          </w:tcPr>
          <w:p w14:paraId="23E0CF3C" w14:textId="77777777" w:rsidR="00D75996" w:rsidRPr="00D75996" w:rsidRDefault="00D75996" w:rsidP="00D75996">
            <w:pPr>
              <w:tabs>
                <w:tab w:val="clear" w:pos="567"/>
              </w:tabs>
              <w:spacing w:after="0"/>
              <w:rPr>
                <w:rFonts w:eastAsia="Times New Roman"/>
                <w:sz w:val="22"/>
                <w:szCs w:val="22"/>
                <w:lang w:val="en-US"/>
              </w:rPr>
            </w:pPr>
            <w:r w:rsidRPr="00D75996">
              <w:rPr>
                <w:rFonts w:eastAsia="Times New Roman"/>
                <w:sz w:val="22"/>
                <w:szCs w:val="22"/>
                <w:lang w:val="en-US"/>
              </w:rPr>
              <w:t>Metering management</w:t>
            </w:r>
          </w:p>
        </w:tc>
        <w:tc>
          <w:tcPr>
            <w:tcW w:w="761" w:type="pct"/>
            <w:tcBorders>
              <w:top w:val="nil"/>
              <w:left w:val="nil"/>
              <w:bottom w:val="nil"/>
              <w:right w:val="single" w:sz="4" w:space="0" w:color="auto"/>
            </w:tcBorders>
            <w:shd w:val="clear" w:color="auto" w:fill="auto"/>
          </w:tcPr>
          <w:p w14:paraId="027B0924" w14:textId="77777777"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CDCA - I003</w:t>
            </w:r>
          </w:p>
        </w:tc>
        <w:tc>
          <w:tcPr>
            <w:tcW w:w="2817" w:type="pct"/>
            <w:tcBorders>
              <w:top w:val="nil"/>
              <w:left w:val="nil"/>
              <w:bottom w:val="nil"/>
              <w:right w:val="single" w:sz="8" w:space="0" w:color="auto"/>
            </w:tcBorders>
            <w:shd w:val="clear" w:color="auto" w:fill="auto"/>
            <w:noWrap/>
            <w:vAlign w:val="center"/>
          </w:tcPr>
          <w:p w14:paraId="451A6379" w14:textId="77777777"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MTDs</w:t>
            </w:r>
          </w:p>
        </w:tc>
      </w:tr>
      <w:tr w:rsidR="00D75996" w:rsidRPr="00D75996" w14:paraId="240FAD53" w14:textId="77777777" w:rsidTr="00906E54">
        <w:tc>
          <w:tcPr>
            <w:tcW w:w="1422" w:type="pct"/>
            <w:vMerge/>
            <w:tcBorders>
              <w:left w:val="single" w:sz="8" w:space="0" w:color="auto"/>
              <w:right w:val="single" w:sz="4" w:space="0" w:color="auto"/>
            </w:tcBorders>
            <w:shd w:val="clear" w:color="auto" w:fill="auto"/>
            <w:vAlign w:val="center"/>
          </w:tcPr>
          <w:p w14:paraId="29469BBC" w14:textId="77777777" w:rsidR="00D75996" w:rsidRPr="00D75996" w:rsidRDefault="00D75996" w:rsidP="00D75996">
            <w:pPr>
              <w:tabs>
                <w:tab w:val="clear" w:pos="567"/>
              </w:tabs>
              <w:spacing w:after="0"/>
              <w:rPr>
                <w:rFonts w:eastAsia="Times New Roman"/>
                <w:sz w:val="22"/>
                <w:szCs w:val="22"/>
                <w:lang w:val="en-US"/>
              </w:rPr>
            </w:pPr>
          </w:p>
        </w:tc>
        <w:tc>
          <w:tcPr>
            <w:tcW w:w="761" w:type="pct"/>
            <w:tcBorders>
              <w:top w:val="nil"/>
              <w:left w:val="nil"/>
              <w:right w:val="single" w:sz="4" w:space="0" w:color="auto"/>
            </w:tcBorders>
            <w:shd w:val="clear" w:color="auto" w:fill="auto"/>
          </w:tcPr>
          <w:p w14:paraId="14D137B1" w14:textId="77777777"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CDCA - I006</w:t>
            </w:r>
          </w:p>
        </w:tc>
        <w:tc>
          <w:tcPr>
            <w:tcW w:w="2817" w:type="pct"/>
            <w:tcBorders>
              <w:top w:val="nil"/>
              <w:left w:val="nil"/>
              <w:bottom w:val="nil"/>
              <w:right w:val="single" w:sz="8" w:space="0" w:color="auto"/>
            </w:tcBorders>
            <w:shd w:val="clear" w:color="auto" w:fill="auto"/>
            <w:noWrap/>
            <w:vAlign w:val="center"/>
          </w:tcPr>
          <w:p w14:paraId="39524436" w14:textId="77777777"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Meter data for proving test</w:t>
            </w:r>
          </w:p>
        </w:tc>
      </w:tr>
      <w:tr w:rsidR="00D75996" w:rsidRPr="00D75996" w14:paraId="75C4CBF5" w14:textId="77777777" w:rsidTr="00906E54">
        <w:tc>
          <w:tcPr>
            <w:tcW w:w="1422" w:type="pct"/>
            <w:vMerge/>
            <w:tcBorders>
              <w:left w:val="single" w:sz="8" w:space="0" w:color="auto"/>
              <w:right w:val="single" w:sz="4" w:space="0" w:color="auto"/>
            </w:tcBorders>
            <w:shd w:val="clear" w:color="auto" w:fill="auto"/>
            <w:vAlign w:val="center"/>
          </w:tcPr>
          <w:p w14:paraId="08791D9A" w14:textId="77777777" w:rsidR="00D75996" w:rsidRPr="00D75996" w:rsidRDefault="00D75996" w:rsidP="00D75996">
            <w:pPr>
              <w:tabs>
                <w:tab w:val="clear" w:pos="567"/>
              </w:tabs>
              <w:spacing w:after="0"/>
              <w:rPr>
                <w:rFonts w:eastAsia="Times New Roman"/>
                <w:sz w:val="22"/>
                <w:szCs w:val="22"/>
                <w:lang w:val="en-US"/>
              </w:rPr>
            </w:pPr>
          </w:p>
        </w:tc>
        <w:tc>
          <w:tcPr>
            <w:tcW w:w="761" w:type="pct"/>
            <w:tcBorders>
              <w:top w:val="nil"/>
              <w:left w:val="nil"/>
              <w:right w:val="single" w:sz="4" w:space="0" w:color="auto"/>
            </w:tcBorders>
            <w:shd w:val="clear" w:color="auto" w:fill="auto"/>
            <w:noWrap/>
            <w:vAlign w:val="bottom"/>
          </w:tcPr>
          <w:p w14:paraId="29714542" w14:textId="77777777"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CDCA - I007</w:t>
            </w:r>
          </w:p>
        </w:tc>
        <w:tc>
          <w:tcPr>
            <w:tcW w:w="2817" w:type="pct"/>
            <w:tcBorders>
              <w:top w:val="nil"/>
              <w:left w:val="nil"/>
              <w:bottom w:val="nil"/>
              <w:right w:val="single" w:sz="8" w:space="0" w:color="auto"/>
            </w:tcBorders>
            <w:shd w:val="clear" w:color="auto" w:fill="auto"/>
            <w:noWrap/>
            <w:vAlign w:val="center"/>
          </w:tcPr>
          <w:p w14:paraId="797AC42C" w14:textId="77777777"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Proving test and reports</w:t>
            </w:r>
          </w:p>
        </w:tc>
      </w:tr>
      <w:tr w:rsidR="00D75996" w:rsidRPr="00D75996" w14:paraId="6C8A35AB" w14:textId="77777777" w:rsidTr="00906E54">
        <w:tc>
          <w:tcPr>
            <w:tcW w:w="1422" w:type="pct"/>
            <w:vMerge/>
            <w:tcBorders>
              <w:left w:val="single" w:sz="8" w:space="0" w:color="auto"/>
              <w:right w:val="single" w:sz="4" w:space="0" w:color="auto"/>
            </w:tcBorders>
            <w:shd w:val="clear" w:color="auto" w:fill="auto"/>
            <w:vAlign w:val="center"/>
          </w:tcPr>
          <w:p w14:paraId="19D17F80" w14:textId="77777777" w:rsidR="00D75996" w:rsidRPr="00D75996" w:rsidRDefault="00D75996" w:rsidP="00D75996">
            <w:pPr>
              <w:tabs>
                <w:tab w:val="clear" w:pos="567"/>
              </w:tabs>
              <w:spacing w:after="0"/>
              <w:rPr>
                <w:rFonts w:eastAsia="Times New Roman"/>
                <w:sz w:val="22"/>
                <w:szCs w:val="22"/>
                <w:lang w:val="en-US"/>
              </w:rPr>
            </w:pPr>
          </w:p>
        </w:tc>
        <w:tc>
          <w:tcPr>
            <w:tcW w:w="761" w:type="pct"/>
            <w:tcBorders>
              <w:top w:val="nil"/>
              <w:left w:val="nil"/>
              <w:right w:val="single" w:sz="4" w:space="0" w:color="auto"/>
            </w:tcBorders>
            <w:shd w:val="clear" w:color="auto" w:fill="auto"/>
            <w:noWrap/>
            <w:vAlign w:val="bottom"/>
          </w:tcPr>
          <w:p w14:paraId="151510F8" w14:textId="77777777"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CDCA – I010</w:t>
            </w:r>
          </w:p>
        </w:tc>
        <w:tc>
          <w:tcPr>
            <w:tcW w:w="2817" w:type="pct"/>
            <w:tcBorders>
              <w:top w:val="nil"/>
              <w:left w:val="nil"/>
              <w:bottom w:val="nil"/>
              <w:right w:val="single" w:sz="8" w:space="0" w:color="auto"/>
            </w:tcBorders>
            <w:shd w:val="clear" w:color="auto" w:fill="auto"/>
            <w:noWrap/>
            <w:vAlign w:val="center"/>
          </w:tcPr>
          <w:p w14:paraId="6438A7CC" w14:textId="77777777"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Exception Report for missing and invalid period data</w:t>
            </w:r>
          </w:p>
        </w:tc>
      </w:tr>
      <w:tr w:rsidR="00D75996" w:rsidRPr="00D75996" w14:paraId="09C5BD87" w14:textId="77777777" w:rsidTr="00906E54">
        <w:tc>
          <w:tcPr>
            <w:tcW w:w="1422" w:type="pct"/>
            <w:vMerge/>
            <w:tcBorders>
              <w:left w:val="single" w:sz="8" w:space="0" w:color="auto"/>
              <w:right w:val="single" w:sz="4" w:space="0" w:color="auto"/>
            </w:tcBorders>
            <w:shd w:val="clear" w:color="auto" w:fill="auto"/>
            <w:vAlign w:val="center"/>
          </w:tcPr>
          <w:p w14:paraId="0D39C4EE" w14:textId="77777777" w:rsidR="00D75996" w:rsidRPr="00D75996" w:rsidRDefault="00D75996" w:rsidP="00D75996">
            <w:pPr>
              <w:tabs>
                <w:tab w:val="clear" w:pos="567"/>
              </w:tabs>
              <w:spacing w:after="0"/>
              <w:rPr>
                <w:rFonts w:eastAsia="Times New Roman"/>
                <w:sz w:val="22"/>
                <w:szCs w:val="22"/>
                <w:lang w:val="en-US"/>
              </w:rPr>
            </w:pPr>
          </w:p>
        </w:tc>
        <w:tc>
          <w:tcPr>
            <w:tcW w:w="761" w:type="pct"/>
            <w:tcBorders>
              <w:top w:val="nil"/>
              <w:left w:val="nil"/>
              <w:right w:val="single" w:sz="4" w:space="0" w:color="auto"/>
            </w:tcBorders>
            <w:shd w:val="clear" w:color="auto" w:fill="auto"/>
            <w:noWrap/>
            <w:vAlign w:val="bottom"/>
          </w:tcPr>
          <w:p w14:paraId="7C448FD6" w14:textId="77777777"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CDCA – I014</w:t>
            </w:r>
          </w:p>
        </w:tc>
        <w:tc>
          <w:tcPr>
            <w:tcW w:w="2817" w:type="pct"/>
            <w:tcBorders>
              <w:top w:val="nil"/>
              <w:left w:val="nil"/>
              <w:right w:val="single" w:sz="8" w:space="0" w:color="auto"/>
            </w:tcBorders>
            <w:shd w:val="clear" w:color="auto" w:fill="auto"/>
            <w:noWrap/>
            <w:vAlign w:val="center"/>
          </w:tcPr>
          <w:p w14:paraId="6D4EF97A" w14:textId="77777777"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Estimated Data Report</w:t>
            </w:r>
          </w:p>
        </w:tc>
      </w:tr>
      <w:tr w:rsidR="00D75996" w:rsidRPr="00D75996" w14:paraId="31115A4B" w14:textId="77777777" w:rsidTr="00906E54">
        <w:tc>
          <w:tcPr>
            <w:tcW w:w="1422" w:type="pct"/>
            <w:vMerge/>
            <w:tcBorders>
              <w:left w:val="single" w:sz="8" w:space="0" w:color="auto"/>
              <w:bottom w:val="single" w:sz="4" w:space="0" w:color="000000"/>
              <w:right w:val="single" w:sz="4" w:space="0" w:color="auto"/>
            </w:tcBorders>
            <w:shd w:val="clear" w:color="auto" w:fill="auto"/>
            <w:vAlign w:val="center"/>
          </w:tcPr>
          <w:p w14:paraId="02048F6E" w14:textId="77777777" w:rsidR="00D75996" w:rsidRPr="00D75996" w:rsidRDefault="00D75996" w:rsidP="00D75996">
            <w:pPr>
              <w:tabs>
                <w:tab w:val="clear" w:pos="567"/>
              </w:tabs>
              <w:spacing w:after="0"/>
              <w:rPr>
                <w:rFonts w:eastAsia="Times New Roman"/>
                <w:sz w:val="22"/>
                <w:szCs w:val="22"/>
                <w:lang w:val="en-US"/>
              </w:rPr>
            </w:pPr>
          </w:p>
        </w:tc>
        <w:tc>
          <w:tcPr>
            <w:tcW w:w="761" w:type="pct"/>
            <w:tcBorders>
              <w:top w:val="nil"/>
              <w:left w:val="nil"/>
              <w:bottom w:val="single" w:sz="4" w:space="0" w:color="auto"/>
              <w:right w:val="single" w:sz="4" w:space="0" w:color="auto"/>
            </w:tcBorders>
            <w:shd w:val="clear" w:color="auto" w:fill="auto"/>
            <w:noWrap/>
            <w:vAlign w:val="bottom"/>
          </w:tcPr>
          <w:p w14:paraId="03FF28F6" w14:textId="77777777"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CDCA – I054</w:t>
            </w:r>
          </w:p>
        </w:tc>
        <w:tc>
          <w:tcPr>
            <w:tcW w:w="2817" w:type="pct"/>
            <w:tcBorders>
              <w:top w:val="nil"/>
              <w:left w:val="nil"/>
              <w:bottom w:val="single" w:sz="4" w:space="0" w:color="auto"/>
              <w:right w:val="single" w:sz="8" w:space="0" w:color="auto"/>
            </w:tcBorders>
            <w:shd w:val="clear" w:color="auto" w:fill="auto"/>
            <w:noWrap/>
            <w:vAlign w:val="center"/>
          </w:tcPr>
          <w:p w14:paraId="6ED3091C" w14:textId="77777777"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Meter Status Report</w:t>
            </w:r>
          </w:p>
        </w:tc>
      </w:tr>
    </w:tbl>
    <w:p w14:paraId="3603500E" w14:textId="77777777" w:rsidR="00A7719E" w:rsidRDefault="00A7719E" w:rsidP="002A3A9A">
      <w:bookmarkStart w:id="576" w:name="_Toc161566664"/>
      <w:bookmarkStart w:id="577" w:name="_Toc510101851"/>
      <w:bookmarkStart w:id="578" w:name="_Toc531253801"/>
      <w:bookmarkStart w:id="579" w:name="_Toc504505"/>
    </w:p>
    <w:p w14:paraId="01C1C5CB" w14:textId="4A8D9E6B" w:rsidR="00D75996" w:rsidRPr="00D75996" w:rsidRDefault="00D75996" w:rsidP="00A7719E">
      <w:pPr>
        <w:pStyle w:val="Heading3"/>
        <w:keepNext w:val="0"/>
      </w:pPr>
      <w:r w:rsidRPr="00D27469">
        <w:t>11.</w:t>
      </w:r>
      <w:r w:rsidRPr="00D27469">
        <w:tab/>
        <w:t>Meter Administrator Testing Requirements</w:t>
      </w:r>
      <w:bookmarkEnd w:id="576"/>
      <w:bookmarkEnd w:id="577"/>
      <w:bookmarkEnd w:id="578"/>
      <w:bookmarkEnd w:id="579"/>
    </w:p>
    <w:tbl>
      <w:tblPr>
        <w:tblW w:w="4959" w:type="pct"/>
        <w:tblLook w:val="0000" w:firstRow="0" w:lastRow="0" w:firstColumn="0" w:lastColumn="0" w:noHBand="0" w:noVBand="0"/>
      </w:tblPr>
      <w:tblGrid>
        <w:gridCol w:w="2553"/>
        <w:gridCol w:w="1365"/>
        <w:gridCol w:w="5059"/>
      </w:tblGrid>
      <w:tr w:rsidR="00D75996" w:rsidRPr="00D75996" w14:paraId="24FE99B7" w14:textId="77777777" w:rsidTr="00906E54">
        <w:trPr>
          <w:trHeight w:val="309"/>
        </w:trPr>
        <w:tc>
          <w:tcPr>
            <w:tcW w:w="1422" w:type="pct"/>
            <w:tcBorders>
              <w:top w:val="single" w:sz="4" w:space="0" w:color="auto"/>
              <w:left w:val="single" w:sz="8" w:space="0" w:color="auto"/>
              <w:bottom w:val="single" w:sz="8" w:space="0" w:color="auto"/>
              <w:right w:val="single" w:sz="4" w:space="0" w:color="auto"/>
            </w:tcBorders>
            <w:shd w:val="clear" w:color="auto" w:fill="auto"/>
            <w:vAlign w:val="center"/>
          </w:tcPr>
          <w:p w14:paraId="01CDA85C" w14:textId="77777777" w:rsidR="00D75996" w:rsidRPr="00D75996" w:rsidRDefault="00D75996" w:rsidP="00D75996">
            <w:pPr>
              <w:tabs>
                <w:tab w:val="clear" w:pos="567"/>
              </w:tabs>
              <w:spacing w:before="60" w:after="60"/>
              <w:jc w:val="center"/>
              <w:rPr>
                <w:rFonts w:eastAsia="Times New Roman"/>
                <w:b/>
                <w:sz w:val="22"/>
                <w:szCs w:val="22"/>
                <w:lang w:val="en-US"/>
              </w:rPr>
            </w:pPr>
            <w:r w:rsidRPr="00D75996">
              <w:rPr>
                <w:rFonts w:eastAsia="Times New Roman"/>
                <w:b/>
                <w:sz w:val="22"/>
                <w:szCs w:val="22"/>
                <w:lang w:val="en-US"/>
              </w:rPr>
              <w:t>Testing requirement Meter Administrator</w:t>
            </w:r>
          </w:p>
        </w:tc>
        <w:tc>
          <w:tcPr>
            <w:tcW w:w="760" w:type="pct"/>
            <w:tcBorders>
              <w:top w:val="single" w:sz="4" w:space="0" w:color="auto"/>
              <w:left w:val="nil"/>
              <w:bottom w:val="nil"/>
              <w:right w:val="single" w:sz="4" w:space="0" w:color="auto"/>
            </w:tcBorders>
            <w:shd w:val="clear" w:color="auto" w:fill="auto"/>
            <w:vAlign w:val="center"/>
          </w:tcPr>
          <w:p w14:paraId="49C079F6" w14:textId="77777777" w:rsidR="00D75996" w:rsidRPr="00D75996" w:rsidRDefault="00D75996" w:rsidP="00D75996">
            <w:pPr>
              <w:tabs>
                <w:tab w:val="clear" w:pos="567"/>
              </w:tabs>
              <w:spacing w:before="60" w:after="60"/>
              <w:jc w:val="center"/>
              <w:rPr>
                <w:rFonts w:eastAsia="Times New Roman"/>
                <w:b/>
                <w:sz w:val="22"/>
                <w:szCs w:val="22"/>
                <w:lang w:val="en-US"/>
              </w:rPr>
            </w:pPr>
            <w:r w:rsidRPr="00D75996">
              <w:rPr>
                <w:rFonts w:eastAsia="Times New Roman"/>
                <w:b/>
                <w:sz w:val="22"/>
                <w:szCs w:val="22"/>
                <w:lang w:val="en-US"/>
              </w:rPr>
              <w:t>Description</w:t>
            </w:r>
          </w:p>
        </w:tc>
        <w:tc>
          <w:tcPr>
            <w:tcW w:w="2818" w:type="pct"/>
            <w:tcBorders>
              <w:top w:val="single" w:sz="4" w:space="0" w:color="auto"/>
              <w:left w:val="nil"/>
              <w:bottom w:val="single" w:sz="8" w:space="0" w:color="auto"/>
              <w:right w:val="single" w:sz="8" w:space="0" w:color="auto"/>
            </w:tcBorders>
            <w:shd w:val="clear" w:color="auto" w:fill="auto"/>
            <w:noWrap/>
            <w:vAlign w:val="center"/>
          </w:tcPr>
          <w:p w14:paraId="7813A71A" w14:textId="77777777" w:rsidR="00D75996" w:rsidRPr="00D75996" w:rsidRDefault="00D75996" w:rsidP="00D75996">
            <w:pPr>
              <w:tabs>
                <w:tab w:val="clear" w:pos="567"/>
              </w:tabs>
              <w:spacing w:before="60" w:after="60"/>
              <w:jc w:val="center"/>
              <w:rPr>
                <w:rFonts w:eastAsia="Times New Roman"/>
                <w:b/>
                <w:sz w:val="22"/>
                <w:szCs w:val="22"/>
                <w:lang w:val="en-US"/>
              </w:rPr>
            </w:pPr>
            <w:r w:rsidRPr="00D75996">
              <w:rPr>
                <w:rFonts w:eastAsia="Times New Roman"/>
                <w:b/>
                <w:sz w:val="22"/>
                <w:szCs w:val="22"/>
                <w:lang w:val="en-US"/>
              </w:rPr>
              <w:t>Additional comments</w:t>
            </w:r>
          </w:p>
        </w:tc>
      </w:tr>
      <w:tr w:rsidR="00EA4A36" w:rsidRPr="00D75996" w14:paraId="64EE32BD" w14:textId="77777777" w:rsidTr="00EA4A36">
        <w:tc>
          <w:tcPr>
            <w:tcW w:w="1422" w:type="pct"/>
            <w:tcBorders>
              <w:top w:val="single" w:sz="4" w:space="0" w:color="auto"/>
              <w:left w:val="single" w:sz="8" w:space="0" w:color="auto"/>
              <w:bottom w:val="single" w:sz="4" w:space="0" w:color="auto"/>
              <w:right w:val="nil"/>
            </w:tcBorders>
            <w:shd w:val="clear" w:color="auto" w:fill="auto"/>
            <w:vAlign w:val="center"/>
          </w:tcPr>
          <w:p w14:paraId="43A963E7" w14:textId="3BB5F1FC" w:rsidR="00EA4A36" w:rsidRPr="00D75996" w:rsidRDefault="00EA4A36" w:rsidP="00D75996">
            <w:pPr>
              <w:tabs>
                <w:tab w:val="clear" w:pos="567"/>
              </w:tabs>
              <w:spacing w:after="0"/>
              <w:rPr>
                <w:rFonts w:eastAsia="Times New Roman"/>
                <w:sz w:val="22"/>
                <w:szCs w:val="22"/>
                <w:lang w:val="en-US"/>
              </w:rPr>
            </w:pPr>
            <w:r>
              <w:rPr>
                <w:rFonts w:eastAsia="Times New Roman"/>
                <w:sz w:val="22"/>
                <w:szCs w:val="22"/>
                <w:lang w:val="en-US"/>
              </w:rPr>
              <w:t>Metering management</w:t>
            </w:r>
          </w:p>
        </w:tc>
        <w:tc>
          <w:tcPr>
            <w:tcW w:w="76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46A6996" w14:textId="30E27540" w:rsidR="00EA4A36" w:rsidRPr="00D75996" w:rsidRDefault="00EA4A36" w:rsidP="00D75996">
            <w:pPr>
              <w:tabs>
                <w:tab w:val="clear" w:pos="567"/>
              </w:tabs>
              <w:spacing w:after="0"/>
              <w:jc w:val="center"/>
              <w:rPr>
                <w:rFonts w:eastAsia="Times New Roman"/>
                <w:sz w:val="22"/>
                <w:szCs w:val="22"/>
                <w:lang w:val="en-US"/>
              </w:rPr>
            </w:pPr>
            <w:r>
              <w:rPr>
                <w:rFonts w:eastAsia="Times New Roman"/>
                <w:sz w:val="22"/>
                <w:szCs w:val="22"/>
                <w:lang w:val="en-US"/>
              </w:rPr>
              <w:t>Meter faults</w:t>
            </w:r>
          </w:p>
        </w:tc>
        <w:tc>
          <w:tcPr>
            <w:tcW w:w="2818" w:type="pct"/>
            <w:tcBorders>
              <w:top w:val="single" w:sz="4" w:space="0" w:color="auto"/>
              <w:left w:val="nil"/>
              <w:bottom w:val="single" w:sz="4" w:space="0" w:color="auto"/>
              <w:right w:val="single" w:sz="8" w:space="0" w:color="auto"/>
            </w:tcBorders>
            <w:shd w:val="clear" w:color="auto" w:fill="auto"/>
            <w:noWrap/>
            <w:vAlign w:val="bottom"/>
          </w:tcPr>
          <w:p w14:paraId="11618313" w14:textId="77777777" w:rsidR="00EA4A36" w:rsidRPr="00D75996" w:rsidRDefault="00EA4A36" w:rsidP="00D75996">
            <w:pPr>
              <w:tabs>
                <w:tab w:val="clear" w:pos="567"/>
              </w:tabs>
              <w:spacing w:after="0"/>
              <w:jc w:val="center"/>
              <w:rPr>
                <w:rFonts w:eastAsia="Times New Roman"/>
                <w:sz w:val="22"/>
                <w:szCs w:val="22"/>
                <w:lang w:val="en-US"/>
              </w:rPr>
            </w:pPr>
          </w:p>
        </w:tc>
      </w:tr>
      <w:tr w:rsidR="00EA4A36" w:rsidRPr="00D75996" w14:paraId="4F5D7602" w14:textId="77777777" w:rsidTr="00906E54">
        <w:tc>
          <w:tcPr>
            <w:tcW w:w="1422" w:type="pct"/>
            <w:tcBorders>
              <w:top w:val="single" w:sz="4" w:space="0" w:color="auto"/>
              <w:left w:val="single" w:sz="8" w:space="0" w:color="auto"/>
              <w:bottom w:val="single" w:sz="4" w:space="0" w:color="000000"/>
              <w:right w:val="single" w:sz="4" w:space="0" w:color="auto"/>
            </w:tcBorders>
            <w:shd w:val="clear" w:color="auto" w:fill="auto"/>
            <w:vAlign w:val="center"/>
          </w:tcPr>
          <w:p w14:paraId="3361B3E7" w14:textId="78CDB023" w:rsidR="00EA4A36" w:rsidRPr="00D75996" w:rsidRDefault="00EA4A36" w:rsidP="00D75996">
            <w:pPr>
              <w:tabs>
                <w:tab w:val="clear" w:pos="567"/>
              </w:tabs>
              <w:spacing w:after="0"/>
              <w:rPr>
                <w:rFonts w:eastAsia="Times New Roman"/>
                <w:sz w:val="22"/>
                <w:szCs w:val="22"/>
                <w:lang w:val="en-US"/>
              </w:rPr>
            </w:pPr>
            <w:r>
              <w:rPr>
                <w:rFonts w:eastAsia="Times New Roman"/>
                <w:sz w:val="22"/>
                <w:szCs w:val="22"/>
                <w:lang w:val="en-US"/>
              </w:rPr>
              <w:t>Readings management</w:t>
            </w:r>
          </w:p>
        </w:tc>
        <w:tc>
          <w:tcPr>
            <w:tcW w:w="760" w:type="pct"/>
            <w:tcBorders>
              <w:top w:val="nil"/>
              <w:left w:val="nil"/>
              <w:bottom w:val="single" w:sz="4" w:space="0" w:color="auto"/>
              <w:right w:val="single" w:sz="4" w:space="0" w:color="auto"/>
            </w:tcBorders>
            <w:shd w:val="clear" w:color="auto" w:fill="auto"/>
            <w:noWrap/>
            <w:vAlign w:val="bottom"/>
          </w:tcPr>
          <w:p w14:paraId="463F6428" w14:textId="2C2C1909" w:rsidR="00EA4A36" w:rsidRPr="00D75996" w:rsidRDefault="00EA4A36">
            <w:pPr>
              <w:tabs>
                <w:tab w:val="clear" w:pos="567"/>
              </w:tabs>
              <w:spacing w:after="0"/>
              <w:jc w:val="center"/>
              <w:rPr>
                <w:rFonts w:eastAsia="Times New Roman"/>
                <w:sz w:val="22"/>
                <w:szCs w:val="22"/>
                <w:lang w:val="en-US"/>
              </w:rPr>
            </w:pPr>
            <w:r>
              <w:rPr>
                <w:rFonts w:eastAsia="Times New Roman"/>
                <w:sz w:val="22"/>
                <w:szCs w:val="22"/>
                <w:lang w:val="en-US"/>
              </w:rPr>
              <w:t>D0003</w:t>
            </w:r>
          </w:p>
        </w:tc>
        <w:tc>
          <w:tcPr>
            <w:tcW w:w="2818" w:type="pct"/>
            <w:tcBorders>
              <w:top w:val="nil"/>
              <w:left w:val="nil"/>
              <w:bottom w:val="single" w:sz="4" w:space="0" w:color="auto"/>
              <w:right w:val="single" w:sz="4" w:space="0" w:color="auto"/>
            </w:tcBorders>
            <w:shd w:val="clear" w:color="auto" w:fill="auto"/>
            <w:noWrap/>
            <w:vAlign w:val="bottom"/>
          </w:tcPr>
          <w:p w14:paraId="08F23810" w14:textId="77777777" w:rsidR="00EA4A36" w:rsidRPr="00D75996" w:rsidRDefault="00EA4A36" w:rsidP="00D75996">
            <w:pPr>
              <w:tabs>
                <w:tab w:val="clear" w:pos="567"/>
              </w:tabs>
              <w:spacing w:after="0"/>
              <w:jc w:val="center"/>
              <w:rPr>
                <w:rFonts w:eastAsia="Times New Roman"/>
                <w:sz w:val="22"/>
                <w:szCs w:val="22"/>
                <w:lang w:val="en-US"/>
              </w:rPr>
            </w:pPr>
          </w:p>
        </w:tc>
      </w:tr>
      <w:tr w:rsidR="00D75996" w:rsidRPr="00D75996" w14:paraId="5B51D26D" w14:textId="77777777" w:rsidTr="00906E54">
        <w:tc>
          <w:tcPr>
            <w:tcW w:w="1422" w:type="pct"/>
            <w:vMerge w:val="restart"/>
            <w:tcBorders>
              <w:top w:val="nil"/>
              <w:left w:val="single" w:sz="8" w:space="0" w:color="auto"/>
              <w:bottom w:val="single" w:sz="4" w:space="0" w:color="000000"/>
              <w:right w:val="single" w:sz="4" w:space="0" w:color="auto"/>
            </w:tcBorders>
            <w:shd w:val="clear" w:color="auto" w:fill="auto"/>
            <w:noWrap/>
            <w:vAlign w:val="center"/>
          </w:tcPr>
          <w:p w14:paraId="04AAFA47" w14:textId="77777777" w:rsidR="00D75996" w:rsidRPr="00D75996" w:rsidRDefault="00D75996" w:rsidP="00D75996">
            <w:pPr>
              <w:tabs>
                <w:tab w:val="clear" w:pos="567"/>
              </w:tabs>
              <w:spacing w:after="0"/>
              <w:rPr>
                <w:rFonts w:eastAsia="Times New Roman"/>
                <w:sz w:val="22"/>
                <w:szCs w:val="22"/>
                <w:lang w:val="en-US"/>
              </w:rPr>
            </w:pPr>
            <w:r w:rsidRPr="00D75996">
              <w:rPr>
                <w:rFonts w:eastAsia="Times New Roman"/>
                <w:sz w:val="22"/>
                <w:szCs w:val="22"/>
                <w:lang w:val="en-US"/>
              </w:rPr>
              <w:t>Data reports</w:t>
            </w:r>
          </w:p>
        </w:tc>
        <w:tc>
          <w:tcPr>
            <w:tcW w:w="760" w:type="pct"/>
            <w:tcBorders>
              <w:top w:val="nil"/>
              <w:left w:val="nil"/>
              <w:bottom w:val="nil"/>
              <w:right w:val="single" w:sz="4" w:space="0" w:color="auto"/>
            </w:tcBorders>
            <w:shd w:val="clear" w:color="auto" w:fill="auto"/>
            <w:noWrap/>
            <w:vAlign w:val="bottom"/>
          </w:tcPr>
          <w:p w14:paraId="2E502B12" w14:textId="77777777"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D0269</w:t>
            </w:r>
          </w:p>
        </w:tc>
        <w:tc>
          <w:tcPr>
            <w:tcW w:w="2818" w:type="pct"/>
            <w:tcBorders>
              <w:top w:val="nil"/>
              <w:left w:val="nil"/>
              <w:bottom w:val="nil"/>
              <w:right w:val="single" w:sz="8" w:space="0" w:color="auto"/>
            </w:tcBorders>
            <w:shd w:val="clear" w:color="auto" w:fill="auto"/>
            <w:noWrap/>
            <w:vAlign w:val="bottom"/>
          </w:tcPr>
          <w:p w14:paraId="54910AA2" w14:textId="77777777" w:rsidR="00D75996" w:rsidRPr="00D75996" w:rsidRDefault="00D75996" w:rsidP="00D75996">
            <w:pPr>
              <w:tabs>
                <w:tab w:val="clear" w:pos="567"/>
              </w:tabs>
              <w:spacing w:after="0"/>
              <w:jc w:val="center"/>
              <w:rPr>
                <w:rFonts w:eastAsia="Times New Roman"/>
                <w:sz w:val="22"/>
                <w:szCs w:val="22"/>
                <w:lang w:val="en-US"/>
              </w:rPr>
            </w:pPr>
          </w:p>
        </w:tc>
      </w:tr>
      <w:tr w:rsidR="00D75996" w:rsidRPr="00D75996" w14:paraId="49FD0390" w14:textId="77777777" w:rsidTr="00906E54">
        <w:tc>
          <w:tcPr>
            <w:tcW w:w="1422" w:type="pct"/>
            <w:vMerge/>
            <w:tcBorders>
              <w:top w:val="nil"/>
              <w:left w:val="single" w:sz="8" w:space="0" w:color="auto"/>
              <w:bottom w:val="single" w:sz="4" w:space="0" w:color="000000"/>
              <w:right w:val="single" w:sz="4" w:space="0" w:color="auto"/>
            </w:tcBorders>
            <w:shd w:val="clear" w:color="auto" w:fill="auto"/>
            <w:vAlign w:val="center"/>
          </w:tcPr>
          <w:p w14:paraId="6D0276D0" w14:textId="77777777" w:rsidR="00D75996" w:rsidRPr="00D75996" w:rsidRDefault="00D75996" w:rsidP="00D75996">
            <w:pPr>
              <w:tabs>
                <w:tab w:val="clear" w:pos="567"/>
              </w:tabs>
              <w:spacing w:after="0"/>
              <w:rPr>
                <w:rFonts w:eastAsia="Times New Roman"/>
                <w:sz w:val="22"/>
                <w:szCs w:val="22"/>
                <w:lang w:val="en-US"/>
              </w:rPr>
            </w:pPr>
          </w:p>
        </w:tc>
        <w:tc>
          <w:tcPr>
            <w:tcW w:w="760" w:type="pct"/>
            <w:tcBorders>
              <w:top w:val="nil"/>
              <w:left w:val="nil"/>
              <w:bottom w:val="nil"/>
              <w:right w:val="single" w:sz="4" w:space="0" w:color="auto"/>
            </w:tcBorders>
            <w:shd w:val="clear" w:color="auto" w:fill="auto"/>
            <w:noWrap/>
            <w:vAlign w:val="bottom"/>
          </w:tcPr>
          <w:p w14:paraId="1294F3E4" w14:textId="77777777"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D0270</w:t>
            </w:r>
          </w:p>
        </w:tc>
        <w:tc>
          <w:tcPr>
            <w:tcW w:w="2818" w:type="pct"/>
            <w:tcBorders>
              <w:top w:val="nil"/>
              <w:left w:val="nil"/>
              <w:bottom w:val="nil"/>
              <w:right w:val="single" w:sz="8" w:space="0" w:color="auto"/>
            </w:tcBorders>
            <w:shd w:val="clear" w:color="auto" w:fill="auto"/>
            <w:noWrap/>
            <w:vAlign w:val="bottom"/>
          </w:tcPr>
          <w:p w14:paraId="775D1BB6" w14:textId="77777777" w:rsidR="00D75996" w:rsidRPr="00D75996" w:rsidRDefault="00D75996" w:rsidP="00D75996">
            <w:pPr>
              <w:tabs>
                <w:tab w:val="clear" w:pos="567"/>
              </w:tabs>
              <w:spacing w:after="0"/>
              <w:jc w:val="center"/>
              <w:rPr>
                <w:rFonts w:eastAsia="Times New Roman"/>
                <w:sz w:val="22"/>
                <w:szCs w:val="22"/>
                <w:lang w:val="en-US"/>
              </w:rPr>
            </w:pPr>
          </w:p>
        </w:tc>
      </w:tr>
      <w:tr w:rsidR="00D75996" w:rsidRPr="00D75996" w14:paraId="4277F299" w14:textId="77777777" w:rsidTr="00906E54">
        <w:tc>
          <w:tcPr>
            <w:tcW w:w="1422" w:type="pct"/>
            <w:tcBorders>
              <w:top w:val="nil"/>
              <w:left w:val="single" w:sz="8" w:space="0" w:color="auto"/>
              <w:bottom w:val="nil"/>
              <w:right w:val="nil"/>
            </w:tcBorders>
            <w:shd w:val="clear" w:color="auto" w:fill="auto"/>
            <w:noWrap/>
            <w:vAlign w:val="center"/>
          </w:tcPr>
          <w:p w14:paraId="0A7E7B44" w14:textId="77777777" w:rsidR="00D75996" w:rsidRPr="00D75996" w:rsidRDefault="00D75996" w:rsidP="00D75996">
            <w:pPr>
              <w:tabs>
                <w:tab w:val="clear" w:pos="567"/>
              </w:tabs>
              <w:spacing w:after="0"/>
              <w:rPr>
                <w:rFonts w:eastAsia="Times New Roman"/>
                <w:sz w:val="22"/>
                <w:szCs w:val="22"/>
                <w:lang w:val="en-US"/>
              </w:rPr>
            </w:pPr>
            <w:proofErr w:type="spellStart"/>
            <w:r w:rsidRPr="00D75996">
              <w:rPr>
                <w:rFonts w:eastAsia="Times New Roman"/>
                <w:sz w:val="22"/>
                <w:szCs w:val="22"/>
                <w:lang w:val="en-US"/>
              </w:rPr>
              <w:t>Energisation</w:t>
            </w:r>
            <w:proofErr w:type="spellEnd"/>
            <w:r w:rsidRPr="00D75996">
              <w:rPr>
                <w:rFonts w:eastAsia="Times New Roman"/>
                <w:sz w:val="22"/>
                <w:szCs w:val="22"/>
                <w:lang w:val="en-US"/>
              </w:rPr>
              <w:t xml:space="preserve"> Status</w:t>
            </w:r>
          </w:p>
        </w:tc>
        <w:tc>
          <w:tcPr>
            <w:tcW w:w="760" w:type="pct"/>
            <w:tcBorders>
              <w:top w:val="single" w:sz="4" w:space="0" w:color="auto"/>
              <w:left w:val="single" w:sz="4" w:space="0" w:color="auto"/>
              <w:bottom w:val="nil"/>
              <w:right w:val="single" w:sz="4" w:space="0" w:color="auto"/>
            </w:tcBorders>
            <w:shd w:val="clear" w:color="auto" w:fill="auto"/>
            <w:noWrap/>
            <w:vAlign w:val="bottom"/>
          </w:tcPr>
          <w:p w14:paraId="314B8BE9" w14:textId="77777777"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D0139</w:t>
            </w:r>
          </w:p>
        </w:tc>
        <w:tc>
          <w:tcPr>
            <w:tcW w:w="2818" w:type="pct"/>
            <w:tcBorders>
              <w:top w:val="single" w:sz="4" w:space="0" w:color="auto"/>
              <w:left w:val="nil"/>
              <w:bottom w:val="single" w:sz="4" w:space="0" w:color="auto"/>
              <w:right w:val="single" w:sz="4" w:space="0" w:color="auto"/>
            </w:tcBorders>
            <w:shd w:val="clear" w:color="auto" w:fill="auto"/>
            <w:noWrap/>
            <w:vAlign w:val="bottom"/>
          </w:tcPr>
          <w:p w14:paraId="3A4349EE" w14:textId="77777777" w:rsidR="00D75996" w:rsidRPr="00D75996" w:rsidRDefault="00D75996" w:rsidP="00D75996">
            <w:pPr>
              <w:tabs>
                <w:tab w:val="clear" w:pos="567"/>
              </w:tabs>
              <w:spacing w:after="0"/>
              <w:jc w:val="center"/>
              <w:rPr>
                <w:rFonts w:eastAsia="Times New Roman"/>
                <w:sz w:val="22"/>
                <w:szCs w:val="22"/>
                <w:lang w:val="en-US"/>
              </w:rPr>
            </w:pPr>
          </w:p>
        </w:tc>
      </w:tr>
      <w:tr w:rsidR="00D75996" w:rsidRPr="00D75996" w14:paraId="5FD2F8C1" w14:textId="77777777" w:rsidTr="00906E54">
        <w:tc>
          <w:tcPr>
            <w:tcW w:w="1422"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14:paraId="0EA2A7D5" w14:textId="77777777" w:rsidR="00D75996" w:rsidRPr="00D75996" w:rsidRDefault="00D75996" w:rsidP="00D75996">
            <w:pPr>
              <w:tabs>
                <w:tab w:val="clear" w:pos="567"/>
              </w:tabs>
              <w:spacing w:after="0"/>
              <w:rPr>
                <w:rFonts w:eastAsia="Times New Roman"/>
                <w:sz w:val="22"/>
                <w:szCs w:val="22"/>
                <w:lang w:val="en-US"/>
              </w:rPr>
            </w:pPr>
            <w:r w:rsidRPr="00D75996">
              <w:rPr>
                <w:rFonts w:eastAsia="Times New Roman"/>
                <w:sz w:val="22"/>
                <w:szCs w:val="22"/>
                <w:lang w:val="en-US"/>
              </w:rPr>
              <w:t>Hub management</w:t>
            </w:r>
          </w:p>
        </w:tc>
        <w:tc>
          <w:tcPr>
            <w:tcW w:w="760" w:type="pct"/>
            <w:tcBorders>
              <w:top w:val="single" w:sz="4" w:space="0" w:color="auto"/>
              <w:left w:val="nil"/>
              <w:bottom w:val="nil"/>
              <w:right w:val="single" w:sz="4" w:space="0" w:color="auto"/>
            </w:tcBorders>
            <w:shd w:val="clear" w:color="auto" w:fill="auto"/>
            <w:noWrap/>
            <w:vAlign w:val="bottom"/>
          </w:tcPr>
          <w:p w14:paraId="110D5E77" w14:textId="77777777" w:rsidR="00D75996" w:rsidRPr="00D75996" w:rsidRDefault="00D75996" w:rsidP="00D75996">
            <w:pPr>
              <w:tabs>
                <w:tab w:val="clear" w:pos="567"/>
              </w:tabs>
              <w:spacing w:after="0"/>
              <w:jc w:val="center"/>
              <w:rPr>
                <w:rFonts w:eastAsia="Times New Roman"/>
                <w:sz w:val="22"/>
                <w:szCs w:val="22"/>
                <w:lang w:val="en-US"/>
              </w:rPr>
            </w:pPr>
          </w:p>
        </w:tc>
        <w:tc>
          <w:tcPr>
            <w:tcW w:w="2818" w:type="pct"/>
            <w:tcBorders>
              <w:top w:val="nil"/>
              <w:left w:val="nil"/>
              <w:bottom w:val="nil"/>
              <w:right w:val="single" w:sz="4" w:space="0" w:color="auto"/>
            </w:tcBorders>
            <w:shd w:val="clear" w:color="auto" w:fill="auto"/>
            <w:noWrap/>
            <w:vAlign w:val="bottom"/>
          </w:tcPr>
          <w:p w14:paraId="48EDA4AA" w14:textId="77777777" w:rsidR="00D75996" w:rsidRPr="00D75996" w:rsidRDefault="00D75996" w:rsidP="00D75996">
            <w:pPr>
              <w:tabs>
                <w:tab w:val="clear" w:pos="567"/>
              </w:tabs>
              <w:spacing w:after="0"/>
              <w:jc w:val="center"/>
              <w:rPr>
                <w:rFonts w:eastAsia="Times New Roman"/>
                <w:sz w:val="22"/>
                <w:szCs w:val="22"/>
                <w:lang w:val="en-US"/>
              </w:rPr>
            </w:pPr>
          </w:p>
        </w:tc>
      </w:tr>
      <w:tr w:rsidR="00D75996" w:rsidRPr="00D75996" w14:paraId="3C32991C" w14:textId="77777777" w:rsidTr="00906E54">
        <w:tc>
          <w:tcPr>
            <w:tcW w:w="1422" w:type="pct"/>
            <w:vMerge/>
            <w:tcBorders>
              <w:top w:val="single" w:sz="4" w:space="0" w:color="auto"/>
              <w:left w:val="single" w:sz="4" w:space="0" w:color="auto"/>
              <w:bottom w:val="single" w:sz="4" w:space="0" w:color="000000"/>
              <w:right w:val="single" w:sz="4" w:space="0" w:color="auto"/>
            </w:tcBorders>
            <w:shd w:val="clear" w:color="auto" w:fill="auto"/>
            <w:vAlign w:val="center"/>
          </w:tcPr>
          <w:p w14:paraId="3B9DECA4" w14:textId="77777777" w:rsidR="00D75996" w:rsidRPr="00D75996" w:rsidRDefault="00D75996" w:rsidP="00D75996">
            <w:pPr>
              <w:tabs>
                <w:tab w:val="clear" w:pos="567"/>
              </w:tabs>
              <w:spacing w:after="0"/>
              <w:rPr>
                <w:rFonts w:eastAsia="Times New Roman"/>
                <w:sz w:val="22"/>
                <w:szCs w:val="22"/>
                <w:lang w:val="en-US"/>
              </w:rPr>
            </w:pPr>
          </w:p>
        </w:tc>
        <w:tc>
          <w:tcPr>
            <w:tcW w:w="760" w:type="pct"/>
            <w:tcBorders>
              <w:top w:val="nil"/>
              <w:left w:val="nil"/>
              <w:bottom w:val="nil"/>
              <w:right w:val="single" w:sz="4" w:space="0" w:color="auto"/>
            </w:tcBorders>
            <w:shd w:val="clear" w:color="auto" w:fill="auto"/>
            <w:noWrap/>
            <w:vAlign w:val="bottom"/>
          </w:tcPr>
          <w:p w14:paraId="348C11F7" w14:textId="77777777"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D0148</w:t>
            </w:r>
          </w:p>
        </w:tc>
        <w:tc>
          <w:tcPr>
            <w:tcW w:w="2818" w:type="pct"/>
            <w:tcBorders>
              <w:top w:val="nil"/>
              <w:left w:val="nil"/>
              <w:bottom w:val="nil"/>
              <w:right w:val="single" w:sz="4" w:space="0" w:color="auto"/>
            </w:tcBorders>
            <w:shd w:val="clear" w:color="auto" w:fill="auto"/>
            <w:noWrap/>
            <w:vAlign w:val="bottom"/>
          </w:tcPr>
          <w:p w14:paraId="7C9A0805" w14:textId="77777777" w:rsidR="00D75996" w:rsidRPr="00D75996" w:rsidRDefault="00D75996" w:rsidP="00D75996">
            <w:pPr>
              <w:tabs>
                <w:tab w:val="clear" w:pos="567"/>
              </w:tabs>
              <w:spacing w:after="0"/>
              <w:jc w:val="center"/>
              <w:rPr>
                <w:rFonts w:eastAsia="Times New Roman"/>
                <w:sz w:val="22"/>
                <w:szCs w:val="22"/>
                <w:lang w:val="en-US"/>
              </w:rPr>
            </w:pPr>
          </w:p>
        </w:tc>
      </w:tr>
      <w:tr w:rsidR="00D75996" w:rsidRPr="00D75996" w14:paraId="7B67D316" w14:textId="77777777" w:rsidTr="00906E54">
        <w:tc>
          <w:tcPr>
            <w:tcW w:w="1422" w:type="pct"/>
            <w:vMerge/>
            <w:tcBorders>
              <w:top w:val="single" w:sz="4" w:space="0" w:color="auto"/>
              <w:left w:val="single" w:sz="4" w:space="0" w:color="auto"/>
              <w:bottom w:val="single" w:sz="4" w:space="0" w:color="000000"/>
              <w:right w:val="single" w:sz="4" w:space="0" w:color="auto"/>
            </w:tcBorders>
            <w:shd w:val="clear" w:color="auto" w:fill="auto"/>
            <w:vAlign w:val="center"/>
          </w:tcPr>
          <w:p w14:paraId="7C289339" w14:textId="77777777" w:rsidR="00D75996" w:rsidRPr="00D75996" w:rsidRDefault="00D75996" w:rsidP="00D75996">
            <w:pPr>
              <w:tabs>
                <w:tab w:val="clear" w:pos="567"/>
              </w:tabs>
              <w:spacing w:after="0"/>
              <w:rPr>
                <w:rFonts w:eastAsia="Times New Roman"/>
                <w:sz w:val="22"/>
                <w:szCs w:val="22"/>
                <w:lang w:val="en-US"/>
              </w:rPr>
            </w:pPr>
          </w:p>
        </w:tc>
        <w:tc>
          <w:tcPr>
            <w:tcW w:w="760" w:type="pct"/>
            <w:tcBorders>
              <w:top w:val="nil"/>
              <w:left w:val="nil"/>
              <w:bottom w:val="single" w:sz="4" w:space="0" w:color="auto"/>
              <w:right w:val="single" w:sz="4" w:space="0" w:color="auto"/>
            </w:tcBorders>
            <w:shd w:val="clear" w:color="auto" w:fill="auto"/>
            <w:noWrap/>
            <w:vAlign w:val="bottom"/>
          </w:tcPr>
          <w:p w14:paraId="3BA4D98F" w14:textId="77777777"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D0151</w:t>
            </w:r>
          </w:p>
        </w:tc>
        <w:tc>
          <w:tcPr>
            <w:tcW w:w="2818" w:type="pct"/>
            <w:tcBorders>
              <w:top w:val="nil"/>
              <w:left w:val="nil"/>
              <w:bottom w:val="single" w:sz="4" w:space="0" w:color="auto"/>
              <w:right w:val="single" w:sz="4" w:space="0" w:color="auto"/>
            </w:tcBorders>
            <w:shd w:val="clear" w:color="auto" w:fill="auto"/>
            <w:noWrap/>
            <w:vAlign w:val="bottom"/>
          </w:tcPr>
          <w:p w14:paraId="3E3B137F" w14:textId="77777777" w:rsidR="00D75996" w:rsidRPr="00D75996" w:rsidRDefault="00D75996" w:rsidP="00D75996">
            <w:pPr>
              <w:tabs>
                <w:tab w:val="clear" w:pos="567"/>
              </w:tabs>
              <w:spacing w:after="0"/>
              <w:jc w:val="center"/>
              <w:rPr>
                <w:rFonts w:eastAsia="Times New Roman"/>
                <w:sz w:val="22"/>
                <w:szCs w:val="22"/>
                <w:lang w:val="en-US"/>
              </w:rPr>
            </w:pPr>
          </w:p>
        </w:tc>
      </w:tr>
    </w:tbl>
    <w:p w14:paraId="5919FF08" w14:textId="77777777" w:rsidR="00D75996" w:rsidRPr="00D75996" w:rsidRDefault="00D75996" w:rsidP="00D75996">
      <w:pPr>
        <w:tabs>
          <w:tab w:val="clear" w:pos="567"/>
        </w:tabs>
        <w:spacing w:after="240"/>
        <w:rPr>
          <w:bCs/>
          <w:sz w:val="24"/>
          <w:szCs w:val="24"/>
        </w:rPr>
      </w:pPr>
    </w:p>
    <w:p w14:paraId="5559C27A" w14:textId="77777777" w:rsidR="00D75996" w:rsidRPr="00D75996" w:rsidRDefault="00D75996" w:rsidP="00A7719E">
      <w:pPr>
        <w:pStyle w:val="Heading3"/>
        <w:keepNext w:val="0"/>
        <w:pageBreakBefore/>
      </w:pPr>
      <w:bookmarkStart w:id="580" w:name="_Toc161566665"/>
      <w:bookmarkStart w:id="581" w:name="_Toc510101852"/>
      <w:bookmarkStart w:id="582" w:name="_Toc531253802"/>
      <w:bookmarkStart w:id="583" w:name="_Toc504506"/>
      <w:r w:rsidRPr="00D75996">
        <w:lastRenderedPageBreak/>
        <w:t>12.</w:t>
      </w:r>
      <w:r w:rsidRPr="00D75996">
        <w:tab/>
        <w:t>Unmetered Supplies Operator Testing Requirements</w:t>
      </w:r>
      <w:bookmarkEnd w:id="580"/>
      <w:bookmarkEnd w:id="581"/>
      <w:bookmarkEnd w:id="582"/>
      <w:bookmarkEnd w:id="583"/>
    </w:p>
    <w:tbl>
      <w:tblPr>
        <w:tblW w:w="4959" w:type="pct"/>
        <w:tblLook w:val="0000" w:firstRow="0" w:lastRow="0" w:firstColumn="0" w:lastColumn="0" w:noHBand="0" w:noVBand="0"/>
      </w:tblPr>
      <w:tblGrid>
        <w:gridCol w:w="2553"/>
        <w:gridCol w:w="1366"/>
        <w:gridCol w:w="5058"/>
      </w:tblGrid>
      <w:tr w:rsidR="00D75996" w:rsidRPr="00D75996" w14:paraId="1CB7D4C1" w14:textId="77777777" w:rsidTr="003435CC">
        <w:trPr>
          <w:trHeight w:val="292"/>
        </w:trPr>
        <w:tc>
          <w:tcPr>
            <w:tcW w:w="1422" w:type="pct"/>
            <w:tcBorders>
              <w:top w:val="single" w:sz="4" w:space="0" w:color="auto"/>
              <w:left w:val="single" w:sz="8" w:space="0" w:color="auto"/>
              <w:bottom w:val="single" w:sz="8" w:space="0" w:color="auto"/>
              <w:right w:val="single" w:sz="4" w:space="0" w:color="auto"/>
            </w:tcBorders>
            <w:shd w:val="clear" w:color="auto" w:fill="auto"/>
            <w:vAlign w:val="center"/>
          </w:tcPr>
          <w:p w14:paraId="6F86A3B9" w14:textId="77777777" w:rsidR="00D75996" w:rsidRPr="00D75996" w:rsidRDefault="00D75996" w:rsidP="00D75996">
            <w:pPr>
              <w:tabs>
                <w:tab w:val="clear" w:pos="567"/>
              </w:tabs>
              <w:spacing w:before="60" w:after="60"/>
              <w:jc w:val="center"/>
              <w:rPr>
                <w:rFonts w:eastAsia="Times New Roman"/>
                <w:b/>
                <w:sz w:val="22"/>
                <w:szCs w:val="22"/>
                <w:lang w:val="en-US"/>
              </w:rPr>
            </w:pPr>
            <w:r w:rsidRPr="00D75996">
              <w:rPr>
                <w:rFonts w:eastAsia="Times New Roman"/>
                <w:b/>
                <w:sz w:val="22"/>
                <w:szCs w:val="22"/>
                <w:lang w:val="en-US"/>
              </w:rPr>
              <w:t>Testing requirement Unmetered Supplies System Operator</w:t>
            </w:r>
          </w:p>
        </w:tc>
        <w:tc>
          <w:tcPr>
            <w:tcW w:w="761" w:type="pct"/>
            <w:tcBorders>
              <w:top w:val="single" w:sz="4" w:space="0" w:color="auto"/>
              <w:left w:val="nil"/>
              <w:bottom w:val="single" w:sz="4" w:space="0" w:color="auto"/>
              <w:right w:val="single" w:sz="4" w:space="0" w:color="auto"/>
            </w:tcBorders>
            <w:shd w:val="clear" w:color="auto" w:fill="auto"/>
            <w:vAlign w:val="center"/>
          </w:tcPr>
          <w:p w14:paraId="1B43F582" w14:textId="77777777" w:rsidR="00D75996" w:rsidRPr="00D75996" w:rsidRDefault="00D75996" w:rsidP="00D75996">
            <w:pPr>
              <w:tabs>
                <w:tab w:val="clear" w:pos="567"/>
              </w:tabs>
              <w:spacing w:before="60" w:after="60"/>
              <w:jc w:val="center"/>
              <w:rPr>
                <w:rFonts w:eastAsia="Times New Roman"/>
                <w:b/>
                <w:sz w:val="22"/>
                <w:szCs w:val="22"/>
                <w:lang w:val="en-US"/>
              </w:rPr>
            </w:pPr>
            <w:r w:rsidRPr="00D75996">
              <w:rPr>
                <w:rFonts w:eastAsia="Times New Roman"/>
                <w:b/>
                <w:sz w:val="22"/>
                <w:szCs w:val="22"/>
                <w:lang w:val="en-US"/>
              </w:rPr>
              <w:t>Description</w:t>
            </w:r>
          </w:p>
        </w:tc>
        <w:tc>
          <w:tcPr>
            <w:tcW w:w="2817" w:type="pct"/>
            <w:tcBorders>
              <w:top w:val="single" w:sz="4" w:space="0" w:color="auto"/>
              <w:left w:val="nil"/>
              <w:bottom w:val="single" w:sz="8" w:space="0" w:color="auto"/>
              <w:right w:val="single" w:sz="8" w:space="0" w:color="auto"/>
            </w:tcBorders>
            <w:shd w:val="clear" w:color="auto" w:fill="auto"/>
            <w:noWrap/>
            <w:vAlign w:val="center"/>
          </w:tcPr>
          <w:p w14:paraId="192E351A" w14:textId="77777777" w:rsidR="00D75996" w:rsidRPr="00D75996" w:rsidRDefault="00D75996" w:rsidP="00D75996">
            <w:pPr>
              <w:tabs>
                <w:tab w:val="clear" w:pos="567"/>
              </w:tabs>
              <w:spacing w:before="60" w:after="60"/>
              <w:jc w:val="center"/>
              <w:rPr>
                <w:rFonts w:eastAsia="Times New Roman"/>
                <w:b/>
                <w:sz w:val="22"/>
                <w:szCs w:val="22"/>
                <w:lang w:val="en-US"/>
              </w:rPr>
            </w:pPr>
            <w:r w:rsidRPr="00D75996">
              <w:rPr>
                <w:rFonts w:eastAsia="Times New Roman"/>
                <w:b/>
                <w:sz w:val="22"/>
                <w:szCs w:val="22"/>
                <w:lang w:val="en-US"/>
              </w:rPr>
              <w:t>Additional comments</w:t>
            </w:r>
          </w:p>
        </w:tc>
      </w:tr>
      <w:tr w:rsidR="003435CC" w:rsidRPr="00D75996" w14:paraId="560B23CF" w14:textId="77777777" w:rsidTr="008005B0">
        <w:tc>
          <w:tcPr>
            <w:tcW w:w="1422" w:type="pct"/>
            <w:tcBorders>
              <w:top w:val="nil"/>
              <w:left w:val="single" w:sz="8" w:space="0" w:color="auto"/>
              <w:bottom w:val="single" w:sz="4" w:space="0" w:color="auto"/>
              <w:right w:val="nil"/>
            </w:tcBorders>
            <w:shd w:val="clear" w:color="auto" w:fill="auto"/>
            <w:vAlign w:val="center"/>
          </w:tcPr>
          <w:p w14:paraId="59C58DE9" w14:textId="7BA0A946" w:rsidR="003435CC" w:rsidRPr="00D75996" w:rsidRDefault="003435CC" w:rsidP="00D75996">
            <w:pPr>
              <w:tabs>
                <w:tab w:val="clear" w:pos="567"/>
              </w:tabs>
              <w:spacing w:after="0"/>
              <w:rPr>
                <w:rFonts w:eastAsia="Times New Roman"/>
                <w:sz w:val="22"/>
                <w:szCs w:val="22"/>
                <w:lang w:val="en-US"/>
              </w:rPr>
            </w:pPr>
            <w:r>
              <w:rPr>
                <w:rFonts w:eastAsia="Times New Roman"/>
                <w:sz w:val="22"/>
                <w:szCs w:val="22"/>
                <w:lang w:val="en-US"/>
              </w:rPr>
              <w:t>Metering management</w:t>
            </w:r>
          </w:p>
        </w:tc>
        <w:tc>
          <w:tcPr>
            <w:tcW w:w="761"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FF65D54" w14:textId="77777777" w:rsidR="003435CC" w:rsidRDefault="003435CC" w:rsidP="00D75996">
            <w:pPr>
              <w:tabs>
                <w:tab w:val="clear" w:pos="567"/>
              </w:tabs>
              <w:spacing w:after="0"/>
              <w:jc w:val="center"/>
              <w:rPr>
                <w:rFonts w:eastAsia="Times New Roman"/>
                <w:sz w:val="22"/>
                <w:szCs w:val="22"/>
                <w:lang w:val="en-US"/>
              </w:rPr>
            </w:pPr>
            <w:r>
              <w:rPr>
                <w:rFonts w:eastAsia="Times New Roman"/>
                <w:sz w:val="22"/>
                <w:szCs w:val="22"/>
                <w:lang w:val="en-US"/>
              </w:rPr>
              <w:t>P0171</w:t>
            </w:r>
          </w:p>
          <w:p w14:paraId="1F1EB00D" w14:textId="77777777" w:rsidR="003435CC" w:rsidRDefault="003435CC" w:rsidP="00D75996">
            <w:pPr>
              <w:tabs>
                <w:tab w:val="clear" w:pos="567"/>
              </w:tabs>
              <w:spacing w:after="0"/>
              <w:jc w:val="center"/>
              <w:rPr>
                <w:rFonts w:eastAsia="Times New Roman"/>
                <w:sz w:val="22"/>
                <w:szCs w:val="22"/>
                <w:lang w:val="en-US"/>
              </w:rPr>
            </w:pPr>
            <w:r>
              <w:rPr>
                <w:rFonts w:eastAsia="Times New Roman"/>
                <w:sz w:val="22"/>
                <w:szCs w:val="22"/>
                <w:lang w:val="en-US"/>
              </w:rPr>
              <w:t>D0132</w:t>
            </w:r>
          </w:p>
          <w:p w14:paraId="20329366" w14:textId="77777777" w:rsidR="003435CC" w:rsidRDefault="003435CC" w:rsidP="00D75996">
            <w:pPr>
              <w:tabs>
                <w:tab w:val="clear" w:pos="567"/>
              </w:tabs>
              <w:spacing w:after="0"/>
              <w:jc w:val="center"/>
              <w:rPr>
                <w:rFonts w:eastAsia="Times New Roman"/>
                <w:sz w:val="22"/>
                <w:szCs w:val="22"/>
                <w:lang w:val="en-US"/>
              </w:rPr>
            </w:pPr>
            <w:r>
              <w:rPr>
                <w:rFonts w:eastAsia="Times New Roman"/>
                <w:sz w:val="22"/>
                <w:szCs w:val="22"/>
                <w:lang w:val="en-US"/>
              </w:rPr>
              <w:t>P0175</w:t>
            </w:r>
          </w:p>
          <w:p w14:paraId="0AE215C4" w14:textId="68E6BFE7" w:rsidR="003435CC" w:rsidRPr="00D75996" w:rsidRDefault="003435CC" w:rsidP="00D75996">
            <w:pPr>
              <w:tabs>
                <w:tab w:val="clear" w:pos="567"/>
              </w:tabs>
              <w:spacing w:after="0"/>
              <w:jc w:val="center"/>
              <w:rPr>
                <w:rFonts w:eastAsia="Times New Roman"/>
                <w:sz w:val="22"/>
                <w:szCs w:val="22"/>
                <w:lang w:val="en-US"/>
              </w:rPr>
            </w:pPr>
            <w:r>
              <w:rPr>
                <w:rFonts w:eastAsia="Times New Roman"/>
                <w:sz w:val="22"/>
                <w:szCs w:val="22"/>
                <w:lang w:val="en-US"/>
              </w:rPr>
              <w:t>D0125</w:t>
            </w:r>
          </w:p>
        </w:tc>
        <w:tc>
          <w:tcPr>
            <w:tcW w:w="2817" w:type="pct"/>
            <w:tcBorders>
              <w:top w:val="nil"/>
              <w:left w:val="nil"/>
              <w:bottom w:val="single" w:sz="4" w:space="0" w:color="auto"/>
              <w:right w:val="single" w:sz="8" w:space="0" w:color="auto"/>
            </w:tcBorders>
            <w:shd w:val="clear" w:color="auto" w:fill="auto"/>
            <w:noWrap/>
            <w:vAlign w:val="bottom"/>
          </w:tcPr>
          <w:p w14:paraId="1E69A5D2" w14:textId="77777777" w:rsidR="003435CC" w:rsidRPr="00D75996" w:rsidRDefault="003435CC" w:rsidP="00D75996">
            <w:pPr>
              <w:tabs>
                <w:tab w:val="clear" w:pos="567"/>
              </w:tabs>
              <w:spacing w:after="0"/>
              <w:jc w:val="center"/>
              <w:rPr>
                <w:rFonts w:eastAsia="Times New Roman"/>
                <w:sz w:val="22"/>
                <w:szCs w:val="22"/>
                <w:lang w:val="en-US"/>
              </w:rPr>
            </w:pPr>
          </w:p>
        </w:tc>
      </w:tr>
      <w:tr w:rsidR="003435CC" w:rsidRPr="00D75996" w14:paraId="767C9DFA" w14:textId="77777777" w:rsidTr="008005B0">
        <w:tc>
          <w:tcPr>
            <w:tcW w:w="1422" w:type="pct"/>
            <w:tcBorders>
              <w:top w:val="single" w:sz="4" w:space="0" w:color="auto"/>
              <w:left w:val="single" w:sz="8" w:space="0" w:color="auto"/>
              <w:bottom w:val="single" w:sz="4" w:space="0" w:color="000000"/>
              <w:right w:val="single" w:sz="4" w:space="0" w:color="auto"/>
            </w:tcBorders>
            <w:shd w:val="clear" w:color="auto" w:fill="auto"/>
            <w:vAlign w:val="center"/>
          </w:tcPr>
          <w:p w14:paraId="7CD3154C" w14:textId="0C9EB46A" w:rsidR="003435CC" w:rsidRPr="00D75996" w:rsidRDefault="003435CC" w:rsidP="00D75996">
            <w:pPr>
              <w:tabs>
                <w:tab w:val="clear" w:pos="567"/>
              </w:tabs>
              <w:spacing w:after="0"/>
              <w:rPr>
                <w:rFonts w:eastAsia="Times New Roman"/>
                <w:sz w:val="22"/>
                <w:szCs w:val="22"/>
                <w:lang w:val="en-US"/>
              </w:rPr>
            </w:pPr>
            <w:r>
              <w:rPr>
                <w:rFonts w:eastAsia="Times New Roman"/>
                <w:sz w:val="22"/>
                <w:szCs w:val="22"/>
                <w:lang w:val="en-US"/>
              </w:rPr>
              <w:t>Readings management</w:t>
            </w:r>
          </w:p>
        </w:tc>
        <w:tc>
          <w:tcPr>
            <w:tcW w:w="761" w:type="pct"/>
            <w:tcBorders>
              <w:top w:val="single" w:sz="4" w:space="0" w:color="auto"/>
              <w:left w:val="nil"/>
              <w:bottom w:val="nil"/>
              <w:right w:val="single" w:sz="4" w:space="0" w:color="auto"/>
            </w:tcBorders>
            <w:shd w:val="clear" w:color="auto" w:fill="auto"/>
            <w:noWrap/>
            <w:vAlign w:val="bottom"/>
          </w:tcPr>
          <w:p w14:paraId="0595C0CE" w14:textId="77777777" w:rsidR="003435CC" w:rsidRDefault="003435CC" w:rsidP="00D75996">
            <w:pPr>
              <w:tabs>
                <w:tab w:val="clear" w:pos="567"/>
              </w:tabs>
              <w:spacing w:after="0"/>
              <w:jc w:val="center"/>
              <w:rPr>
                <w:rFonts w:eastAsia="Times New Roman"/>
                <w:sz w:val="22"/>
                <w:szCs w:val="22"/>
                <w:lang w:val="en-US"/>
              </w:rPr>
            </w:pPr>
            <w:r>
              <w:rPr>
                <w:rFonts w:eastAsia="Times New Roman"/>
                <w:sz w:val="22"/>
                <w:szCs w:val="22"/>
                <w:lang w:val="en-US"/>
              </w:rPr>
              <w:t>D0052</w:t>
            </w:r>
          </w:p>
          <w:p w14:paraId="06BE2E89" w14:textId="77777777" w:rsidR="003435CC" w:rsidRDefault="003435CC" w:rsidP="00D75996">
            <w:pPr>
              <w:tabs>
                <w:tab w:val="clear" w:pos="567"/>
              </w:tabs>
              <w:spacing w:after="0"/>
              <w:jc w:val="center"/>
              <w:rPr>
                <w:rFonts w:eastAsia="Times New Roman"/>
                <w:sz w:val="22"/>
                <w:szCs w:val="22"/>
                <w:lang w:val="en-US"/>
              </w:rPr>
            </w:pPr>
            <w:r>
              <w:rPr>
                <w:rFonts w:eastAsia="Times New Roman"/>
                <w:sz w:val="22"/>
                <w:szCs w:val="22"/>
                <w:lang w:val="en-US"/>
              </w:rPr>
              <w:t>D0310</w:t>
            </w:r>
          </w:p>
          <w:p w14:paraId="48E50F30" w14:textId="514E3111" w:rsidR="003435CC" w:rsidRPr="00D75996" w:rsidRDefault="003435CC" w:rsidP="00D75996">
            <w:pPr>
              <w:tabs>
                <w:tab w:val="clear" w:pos="567"/>
              </w:tabs>
              <w:spacing w:after="0"/>
              <w:jc w:val="center"/>
              <w:rPr>
                <w:rFonts w:eastAsia="Times New Roman"/>
                <w:sz w:val="22"/>
                <w:szCs w:val="22"/>
                <w:lang w:val="en-US"/>
              </w:rPr>
            </w:pPr>
            <w:r>
              <w:rPr>
                <w:rFonts w:eastAsia="Times New Roman"/>
                <w:sz w:val="22"/>
                <w:szCs w:val="22"/>
                <w:lang w:val="en-US"/>
              </w:rPr>
              <w:t>P0218</w:t>
            </w:r>
          </w:p>
        </w:tc>
        <w:tc>
          <w:tcPr>
            <w:tcW w:w="2817" w:type="pct"/>
            <w:tcBorders>
              <w:top w:val="single" w:sz="4" w:space="0" w:color="auto"/>
              <w:left w:val="nil"/>
              <w:bottom w:val="nil"/>
              <w:right w:val="single" w:sz="8" w:space="0" w:color="auto"/>
            </w:tcBorders>
            <w:shd w:val="clear" w:color="auto" w:fill="auto"/>
            <w:noWrap/>
            <w:vAlign w:val="bottom"/>
          </w:tcPr>
          <w:p w14:paraId="16848F5D" w14:textId="77777777" w:rsidR="003435CC" w:rsidRPr="00D75996" w:rsidRDefault="003435CC" w:rsidP="00D75996">
            <w:pPr>
              <w:tabs>
                <w:tab w:val="clear" w:pos="567"/>
              </w:tabs>
              <w:spacing w:after="0"/>
              <w:jc w:val="center"/>
              <w:rPr>
                <w:rFonts w:eastAsia="Times New Roman"/>
                <w:sz w:val="22"/>
                <w:szCs w:val="22"/>
                <w:lang w:val="en-US"/>
              </w:rPr>
            </w:pPr>
          </w:p>
        </w:tc>
      </w:tr>
      <w:tr w:rsidR="00D75996" w:rsidRPr="00D75996" w14:paraId="0D3D327B" w14:textId="77777777" w:rsidTr="00906E54">
        <w:tc>
          <w:tcPr>
            <w:tcW w:w="1422" w:type="pct"/>
            <w:vMerge w:val="restart"/>
            <w:tcBorders>
              <w:top w:val="nil"/>
              <w:left w:val="single" w:sz="8" w:space="0" w:color="auto"/>
              <w:bottom w:val="single" w:sz="4" w:space="0" w:color="000000"/>
              <w:right w:val="single" w:sz="4" w:space="0" w:color="auto"/>
            </w:tcBorders>
            <w:shd w:val="clear" w:color="auto" w:fill="auto"/>
            <w:noWrap/>
            <w:vAlign w:val="center"/>
          </w:tcPr>
          <w:p w14:paraId="5FF80C4D" w14:textId="77777777" w:rsidR="00D75996" w:rsidRPr="00D75996" w:rsidRDefault="00D75996" w:rsidP="00D75996">
            <w:pPr>
              <w:tabs>
                <w:tab w:val="clear" w:pos="567"/>
              </w:tabs>
              <w:spacing w:after="0"/>
              <w:rPr>
                <w:rFonts w:eastAsia="Times New Roman"/>
                <w:sz w:val="22"/>
                <w:szCs w:val="22"/>
                <w:lang w:val="en-US"/>
              </w:rPr>
            </w:pPr>
            <w:r w:rsidRPr="00D75996">
              <w:rPr>
                <w:rFonts w:eastAsia="Times New Roman"/>
                <w:sz w:val="22"/>
                <w:szCs w:val="22"/>
                <w:lang w:val="en-US"/>
              </w:rPr>
              <w:t>Data reports</w:t>
            </w:r>
          </w:p>
        </w:tc>
        <w:tc>
          <w:tcPr>
            <w:tcW w:w="761" w:type="pct"/>
            <w:tcBorders>
              <w:top w:val="single" w:sz="4" w:space="0" w:color="auto"/>
              <w:left w:val="nil"/>
              <w:bottom w:val="nil"/>
              <w:right w:val="single" w:sz="4" w:space="0" w:color="auto"/>
            </w:tcBorders>
            <w:shd w:val="clear" w:color="auto" w:fill="auto"/>
            <w:noWrap/>
            <w:vAlign w:val="bottom"/>
          </w:tcPr>
          <w:p w14:paraId="49FCD0BF" w14:textId="77777777"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D0269</w:t>
            </w:r>
          </w:p>
        </w:tc>
        <w:tc>
          <w:tcPr>
            <w:tcW w:w="2817" w:type="pct"/>
            <w:tcBorders>
              <w:top w:val="single" w:sz="4" w:space="0" w:color="auto"/>
              <w:left w:val="nil"/>
              <w:bottom w:val="nil"/>
              <w:right w:val="single" w:sz="4" w:space="0" w:color="auto"/>
            </w:tcBorders>
            <w:shd w:val="clear" w:color="auto" w:fill="auto"/>
            <w:noWrap/>
            <w:vAlign w:val="bottom"/>
          </w:tcPr>
          <w:p w14:paraId="02E10303" w14:textId="77777777" w:rsidR="00D75996" w:rsidRPr="00D75996" w:rsidRDefault="00D75996" w:rsidP="00D75996">
            <w:pPr>
              <w:tabs>
                <w:tab w:val="clear" w:pos="567"/>
              </w:tabs>
              <w:spacing w:after="0"/>
              <w:jc w:val="center"/>
              <w:rPr>
                <w:rFonts w:eastAsia="Times New Roman"/>
                <w:sz w:val="22"/>
                <w:szCs w:val="22"/>
                <w:lang w:val="en-US"/>
              </w:rPr>
            </w:pPr>
          </w:p>
        </w:tc>
      </w:tr>
      <w:tr w:rsidR="00D75996" w:rsidRPr="00D75996" w14:paraId="01694188" w14:textId="77777777" w:rsidTr="00906E54">
        <w:tc>
          <w:tcPr>
            <w:tcW w:w="1422" w:type="pct"/>
            <w:vMerge/>
            <w:tcBorders>
              <w:top w:val="nil"/>
              <w:left w:val="single" w:sz="8" w:space="0" w:color="auto"/>
              <w:bottom w:val="single" w:sz="4" w:space="0" w:color="000000"/>
              <w:right w:val="single" w:sz="4" w:space="0" w:color="auto"/>
            </w:tcBorders>
            <w:shd w:val="clear" w:color="auto" w:fill="auto"/>
            <w:vAlign w:val="center"/>
          </w:tcPr>
          <w:p w14:paraId="7FC6487D" w14:textId="77777777" w:rsidR="00D75996" w:rsidRPr="00D75996" w:rsidRDefault="00D75996" w:rsidP="00D75996">
            <w:pPr>
              <w:tabs>
                <w:tab w:val="clear" w:pos="567"/>
              </w:tabs>
              <w:spacing w:after="0"/>
              <w:rPr>
                <w:rFonts w:eastAsia="Times New Roman"/>
                <w:sz w:val="22"/>
                <w:szCs w:val="22"/>
                <w:lang w:val="en-US"/>
              </w:rPr>
            </w:pPr>
          </w:p>
        </w:tc>
        <w:tc>
          <w:tcPr>
            <w:tcW w:w="761" w:type="pct"/>
            <w:tcBorders>
              <w:top w:val="nil"/>
              <w:left w:val="nil"/>
              <w:bottom w:val="nil"/>
              <w:right w:val="single" w:sz="4" w:space="0" w:color="auto"/>
            </w:tcBorders>
            <w:shd w:val="clear" w:color="auto" w:fill="auto"/>
            <w:noWrap/>
            <w:vAlign w:val="bottom"/>
          </w:tcPr>
          <w:p w14:paraId="74D7CFE5" w14:textId="77777777"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D0270</w:t>
            </w:r>
          </w:p>
        </w:tc>
        <w:tc>
          <w:tcPr>
            <w:tcW w:w="2817" w:type="pct"/>
            <w:tcBorders>
              <w:top w:val="nil"/>
              <w:left w:val="nil"/>
              <w:bottom w:val="nil"/>
              <w:right w:val="single" w:sz="4" w:space="0" w:color="auto"/>
            </w:tcBorders>
            <w:shd w:val="clear" w:color="auto" w:fill="auto"/>
            <w:noWrap/>
            <w:vAlign w:val="bottom"/>
          </w:tcPr>
          <w:p w14:paraId="164F75DC" w14:textId="77777777" w:rsidR="00D75996" w:rsidRPr="00D75996" w:rsidRDefault="00D75996" w:rsidP="00D75996">
            <w:pPr>
              <w:tabs>
                <w:tab w:val="clear" w:pos="567"/>
              </w:tabs>
              <w:spacing w:after="0"/>
              <w:jc w:val="center"/>
              <w:rPr>
                <w:rFonts w:eastAsia="Times New Roman"/>
                <w:sz w:val="22"/>
                <w:szCs w:val="22"/>
                <w:lang w:val="en-US"/>
              </w:rPr>
            </w:pPr>
          </w:p>
        </w:tc>
      </w:tr>
      <w:tr w:rsidR="00D75996" w:rsidRPr="00D75996" w14:paraId="36B3A23E" w14:textId="77777777" w:rsidTr="00906E54">
        <w:tc>
          <w:tcPr>
            <w:tcW w:w="1422" w:type="pct"/>
            <w:vMerge/>
            <w:tcBorders>
              <w:top w:val="nil"/>
              <w:left w:val="single" w:sz="8" w:space="0" w:color="auto"/>
              <w:bottom w:val="single" w:sz="4" w:space="0" w:color="000000"/>
              <w:right w:val="single" w:sz="4" w:space="0" w:color="auto"/>
            </w:tcBorders>
            <w:shd w:val="clear" w:color="auto" w:fill="auto"/>
            <w:vAlign w:val="center"/>
          </w:tcPr>
          <w:p w14:paraId="3E03B242" w14:textId="77777777" w:rsidR="00D75996" w:rsidRPr="00D75996" w:rsidRDefault="00D75996" w:rsidP="00D75996">
            <w:pPr>
              <w:tabs>
                <w:tab w:val="clear" w:pos="567"/>
              </w:tabs>
              <w:spacing w:after="0"/>
              <w:rPr>
                <w:rFonts w:eastAsia="Times New Roman"/>
                <w:sz w:val="22"/>
                <w:szCs w:val="22"/>
                <w:lang w:val="en-US"/>
              </w:rPr>
            </w:pPr>
          </w:p>
        </w:tc>
        <w:tc>
          <w:tcPr>
            <w:tcW w:w="761" w:type="pct"/>
            <w:tcBorders>
              <w:top w:val="nil"/>
              <w:left w:val="nil"/>
              <w:bottom w:val="nil"/>
              <w:right w:val="single" w:sz="4" w:space="0" w:color="auto"/>
            </w:tcBorders>
            <w:shd w:val="clear" w:color="auto" w:fill="auto"/>
            <w:noWrap/>
            <w:vAlign w:val="bottom"/>
          </w:tcPr>
          <w:p w14:paraId="2EDA5C21" w14:textId="77777777"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P0024</w:t>
            </w:r>
          </w:p>
        </w:tc>
        <w:tc>
          <w:tcPr>
            <w:tcW w:w="2817" w:type="pct"/>
            <w:tcBorders>
              <w:top w:val="nil"/>
              <w:left w:val="nil"/>
              <w:bottom w:val="nil"/>
              <w:right w:val="single" w:sz="4" w:space="0" w:color="auto"/>
            </w:tcBorders>
            <w:shd w:val="clear" w:color="auto" w:fill="auto"/>
            <w:noWrap/>
            <w:vAlign w:val="bottom"/>
          </w:tcPr>
          <w:p w14:paraId="0A0D2E3D" w14:textId="77777777" w:rsidR="00D75996" w:rsidRPr="00D75996" w:rsidRDefault="00D75996" w:rsidP="00D75996">
            <w:pPr>
              <w:tabs>
                <w:tab w:val="clear" w:pos="567"/>
              </w:tabs>
              <w:spacing w:after="0"/>
              <w:jc w:val="center"/>
              <w:rPr>
                <w:rFonts w:eastAsia="Times New Roman"/>
                <w:sz w:val="22"/>
                <w:szCs w:val="22"/>
                <w:lang w:val="en-US"/>
              </w:rPr>
            </w:pPr>
          </w:p>
        </w:tc>
      </w:tr>
      <w:tr w:rsidR="00D75996" w:rsidRPr="00D75996" w14:paraId="738EE03E" w14:textId="77777777" w:rsidTr="00906E54">
        <w:tc>
          <w:tcPr>
            <w:tcW w:w="1422" w:type="pct"/>
            <w:vMerge/>
            <w:tcBorders>
              <w:top w:val="nil"/>
              <w:left w:val="single" w:sz="8" w:space="0" w:color="auto"/>
              <w:bottom w:val="single" w:sz="4" w:space="0" w:color="000000"/>
              <w:right w:val="single" w:sz="4" w:space="0" w:color="auto"/>
            </w:tcBorders>
            <w:shd w:val="clear" w:color="auto" w:fill="auto"/>
            <w:vAlign w:val="center"/>
          </w:tcPr>
          <w:p w14:paraId="2463F453" w14:textId="77777777" w:rsidR="00D75996" w:rsidRPr="00D75996" w:rsidRDefault="00D75996" w:rsidP="00D75996">
            <w:pPr>
              <w:tabs>
                <w:tab w:val="clear" w:pos="567"/>
              </w:tabs>
              <w:spacing w:after="0"/>
              <w:rPr>
                <w:rFonts w:eastAsia="Times New Roman"/>
                <w:sz w:val="22"/>
                <w:szCs w:val="22"/>
                <w:lang w:val="en-US"/>
              </w:rPr>
            </w:pPr>
          </w:p>
        </w:tc>
        <w:tc>
          <w:tcPr>
            <w:tcW w:w="761" w:type="pct"/>
            <w:tcBorders>
              <w:top w:val="nil"/>
              <w:left w:val="nil"/>
              <w:bottom w:val="single" w:sz="4" w:space="0" w:color="auto"/>
              <w:right w:val="single" w:sz="4" w:space="0" w:color="auto"/>
            </w:tcBorders>
            <w:shd w:val="clear" w:color="auto" w:fill="auto"/>
            <w:noWrap/>
            <w:vAlign w:val="bottom"/>
          </w:tcPr>
          <w:p w14:paraId="29A0D8CA" w14:textId="77777777"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P0035</w:t>
            </w:r>
          </w:p>
        </w:tc>
        <w:tc>
          <w:tcPr>
            <w:tcW w:w="2817" w:type="pct"/>
            <w:tcBorders>
              <w:top w:val="nil"/>
              <w:left w:val="nil"/>
              <w:bottom w:val="single" w:sz="4" w:space="0" w:color="auto"/>
              <w:right w:val="single" w:sz="4" w:space="0" w:color="auto"/>
            </w:tcBorders>
            <w:shd w:val="clear" w:color="auto" w:fill="auto"/>
            <w:noWrap/>
            <w:vAlign w:val="bottom"/>
          </w:tcPr>
          <w:p w14:paraId="1AA97F8C" w14:textId="77777777" w:rsidR="00D75996" w:rsidRPr="00D75996" w:rsidRDefault="00D75996" w:rsidP="00D75996">
            <w:pPr>
              <w:tabs>
                <w:tab w:val="clear" w:pos="567"/>
              </w:tabs>
              <w:spacing w:after="0"/>
              <w:jc w:val="center"/>
              <w:rPr>
                <w:rFonts w:eastAsia="Times New Roman"/>
                <w:sz w:val="22"/>
                <w:szCs w:val="22"/>
                <w:lang w:val="en-US"/>
              </w:rPr>
            </w:pPr>
          </w:p>
        </w:tc>
      </w:tr>
      <w:tr w:rsidR="00D75996" w:rsidRPr="00D75996" w14:paraId="6934A43A" w14:textId="77777777" w:rsidTr="00906E54">
        <w:tc>
          <w:tcPr>
            <w:tcW w:w="1422" w:type="pct"/>
            <w:vMerge w:val="restart"/>
            <w:tcBorders>
              <w:top w:val="nil"/>
              <w:left w:val="single" w:sz="8" w:space="0" w:color="auto"/>
              <w:bottom w:val="nil"/>
              <w:right w:val="nil"/>
            </w:tcBorders>
            <w:shd w:val="clear" w:color="auto" w:fill="auto"/>
            <w:noWrap/>
            <w:vAlign w:val="center"/>
          </w:tcPr>
          <w:p w14:paraId="4B3DA82E" w14:textId="77777777" w:rsidR="00D75996" w:rsidRPr="00D75996" w:rsidRDefault="00D75996" w:rsidP="00D75996">
            <w:pPr>
              <w:tabs>
                <w:tab w:val="clear" w:pos="567"/>
              </w:tabs>
              <w:spacing w:after="0"/>
              <w:rPr>
                <w:rFonts w:eastAsia="Times New Roman"/>
                <w:sz w:val="22"/>
                <w:szCs w:val="22"/>
                <w:lang w:val="en-US"/>
              </w:rPr>
            </w:pPr>
            <w:proofErr w:type="spellStart"/>
            <w:r w:rsidRPr="00D75996">
              <w:rPr>
                <w:rFonts w:eastAsia="Times New Roman"/>
                <w:sz w:val="22"/>
                <w:szCs w:val="22"/>
                <w:lang w:val="en-US"/>
              </w:rPr>
              <w:t>Energisation</w:t>
            </w:r>
            <w:proofErr w:type="spellEnd"/>
            <w:r w:rsidRPr="00D75996">
              <w:rPr>
                <w:rFonts w:eastAsia="Times New Roman"/>
                <w:sz w:val="22"/>
                <w:szCs w:val="22"/>
                <w:lang w:val="en-US"/>
              </w:rPr>
              <w:t xml:space="preserve"> Status</w:t>
            </w:r>
          </w:p>
        </w:tc>
        <w:tc>
          <w:tcPr>
            <w:tcW w:w="761" w:type="pct"/>
            <w:tcBorders>
              <w:top w:val="nil"/>
              <w:left w:val="single" w:sz="4" w:space="0" w:color="auto"/>
              <w:bottom w:val="nil"/>
              <w:right w:val="single" w:sz="4" w:space="0" w:color="auto"/>
            </w:tcBorders>
            <w:shd w:val="clear" w:color="auto" w:fill="auto"/>
            <w:noWrap/>
            <w:vAlign w:val="bottom"/>
          </w:tcPr>
          <w:p w14:paraId="1769B7B8" w14:textId="77777777"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D0134</w:t>
            </w:r>
          </w:p>
        </w:tc>
        <w:tc>
          <w:tcPr>
            <w:tcW w:w="2817" w:type="pct"/>
            <w:tcBorders>
              <w:top w:val="nil"/>
              <w:left w:val="nil"/>
              <w:bottom w:val="nil"/>
              <w:right w:val="single" w:sz="8" w:space="0" w:color="auto"/>
            </w:tcBorders>
            <w:shd w:val="clear" w:color="auto" w:fill="auto"/>
            <w:noWrap/>
            <w:vAlign w:val="bottom"/>
          </w:tcPr>
          <w:p w14:paraId="4DB9BA80" w14:textId="77777777" w:rsidR="00D75996" w:rsidRPr="00D75996" w:rsidRDefault="00D75996" w:rsidP="00D75996">
            <w:pPr>
              <w:tabs>
                <w:tab w:val="clear" w:pos="567"/>
              </w:tabs>
              <w:spacing w:after="0"/>
              <w:jc w:val="center"/>
              <w:rPr>
                <w:rFonts w:eastAsia="Times New Roman"/>
                <w:sz w:val="22"/>
                <w:szCs w:val="22"/>
                <w:lang w:val="en-US"/>
              </w:rPr>
            </w:pPr>
          </w:p>
        </w:tc>
      </w:tr>
      <w:tr w:rsidR="00D75996" w:rsidRPr="00D75996" w14:paraId="37AE5D6F" w14:textId="77777777" w:rsidTr="008005B0">
        <w:tc>
          <w:tcPr>
            <w:tcW w:w="1422" w:type="pct"/>
            <w:vMerge/>
            <w:tcBorders>
              <w:top w:val="nil"/>
              <w:left w:val="single" w:sz="8" w:space="0" w:color="auto"/>
              <w:bottom w:val="single" w:sz="4" w:space="0" w:color="auto"/>
              <w:right w:val="nil"/>
            </w:tcBorders>
            <w:shd w:val="clear" w:color="auto" w:fill="auto"/>
            <w:vAlign w:val="center"/>
          </w:tcPr>
          <w:p w14:paraId="238D3C35" w14:textId="77777777" w:rsidR="00D75996" w:rsidRPr="00D75996" w:rsidRDefault="00D75996" w:rsidP="00D75996">
            <w:pPr>
              <w:tabs>
                <w:tab w:val="clear" w:pos="567"/>
              </w:tabs>
              <w:spacing w:after="0"/>
              <w:rPr>
                <w:rFonts w:eastAsia="Times New Roman"/>
                <w:sz w:val="22"/>
                <w:szCs w:val="22"/>
                <w:lang w:val="en-US"/>
              </w:rPr>
            </w:pPr>
          </w:p>
        </w:tc>
        <w:tc>
          <w:tcPr>
            <w:tcW w:w="761" w:type="pct"/>
            <w:tcBorders>
              <w:top w:val="nil"/>
              <w:left w:val="single" w:sz="4" w:space="0" w:color="auto"/>
              <w:bottom w:val="single" w:sz="4" w:space="0" w:color="auto"/>
              <w:right w:val="single" w:sz="4" w:space="0" w:color="auto"/>
            </w:tcBorders>
            <w:shd w:val="clear" w:color="auto" w:fill="auto"/>
            <w:noWrap/>
            <w:vAlign w:val="bottom"/>
          </w:tcPr>
          <w:p w14:paraId="7C4B8FBF" w14:textId="77777777"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D0139</w:t>
            </w:r>
          </w:p>
        </w:tc>
        <w:tc>
          <w:tcPr>
            <w:tcW w:w="2817" w:type="pct"/>
            <w:tcBorders>
              <w:top w:val="nil"/>
              <w:left w:val="nil"/>
              <w:bottom w:val="single" w:sz="4" w:space="0" w:color="auto"/>
              <w:right w:val="single" w:sz="8" w:space="0" w:color="auto"/>
            </w:tcBorders>
            <w:shd w:val="clear" w:color="auto" w:fill="auto"/>
            <w:noWrap/>
            <w:vAlign w:val="bottom"/>
          </w:tcPr>
          <w:p w14:paraId="79D69210" w14:textId="77777777" w:rsidR="00D75996" w:rsidRPr="00D75996" w:rsidRDefault="00D75996" w:rsidP="00D75996">
            <w:pPr>
              <w:tabs>
                <w:tab w:val="clear" w:pos="567"/>
              </w:tabs>
              <w:spacing w:after="0"/>
              <w:jc w:val="center"/>
              <w:rPr>
                <w:rFonts w:eastAsia="Times New Roman"/>
                <w:sz w:val="22"/>
                <w:szCs w:val="22"/>
                <w:lang w:val="en-US"/>
              </w:rPr>
            </w:pPr>
          </w:p>
        </w:tc>
      </w:tr>
      <w:tr w:rsidR="008005B0" w:rsidRPr="00D75996" w14:paraId="78046217" w14:textId="77777777" w:rsidTr="008005B0">
        <w:tc>
          <w:tcPr>
            <w:tcW w:w="1422" w:type="pct"/>
            <w:tcBorders>
              <w:top w:val="single" w:sz="4" w:space="0" w:color="auto"/>
              <w:left w:val="single" w:sz="4" w:space="0" w:color="auto"/>
              <w:bottom w:val="single" w:sz="4" w:space="0" w:color="000000"/>
              <w:right w:val="single" w:sz="4" w:space="0" w:color="auto"/>
            </w:tcBorders>
            <w:shd w:val="clear" w:color="auto" w:fill="auto"/>
            <w:vAlign w:val="center"/>
          </w:tcPr>
          <w:p w14:paraId="74479C2A" w14:textId="7FFFA02C" w:rsidR="008005B0" w:rsidRPr="00D75996" w:rsidRDefault="008005B0" w:rsidP="00D75996">
            <w:pPr>
              <w:tabs>
                <w:tab w:val="clear" w:pos="567"/>
              </w:tabs>
              <w:spacing w:after="0"/>
              <w:rPr>
                <w:rFonts w:eastAsia="Times New Roman"/>
                <w:sz w:val="22"/>
                <w:szCs w:val="22"/>
                <w:lang w:val="en-US"/>
              </w:rPr>
            </w:pPr>
            <w:r w:rsidRPr="00D75996">
              <w:rPr>
                <w:rFonts w:eastAsia="Times New Roman"/>
                <w:sz w:val="22"/>
                <w:szCs w:val="22"/>
                <w:lang w:val="en-US"/>
              </w:rPr>
              <w:t>Hub management</w:t>
            </w:r>
          </w:p>
        </w:tc>
        <w:tc>
          <w:tcPr>
            <w:tcW w:w="761" w:type="pct"/>
            <w:tcBorders>
              <w:top w:val="single" w:sz="4" w:space="0" w:color="auto"/>
              <w:left w:val="nil"/>
              <w:bottom w:val="single" w:sz="4" w:space="0" w:color="auto"/>
              <w:right w:val="single" w:sz="4" w:space="0" w:color="auto"/>
            </w:tcBorders>
            <w:shd w:val="clear" w:color="auto" w:fill="auto"/>
            <w:noWrap/>
            <w:vAlign w:val="bottom"/>
          </w:tcPr>
          <w:p w14:paraId="33487765" w14:textId="77777777" w:rsidR="008005B0" w:rsidRDefault="008005B0" w:rsidP="00D75996">
            <w:pPr>
              <w:tabs>
                <w:tab w:val="clear" w:pos="567"/>
              </w:tabs>
              <w:spacing w:after="0"/>
              <w:jc w:val="center"/>
              <w:rPr>
                <w:rFonts w:eastAsia="Times New Roman"/>
                <w:sz w:val="22"/>
                <w:szCs w:val="22"/>
                <w:lang w:val="en-US"/>
              </w:rPr>
            </w:pPr>
            <w:r>
              <w:rPr>
                <w:rFonts w:eastAsia="Times New Roman"/>
                <w:sz w:val="22"/>
                <w:szCs w:val="22"/>
                <w:lang w:val="en-US"/>
              </w:rPr>
              <w:t>D0170</w:t>
            </w:r>
          </w:p>
          <w:p w14:paraId="4B1F77E9" w14:textId="77777777" w:rsidR="008005B0" w:rsidRDefault="008005B0" w:rsidP="008005B0">
            <w:pPr>
              <w:tabs>
                <w:tab w:val="clear" w:pos="567"/>
              </w:tabs>
              <w:spacing w:after="0"/>
              <w:jc w:val="center"/>
              <w:rPr>
                <w:rFonts w:eastAsia="Times New Roman"/>
                <w:sz w:val="22"/>
                <w:szCs w:val="22"/>
                <w:lang w:val="en-US"/>
              </w:rPr>
            </w:pPr>
            <w:r>
              <w:rPr>
                <w:rFonts w:eastAsia="Times New Roman"/>
                <w:sz w:val="22"/>
                <w:szCs w:val="22"/>
                <w:lang w:val="en-US"/>
              </w:rPr>
              <w:t>D0148</w:t>
            </w:r>
          </w:p>
          <w:p w14:paraId="013D4DF1" w14:textId="77777777" w:rsidR="008005B0" w:rsidRDefault="008005B0" w:rsidP="008005B0">
            <w:pPr>
              <w:tabs>
                <w:tab w:val="clear" w:pos="567"/>
              </w:tabs>
              <w:spacing w:after="0"/>
              <w:jc w:val="center"/>
              <w:rPr>
                <w:rFonts w:eastAsia="Times New Roman"/>
                <w:sz w:val="22"/>
                <w:szCs w:val="22"/>
                <w:lang w:val="en-US"/>
              </w:rPr>
            </w:pPr>
            <w:r>
              <w:rPr>
                <w:rFonts w:eastAsia="Times New Roman"/>
                <w:sz w:val="22"/>
                <w:szCs w:val="22"/>
                <w:lang w:val="en-US"/>
              </w:rPr>
              <w:t>D0155</w:t>
            </w:r>
          </w:p>
          <w:p w14:paraId="7A3EFA74" w14:textId="69740751" w:rsidR="008005B0" w:rsidRPr="00D75996" w:rsidRDefault="008005B0" w:rsidP="00A90814">
            <w:pPr>
              <w:tabs>
                <w:tab w:val="clear" w:pos="567"/>
              </w:tabs>
              <w:spacing w:after="0"/>
              <w:jc w:val="center"/>
              <w:rPr>
                <w:rFonts w:eastAsia="Times New Roman"/>
                <w:sz w:val="22"/>
                <w:szCs w:val="22"/>
                <w:lang w:val="en-US"/>
              </w:rPr>
            </w:pPr>
            <w:r>
              <w:rPr>
                <w:rFonts w:eastAsia="Times New Roman"/>
                <w:sz w:val="22"/>
                <w:szCs w:val="22"/>
                <w:lang w:val="en-US"/>
              </w:rPr>
              <w:t>P0207</w:t>
            </w:r>
          </w:p>
        </w:tc>
        <w:tc>
          <w:tcPr>
            <w:tcW w:w="2817" w:type="pct"/>
            <w:tcBorders>
              <w:top w:val="single" w:sz="4" w:space="0" w:color="auto"/>
              <w:left w:val="nil"/>
              <w:bottom w:val="single" w:sz="4" w:space="0" w:color="auto"/>
              <w:right w:val="single" w:sz="4" w:space="0" w:color="auto"/>
            </w:tcBorders>
            <w:shd w:val="clear" w:color="auto" w:fill="auto"/>
            <w:noWrap/>
            <w:vAlign w:val="bottom"/>
          </w:tcPr>
          <w:p w14:paraId="5D1B3671" w14:textId="77777777" w:rsidR="008005B0" w:rsidRPr="00D75996" w:rsidRDefault="008005B0" w:rsidP="00D75996">
            <w:pPr>
              <w:tabs>
                <w:tab w:val="clear" w:pos="567"/>
              </w:tabs>
              <w:spacing w:after="0"/>
              <w:jc w:val="center"/>
              <w:rPr>
                <w:rFonts w:eastAsia="Times New Roman"/>
                <w:sz w:val="22"/>
                <w:szCs w:val="22"/>
                <w:lang w:val="en-US"/>
              </w:rPr>
            </w:pPr>
          </w:p>
        </w:tc>
      </w:tr>
    </w:tbl>
    <w:p w14:paraId="3E391CB7" w14:textId="77777777" w:rsidR="00D75996" w:rsidRPr="00D75996" w:rsidRDefault="00D75996" w:rsidP="00D75996">
      <w:pPr>
        <w:tabs>
          <w:tab w:val="clear" w:pos="567"/>
        </w:tabs>
        <w:spacing w:after="240"/>
        <w:rPr>
          <w:bCs/>
          <w:sz w:val="24"/>
          <w:szCs w:val="24"/>
        </w:rPr>
      </w:pPr>
    </w:p>
    <w:p w14:paraId="300F612A" w14:textId="0BFCF3D6" w:rsidR="00D75996" w:rsidRPr="00D75996" w:rsidRDefault="00D75996" w:rsidP="009C74B9">
      <w:pPr>
        <w:pStyle w:val="Heading3"/>
        <w:pageBreakBefore/>
      </w:pPr>
      <w:bookmarkStart w:id="584" w:name="_Toc161566666"/>
      <w:bookmarkStart w:id="585" w:name="_Toc510101853"/>
      <w:bookmarkStart w:id="586" w:name="_Toc531253803"/>
      <w:bookmarkStart w:id="587" w:name="_Toc504507"/>
      <w:r w:rsidRPr="00D75996">
        <w:lastRenderedPageBreak/>
        <w:t>13.</w:t>
      </w:r>
      <w:r w:rsidRPr="00D75996">
        <w:tab/>
        <w:t>Supplier Testing Requirements</w:t>
      </w:r>
      <w:bookmarkEnd w:id="584"/>
      <w:bookmarkEnd w:id="585"/>
      <w:bookmarkEnd w:id="586"/>
      <w:bookmarkEnd w:id="587"/>
    </w:p>
    <w:tbl>
      <w:tblPr>
        <w:tblW w:w="4959" w:type="pct"/>
        <w:tblLook w:val="0000" w:firstRow="0" w:lastRow="0" w:firstColumn="0" w:lastColumn="0" w:noHBand="0" w:noVBand="0"/>
      </w:tblPr>
      <w:tblGrid>
        <w:gridCol w:w="2556"/>
        <w:gridCol w:w="1368"/>
        <w:gridCol w:w="5063"/>
      </w:tblGrid>
      <w:tr w:rsidR="00D75996" w:rsidRPr="00D75996" w14:paraId="494EFA25" w14:textId="77777777" w:rsidTr="00906E54">
        <w:trPr>
          <w:trHeight w:val="472"/>
          <w:tblHeader/>
        </w:trPr>
        <w:tc>
          <w:tcPr>
            <w:tcW w:w="1422" w:type="pct"/>
            <w:tcBorders>
              <w:top w:val="single" w:sz="4" w:space="0" w:color="auto"/>
              <w:left w:val="single" w:sz="4" w:space="0" w:color="auto"/>
              <w:bottom w:val="single" w:sz="8" w:space="0" w:color="auto"/>
              <w:right w:val="single" w:sz="4" w:space="0" w:color="auto"/>
            </w:tcBorders>
            <w:shd w:val="clear" w:color="auto" w:fill="auto"/>
            <w:tcMar>
              <w:top w:w="28" w:type="dxa"/>
              <w:left w:w="28" w:type="dxa"/>
              <w:bottom w:w="28" w:type="dxa"/>
              <w:right w:w="28" w:type="dxa"/>
            </w:tcMar>
            <w:vAlign w:val="center"/>
          </w:tcPr>
          <w:p w14:paraId="590F4313" w14:textId="77777777" w:rsidR="00D75996" w:rsidRPr="00D75996" w:rsidRDefault="00D75996" w:rsidP="00D75996">
            <w:pPr>
              <w:tabs>
                <w:tab w:val="clear" w:pos="567"/>
              </w:tabs>
              <w:spacing w:before="60" w:after="60"/>
              <w:jc w:val="center"/>
              <w:rPr>
                <w:rFonts w:eastAsia="Times New Roman"/>
                <w:b/>
                <w:sz w:val="22"/>
                <w:szCs w:val="22"/>
                <w:lang w:val="en-US"/>
              </w:rPr>
            </w:pPr>
            <w:r w:rsidRPr="00D75996">
              <w:rPr>
                <w:rFonts w:eastAsia="Times New Roman"/>
                <w:b/>
                <w:sz w:val="22"/>
                <w:szCs w:val="22"/>
                <w:lang w:val="en-US"/>
              </w:rPr>
              <w:t>Testing requirement Supplier</w:t>
            </w:r>
          </w:p>
        </w:tc>
        <w:tc>
          <w:tcPr>
            <w:tcW w:w="761" w:type="pct"/>
            <w:tcBorders>
              <w:top w:val="single" w:sz="4" w:space="0" w:color="auto"/>
              <w:left w:val="nil"/>
              <w:bottom w:val="single" w:sz="8" w:space="0" w:color="auto"/>
              <w:right w:val="single" w:sz="4" w:space="0" w:color="auto"/>
            </w:tcBorders>
            <w:shd w:val="clear" w:color="auto" w:fill="auto"/>
            <w:tcMar>
              <w:top w:w="28" w:type="dxa"/>
              <w:left w:w="28" w:type="dxa"/>
              <w:bottom w:w="28" w:type="dxa"/>
              <w:right w:w="28" w:type="dxa"/>
            </w:tcMar>
            <w:vAlign w:val="center"/>
          </w:tcPr>
          <w:p w14:paraId="398D204C" w14:textId="77777777" w:rsidR="00D75996" w:rsidRPr="00D75996" w:rsidRDefault="00D75996" w:rsidP="00D75996">
            <w:pPr>
              <w:tabs>
                <w:tab w:val="clear" w:pos="567"/>
              </w:tabs>
              <w:spacing w:before="60" w:after="60"/>
              <w:jc w:val="center"/>
              <w:rPr>
                <w:rFonts w:eastAsia="Times New Roman"/>
                <w:b/>
                <w:sz w:val="22"/>
                <w:szCs w:val="22"/>
                <w:lang w:val="en-US"/>
              </w:rPr>
            </w:pPr>
            <w:r w:rsidRPr="00D75996">
              <w:rPr>
                <w:rFonts w:eastAsia="Times New Roman"/>
                <w:b/>
                <w:sz w:val="22"/>
                <w:szCs w:val="22"/>
                <w:lang w:val="en-US"/>
              </w:rPr>
              <w:t>Description</w:t>
            </w:r>
          </w:p>
        </w:tc>
        <w:tc>
          <w:tcPr>
            <w:tcW w:w="2817" w:type="pct"/>
            <w:tcBorders>
              <w:top w:val="single" w:sz="4" w:space="0" w:color="auto"/>
              <w:left w:val="nil"/>
              <w:bottom w:val="single" w:sz="8" w:space="0" w:color="auto"/>
              <w:right w:val="single" w:sz="4" w:space="0" w:color="auto"/>
            </w:tcBorders>
            <w:shd w:val="clear" w:color="auto" w:fill="auto"/>
            <w:noWrap/>
            <w:tcMar>
              <w:top w:w="28" w:type="dxa"/>
              <w:left w:w="28" w:type="dxa"/>
              <w:bottom w:w="28" w:type="dxa"/>
              <w:right w:w="28" w:type="dxa"/>
            </w:tcMar>
            <w:vAlign w:val="center"/>
          </w:tcPr>
          <w:p w14:paraId="761CC8C4" w14:textId="77777777" w:rsidR="00D75996" w:rsidRPr="00D75996" w:rsidRDefault="00D75996" w:rsidP="00D75996">
            <w:pPr>
              <w:tabs>
                <w:tab w:val="clear" w:pos="567"/>
              </w:tabs>
              <w:spacing w:before="60" w:after="60"/>
              <w:jc w:val="center"/>
              <w:rPr>
                <w:rFonts w:eastAsia="Times New Roman"/>
                <w:b/>
                <w:sz w:val="22"/>
                <w:szCs w:val="22"/>
                <w:lang w:val="en-US"/>
              </w:rPr>
            </w:pPr>
            <w:r w:rsidRPr="00D75996">
              <w:rPr>
                <w:rFonts w:eastAsia="Times New Roman"/>
                <w:b/>
                <w:sz w:val="22"/>
                <w:szCs w:val="22"/>
                <w:lang w:val="en-US"/>
              </w:rPr>
              <w:t>Additional comments</w:t>
            </w:r>
          </w:p>
        </w:tc>
      </w:tr>
      <w:tr w:rsidR="00D75996" w:rsidRPr="00D75996" w14:paraId="183DAA71" w14:textId="77777777" w:rsidTr="00906E54">
        <w:tc>
          <w:tcPr>
            <w:tcW w:w="1422" w:type="pct"/>
            <w:tcBorders>
              <w:top w:val="nil"/>
              <w:left w:val="single" w:sz="4" w:space="0" w:color="auto"/>
              <w:right w:val="nil"/>
            </w:tcBorders>
            <w:shd w:val="clear" w:color="auto" w:fill="auto"/>
            <w:tcMar>
              <w:top w:w="28" w:type="dxa"/>
              <w:left w:w="28" w:type="dxa"/>
              <w:bottom w:w="28" w:type="dxa"/>
              <w:right w:w="28" w:type="dxa"/>
            </w:tcMar>
            <w:vAlign w:val="center"/>
          </w:tcPr>
          <w:p w14:paraId="75DF297E" w14:textId="5BB2230F" w:rsidR="00D75996" w:rsidRPr="00D75996" w:rsidRDefault="00D75996" w:rsidP="00D75996">
            <w:pPr>
              <w:tabs>
                <w:tab w:val="clear" w:pos="567"/>
              </w:tabs>
              <w:spacing w:after="0"/>
              <w:rPr>
                <w:rFonts w:eastAsia="Times New Roman"/>
                <w:sz w:val="22"/>
                <w:szCs w:val="22"/>
                <w:lang w:val="en-US"/>
              </w:rPr>
            </w:pPr>
          </w:p>
        </w:tc>
        <w:tc>
          <w:tcPr>
            <w:tcW w:w="761" w:type="pct"/>
            <w:tcBorders>
              <w:top w:val="nil"/>
              <w:left w:val="single" w:sz="4" w:space="0" w:color="auto"/>
              <w:bottom w:val="nil"/>
              <w:right w:val="single" w:sz="4" w:space="0" w:color="auto"/>
            </w:tcBorders>
            <w:shd w:val="clear" w:color="auto" w:fill="auto"/>
            <w:tcMar>
              <w:top w:w="28" w:type="dxa"/>
              <w:left w:w="28" w:type="dxa"/>
              <w:bottom w:w="28" w:type="dxa"/>
              <w:right w:w="28" w:type="dxa"/>
            </w:tcMar>
          </w:tcPr>
          <w:p w14:paraId="0D47AEA1" w14:textId="77777777"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D0001</w:t>
            </w:r>
          </w:p>
        </w:tc>
        <w:tc>
          <w:tcPr>
            <w:tcW w:w="2817" w:type="pct"/>
            <w:tcBorders>
              <w:top w:val="nil"/>
              <w:left w:val="nil"/>
              <w:bottom w:val="nil"/>
              <w:right w:val="single" w:sz="4" w:space="0" w:color="auto"/>
            </w:tcBorders>
            <w:shd w:val="clear" w:color="auto" w:fill="auto"/>
            <w:noWrap/>
            <w:tcMar>
              <w:top w:w="28" w:type="dxa"/>
              <w:left w:w="28" w:type="dxa"/>
              <w:bottom w:w="28" w:type="dxa"/>
              <w:right w:w="28" w:type="dxa"/>
            </w:tcMar>
            <w:vAlign w:val="center"/>
          </w:tcPr>
          <w:p w14:paraId="120300AD" w14:textId="77777777" w:rsidR="00D75996" w:rsidRPr="00D75996" w:rsidRDefault="00D75996" w:rsidP="00D75996">
            <w:pPr>
              <w:tabs>
                <w:tab w:val="clear" w:pos="567"/>
              </w:tabs>
              <w:spacing w:after="0"/>
              <w:jc w:val="center"/>
              <w:rPr>
                <w:rFonts w:eastAsia="Times New Roman"/>
                <w:sz w:val="22"/>
                <w:szCs w:val="22"/>
                <w:lang w:val="en-US"/>
              </w:rPr>
            </w:pPr>
          </w:p>
        </w:tc>
      </w:tr>
      <w:tr w:rsidR="00D75996" w:rsidRPr="00D75996" w14:paraId="30D72A46" w14:textId="77777777" w:rsidTr="00906E54">
        <w:tc>
          <w:tcPr>
            <w:tcW w:w="1422" w:type="pct"/>
            <w:tcBorders>
              <w:left w:val="single" w:sz="4" w:space="0" w:color="auto"/>
              <w:right w:val="nil"/>
            </w:tcBorders>
            <w:shd w:val="clear" w:color="auto" w:fill="auto"/>
            <w:tcMar>
              <w:top w:w="28" w:type="dxa"/>
              <w:left w:w="28" w:type="dxa"/>
              <w:bottom w:w="28" w:type="dxa"/>
              <w:right w:w="28" w:type="dxa"/>
            </w:tcMar>
            <w:vAlign w:val="center"/>
          </w:tcPr>
          <w:p w14:paraId="10C0705E" w14:textId="77777777" w:rsidR="00D75996" w:rsidRPr="00D75996" w:rsidRDefault="00D75996" w:rsidP="00D75996">
            <w:pPr>
              <w:tabs>
                <w:tab w:val="clear" w:pos="567"/>
              </w:tabs>
              <w:spacing w:after="0"/>
              <w:rPr>
                <w:rFonts w:eastAsia="Times New Roman"/>
                <w:sz w:val="22"/>
                <w:szCs w:val="22"/>
                <w:lang w:val="en-US"/>
              </w:rPr>
            </w:pPr>
          </w:p>
        </w:tc>
        <w:tc>
          <w:tcPr>
            <w:tcW w:w="761" w:type="pct"/>
            <w:tcBorders>
              <w:top w:val="nil"/>
              <w:left w:val="single" w:sz="4" w:space="0" w:color="auto"/>
              <w:bottom w:val="nil"/>
              <w:right w:val="single" w:sz="4" w:space="0" w:color="auto"/>
            </w:tcBorders>
            <w:shd w:val="clear" w:color="auto" w:fill="auto"/>
            <w:noWrap/>
            <w:tcMar>
              <w:top w:w="28" w:type="dxa"/>
              <w:left w:w="28" w:type="dxa"/>
              <w:bottom w:w="28" w:type="dxa"/>
              <w:right w:w="28" w:type="dxa"/>
            </w:tcMar>
            <w:vAlign w:val="bottom"/>
          </w:tcPr>
          <w:p w14:paraId="41A38C48" w14:textId="77777777"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D0002</w:t>
            </w:r>
          </w:p>
        </w:tc>
        <w:tc>
          <w:tcPr>
            <w:tcW w:w="2817" w:type="pct"/>
            <w:tcBorders>
              <w:top w:val="nil"/>
              <w:left w:val="nil"/>
              <w:bottom w:val="nil"/>
              <w:right w:val="single" w:sz="4" w:space="0" w:color="auto"/>
            </w:tcBorders>
            <w:shd w:val="clear" w:color="auto" w:fill="auto"/>
            <w:noWrap/>
            <w:tcMar>
              <w:top w:w="28" w:type="dxa"/>
              <w:left w:w="28" w:type="dxa"/>
              <w:bottom w:w="28" w:type="dxa"/>
              <w:right w:w="28" w:type="dxa"/>
            </w:tcMar>
            <w:vAlign w:val="bottom"/>
          </w:tcPr>
          <w:p w14:paraId="3A498098" w14:textId="77777777" w:rsidR="00D75996" w:rsidRPr="00D75996" w:rsidRDefault="00D75996" w:rsidP="00D75996">
            <w:pPr>
              <w:tabs>
                <w:tab w:val="clear" w:pos="567"/>
              </w:tabs>
              <w:spacing w:after="0"/>
              <w:jc w:val="center"/>
              <w:rPr>
                <w:rFonts w:eastAsia="Times New Roman"/>
                <w:sz w:val="22"/>
                <w:szCs w:val="22"/>
                <w:lang w:val="en-US"/>
              </w:rPr>
            </w:pPr>
          </w:p>
        </w:tc>
      </w:tr>
      <w:tr w:rsidR="00D75996" w:rsidRPr="00D75996" w14:paraId="4EEACF68" w14:textId="77777777" w:rsidTr="00906E54">
        <w:tc>
          <w:tcPr>
            <w:tcW w:w="1422" w:type="pct"/>
            <w:tcBorders>
              <w:left w:val="single" w:sz="4" w:space="0" w:color="auto"/>
              <w:right w:val="nil"/>
            </w:tcBorders>
            <w:shd w:val="clear" w:color="auto" w:fill="auto"/>
            <w:tcMar>
              <w:top w:w="28" w:type="dxa"/>
              <w:left w:w="28" w:type="dxa"/>
              <w:bottom w:w="28" w:type="dxa"/>
              <w:right w:w="28" w:type="dxa"/>
            </w:tcMar>
            <w:vAlign w:val="center"/>
          </w:tcPr>
          <w:p w14:paraId="497D9E37" w14:textId="77777777" w:rsidR="00D75996" w:rsidRPr="00D75996" w:rsidRDefault="00D75996" w:rsidP="00D75996">
            <w:pPr>
              <w:tabs>
                <w:tab w:val="clear" w:pos="567"/>
              </w:tabs>
              <w:spacing w:after="0"/>
              <w:rPr>
                <w:rFonts w:eastAsia="Times New Roman"/>
                <w:sz w:val="22"/>
                <w:szCs w:val="22"/>
                <w:lang w:val="en-US"/>
              </w:rPr>
            </w:pPr>
          </w:p>
        </w:tc>
        <w:tc>
          <w:tcPr>
            <w:tcW w:w="761" w:type="pct"/>
            <w:tcBorders>
              <w:top w:val="nil"/>
              <w:left w:val="single" w:sz="4" w:space="0" w:color="auto"/>
              <w:bottom w:val="nil"/>
              <w:right w:val="single" w:sz="4" w:space="0" w:color="auto"/>
            </w:tcBorders>
            <w:shd w:val="clear" w:color="auto" w:fill="auto"/>
            <w:noWrap/>
            <w:tcMar>
              <w:top w:w="28" w:type="dxa"/>
              <w:left w:w="28" w:type="dxa"/>
              <w:bottom w:w="28" w:type="dxa"/>
              <w:right w:w="28" w:type="dxa"/>
            </w:tcMar>
            <w:vAlign w:val="bottom"/>
          </w:tcPr>
          <w:p w14:paraId="732B7533" w14:textId="77777777"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D0005</w:t>
            </w:r>
          </w:p>
        </w:tc>
        <w:tc>
          <w:tcPr>
            <w:tcW w:w="2817" w:type="pct"/>
            <w:tcBorders>
              <w:top w:val="nil"/>
              <w:left w:val="nil"/>
              <w:bottom w:val="nil"/>
              <w:right w:val="single" w:sz="4" w:space="0" w:color="auto"/>
            </w:tcBorders>
            <w:shd w:val="clear" w:color="auto" w:fill="auto"/>
            <w:noWrap/>
            <w:tcMar>
              <w:top w:w="28" w:type="dxa"/>
              <w:left w:w="28" w:type="dxa"/>
              <w:bottom w:w="28" w:type="dxa"/>
              <w:right w:w="28" w:type="dxa"/>
            </w:tcMar>
            <w:vAlign w:val="bottom"/>
          </w:tcPr>
          <w:p w14:paraId="653C21D5" w14:textId="77777777" w:rsidR="00D75996" w:rsidRPr="00D75996" w:rsidRDefault="00D75996" w:rsidP="00D75996">
            <w:pPr>
              <w:tabs>
                <w:tab w:val="clear" w:pos="567"/>
              </w:tabs>
              <w:spacing w:after="0"/>
              <w:jc w:val="center"/>
              <w:rPr>
                <w:rFonts w:eastAsia="Times New Roman"/>
                <w:sz w:val="22"/>
                <w:szCs w:val="22"/>
                <w:lang w:val="en-US"/>
              </w:rPr>
            </w:pPr>
          </w:p>
        </w:tc>
      </w:tr>
      <w:tr w:rsidR="00D75996" w:rsidRPr="00D75996" w14:paraId="25EB6127" w14:textId="77777777" w:rsidTr="00906E54">
        <w:tc>
          <w:tcPr>
            <w:tcW w:w="1422" w:type="pct"/>
            <w:tcBorders>
              <w:left w:val="single" w:sz="4" w:space="0" w:color="auto"/>
              <w:right w:val="nil"/>
            </w:tcBorders>
            <w:shd w:val="clear" w:color="auto" w:fill="auto"/>
            <w:tcMar>
              <w:top w:w="28" w:type="dxa"/>
              <w:left w:w="28" w:type="dxa"/>
              <w:bottom w:w="28" w:type="dxa"/>
              <w:right w:w="28" w:type="dxa"/>
            </w:tcMar>
            <w:vAlign w:val="center"/>
          </w:tcPr>
          <w:p w14:paraId="70B04ACF" w14:textId="77777777" w:rsidR="00D75996" w:rsidRPr="00D75996" w:rsidRDefault="00D75996" w:rsidP="00D75996">
            <w:pPr>
              <w:tabs>
                <w:tab w:val="clear" w:pos="567"/>
              </w:tabs>
              <w:spacing w:after="0"/>
              <w:rPr>
                <w:rFonts w:eastAsia="Times New Roman"/>
                <w:sz w:val="22"/>
                <w:szCs w:val="22"/>
                <w:lang w:val="en-US"/>
              </w:rPr>
            </w:pPr>
          </w:p>
        </w:tc>
        <w:tc>
          <w:tcPr>
            <w:tcW w:w="761" w:type="pct"/>
            <w:tcBorders>
              <w:top w:val="nil"/>
              <w:left w:val="single" w:sz="4" w:space="0" w:color="auto"/>
              <w:bottom w:val="nil"/>
              <w:right w:val="single" w:sz="4" w:space="0" w:color="auto"/>
            </w:tcBorders>
            <w:shd w:val="clear" w:color="auto" w:fill="auto"/>
            <w:noWrap/>
            <w:tcMar>
              <w:top w:w="28" w:type="dxa"/>
              <w:left w:w="28" w:type="dxa"/>
              <w:bottom w:w="28" w:type="dxa"/>
              <w:right w:w="28" w:type="dxa"/>
            </w:tcMar>
            <w:vAlign w:val="bottom"/>
          </w:tcPr>
          <w:p w14:paraId="3632D472" w14:textId="77777777"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D0089</w:t>
            </w:r>
          </w:p>
        </w:tc>
        <w:tc>
          <w:tcPr>
            <w:tcW w:w="2817" w:type="pct"/>
            <w:tcBorders>
              <w:top w:val="nil"/>
              <w:left w:val="nil"/>
              <w:bottom w:val="nil"/>
              <w:right w:val="single" w:sz="4" w:space="0" w:color="auto"/>
            </w:tcBorders>
            <w:shd w:val="clear" w:color="auto" w:fill="auto"/>
            <w:noWrap/>
            <w:tcMar>
              <w:top w:w="28" w:type="dxa"/>
              <w:left w:w="28" w:type="dxa"/>
              <w:bottom w:w="28" w:type="dxa"/>
              <w:right w:w="28" w:type="dxa"/>
            </w:tcMar>
            <w:vAlign w:val="bottom"/>
          </w:tcPr>
          <w:p w14:paraId="570CECF5" w14:textId="77777777" w:rsidR="00D75996" w:rsidRPr="00D75996" w:rsidRDefault="00D75996" w:rsidP="00D75996">
            <w:pPr>
              <w:tabs>
                <w:tab w:val="clear" w:pos="567"/>
              </w:tabs>
              <w:spacing w:after="0"/>
              <w:jc w:val="center"/>
              <w:rPr>
                <w:rFonts w:eastAsia="Times New Roman"/>
                <w:sz w:val="22"/>
                <w:szCs w:val="22"/>
                <w:lang w:val="en-US"/>
              </w:rPr>
            </w:pPr>
          </w:p>
        </w:tc>
      </w:tr>
      <w:tr w:rsidR="00D75996" w:rsidRPr="00D75996" w14:paraId="0C9CF00B" w14:textId="77777777" w:rsidTr="00906E54">
        <w:tc>
          <w:tcPr>
            <w:tcW w:w="1422" w:type="pct"/>
            <w:tcBorders>
              <w:left w:val="single" w:sz="4" w:space="0" w:color="auto"/>
              <w:right w:val="nil"/>
            </w:tcBorders>
            <w:shd w:val="clear" w:color="auto" w:fill="auto"/>
            <w:tcMar>
              <w:top w:w="28" w:type="dxa"/>
              <w:left w:w="28" w:type="dxa"/>
              <w:bottom w:w="28" w:type="dxa"/>
              <w:right w:w="28" w:type="dxa"/>
            </w:tcMar>
            <w:vAlign w:val="center"/>
          </w:tcPr>
          <w:p w14:paraId="51FAC918" w14:textId="77777777" w:rsidR="00D75996" w:rsidRPr="00D75996" w:rsidRDefault="00D75996" w:rsidP="00D75996">
            <w:pPr>
              <w:tabs>
                <w:tab w:val="clear" w:pos="567"/>
              </w:tabs>
              <w:spacing w:after="0"/>
              <w:rPr>
                <w:rFonts w:eastAsia="Times New Roman"/>
                <w:sz w:val="22"/>
                <w:szCs w:val="22"/>
                <w:lang w:val="en-US"/>
              </w:rPr>
            </w:pPr>
          </w:p>
        </w:tc>
        <w:tc>
          <w:tcPr>
            <w:tcW w:w="761" w:type="pct"/>
            <w:tcBorders>
              <w:top w:val="nil"/>
              <w:left w:val="single" w:sz="4" w:space="0" w:color="auto"/>
              <w:bottom w:val="nil"/>
              <w:right w:val="single" w:sz="4" w:space="0" w:color="auto"/>
            </w:tcBorders>
            <w:shd w:val="clear" w:color="auto" w:fill="auto"/>
            <w:noWrap/>
            <w:tcMar>
              <w:top w:w="28" w:type="dxa"/>
              <w:left w:w="28" w:type="dxa"/>
              <w:bottom w:w="28" w:type="dxa"/>
              <w:right w:w="28" w:type="dxa"/>
            </w:tcMar>
            <w:vAlign w:val="bottom"/>
          </w:tcPr>
          <w:p w14:paraId="1D0172D7" w14:textId="77777777"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D0125</w:t>
            </w:r>
          </w:p>
        </w:tc>
        <w:tc>
          <w:tcPr>
            <w:tcW w:w="2817" w:type="pct"/>
            <w:tcBorders>
              <w:top w:val="nil"/>
              <w:left w:val="nil"/>
              <w:bottom w:val="nil"/>
              <w:right w:val="single" w:sz="4" w:space="0" w:color="auto"/>
            </w:tcBorders>
            <w:shd w:val="clear" w:color="auto" w:fill="auto"/>
            <w:noWrap/>
            <w:tcMar>
              <w:top w:w="28" w:type="dxa"/>
              <w:left w:w="28" w:type="dxa"/>
              <w:bottom w:w="28" w:type="dxa"/>
              <w:right w:w="28" w:type="dxa"/>
            </w:tcMar>
            <w:vAlign w:val="bottom"/>
          </w:tcPr>
          <w:p w14:paraId="5B9F62C4" w14:textId="77777777" w:rsidR="00D75996" w:rsidRPr="00D75996" w:rsidRDefault="00D75996" w:rsidP="00D75996">
            <w:pPr>
              <w:tabs>
                <w:tab w:val="clear" w:pos="567"/>
              </w:tabs>
              <w:spacing w:after="0"/>
              <w:jc w:val="center"/>
              <w:rPr>
                <w:rFonts w:eastAsia="Times New Roman"/>
                <w:sz w:val="22"/>
                <w:szCs w:val="22"/>
                <w:lang w:val="en-US"/>
              </w:rPr>
            </w:pPr>
          </w:p>
        </w:tc>
      </w:tr>
      <w:tr w:rsidR="00D75996" w:rsidRPr="00D75996" w14:paraId="794B9B7A" w14:textId="77777777" w:rsidTr="00906E54">
        <w:tc>
          <w:tcPr>
            <w:tcW w:w="1422" w:type="pct"/>
            <w:tcBorders>
              <w:left w:val="single" w:sz="4" w:space="0" w:color="auto"/>
              <w:right w:val="nil"/>
            </w:tcBorders>
            <w:shd w:val="clear" w:color="auto" w:fill="auto"/>
            <w:tcMar>
              <w:top w:w="28" w:type="dxa"/>
              <w:left w:w="28" w:type="dxa"/>
              <w:bottom w:w="28" w:type="dxa"/>
              <w:right w:w="28" w:type="dxa"/>
            </w:tcMar>
            <w:vAlign w:val="center"/>
          </w:tcPr>
          <w:p w14:paraId="7BB18C9E" w14:textId="77777777" w:rsidR="00D75996" w:rsidRPr="00D75996" w:rsidRDefault="00D75996" w:rsidP="00D75996">
            <w:pPr>
              <w:tabs>
                <w:tab w:val="clear" w:pos="567"/>
              </w:tabs>
              <w:spacing w:after="0"/>
              <w:rPr>
                <w:rFonts w:eastAsia="Times New Roman"/>
                <w:sz w:val="22"/>
                <w:szCs w:val="22"/>
                <w:lang w:val="en-US"/>
              </w:rPr>
            </w:pPr>
          </w:p>
        </w:tc>
        <w:tc>
          <w:tcPr>
            <w:tcW w:w="761" w:type="pct"/>
            <w:tcBorders>
              <w:top w:val="nil"/>
              <w:left w:val="single" w:sz="4" w:space="0" w:color="auto"/>
              <w:bottom w:val="nil"/>
              <w:right w:val="single" w:sz="4" w:space="0" w:color="auto"/>
            </w:tcBorders>
            <w:shd w:val="clear" w:color="auto" w:fill="auto"/>
            <w:noWrap/>
            <w:tcMar>
              <w:top w:w="28" w:type="dxa"/>
              <w:left w:w="28" w:type="dxa"/>
              <w:bottom w:w="28" w:type="dxa"/>
              <w:right w:w="28" w:type="dxa"/>
            </w:tcMar>
            <w:vAlign w:val="bottom"/>
          </w:tcPr>
          <w:p w14:paraId="656C7332" w14:textId="77777777"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D0132</w:t>
            </w:r>
          </w:p>
        </w:tc>
        <w:tc>
          <w:tcPr>
            <w:tcW w:w="2817" w:type="pct"/>
            <w:tcBorders>
              <w:top w:val="nil"/>
              <w:left w:val="nil"/>
              <w:bottom w:val="nil"/>
              <w:right w:val="single" w:sz="4" w:space="0" w:color="auto"/>
            </w:tcBorders>
            <w:shd w:val="clear" w:color="auto" w:fill="auto"/>
            <w:noWrap/>
            <w:tcMar>
              <w:top w:w="28" w:type="dxa"/>
              <w:left w:w="28" w:type="dxa"/>
              <w:bottom w:w="28" w:type="dxa"/>
              <w:right w:w="28" w:type="dxa"/>
            </w:tcMar>
            <w:vAlign w:val="bottom"/>
          </w:tcPr>
          <w:p w14:paraId="0C8C314A" w14:textId="77777777" w:rsidR="00D75996" w:rsidRPr="00D75996" w:rsidRDefault="00D75996" w:rsidP="00D75996">
            <w:pPr>
              <w:tabs>
                <w:tab w:val="clear" w:pos="567"/>
              </w:tabs>
              <w:spacing w:after="0"/>
              <w:jc w:val="center"/>
              <w:rPr>
                <w:rFonts w:eastAsia="Times New Roman"/>
                <w:sz w:val="22"/>
                <w:szCs w:val="22"/>
                <w:lang w:val="en-US"/>
              </w:rPr>
            </w:pPr>
          </w:p>
        </w:tc>
      </w:tr>
      <w:tr w:rsidR="00D75996" w:rsidRPr="00D75996" w14:paraId="254593FF" w14:textId="77777777" w:rsidTr="00906E54">
        <w:tc>
          <w:tcPr>
            <w:tcW w:w="1422" w:type="pct"/>
            <w:tcBorders>
              <w:left w:val="single" w:sz="4" w:space="0" w:color="auto"/>
              <w:right w:val="nil"/>
            </w:tcBorders>
            <w:shd w:val="clear" w:color="auto" w:fill="auto"/>
            <w:tcMar>
              <w:top w:w="28" w:type="dxa"/>
              <w:left w:w="28" w:type="dxa"/>
              <w:bottom w:w="28" w:type="dxa"/>
              <w:right w:w="28" w:type="dxa"/>
            </w:tcMar>
            <w:vAlign w:val="center"/>
          </w:tcPr>
          <w:p w14:paraId="64988EFB" w14:textId="02EAB0E2" w:rsidR="00D75996" w:rsidRPr="00D75996" w:rsidRDefault="00066199" w:rsidP="00D75996">
            <w:pPr>
              <w:tabs>
                <w:tab w:val="clear" w:pos="567"/>
              </w:tabs>
              <w:spacing w:after="0"/>
              <w:rPr>
                <w:rFonts w:eastAsia="Times New Roman"/>
                <w:sz w:val="22"/>
                <w:szCs w:val="22"/>
                <w:lang w:val="en-US"/>
              </w:rPr>
            </w:pPr>
            <w:r>
              <w:rPr>
                <w:rFonts w:eastAsia="Times New Roman"/>
                <w:sz w:val="22"/>
                <w:szCs w:val="22"/>
                <w:lang w:val="en-US"/>
              </w:rPr>
              <w:t>Metering management</w:t>
            </w:r>
          </w:p>
        </w:tc>
        <w:tc>
          <w:tcPr>
            <w:tcW w:w="761" w:type="pct"/>
            <w:tcBorders>
              <w:top w:val="nil"/>
              <w:left w:val="single" w:sz="4" w:space="0" w:color="auto"/>
              <w:bottom w:val="nil"/>
              <w:right w:val="single" w:sz="4" w:space="0" w:color="auto"/>
            </w:tcBorders>
            <w:shd w:val="clear" w:color="auto" w:fill="auto"/>
            <w:noWrap/>
            <w:tcMar>
              <w:top w:w="28" w:type="dxa"/>
              <w:left w:w="28" w:type="dxa"/>
              <w:bottom w:w="28" w:type="dxa"/>
              <w:right w:w="28" w:type="dxa"/>
            </w:tcMar>
            <w:vAlign w:val="bottom"/>
          </w:tcPr>
          <w:p w14:paraId="4BB2102B" w14:textId="77777777"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D0142</w:t>
            </w:r>
          </w:p>
        </w:tc>
        <w:tc>
          <w:tcPr>
            <w:tcW w:w="2817" w:type="pct"/>
            <w:tcBorders>
              <w:top w:val="nil"/>
              <w:left w:val="nil"/>
              <w:bottom w:val="nil"/>
              <w:right w:val="single" w:sz="4" w:space="0" w:color="auto"/>
            </w:tcBorders>
            <w:shd w:val="clear" w:color="auto" w:fill="auto"/>
            <w:noWrap/>
            <w:tcMar>
              <w:top w:w="28" w:type="dxa"/>
              <w:left w:w="28" w:type="dxa"/>
              <w:bottom w:w="28" w:type="dxa"/>
              <w:right w:w="28" w:type="dxa"/>
            </w:tcMar>
            <w:vAlign w:val="bottom"/>
          </w:tcPr>
          <w:p w14:paraId="09232B6C" w14:textId="77777777" w:rsidR="00D75996" w:rsidRPr="00D75996" w:rsidRDefault="00D75996" w:rsidP="00D75996">
            <w:pPr>
              <w:tabs>
                <w:tab w:val="clear" w:pos="567"/>
              </w:tabs>
              <w:spacing w:after="0"/>
              <w:jc w:val="center"/>
              <w:rPr>
                <w:rFonts w:eastAsia="Times New Roman"/>
                <w:sz w:val="22"/>
                <w:szCs w:val="22"/>
                <w:lang w:val="en-US"/>
              </w:rPr>
            </w:pPr>
          </w:p>
        </w:tc>
      </w:tr>
      <w:tr w:rsidR="00D75996" w:rsidRPr="00D75996" w14:paraId="78539430" w14:textId="77777777" w:rsidTr="00906E54">
        <w:tc>
          <w:tcPr>
            <w:tcW w:w="1422" w:type="pct"/>
            <w:tcBorders>
              <w:left w:val="single" w:sz="4" w:space="0" w:color="auto"/>
              <w:right w:val="nil"/>
            </w:tcBorders>
            <w:shd w:val="clear" w:color="auto" w:fill="auto"/>
            <w:tcMar>
              <w:top w:w="28" w:type="dxa"/>
              <w:left w:w="28" w:type="dxa"/>
              <w:bottom w:w="28" w:type="dxa"/>
              <w:right w:w="28" w:type="dxa"/>
            </w:tcMar>
            <w:vAlign w:val="center"/>
          </w:tcPr>
          <w:p w14:paraId="794B553B" w14:textId="77777777" w:rsidR="00D75996" w:rsidRPr="00D75996" w:rsidRDefault="00D75996" w:rsidP="00D75996">
            <w:pPr>
              <w:tabs>
                <w:tab w:val="clear" w:pos="567"/>
              </w:tabs>
              <w:spacing w:after="0"/>
              <w:rPr>
                <w:rFonts w:eastAsia="Times New Roman"/>
                <w:sz w:val="22"/>
                <w:szCs w:val="22"/>
                <w:lang w:val="en-US"/>
              </w:rPr>
            </w:pPr>
          </w:p>
        </w:tc>
        <w:tc>
          <w:tcPr>
            <w:tcW w:w="761" w:type="pct"/>
            <w:tcBorders>
              <w:top w:val="nil"/>
              <w:left w:val="single" w:sz="4" w:space="0" w:color="auto"/>
              <w:bottom w:val="nil"/>
              <w:right w:val="single" w:sz="4" w:space="0" w:color="auto"/>
            </w:tcBorders>
            <w:shd w:val="clear" w:color="auto" w:fill="auto"/>
            <w:noWrap/>
            <w:tcMar>
              <w:top w:w="28" w:type="dxa"/>
              <w:left w:w="28" w:type="dxa"/>
              <w:bottom w:w="28" w:type="dxa"/>
              <w:right w:w="28" w:type="dxa"/>
            </w:tcMar>
            <w:vAlign w:val="bottom"/>
          </w:tcPr>
          <w:p w14:paraId="5A11B018" w14:textId="77777777"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D0150</w:t>
            </w:r>
          </w:p>
        </w:tc>
        <w:tc>
          <w:tcPr>
            <w:tcW w:w="2817" w:type="pct"/>
            <w:tcBorders>
              <w:top w:val="nil"/>
              <w:left w:val="nil"/>
              <w:bottom w:val="nil"/>
              <w:right w:val="single" w:sz="4" w:space="0" w:color="auto"/>
            </w:tcBorders>
            <w:shd w:val="clear" w:color="auto" w:fill="auto"/>
            <w:noWrap/>
            <w:tcMar>
              <w:top w:w="28" w:type="dxa"/>
              <w:left w:w="28" w:type="dxa"/>
              <w:bottom w:w="28" w:type="dxa"/>
              <w:right w:w="28" w:type="dxa"/>
            </w:tcMar>
            <w:vAlign w:val="bottom"/>
          </w:tcPr>
          <w:p w14:paraId="739D65B4" w14:textId="77777777"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Non Half Hourly</w:t>
            </w:r>
          </w:p>
        </w:tc>
      </w:tr>
      <w:tr w:rsidR="00D75996" w:rsidRPr="00D75996" w14:paraId="480BD01B" w14:textId="77777777" w:rsidTr="00906E54">
        <w:tc>
          <w:tcPr>
            <w:tcW w:w="1422" w:type="pct"/>
            <w:tcBorders>
              <w:left w:val="single" w:sz="4" w:space="0" w:color="auto"/>
              <w:right w:val="nil"/>
            </w:tcBorders>
            <w:shd w:val="clear" w:color="auto" w:fill="auto"/>
            <w:tcMar>
              <w:top w:w="28" w:type="dxa"/>
              <w:left w:w="28" w:type="dxa"/>
              <w:bottom w:w="28" w:type="dxa"/>
              <w:right w:w="28" w:type="dxa"/>
            </w:tcMar>
            <w:vAlign w:val="center"/>
          </w:tcPr>
          <w:p w14:paraId="2AC672E9" w14:textId="77777777" w:rsidR="00D75996" w:rsidRPr="00D75996" w:rsidRDefault="00D75996" w:rsidP="00D75996">
            <w:pPr>
              <w:tabs>
                <w:tab w:val="clear" w:pos="567"/>
              </w:tabs>
              <w:spacing w:after="0"/>
              <w:rPr>
                <w:rFonts w:eastAsia="Times New Roman"/>
                <w:sz w:val="22"/>
                <w:szCs w:val="22"/>
                <w:lang w:val="en-US"/>
              </w:rPr>
            </w:pPr>
          </w:p>
        </w:tc>
        <w:tc>
          <w:tcPr>
            <w:tcW w:w="761" w:type="pct"/>
            <w:tcBorders>
              <w:top w:val="nil"/>
              <w:left w:val="single" w:sz="4" w:space="0" w:color="auto"/>
              <w:bottom w:val="nil"/>
              <w:right w:val="single" w:sz="4" w:space="0" w:color="auto"/>
            </w:tcBorders>
            <w:shd w:val="clear" w:color="auto" w:fill="auto"/>
            <w:noWrap/>
            <w:tcMar>
              <w:top w:w="28" w:type="dxa"/>
              <w:left w:w="28" w:type="dxa"/>
              <w:bottom w:w="28" w:type="dxa"/>
              <w:right w:w="28" w:type="dxa"/>
            </w:tcMar>
            <w:vAlign w:val="bottom"/>
          </w:tcPr>
          <w:p w14:paraId="1A332917" w14:textId="77777777"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D0170</w:t>
            </w:r>
          </w:p>
        </w:tc>
        <w:tc>
          <w:tcPr>
            <w:tcW w:w="2817" w:type="pct"/>
            <w:tcBorders>
              <w:top w:val="nil"/>
              <w:left w:val="nil"/>
              <w:bottom w:val="nil"/>
              <w:right w:val="single" w:sz="4" w:space="0" w:color="auto"/>
            </w:tcBorders>
            <w:shd w:val="clear" w:color="auto" w:fill="auto"/>
            <w:noWrap/>
            <w:tcMar>
              <w:top w:w="28" w:type="dxa"/>
              <w:left w:w="28" w:type="dxa"/>
              <w:bottom w:w="28" w:type="dxa"/>
              <w:right w:w="28" w:type="dxa"/>
            </w:tcMar>
            <w:vAlign w:val="bottom"/>
          </w:tcPr>
          <w:p w14:paraId="37BC2608" w14:textId="77777777" w:rsidR="00D75996" w:rsidRPr="00D75996" w:rsidRDefault="00D75996" w:rsidP="00D75996">
            <w:pPr>
              <w:tabs>
                <w:tab w:val="clear" w:pos="567"/>
              </w:tabs>
              <w:spacing w:after="0"/>
              <w:jc w:val="center"/>
              <w:rPr>
                <w:rFonts w:eastAsia="Times New Roman"/>
                <w:sz w:val="22"/>
                <w:szCs w:val="22"/>
                <w:lang w:val="en-US"/>
              </w:rPr>
            </w:pPr>
          </w:p>
        </w:tc>
      </w:tr>
      <w:tr w:rsidR="00D75996" w:rsidRPr="00D75996" w14:paraId="292D4763" w14:textId="77777777" w:rsidTr="00906E54">
        <w:tc>
          <w:tcPr>
            <w:tcW w:w="1422" w:type="pct"/>
            <w:tcBorders>
              <w:left w:val="single" w:sz="4" w:space="0" w:color="auto"/>
              <w:right w:val="nil"/>
            </w:tcBorders>
            <w:shd w:val="clear" w:color="auto" w:fill="auto"/>
            <w:tcMar>
              <w:top w:w="28" w:type="dxa"/>
              <w:left w:w="28" w:type="dxa"/>
              <w:bottom w:w="28" w:type="dxa"/>
              <w:right w:w="28" w:type="dxa"/>
            </w:tcMar>
            <w:vAlign w:val="center"/>
          </w:tcPr>
          <w:p w14:paraId="083B756D" w14:textId="77777777" w:rsidR="00D75996" w:rsidRPr="00D75996" w:rsidRDefault="00D75996" w:rsidP="00D75996">
            <w:pPr>
              <w:tabs>
                <w:tab w:val="clear" w:pos="567"/>
              </w:tabs>
              <w:spacing w:after="0"/>
              <w:rPr>
                <w:rFonts w:eastAsia="Times New Roman"/>
                <w:sz w:val="22"/>
                <w:szCs w:val="22"/>
                <w:lang w:val="en-US"/>
              </w:rPr>
            </w:pPr>
          </w:p>
        </w:tc>
        <w:tc>
          <w:tcPr>
            <w:tcW w:w="761" w:type="pct"/>
            <w:tcBorders>
              <w:top w:val="nil"/>
              <w:left w:val="single" w:sz="4" w:space="0" w:color="auto"/>
              <w:bottom w:val="nil"/>
              <w:right w:val="single" w:sz="4" w:space="0" w:color="auto"/>
            </w:tcBorders>
            <w:shd w:val="clear" w:color="auto" w:fill="auto"/>
            <w:noWrap/>
            <w:tcMar>
              <w:top w:w="28" w:type="dxa"/>
              <w:left w:w="28" w:type="dxa"/>
              <w:bottom w:w="28" w:type="dxa"/>
              <w:right w:w="28" w:type="dxa"/>
            </w:tcMar>
            <w:vAlign w:val="bottom"/>
          </w:tcPr>
          <w:p w14:paraId="6C14935D" w14:textId="77777777"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D0214</w:t>
            </w:r>
          </w:p>
        </w:tc>
        <w:tc>
          <w:tcPr>
            <w:tcW w:w="2817" w:type="pct"/>
            <w:tcBorders>
              <w:top w:val="nil"/>
              <w:left w:val="nil"/>
              <w:bottom w:val="nil"/>
              <w:right w:val="single" w:sz="4" w:space="0" w:color="auto"/>
            </w:tcBorders>
            <w:shd w:val="clear" w:color="auto" w:fill="auto"/>
            <w:noWrap/>
            <w:tcMar>
              <w:top w:w="28" w:type="dxa"/>
              <w:left w:w="28" w:type="dxa"/>
              <w:bottom w:w="28" w:type="dxa"/>
              <w:right w:w="28" w:type="dxa"/>
            </w:tcMar>
            <w:vAlign w:val="bottom"/>
          </w:tcPr>
          <w:p w14:paraId="6C663C89" w14:textId="77777777"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Half Hourly</w:t>
            </w:r>
          </w:p>
        </w:tc>
      </w:tr>
      <w:tr w:rsidR="00D75996" w:rsidRPr="00D75996" w14:paraId="787E0631" w14:textId="77777777" w:rsidTr="00906E54">
        <w:tc>
          <w:tcPr>
            <w:tcW w:w="1422" w:type="pct"/>
            <w:tcBorders>
              <w:left w:val="single" w:sz="4" w:space="0" w:color="auto"/>
              <w:right w:val="nil"/>
            </w:tcBorders>
            <w:shd w:val="clear" w:color="auto" w:fill="auto"/>
            <w:tcMar>
              <w:top w:w="28" w:type="dxa"/>
              <w:left w:w="28" w:type="dxa"/>
              <w:bottom w:w="28" w:type="dxa"/>
              <w:right w:w="28" w:type="dxa"/>
            </w:tcMar>
            <w:vAlign w:val="center"/>
          </w:tcPr>
          <w:p w14:paraId="49185EEE" w14:textId="77777777" w:rsidR="00D75996" w:rsidRPr="00D75996" w:rsidRDefault="00D75996" w:rsidP="00D75996">
            <w:pPr>
              <w:tabs>
                <w:tab w:val="clear" w:pos="567"/>
              </w:tabs>
              <w:spacing w:after="0"/>
              <w:rPr>
                <w:rFonts w:eastAsia="Times New Roman"/>
                <w:sz w:val="22"/>
                <w:szCs w:val="22"/>
                <w:lang w:val="en-US"/>
              </w:rPr>
            </w:pPr>
          </w:p>
        </w:tc>
        <w:tc>
          <w:tcPr>
            <w:tcW w:w="761" w:type="pct"/>
            <w:tcBorders>
              <w:top w:val="nil"/>
              <w:left w:val="single" w:sz="4" w:space="0" w:color="auto"/>
              <w:right w:val="single" w:sz="4" w:space="0" w:color="auto"/>
            </w:tcBorders>
            <w:shd w:val="clear" w:color="auto" w:fill="auto"/>
            <w:noWrap/>
            <w:tcMar>
              <w:top w:w="28" w:type="dxa"/>
              <w:left w:w="28" w:type="dxa"/>
              <w:bottom w:w="28" w:type="dxa"/>
              <w:right w:w="28" w:type="dxa"/>
            </w:tcMar>
            <w:vAlign w:val="bottom"/>
          </w:tcPr>
          <w:p w14:paraId="46FEB29E" w14:textId="77777777"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D0215</w:t>
            </w:r>
          </w:p>
        </w:tc>
        <w:tc>
          <w:tcPr>
            <w:tcW w:w="2817" w:type="pct"/>
            <w:tcBorders>
              <w:top w:val="nil"/>
              <w:left w:val="nil"/>
              <w:bottom w:val="nil"/>
              <w:right w:val="single" w:sz="4" w:space="0" w:color="auto"/>
            </w:tcBorders>
            <w:shd w:val="clear" w:color="auto" w:fill="auto"/>
            <w:noWrap/>
            <w:tcMar>
              <w:top w:w="28" w:type="dxa"/>
              <w:left w:w="28" w:type="dxa"/>
              <w:bottom w:w="28" w:type="dxa"/>
              <w:right w:w="28" w:type="dxa"/>
            </w:tcMar>
            <w:vAlign w:val="bottom"/>
          </w:tcPr>
          <w:p w14:paraId="34172F4A" w14:textId="77777777" w:rsidR="00D75996" w:rsidRPr="00D75996" w:rsidRDefault="00D75996" w:rsidP="00D75996">
            <w:pPr>
              <w:tabs>
                <w:tab w:val="clear" w:pos="567"/>
              </w:tabs>
              <w:spacing w:after="0"/>
              <w:jc w:val="center"/>
              <w:rPr>
                <w:rFonts w:eastAsia="Times New Roman"/>
                <w:sz w:val="22"/>
                <w:szCs w:val="22"/>
                <w:lang w:val="en-US"/>
              </w:rPr>
            </w:pPr>
          </w:p>
        </w:tc>
      </w:tr>
      <w:tr w:rsidR="00D75996" w:rsidRPr="00D75996" w14:paraId="2756F4CD" w14:textId="77777777" w:rsidTr="00906E54">
        <w:tc>
          <w:tcPr>
            <w:tcW w:w="1422" w:type="pct"/>
            <w:tcBorders>
              <w:left w:val="single" w:sz="4" w:space="0" w:color="auto"/>
              <w:right w:val="nil"/>
            </w:tcBorders>
            <w:shd w:val="clear" w:color="auto" w:fill="auto"/>
            <w:tcMar>
              <w:top w:w="28" w:type="dxa"/>
              <w:left w:w="28" w:type="dxa"/>
              <w:bottom w:w="28" w:type="dxa"/>
              <w:right w:w="28" w:type="dxa"/>
            </w:tcMar>
            <w:vAlign w:val="center"/>
          </w:tcPr>
          <w:p w14:paraId="15C07D9D" w14:textId="77777777" w:rsidR="00D75996" w:rsidRPr="00D75996" w:rsidRDefault="00D75996" w:rsidP="00D75996">
            <w:pPr>
              <w:tabs>
                <w:tab w:val="clear" w:pos="567"/>
              </w:tabs>
              <w:spacing w:after="0"/>
              <w:rPr>
                <w:rFonts w:eastAsia="Times New Roman"/>
                <w:sz w:val="22"/>
                <w:szCs w:val="22"/>
                <w:lang w:val="en-US"/>
              </w:rPr>
            </w:pPr>
          </w:p>
        </w:tc>
        <w:tc>
          <w:tcPr>
            <w:tcW w:w="761" w:type="pct"/>
            <w:tcBorders>
              <w:top w:val="nil"/>
              <w:left w:val="single" w:sz="4" w:space="0" w:color="auto"/>
              <w:right w:val="single" w:sz="4" w:space="0" w:color="auto"/>
            </w:tcBorders>
            <w:shd w:val="clear" w:color="auto" w:fill="auto"/>
            <w:noWrap/>
            <w:tcMar>
              <w:top w:w="28" w:type="dxa"/>
              <w:left w:w="28" w:type="dxa"/>
              <w:bottom w:w="28" w:type="dxa"/>
              <w:right w:w="28" w:type="dxa"/>
            </w:tcMar>
            <w:vAlign w:val="bottom"/>
          </w:tcPr>
          <w:p w14:paraId="149FB499" w14:textId="77777777"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D0268</w:t>
            </w:r>
          </w:p>
        </w:tc>
        <w:tc>
          <w:tcPr>
            <w:tcW w:w="2817" w:type="pct"/>
            <w:tcBorders>
              <w:top w:val="nil"/>
              <w:left w:val="nil"/>
              <w:bottom w:val="nil"/>
              <w:right w:val="single" w:sz="4" w:space="0" w:color="auto"/>
            </w:tcBorders>
            <w:shd w:val="clear" w:color="auto" w:fill="auto"/>
            <w:noWrap/>
            <w:tcMar>
              <w:top w:w="28" w:type="dxa"/>
              <w:left w:w="28" w:type="dxa"/>
              <w:bottom w:w="28" w:type="dxa"/>
              <w:right w:w="28" w:type="dxa"/>
            </w:tcMar>
            <w:vAlign w:val="bottom"/>
          </w:tcPr>
          <w:p w14:paraId="4DE00CC6" w14:textId="77777777"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Half Hourly</w:t>
            </w:r>
          </w:p>
        </w:tc>
      </w:tr>
      <w:tr w:rsidR="00D75996" w:rsidRPr="00D75996" w14:paraId="59CE9341" w14:textId="77777777" w:rsidTr="00906E54">
        <w:tc>
          <w:tcPr>
            <w:tcW w:w="1422" w:type="pct"/>
            <w:tcBorders>
              <w:left w:val="single" w:sz="4" w:space="0" w:color="auto"/>
              <w:right w:val="nil"/>
            </w:tcBorders>
            <w:shd w:val="clear" w:color="auto" w:fill="auto"/>
            <w:tcMar>
              <w:top w:w="28" w:type="dxa"/>
              <w:left w:w="28" w:type="dxa"/>
              <w:bottom w:w="28" w:type="dxa"/>
              <w:right w:w="28" w:type="dxa"/>
            </w:tcMar>
            <w:vAlign w:val="center"/>
          </w:tcPr>
          <w:p w14:paraId="4DFA3364" w14:textId="77777777" w:rsidR="00D75996" w:rsidRPr="00D75996" w:rsidRDefault="00D75996" w:rsidP="00D75996">
            <w:pPr>
              <w:tabs>
                <w:tab w:val="clear" w:pos="567"/>
              </w:tabs>
              <w:spacing w:after="0"/>
              <w:rPr>
                <w:rFonts w:eastAsia="Times New Roman"/>
                <w:sz w:val="22"/>
                <w:szCs w:val="22"/>
                <w:lang w:val="en-US"/>
              </w:rPr>
            </w:pPr>
          </w:p>
        </w:tc>
        <w:tc>
          <w:tcPr>
            <w:tcW w:w="761" w:type="pct"/>
            <w:tcBorders>
              <w:left w:val="single" w:sz="4" w:space="0" w:color="auto"/>
              <w:right w:val="single" w:sz="4" w:space="0" w:color="auto"/>
            </w:tcBorders>
            <w:shd w:val="clear" w:color="auto" w:fill="auto"/>
            <w:noWrap/>
            <w:tcMar>
              <w:top w:w="28" w:type="dxa"/>
              <w:left w:w="28" w:type="dxa"/>
              <w:bottom w:w="28" w:type="dxa"/>
              <w:right w:w="28" w:type="dxa"/>
            </w:tcMar>
            <w:vAlign w:val="bottom"/>
          </w:tcPr>
          <w:p w14:paraId="129251C8" w14:textId="77777777"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rPr>
              <w:t>D0313</w:t>
            </w:r>
          </w:p>
        </w:tc>
        <w:tc>
          <w:tcPr>
            <w:tcW w:w="2817" w:type="pct"/>
            <w:tcBorders>
              <w:top w:val="nil"/>
              <w:left w:val="nil"/>
              <w:bottom w:val="nil"/>
              <w:right w:val="single" w:sz="4" w:space="0" w:color="auto"/>
            </w:tcBorders>
            <w:shd w:val="clear" w:color="auto" w:fill="auto"/>
            <w:noWrap/>
            <w:tcMar>
              <w:top w:w="28" w:type="dxa"/>
              <w:left w:w="28" w:type="dxa"/>
              <w:bottom w:w="28" w:type="dxa"/>
              <w:right w:w="28" w:type="dxa"/>
            </w:tcMar>
            <w:vAlign w:val="bottom"/>
          </w:tcPr>
          <w:p w14:paraId="12581FF4" w14:textId="77777777"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Non Half Hourly</w:t>
            </w:r>
          </w:p>
        </w:tc>
      </w:tr>
      <w:tr w:rsidR="00D75996" w:rsidRPr="00D75996" w14:paraId="7ED5F9F7" w14:textId="77777777" w:rsidTr="00906E54">
        <w:tc>
          <w:tcPr>
            <w:tcW w:w="1422" w:type="pct"/>
            <w:tcBorders>
              <w:left w:val="single" w:sz="4" w:space="0" w:color="auto"/>
              <w:bottom w:val="nil"/>
              <w:right w:val="nil"/>
            </w:tcBorders>
            <w:shd w:val="clear" w:color="auto" w:fill="auto"/>
            <w:tcMar>
              <w:top w:w="28" w:type="dxa"/>
              <w:left w:w="28" w:type="dxa"/>
              <w:bottom w:w="28" w:type="dxa"/>
              <w:right w:w="28" w:type="dxa"/>
            </w:tcMar>
            <w:vAlign w:val="center"/>
          </w:tcPr>
          <w:p w14:paraId="64F4069E" w14:textId="77777777" w:rsidR="00D75996" w:rsidRPr="00D75996" w:rsidRDefault="00D75996" w:rsidP="00D75996">
            <w:pPr>
              <w:tabs>
                <w:tab w:val="clear" w:pos="567"/>
              </w:tabs>
              <w:spacing w:after="0"/>
              <w:rPr>
                <w:rFonts w:eastAsia="Times New Roman"/>
                <w:sz w:val="22"/>
                <w:szCs w:val="22"/>
                <w:lang w:val="en-US"/>
              </w:rPr>
            </w:pPr>
          </w:p>
        </w:tc>
        <w:tc>
          <w:tcPr>
            <w:tcW w:w="761" w:type="pct"/>
            <w:tcBorders>
              <w:left w:val="single" w:sz="4" w:space="0" w:color="auto"/>
              <w:bottom w:val="single" w:sz="4" w:space="0" w:color="auto"/>
              <w:right w:val="single" w:sz="4" w:space="0" w:color="auto"/>
            </w:tcBorders>
            <w:shd w:val="clear" w:color="auto" w:fill="auto"/>
            <w:noWrap/>
            <w:tcMar>
              <w:top w:w="28" w:type="dxa"/>
              <w:left w:w="28" w:type="dxa"/>
              <w:bottom w:w="28" w:type="dxa"/>
              <w:right w:w="28" w:type="dxa"/>
            </w:tcMar>
            <w:vAlign w:val="bottom"/>
          </w:tcPr>
          <w:p w14:paraId="00AECBB8" w14:textId="77777777" w:rsidR="00D75996" w:rsidRPr="00D75996" w:rsidRDefault="00D75996" w:rsidP="00D75996">
            <w:pPr>
              <w:tabs>
                <w:tab w:val="clear" w:pos="567"/>
              </w:tabs>
              <w:spacing w:after="0"/>
              <w:jc w:val="center"/>
              <w:rPr>
                <w:rFonts w:eastAsia="Times New Roman"/>
                <w:sz w:val="22"/>
                <w:szCs w:val="22"/>
              </w:rPr>
            </w:pPr>
            <w:r w:rsidRPr="00D75996">
              <w:rPr>
                <w:rFonts w:eastAsia="Times New Roman"/>
                <w:sz w:val="22"/>
                <w:szCs w:val="22"/>
              </w:rPr>
              <w:t>D0367</w:t>
            </w:r>
          </w:p>
        </w:tc>
        <w:tc>
          <w:tcPr>
            <w:tcW w:w="2817" w:type="pct"/>
            <w:tcBorders>
              <w:top w:val="nil"/>
              <w:left w:val="nil"/>
              <w:bottom w:val="nil"/>
              <w:right w:val="single" w:sz="4" w:space="0" w:color="auto"/>
            </w:tcBorders>
            <w:shd w:val="clear" w:color="auto" w:fill="auto"/>
            <w:noWrap/>
            <w:tcMar>
              <w:top w:w="28" w:type="dxa"/>
              <w:left w:w="28" w:type="dxa"/>
              <w:bottom w:w="28" w:type="dxa"/>
              <w:right w:w="28" w:type="dxa"/>
            </w:tcMar>
            <w:vAlign w:val="bottom"/>
          </w:tcPr>
          <w:p w14:paraId="4CCA1009" w14:textId="77777777"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Non Half Hourly</w:t>
            </w:r>
          </w:p>
        </w:tc>
      </w:tr>
      <w:tr w:rsidR="00D75996" w:rsidRPr="00D75996" w14:paraId="180BB254" w14:textId="77777777" w:rsidTr="00906E54">
        <w:tc>
          <w:tcPr>
            <w:tcW w:w="1422" w:type="pct"/>
            <w:vMerge w:val="restart"/>
            <w:tcBorders>
              <w:top w:val="single" w:sz="4" w:space="0" w:color="auto"/>
              <w:left w:val="single" w:sz="4" w:space="0" w:color="auto"/>
              <w:right w:val="single" w:sz="4" w:space="0" w:color="auto"/>
            </w:tcBorders>
            <w:shd w:val="clear" w:color="auto" w:fill="auto"/>
            <w:tcMar>
              <w:top w:w="28" w:type="dxa"/>
              <w:left w:w="28" w:type="dxa"/>
              <w:bottom w:w="28" w:type="dxa"/>
              <w:right w:w="28" w:type="dxa"/>
            </w:tcMar>
            <w:vAlign w:val="center"/>
          </w:tcPr>
          <w:p w14:paraId="71E37615" w14:textId="77777777" w:rsidR="00D75996" w:rsidRPr="00D75996" w:rsidRDefault="00D75996" w:rsidP="00D75996">
            <w:pPr>
              <w:tabs>
                <w:tab w:val="clear" w:pos="567"/>
              </w:tabs>
              <w:spacing w:after="0"/>
              <w:rPr>
                <w:rFonts w:eastAsia="Times New Roman"/>
                <w:sz w:val="22"/>
                <w:szCs w:val="22"/>
                <w:lang w:val="en-US"/>
              </w:rPr>
            </w:pPr>
            <w:r w:rsidRPr="00D75996">
              <w:rPr>
                <w:rFonts w:eastAsia="Times New Roman"/>
                <w:sz w:val="22"/>
                <w:szCs w:val="22"/>
                <w:lang w:val="en-US"/>
              </w:rPr>
              <w:t>Readings management</w:t>
            </w:r>
          </w:p>
        </w:tc>
        <w:tc>
          <w:tcPr>
            <w:tcW w:w="761" w:type="pct"/>
            <w:tcBorders>
              <w:top w:val="nil"/>
              <w:left w:val="nil"/>
              <w:bottom w:val="nil"/>
              <w:right w:val="single" w:sz="4" w:space="0" w:color="auto"/>
            </w:tcBorders>
            <w:shd w:val="clear" w:color="auto" w:fill="auto"/>
            <w:noWrap/>
            <w:tcMar>
              <w:top w:w="28" w:type="dxa"/>
              <w:left w:w="28" w:type="dxa"/>
              <w:bottom w:w="28" w:type="dxa"/>
              <w:right w:w="28" w:type="dxa"/>
            </w:tcMar>
            <w:vAlign w:val="bottom"/>
          </w:tcPr>
          <w:p w14:paraId="3E35FF7C" w14:textId="77777777"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D0003</w:t>
            </w:r>
          </w:p>
        </w:tc>
        <w:tc>
          <w:tcPr>
            <w:tcW w:w="2817" w:type="pct"/>
            <w:tcBorders>
              <w:top w:val="single" w:sz="4" w:space="0" w:color="auto"/>
              <w:left w:val="nil"/>
              <w:bottom w:val="nil"/>
              <w:right w:val="single" w:sz="4" w:space="0" w:color="auto"/>
            </w:tcBorders>
            <w:shd w:val="clear" w:color="auto" w:fill="auto"/>
            <w:noWrap/>
            <w:tcMar>
              <w:top w:w="28" w:type="dxa"/>
              <w:left w:w="28" w:type="dxa"/>
              <w:bottom w:w="28" w:type="dxa"/>
              <w:right w:w="28" w:type="dxa"/>
            </w:tcMar>
            <w:vAlign w:val="bottom"/>
          </w:tcPr>
          <w:p w14:paraId="38971BA1" w14:textId="77777777"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Half Hourly</w:t>
            </w:r>
          </w:p>
        </w:tc>
      </w:tr>
      <w:tr w:rsidR="00D75996" w:rsidRPr="00D75996" w14:paraId="419231FF" w14:textId="77777777" w:rsidTr="00906E54">
        <w:tc>
          <w:tcPr>
            <w:tcW w:w="1422" w:type="pct"/>
            <w:vMerge/>
            <w:tcBorders>
              <w:left w:val="single" w:sz="4" w:space="0" w:color="auto"/>
              <w:right w:val="single" w:sz="4" w:space="0" w:color="auto"/>
            </w:tcBorders>
            <w:shd w:val="clear" w:color="auto" w:fill="auto"/>
            <w:tcMar>
              <w:top w:w="28" w:type="dxa"/>
              <w:left w:w="28" w:type="dxa"/>
              <w:bottom w:w="28" w:type="dxa"/>
              <w:right w:w="28" w:type="dxa"/>
            </w:tcMar>
            <w:vAlign w:val="center"/>
          </w:tcPr>
          <w:p w14:paraId="13C4F4E5" w14:textId="77777777" w:rsidR="00D75996" w:rsidRPr="00D75996" w:rsidRDefault="00D75996" w:rsidP="00D75996">
            <w:pPr>
              <w:tabs>
                <w:tab w:val="clear" w:pos="567"/>
              </w:tabs>
              <w:spacing w:after="0"/>
              <w:rPr>
                <w:rFonts w:eastAsia="Times New Roman"/>
                <w:sz w:val="22"/>
                <w:szCs w:val="22"/>
                <w:lang w:val="en-US"/>
              </w:rPr>
            </w:pPr>
          </w:p>
        </w:tc>
        <w:tc>
          <w:tcPr>
            <w:tcW w:w="761" w:type="pct"/>
            <w:tcBorders>
              <w:top w:val="nil"/>
              <w:left w:val="nil"/>
              <w:bottom w:val="nil"/>
              <w:right w:val="single" w:sz="4" w:space="0" w:color="auto"/>
            </w:tcBorders>
            <w:shd w:val="clear" w:color="auto" w:fill="auto"/>
            <w:noWrap/>
            <w:tcMar>
              <w:top w:w="28" w:type="dxa"/>
              <w:left w:w="28" w:type="dxa"/>
              <w:bottom w:w="28" w:type="dxa"/>
              <w:right w:w="28" w:type="dxa"/>
            </w:tcMar>
            <w:vAlign w:val="bottom"/>
          </w:tcPr>
          <w:p w14:paraId="05F3A766" w14:textId="77777777"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D0008</w:t>
            </w:r>
          </w:p>
        </w:tc>
        <w:tc>
          <w:tcPr>
            <w:tcW w:w="2817" w:type="pct"/>
            <w:tcBorders>
              <w:top w:val="nil"/>
              <w:left w:val="nil"/>
              <w:bottom w:val="nil"/>
              <w:right w:val="single" w:sz="4" w:space="0" w:color="auto"/>
            </w:tcBorders>
            <w:shd w:val="clear" w:color="auto" w:fill="auto"/>
            <w:noWrap/>
            <w:tcMar>
              <w:top w:w="28" w:type="dxa"/>
              <w:left w:w="28" w:type="dxa"/>
              <w:bottom w:w="28" w:type="dxa"/>
              <w:right w:w="28" w:type="dxa"/>
            </w:tcMar>
            <w:vAlign w:val="bottom"/>
          </w:tcPr>
          <w:p w14:paraId="6F699BFD" w14:textId="77777777"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Half Hourly</w:t>
            </w:r>
          </w:p>
        </w:tc>
      </w:tr>
      <w:tr w:rsidR="00D75996" w:rsidRPr="00D75996" w14:paraId="721FAE51" w14:textId="77777777" w:rsidTr="00906E54">
        <w:tc>
          <w:tcPr>
            <w:tcW w:w="1422" w:type="pct"/>
            <w:vMerge/>
            <w:tcBorders>
              <w:left w:val="single" w:sz="4" w:space="0" w:color="auto"/>
              <w:right w:val="single" w:sz="4" w:space="0" w:color="auto"/>
            </w:tcBorders>
            <w:shd w:val="clear" w:color="auto" w:fill="auto"/>
            <w:tcMar>
              <w:top w:w="28" w:type="dxa"/>
              <w:left w:w="28" w:type="dxa"/>
              <w:bottom w:w="28" w:type="dxa"/>
              <w:right w:w="28" w:type="dxa"/>
            </w:tcMar>
            <w:vAlign w:val="center"/>
          </w:tcPr>
          <w:p w14:paraId="2094CB7F" w14:textId="77777777" w:rsidR="00D75996" w:rsidRPr="00D75996" w:rsidRDefault="00D75996" w:rsidP="00D75996">
            <w:pPr>
              <w:tabs>
                <w:tab w:val="clear" w:pos="567"/>
              </w:tabs>
              <w:spacing w:after="0"/>
              <w:rPr>
                <w:rFonts w:eastAsia="Times New Roman"/>
                <w:sz w:val="22"/>
                <w:szCs w:val="22"/>
                <w:lang w:val="en-US"/>
              </w:rPr>
            </w:pPr>
          </w:p>
        </w:tc>
        <w:tc>
          <w:tcPr>
            <w:tcW w:w="761" w:type="pct"/>
            <w:tcBorders>
              <w:top w:val="nil"/>
              <w:left w:val="nil"/>
              <w:bottom w:val="nil"/>
              <w:right w:val="single" w:sz="4" w:space="0" w:color="auto"/>
            </w:tcBorders>
            <w:shd w:val="clear" w:color="auto" w:fill="auto"/>
            <w:noWrap/>
            <w:tcMar>
              <w:top w:w="28" w:type="dxa"/>
              <w:left w:w="28" w:type="dxa"/>
              <w:bottom w:w="28" w:type="dxa"/>
              <w:right w:w="28" w:type="dxa"/>
            </w:tcMar>
            <w:vAlign w:val="bottom"/>
          </w:tcPr>
          <w:p w14:paraId="074F8209" w14:textId="77777777"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D0010</w:t>
            </w:r>
          </w:p>
        </w:tc>
        <w:tc>
          <w:tcPr>
            <w:tcW w:w="2817" w:type="pct"/>
            <w:tcBorders>
              <w:top w:val="nil"/>
              <w:left w:val="nil"/>
              <w:bottom w:val="nil"/>
              <w:right w:val="single" w:sz="4" w:space="0" w:color="auto"/>
            </w:tcBorders>
            <w:shd w:val="clear" w:color="auto" w:fill="auto"/>
            <w:noWrap/>
            <w:tcMar>
              <w:top w:w="28" w:type="dxa"/>
              <w:left w:w="28" w:type="dxa"/>
              <w:bottom w:w="28" w:type="dxa"/>
              <w:right w:w="28" w:type="dxa"/>
            </w:tcMar>
            <w:vAlign w:val="bottom"/>
          </w:tcPr>
          <w:p w14:paraId="103C3DE8" w14:textId="77777777" w:rsidR="00D75996" w:rsidRPr="00D75996" w:rsidRDefault="00D75996" w:rsidP="00D75996">
            <w:pPr>
              <w:tabs>
                <w:tab w:val="clear" w:pos="567"/>
              </w:tabs>
              <w:spacing w:after="0"/>
              <w:jc w:val="center"/>
              <w:rPr>
                <w:rFonts w:eastAsia="Times New Roman"/>
                <w:sz w:val="22"/>
                <w:szCs w:val="22"/>
                <w:lang w:val="en-US"/>
              </w:rPr>
            </w:pPr>
          </w:p>
        </w:tc>
      </w:tr>
      <w:tr w:rsidR="00D75996" w:rsidRPr="00D75996" w14:paraId="4D134AE9" w14:textId="77777777" w:rsidTr="00906E54">
        <w:tc>
          <w:tcPr>
            <w:tcW w:w="1422" w:type="pct"/>
            <w:vMerge/>
            <w:tcBorders>
              <w:left w:val="single" w:sz="4" w:space="0" w:color="auto"/>
              <w:right w:val="single" w:sz="4" w:space="0" w:color="auto"/>
            </w:tcBorders>
            <w:shd w:val="clear" w:color="auto" w:fill="auto"/>
            <w:tcMar>
              <w:top w:w="28" w:type="dxa"/>
              <w:left w:w="28" w:type="dxa"/>
              <w:bottom w:w="28" w:type="dxa"/>
              <w:right w:w="28" w:type="dxa"/>
            </w:tcMar>
            <w:vAlign w:val="center"/>
          </w:tcPr>
          <w:p w14:paraId="446F4CBE" w14:textId="77777777" w:rsidR="00D75996" w:rsidRPr="00D75996" w:rsidRDefault="00D75996" w:rsidP="00D75996">
            <w:pPr>
              <w:tabs>
                <w:tab w:val="clear" w:pos="567"/>
              </w:tabs>
              <w:spacing w:after="0"/>
              <w:rPr>
                <w:rFonts w:eastAsia="Times New Roman"/>
                <w:sz w:val="22"/>
                <w:szCs w:val="22"/>
                <w:lang w:val="en-US"/>
              </w:rPr>
            </w:pPr>
          </w:p>
        </w:tc>
        <w:tc>
          <w:tcPr>
            <w:tcW w:w="761" w:type="pct"/>
            <w:tcBorders>
              <w:top w:val="nil"/>
              <w:left w:val="nil"/>
              <w:bottom w:val="nil"/>
              <w:right w:val="single" w:sz="4" w:space="0" w:color="auto"/>
            </w:tcBorders>
            <w:shd w:val="clear" w:color="auto" w:fill="auto"/>
            <w:noWrap/>
            <w:tcMar>
              <w:top w:w="28" w:type="dxa"/>
              <w:left w:w="28" w:type="dxa"/>
              <w:bottom w:w="28" w:type="dxa"/>
              <w:right w:w="28" w:type="dxa"/>
            </w:tcMar>
            <w:vAlign w:val="bottom"/>
          </w:tcPr>
          <w:p w14:paraId="7CDFDD7A" w14:textId="77777777"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D0012</w:t>
            </w:r>
          </w:p>
        </w:tc>
        <w:tc>
          <w:tcPr>
            <w:tcW w:w="2817" w:type="pct"/>
            <w:tcBorders>
              <w:top w:val="nil"/>
              <w:left w:val="nil"/>
              <w:bottom w:val="nil"/>
              <w:right w:val="single" w:sz="4" w:space="0" w:color="auto"/>
            </w:tcBorders>
            <w:shd w:val="clear" w:color="auto" w:fill="auto"/>
            <w:noWrap/>
            <w:tcMar>
              <w:top w:w="28" w:type="dxa"/>
              <w:left w:w="28" w:type="dxa"/>
              <w:bottom w:w="28" w:type="dxa"/>
              <w:right w:w="28" w:type="dxa"/>
            </w:tcMar>
            <w:vAlign w:val="bottom"/>
          </w:tcPr>
          <w:p w14:paraId="334083F6" w14:textId="77777777" w:rsidR="00D75996" w:rsidRPr="00D75996" w:rsidRDefault="00D75996" w:rsidP="00D75996">
            <w:pPr>
              <w:tabs>
                <w:tab w:val="clear" w:pos="567"/>
              </w:tabs>
              <w:spacing w:after="0"/>
              <w:jc w:val="center"/>
              <w:rPr>
                <w:rFonts w:eastAsia="Times New Roman"/>
                <w:sz w:val="22"/>
                <w:szCs w:val="22"/>
                <w:lang w:val="en-US"/>
              </w:rPr>
            </w:pPr>
          </w:p>
        </w:tc>
      </w:tr>
      <w:tr w:rsidR="00D75996" w:rsidRPr="00D75996" w14:paraId="070C569B" w14:textId="77777777" w:rsidTr="00906E54">
        <w:tc>
          <w:tcPr>
            <w:tcW w:w="1422" w:type="pct"/>
            <w:vMerge/>
            <w:tcBorders>
              <w:left w:val="single" w:sz="4" w:space="0" w:color="auto"/>
              <w:right w:val="single" w:sz="4" w:space="0" w:color="auto"/>
            </w:tcBorders>
            <w:shd w:val="clear" w:color="auto" w:fill="auto"/>
            <w:tcMar>
              <w:top w:w="28" w:type="dxa"/>
              <w:left w:w="28" w:type="dxa"/>
              <w:bottom w:w="28" w:type="dxa"/>
              <w:right w:w="28" w:type="dxa"/>
            </w:tcMar>
            <w:vAlign w:val="center"/>
          </w:tcPr>
          <w:p w14:paraId="782D9E9D" w14:textId="77777777" w:rsidR="00D75996" w:rsidRPr="00D75996" w:rsidRDefault="00D75996" w:rsidP="00D75996">
            <w:pPr>
              <w:tabs>
                <w:tab w:val="clear" w:pos="567"/>
              </w:tabs>
              <w:spacing w:after="0"/>
              <w:rPr>
                <w:rFonts w:eastAsia="Times New Roman"/>
                <w:sz w:val="22"/>
                <w:szCs w:val="22"/>
                <w:lang w:val="en-US"/>
              </w:rPr>
            </w:pPr>
          </w:p>
        </w:tc>
        <w:tc>
          <w:tcPr>
            <w:tcW w:w="761" w:type="pct"/>
            <w:tcBorders>
              <w:top w:val="nil"/>
              <w:left w:val="nil"/>
              <w:bottom w:val="nil"/>
              <w:right w:val="single" w:sz="4" w:space="0" w:color="auto"/>
            </w:tcBorders>
            <w:shd w:val="clear" w:color="auto" w:fill="auto"/>
            <w:noWrap/>
            <w:tcMar>
              <w:top w:w="28" w:type="dxa"/>
              <w:left w:w="28" w:type="dxa"/>
              <w:bottom w:w="28" w:type="dxa"/>
              <w:right w:w="28" w:type="dxa"/>
            </w:tcMar>
            <w:vAlign w:val="bottom"/>
          </w:tcPr>
          <w:p w14:paraId="092AE24D" w14:textId="77777777"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D0019</w:t>
            </w:r>
          </w:p>
        </w:tc>
        <w:tc>
          <w:tcPr>
            <w:tcW w:w="2817" w:type="pct"/>
            <w:tcBorders>
              <w:top w:val="nil"/>
              <w:left w:val="nil"/>
              <w:bottom w:val="nil"/>
              <w:right w:val="single" w:sz="4" w:space="0" w:color="auto"/>
            </w:tcBorders>
            <w:shd w:val="clear" w:color="auto" w:fill="auto"/>
            <w:noWrap/>
            <w:tcMar>
              <w:top w:w="28" w:type="dxa"/>
              <w:left w:w="28" w:type="dxa"/>
              <w:bottom w:w="28" w:type="dxa"/>
              <w:right w:w="28" w:type="dxa"/>
            </w:tcMar>
            <w:vAlign w:val="bottom"/>
          </w:tcPr>
          <w:p w14:paraId="4D3861CA" w14:textId="77777777"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Non Half Hourly</w:t>
            </w:r>
          </w:p>
        </w:tc>
      </w:tr>
      <w:tr w:rsidR="00D75996" w:rsidRPr="00D75996" w14:paraId="650D2F4C" w14:textId="77777777" w:rsidTr="00906E54">
        <w:tc>
          <w:tcPr>
            <w:tcW w:w="1422" w:type="pct"/>
            <w:vMerge/>
            <w:tcBorders>
              <w:left w:val="single" w:sz="4" w:space="0" w:color="auto"/>
              <w:right w:val="single" w:sz="4" w:space="0" w:color="auto"/>
            </w:tcBorders>
            <w:shd w:val="clear" w:color="auto" w:fill="auto"/>
            <w:tcMar>
              <w:top w:w="28" w:type="dxa"/>
              <w:left w:w="28" w:type="dxa"/>
              <w:bottom w:w="28" w:type="dxa"/>
              <w:right w:w="28" w:type="dxa"/>
            </w:tcMar>
            <w:vAlign w:val="center"/>
          </w:tcPr>
          <w:p w14:paraId="7F633213" w14:textId="77777777" w:rsidR="00D75996" w:rsidRPr="00D75996" w:rsidRDefault="00D75996" w:rsidP="00D75996">
            <w:pPr>
              <w:tabs>
                <w:tab w:val="clear" w:pos="567"/>
              </w:tabs>
              <w:spacing w:after="0"/>
              <w:rPr>
                <w:rFonts w:eastAsia="Times New Roman"/>
                <w:sz w:val="22"/>
                <w:szCs w:val="22"/>
                <w:lang w:val="en-US"/>
              </w:rPr>
            </w:pPr>
          </w:p>
        </w:tc>
        <w:tc>
          <w:tcPr>
            <w:tcW w:w="761" w:type="pct"/>
            <w:tcBorders>
              <w:top w:val="nil"/>
              <w:left w:val="nil"/>
              <w:bottom w:val="nil"/>
              <w:right w:val="single" w:sz="4" w:space="0" w:color="auto"/>
            </w:tcBorders>
            <w:shd w:val="clear" w:color="auto" w:fill="auto"/>
            <w:noWrap/>
            <w:tcMar>
              <w:top w:w="28" w:type="dxa"/>
              <w:left w:w="28" w:type="dxa"/>
              <w:bottom w:w="28" w:type="dxa"/>
              <w:right w:w="28" w:type="dxa"/>
            </w:tcMar>
            <w:vAlign w:val="bottom"/>
          </w:tcPr>
          <w:p w14:paraId="1B8504D5" w14:textId="77777777"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D0022</w:t>
            </w:r>
          </w:p>
        </w:tc>
        <w:tc>
          <w:tcPr>
            <w:tcW w:w="2817" w:type="pct"/>
            <w:tcBorders>
              <w:top w:val="nil"/>
              <w:left w:val="nil"/>
              <w:bottom w:val="nil"/>
              <w:right w:val="single" w:sz="4" w:space="0" w:color="auto"/>
            </w:tcBorders>
            <w:shd w:val="clear" w:color="auto" w:fill="auto"/>
            <w:noWrap/>
            <w:tcMar>
              <w:top w:w="28" w:type="dxa"/>
              <w:left w:w="28" w:type="dxa"/>
              <w:bottom w:w="28" w:type="dxa"/>
              <w:right w:w="28" w:type="dxa"/>
            </w:tcMar>
            <w:vAlign w:val="bottom"/>
          </w:tcPr>
          <w:p w14:paraId="591711A8" w14:textId="77777777"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Half Hourly</w:t>
            </w:r>
          </w:p>
        </w:tc>
      </w:tr>
      <w:tr w:rsidR="00D75996" w:rsidRPr="00D75996" w14:paraId="2F070F40" w14:textId="77777777" w:rsidTr="00906E54">
        <w:tc>
          <w:tcPr>
            <w:tcW w:w="1422" w:type="pct"/>
            <w:vMerge/>
            <w:tcBorders>
              <w:left w:val="single" w:sz="4" w:space="0" w:color="auto"/>
              <w:right w:val="single" w:sz="4" w:space="0" w:color="auto"/>
            </w:tcBorders>
            <w:shd w:val="clear" w:color="auto" w:fill="auto"/>
            <w:tcMar>
              <w:top w:w="28" w:type="dxa"/>
              <w:left w:w="28" w:type="dxa"/>
              <w:bottom w:w="28" w:type="dxa"/>
              <w:right w:w="28" w:type="dxa"/>
            </w:tcMar>
            <w:vAlign w:val="center"/>
          </w:tcPr>
          <w:p w14:paraId="45DC6B93" w14:textId="77777777" w:rsidR="00D75996" w:rsidRPr="00D75996" w:rsidRDefault="00D75996" w:rsidP="00D75996">
            <w:pPr>
              <w:tabs>
                <w:tab w:val="clear" w:pos="567"/>
              </w:tabs>
              <w:spacing w:after="0"/>
              <w:rPr>
                <w:rFonts w:eastAsia="Times New Roman"/>
                <w:sz w:val="22"/>
                <w:szCs w:val="22"/>
                <w:lang w:val="en-US"/>
              </w:rPr>
            </w:pPr>
          </w:p>
        </w:tc>
        <w:tc>
          <w:tcPr>
            <w:tcW w:w="761" w:type="pct"/>
            <w:tcBorders>
              <w:top w:val="nil"/>
              <w:left w:val="nil"/>
              <w:bottom w:val="nil"/>
              <w:right w:val="single" w:sz="4" w:space="0" w:color="auto"/>
            </w:tcBorders>
            <w:shd w:val="clear" w:color="auto" w:fill="auto"/>
            <w:noWrap/>
            <w:tcMar>
              <w:top w:w="28" w:type="dxa"/>
              <w:left w:w="28" w:type="dxa"/>
              <w:bottom w:w="28" w:type="dxa"/>
              <w:right w:w="28" w:type="dxa"/>
            </w:tcMar>
            <w:vAlign w:val="bottom"/>
          </w:tcPr>
          <w:p w14:paraId="3417AEA2" w14:textId="77777777"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D0030</w:t>
            </w:r>
          </w:p>
        </w:tc>
        <w:tc>
          <w:tcPr>
            <w:tcW w:w="2817" w:type="pct"/>
            <w:tcBorders>
              <w:top w:val="nil"/>
              <w:left w:val="nil"/>
              <w:bottom w:val="nil"/>
              <w:right w:val="single" w:sz="4" w:space="0" w:color="auto"/>
            </w:tcBorders>
            <w:shd w:val="clear" w:color="auto" w:fill="auto"/>
            <w:noWrap/>
            <w:tcMar>
              <w:top w:w="28" w:type="dxa"/>
              <w:left w:w="28" w:type="dxa"/>
              <w:bottom w:w="28" w:type="dxa"/>
              <w:right w:w="28" w:type="dxa"/>
            </w:tcMar>
            <w:vAlign w:val="bottom"/>
          </w:tcPr>
          <w:p w14:paraId="0B935A97" w14:textId="77777777"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Non Half Hourly</w:t>
            </w:r>
          </w:p>
        </w:tc>
      </w:tr>
      <w:tr w:rsidR="00D75996" w:rsidRPr="00D75996" w14:paraId="5A80CA00" w14:textId="77777777" w:rsidTr="00906E54">
        <w:tc>
          <w:tcPr>
            <w:tcW w:w="1422" w:type="pct"/>
            <w:vMerge/>
            <w:tcBorders>
              <w:left w:val="single" w:sz="4" w:space="0" w:color="auto"/>
              <w:right w:val="single" w:sz="4" w:space="0" w:color="auto"/>
            </w:tcBorders>
            <w:shd w:val="clear" w:color="auto" w:fill="auto"/>
            <w:tcMar>
              <w:top w:w="28" w:type="dxa"/>
              <w:left w:w="28" w:type="dxa"/>
              <w:bottom w:w="28" w:type="dxa"/>
              <w:right w:w="28" w:type="dxa"/>
            </w:tcMar>
            <w:vAlign w:val="center"/>
          </w:tcPr>
          <w:p w14:paraId="3CE0CD29" w14:textId="77777777" w:rsidR="00D75996" w:rsidRPr="00D75996" w:rsidRDefault="00D75996" w:rsidP="00D75996">
            <w:pPr>
              <w:tabs>
                <w:tab w:val="clear" w:pos="567"/>
              </w:tabs>
              <w:spacing w:after="0"/>
              <w:rPr>
                <w:rFonts w:eastAsia="Times New Roman"/>
                <w:sz w:val="22"/>
                <w:szCs w:val="22"/>
                <w:lang w:val="en-US"/>
              </w:rPr>
            </w:pPr>
          </w:p>
        </w:tc>
        <w:tc>
          <w:tcPr>
            <w:tcW w:w="761" w:type="pct"/>
            <w:tcBorders>
              <w:top w:val="nil"/>
              <w:left w:val="nil"/>
              <w:bottom w:val="nil"/>
              <w:right w:val="single" w:sz="4" w:space="0" w:color="auto"/>
            </w:tcBorders>
            <w:shd w:val="clear" w:color="auto" w:fill="auto"/>
            <w:noWrap/>
            <w:tcMar>
              <w:top w:w="28" w:type="dxa"/>
              <w:left w:w="28" w:type="dxa"/>
              <w:bottom w:w="28" w:type="dxa"/>
              <w:right w:w="28" w:type="dxa"/>
            </w:tcMar>
            <w:vAlign w:val="bottom"/>
          </w:tcPr>
          <w:p w14:paraId="172B7F9B" w14:textId="77777777"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D0036</w:t>
            </w:r>
          </w:p>
        </w:tc>
        <w:tc>
          <w:tcPr>
            <w:tcW w:w="2817" w:type="pct"/>
            <w:tcBorders>
              <w:top w:val="nil"/>
              <w:left w:val="nil"/>
              <w:bottom w:val="nil"/>
              <w:right w:val="single" w:sz="4" w:space="0" w:color="auto"/>
            </w:tcBorders>
            <w:shd w:val="clear" w:color="auto" w:fill="auto"/>
            <w:noWrap/>
            <w:tcMar>
              <w:top w:w="28" w:type="dxa"/>
              <w:left w:w="28" w:type="dxa"/>
              <w:bottom w:w="28" w:type="dxa"/>
              <w:right w:w="28" w:type="dxa"/>
            </w:tcMar>
            <w:vAlign w:val="bottom"/>
          </w:tcPr>
          <w:p w14:paraId="7ACB0B63" w14:textId="77777777"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Half Hourly</w:t>
            </w:r>
          </w:p>
        </w:tc>
      </w:tr>
      <w:tr w:rsidR="00D75996" w:rsidRPr="00D75996" w14:paraId="4721EA3A" w14:textId="77777777" w:rsidTr="00906E54">
        <w:tc>
          <w:tcPr>
            <w:tcW w:w="1422" w:type="pct"/>
            <w:vMerge/>
            <w:tcBorders>
              <w:left w:val="single" w:sz="4" w:space="0" w:color="auto"/>
              <w:right w:val="single" w:sz="4" w:space="0" w:color="auto"/>
            </w:tcBorders>
            <w:shd w:val="clear" w:color="auto" w:fill="auto"/>
            <w:tcMar>
              <w:top w:w="28" w:type="dxa"/>
              <w:left w:w="28" w:type="dxa"/>
              <w:bottom w:w="28" w:type="dxa"/>
              <w:right w:w="28" w:type="dxa"/>
            </w:tcMar>
            <w:vAlign w:val="center"/>
          </w:tcPr>
          <w:p w14:paraId="19D257B7" w14:textId="77777777" w:rsidR="00D75996" w:rsidRPr="00D75996" w:rsidRDefault="00D75996" w:rsidP="00D75996">
            <w:pPr>
              <w:tabs>
                <w:tab w:val="clear" w:pos="567"/>
              </w:tabs>
              <w:spacing w:after="0"/>
              <w:rPr>
                <w:rFonts w:eastAsia="Times New Roman"/>
                <w:sz w:val="22"/>
                <w:szCs w:val="22"/>
                <w:lang w:val="en-US"/>
              </w:rPr>
            </w:pPr>
          </w:p>
        </w:tc>
        <w:tc>
          <w:tcPr>
            <w:tcW w:w="761" w:type="pct"/>
            <w:tcBorders>
              <w:top w:val="nil"/>
              <w:left w:val="nil"/>
              <w:bottom w:val="nil"/>
              <w:right w:val="single" w:sz="4" w:space="0" w:color="auto"/>
            </w:tcBorders>
            <w:shd w:val="clear" w:color="auto" w:fill="auto"/>
            <w:noWrap/>
            <w:tcMar>
              <w:top w:w="28" w:type="dxa"/>
              <w:left w:w="28" w:type="dxa"/>
              <w:bottom w:w="28" w:type="dxa"/>
              <w:right w:w="28" w:type="dxa"/>
            </w:tcMar>
            <w:vAlign w:val="bottom"/>
          </w:tcPr>
          <w:p w14:paraId="357BC8AB" w14:textId="77777777"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D0040</w:t>
            </w:r>
          </w:p>
        </w:tc>
        <w:tc>
          <w:tcPr>
            <w:tcW w:w="2817" w:type="pct"/>
            <w:tcBorders>
              <w:top w:val="nil"/>
              <w:left w:val="nil"/>
              <w:bottom w:val="nil"/>
              <w:right w:val="single" w:sz="4" w:space="0" w:color="auto"/>
            </w:tcBorders>
            <w:shd w:val="clear" w:color="auto" w:fill="auto"/>
            <w:noWrap/>
            <w:tcMar>
              <w:top w:w="28" w:type="dxa"/>
              <w:left w:w="28" w:type="dxa"/>
              <w:bottom w:w="28" w:type="dxa"/>
              <w:right w:w="28" w:type="dxa"/>
            </w:tcMar>
            <w:vAlign w:val="bottom"/>
          </w:tcPr>
          <w:p w14:paraId="68CE2302" w14:textId="77777777"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Half Hourly</w:t>
            </w:r>
          </w:p>
        </w:tc>
      </w:tr>
      <w:tr w:rsidR="00D75996" w:rsidRPr="00D75996" w14:paraId="45F3762E" w14:textId="77777777" w:rsidTr="00906E54">
        <w:tc>
          <w:tcPr>
            <w:tcW w:w="1422" w:type="pct"/>
            <w:vMerge/>
            <w:tcBorders>
              <w:left w:val="single" w:sz="4" w:space="0" w:color="auto"/>
              <w:right w:val="single" w:sz="4" w:space="0" w:color="auto"/>
            </w:tcBorders>
            <w:shd w:val="clear" w:color="auto" w:fill="auto"/>
            <w:tcMar>
              <w:top w:w="28" w:type="dxa"/>
              <w:left w:w="28" w:type="dxa"/>
              <w:bottom w:w="28" w:type="dxa"/>
              <w:right w:w="28" w:type="dxa"/>
            </w:tcMar>
            <w:vAlign w:val="center"/>
          </w:tcPr>
          <w:p w14:paraId="7B239F7D" w14:textId="77777777" w:rsidR="00D75996" w:rsidRPr="00D75996" w:rsidRDefault="00D75996" w:rsidP="00D75996">
            <w:pPr>
              <w:tabs>
                <w:tab w:val="clear" w:pos="567"/>
              </w:tabs>
              <w:spacing w:after="0"/>
              <w:rPr>
                <w:rFonts w:eastAsia="Times New Roman"/>
                <w:sz w:val="22"/>
                <w:szCs w:val="22"/>
                <w:lang w:val="en-US"/>
              </w:rPr>
            </w:pPr>
          </w:p>
        </w:tc>
        <w:tc>
          <w:tcPr>
            <w:tcW w:w="761" w:type="pct"/>
            <w:tcBorders>
              <w:top w:val="nil"/>
              <w:left w:val="nil"/>
              <w:bottom w:val="nil"/>
              <w:right w:val="single" w:sz="4" w:space="0" w:color="auto"/>
            </w:tcBorders>
            <w:shd w:val="clear" w:color="auto" w:fill="auto"/>
            <w:noWrap/>
            <w:tcMar>
              <w:top w:w="28" w:type="dxa"/>
              <w:left w:w="28" w:type="dxa"/>
              <w:bottom w:w="28" w:type="dxa"/>
              <w:right w:w="28" w:type="dxa"/>
            </w:tcMar>
            <w:vAlign w:val="bottom"/>
          </w:tcPr>
          <w:p w14:paraId="20AA783F" w14:textId="77777777"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D0041</w:t>
            </w:r>
          </w:p>
        </w:tc>
        <w:tc>
          <w:tcPr>
            <w:tcW w:w="2817" w:type="pct"/>
            <w:tcBorders>
              <w:top w:val="nil"/>
              <w:left w:val="nil"/>
              <w:bottom w:val="nil"/>
              <w:right w:val="single" w:sz="4" w:space="0" w:color="auto"/>
            </w:tcBorders>
            <w:shd w:val="clear" w:color="auto" w:fill="auto"/>
            <w:noWrap/>
            <w:tcMar>
              <w:top w:w="28" w:type="dxa"/>
              <w:left w:w="28" w:type="dxa"/>
              <w:bottom w:w="28" w:type="dxa"/>
              <w:right w:w="28" w:type="dxa"/>
            </w:tcMar>
            <w:vAlign w:val="bottom"/>
          </w:tcPr>
          <w:p w14:paraId="46D3C9D9" w14:textId="77777777"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Non Half Hourly</w:t>
            </w:r>
          </w:p>
        </w:tc>
      </w:tr>
      <w:tr w:rsidR="00D75996" w:rsidRPr="00D75996" w14:paraId="79D2AE42" w14:textId="77777777" w:rsidTr="00906E54">
        <w:tc>
          <w:tcPr>
            <w:tcW w:w="1422" w:type="pct"/>
            <w:vMerge/>
            <w:tcBorders>
              <w:left w:val="single" w:sz="4" w:space="0" w:color="auto"/>
              <w:right w:val="single" w:sz="4" w:space="0" w:color="auto"/>
            </w:tcBorders>
            <w:shd w:val="clear" w:color="auto" w:fill="auto"/>
            <w:tcMar>
              <w:top w:w="28" w:type="dxa"/>
              <w:left w:w="28" w:type="dxa"/>
              <w:bottom w:w="28" w:type="dxa"/>
              <w:right w:w="28" w:type="dxa"/>
            </w:tcMar>
            <w:vAlign w:val="center"/>
          </w:tcPr>
          <w:p w14:paraId="28098F37" w14:textId="77777777" w:rsidR="00D75996" w:rsidRPr="00D75996" w:rsidRDefault="00D75996" w:rsidP="00D75996">
            <w:pPr>
              <w:tabs>
                <w:tab w:val="clear" w:pos="567"/>
              </w:tabs>
              <w:spacing w:after="0"/>
              <w:rPr>
                <w:rFonts w:eastAsia="Times New Roman"/>
                <w:sz w:val="22"/>
                <w:szCs w:val="22"/>
                <w:lang w:val="en-US"/>
              </w:rPr>
            </w:pPr>
          </w:p>
        </w:tc>
        <w:tc>
          <w:tcPr>
            <w:tcW w:w="761" w:type="pct"/>
            <w:tcBorders>
              <w:top w:val="nil"/>
              <w:left w:val="nil"/>
              <w:bottom w:val="nil"/>
              <w:right w:val="single" w:sz="4" w:space="0" w:color="auto"/>
            </w:tcBorders>
            <w:shd w:val="clear" w:color="auto" w:fill="auto"/>
            <w:noWrap/>
            <w:tcMar>
              <w:top w:w="28" w:type="dxa"/>
              <w:left w:w="28" w:type="dxa"/>
              <w:bottom w:w="28" w:type="dxa"/>
              <w:right w:w="28" w:type="dxa"/>
            </w:tcMar>
            <w:vAlign w:val="bottom"/>
          </w:tcPr>
          <w:p w14:paraId="11C7F5EB" w14:textId="77777777"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D0043</w:t>
            </w:r>
          </w:p>
        </w:tc>
        <w:tc>
          <w:tcPr>
            <w:tcW w:w="2817" w:type="pct"/>
            <w:tcBorders>
              <w:top w:val="nil"/>
              <w:left w:val="nil"/>
              <w:bottom w:val="nil"/>
              <w:right w:val="single" w:sz="4" w:space="0" w:color="auto"/>
            </w:tcBorders>
            <w:shd w:val="clear" w:color="auto" w:fill="auto"/>
            <w:noWrap/>
            <w:tcMar>
              <w:top w:w="28" w:type="dxa"/>
              <w:left w:w="28" w:type="dxa"/>
              <w:bottom w:w="28" w:type="dxa"/>
              <w:right w:w="28" w:type="dxa"/>
            </w:tcMar>
            <w:vAlign w:val="bottom"/>
          </w:tcPr>
          <w:p w14:paraId="3F31F00B" w14:textId="77777777" w:rsidR="00D75996" w:rsidRPr="00D75996" w:rsidRDefault="00D75996" w:rsidP="00D75996">
            <w:pPr>
              <w:tabs>
                <w:tab w:val="clear" w:pos="567"/>
              </w:tabs>
              <w:spacing w:after="0"/>
              <w:jc w:val="center"/>
              <w:rPr>
                <w:rFonts w:eastAsia="Times New Roman"/>
                <w:sz w:val="22"/>
                <w:szCs w:val="22"/>
                <w:lang w:val="en-US"/>
              </w:rPr>
            </w:pPr>
          </w:p>
        </w:tc>
      </w:tr>
      <w:tr w:rsidR="00D75996" w:rsidRPr="00D75996" w14:paraId="32E9B58D" w14:textId="77777777" w:rsidTr="00906E54">
        <w:tc>
          <w:tcPr>
            <w:tcW w:w="1422" w:type="pct"/>
            <w:vMerge/>
            <w:tcBorders>
              <w:left w:val="single" w:sz="4" w:space="0" w:color="auto"/>
              <w:right w:val="single" w:sz="4" w:space="0" w:color="auto"/>
            </w:tcBorders>
            <w:shd w:val="clear" w:color="auto" w:fill="auto"/>
            <w:tcMar>
              <w:top w:w="28" w:type="dxa"/>
              <w:left w:w="28" w:type="dxa"/>
              <w:bottom w:w="28" w:type="dxa"/>
              <w:right w:w="28" w:type="dxa"/>
            </w:tcMar>
            <w:vAlign w:val="center"/>
          </w:tcPr>
          <w:p w14:paraId="22741922" w14:textId="77777777" w:rsidR="00D75996" w:rsidRPr="00D75996" w:rsidRDefault="00D75996" w:rsidP="00D75996">
            <w:pPr>
              <w:tabs>
                <w:tab w:val="clear" w:pos="567"/>
              </w:tabs>
              <w:spacing w:after="0"/>
              <w:rPr>
                <w:rFonts w:eastAsia="Times New Roman"/>
                <w:sz w:val="22"/>
                <w:szCs w:val="22"/>
                <w:lang w:val="en-US"/>
              </w:rPr>
            </w:pPr>
          </w:p>
        </w:tc>
        <w:tc>
          <w:tcPr>
            <w:tcW w:w="761" w:type="pct"/>
            <w:tcBorders>
              <w:top w:val="nil"/>
              <w:left w:val="nil"/>
              <w:bottom w:val="nil"/>
              <w:right w:val="single" w:sz="4" w:space="0" w:color="auto"/>
            </w:tcBorders>
            <w:shd w:val="clear" w:color="auto" w:fill="auto"/>
            <w:noWrap/>
            <w:tcMar>
              <w:top w:w="28" w:type="dxa"/>
              <w:left w:w="28" w:type="dxa"/>
              <w:bottom w:w="28" w:type="dxa"/>
              <w:right w:w="28" w:type="dxa"/>
            </w:tcMar>
            <w:vAlign w:val="bottom"/>
          </w:tcPr>
          <w:p w14:paraId="5AF4EA44" w14:textId="77777777"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D0052</w:t>
            </w:r>
          </w:p>
        </w:tc>
        <w:tc>
          <w:tcPr>
            <w:tcW w:w="2817" w:type="pct"/>
            <w:tcBorders>
              <w:top w:val="nil"/>
              <w:left w:val="nil"/>
              <w:bottom w:val="nil"/>
              <w:right w:val="single" w:sz="4" w:space="0" w:color="auto"/>
            </w:tcBorders>
            <w:shd w:val="clear" w:color="auto" w:fill="auto"/>
            <w:noWrap/>
            <w:tcMar>
              <w:top w:w="28" w:type="dxa"/>
              <w:left w:w="28" w:type="dxa"/>
              <w:bottom w:w="28" w:type="dxa"/>
              <w:right w:w="28" w:type="dxa"/>
            </w:tcMar>
            <w:vAlign w:val="bottom"/>
          </w:tcPr>
          <w:p w14:paraId="00CC2666" w14:textId="77777777"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Non Half Hourly</w:t>
            </w:r>
          </w:p>
        </w:tc>
      </w:tr>
      <w:tr w:rsidR="00D75996" w:rsidRPr="00D75996" w14:paraId="75FDBE8F" w14:textId="77777777" w:rsidTr="00906E54">
        <w:tc>
          <w:tcPr>
            <w:tcW w:w="1422" w:type="pct"/>
            <w:vMerge/>
            <w:tcBorders>
              <w:left w:val="single" w:sz="4" w:space="0" w:color="auto"/>
              <w:right w:val="single" w:sz="4" w:space="0" w:color="auto"/>
            </w:tcBorders>
            <w:shd w:val="clear" w:color="auto" w:fill="auto"/>
            <w:tcMar>
              <w:top w:w="28" w:type="dxa"/>
              <w:left w:w="28" w:type="dxa"/>
              <w:bottom w:w="28" w:type="dxa"/>
              <w:right w:w="28" w:type="dxa"/>
            </w:tcMar>
            <w:vAlign w:val="center"/>
          </w:tcPr>
          <w:p w14:paraId="4AE6B94A" w14:textId="77777777" w:rsidR="00D75996" w:rsidRPr="00D75996" w:rsidRDefault="00D75996" w:rsidP="00D75996">
            <w:pPr>
              <w:tabs>
                <w:tab w:val="clear" w:pos="567"/>
              </w:tabs>
              <w:spacing w:after="0"/>
              <w:rPr>
                <w:rFonts w:eastAsia="Times New Roman"/>
                <w:sz w:val="22"/>
                <w:szCs w:val="22"/>
                <w:lang w:val="en-US"/>
              </w:rPr>
            </w:pPr>
          </w:p>
        </w:tc>
        <w:tc>
          <w:tcPr>
            <w:tcW w:w="761" w:type="pct"/>
            <w:tcBorders>
              <w:top w:val="nil"/>
              <w:left w:val="nil"/>
              <w:bottom w:val="nil"/>
              <w:right w:val="single" w:sz="4" w:space="0" w:color="auto"/>
            </w:tcBorders>
            <w:shd w:val="clear" w:color="auto" w:fill="auto"/>
            <w:noWrap/>
            <w:tcMar>
              <w:top w:w="28" w:type="dxa"/>
              <w:left w:w="28" w:type="dxa"/>
              <w:bottom w:w="28" w:type="dxa"/>
              <w:right w:w="28" w:type="dxa"/>
            </w:tcMar>
            <w:vAlign w:val="bottom"/>
          </w:tcPr>
          <w:p w14:paraId="105F33C6" w14:textId="77777777"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D0071</w:t>
            </w:r>
          </w:p>
        </w:tc>
        <w:tc>
          <w:tcPr>
            <w:tcW w:w="2817" w:type="pct"/>
            <w:tcBorders>
              <w:top w:val="nil"/>
              <w:left w:val="nil"/>
              <w:bottom w:val="nil"/>
              <w:right w:val="single" w:sz="4" w:space="0" w:color="auto"/>
            </w:tcBorders>
            <w:shd w:val="clear" w:color="auto" w:fill="auto"/>
            <w:noWrap/>
            <w:tcMar>
              <w:top w:w="28" w:type="dxa"/>
              <w:left w:w="28" w:type="dxa"/>
              <w:bottom w:w="28" w:type="dxa"/>
              <w:right w:w="28" w:type="dxa"/>
            </w:tcMar>
            <w:vAlign w:val="bottom"/>
          </w:tcPr>
          <w:p w14:paraId="2F51F3AB" w14:textId="77777777"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Non Half Hourly</w:t>
            </w:r>
          </w:p>
        </w:tc>
      </w:tr>
      <w:tr w:rsidR="00D75996" w:rsidRPr="00D75996" w14:paraId="3F53B982" w14:textId="77777777" w:rsidTr="00906E54">
        <w:tc>
          <w:tcPr>
            <w:tcW w:w="1422" w:type="pct"/>
            <w:vMerge/>
            <w:tcBorders>
              <w:left w:val="single" w:sz="4" w:space="0" w:color="auto"/>
              <w:right w:val="single" w:sz="4" w:space="0" w:color="auto"/>
            </w:tcBorders>
            <w:shd w:val="clear" w:color="auto" w:fill="auto"/>
            <w:tcMar>
              <w:top w:w="28" w:type="dxa"/>
              <w:left w:w="28" w:type="dxa"/>
              <w:bottom w:w="28" w:type="dxa"/>
              <w:right w:w="28" w:type="dxa"/>
            </w:tcMar>
            <w:vAlign w:val="center"/>
          </w:tcPr>
          <w:p w14:paraId="2284732E" w14:textId="77777777" w:rsidR="00D75996" w:rsidRPr="00D75996" w:rsidRDefault="00D75996" w:rsidP="00D75996">
            <w:pPr>
              <w:tabs>
                <w:tab w:val="clear" w:pos="567"/>
              </w:tabs>
              <w:spacing w:after="0"/>
              <w:rPr>
                <w:rFonts w:eastAsia="Times New Roman"/>
                <w:sz w:val="22"/>
                <w:szCs w:val="22"/>
                <w:lang w:val="en-US"/>
              </w:rPr>
            </w:pPr>
          </w:p>
        </w:tc>
        <w:tc>
          <w:tcPr>
            <w:tcW w:w="761" w:type="pct"/>
            <w:tcBorders>
              <w:top w:val="nil"/>
              <w:left w:val="nil"/>
              <w:bottom w:val="nil"/>
              <w:right w:val="single" w:sz="4" w:space="0" w:color="auto"/>
            </w:tcBorders>
            <w:shd w:val="clear" w:color="auto" w:fill="auto"/>
            <w:noWrap/>
            <w:tcMar>
              <w:top w:w="28" w:type="dxa"/>
              <w:left w:w="28" w:type="dxa"/>
              <w:bottom w:w="28" w:type="dxa"/>
              <w:right w:w="28" w:type="dxa"/>
            </w:tcMar>
            <w:vAlign w:val="bottom"/>
          </w:tcPr>
          <w:p w14:paraId="4E436FAC" w14:textId="77777777"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D0072</w:t>
            </w:r>
          </w:p>
        </w:tc>
        <w:tc>
          <w:tcPr>
            <w:tcW w:w="2817" w:type="pct"/>
            <w:tcBorders>
              <w:top w:val="nil"/>
              <w:left w:val="nil"/>
              <w:bottom w:val="nil"/>
              <w:right w:val="single" w:sz="4" w:space="0" w:color="auto"/>
            </w:tcBorders>
            <w:shd w:val="clear" w:color="auto" w:fill="auto"/>
            <w:noWrap/>
            <w:tcMar>
              <w:top w:w="28" w:type="dxa"/>
              <w:left w:w="28" w:type="dxa"/>
              <w:bottom w:w="28" w:type="dxa"/>
              <w:right w:w="28" w:type="dxa"/>
            </w:tcMar>
            <w:vAlign w:val="bottom"/>
          </w:tcPr>
          <w:p w14:paraId="0C1FE9A9" w14:textId="77777777"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Non Half Hourly</w:t>
            </w:r>
          </w:p>
        </w:tc>
      </w:tr>
      <w:tr w:rsidR="00D75996" w:rsidRPr="00D75996" w14:paraId="078375EB" w14:textId="77777777" w:rsidTr="00906E54">
        <w:tc>
          <w:tcPr>
            <w:tcW w:w="1422" w:type="pct"/>
            <w:vMerge/>
            <w:tcBorders>
              <w:left w:val="single" w:sz="4" w:space="0" w:color="auto"/>
              <w:right w:val="single" w:sz="4" w:space="0" w:color="auto"/>
            </w:tcBorders>
            <w:shd w:val="clear" w:color="auto" w:fill="auto"/>
            <w:tcMar>
              <w:top w:w="28" w:type="dxa"/>
              <w:left w:w="28" w:type="dxa"/>
              <w:bottom w:w="28" w:type="dxa"/>
              <w:right w:w="28" w:type="dxa"/>
            </w:tcMar>
            <w:vAlign w:val="center"/>
          </w:tcPr>
          <w:p w14:paraId="0A008426" w14:textId="77777777" w:rsidR="00D75996" w:rsidRPr="00D75996" w:rsidRDefault="00D75996" w:rsidP="00D75996">
            <w:pPr>
              <w:tabs>
                <w:tab w:val="clear" w:pos="567"/>
              </w:tabs>
              <w:spacing w:after="0"/>
              <w:rPr>
                <w:rFonts w:eastAsia="Times New Roman"/>
                <w:sz w:val="22"/>
                <w:szCs w:val="22"/>
                <w:lang w:val="en-US"/>
              </w:rPr>
            </w:pPr>
          </w:p>
        </w:tc>
        <w:tc>
          <w:tcPr>
            <w:tcW w:w="761" w:type="pct"/>
            <w:tcBorders>
              <w:top w:val="nil"/>
              <w:left w:val="nil"/>
              <w:bottom w:val="nil"/>
              <w:right w:val="single" w:sz="4" w:space="0" w:color="auto"/>
            </w:tcBorders>
            <w:shd w:val="clear" w:color="auto" w:fill="auto"/>
            <w:noWrap/>
            <w:tcMar>
              <w:top w:w="28" w:type="dxa"/>
              <w:left w:w="28" w:type="dxa"/>
              <w:bottom w:w="28" w:type="dxa"/>
              <w:right w:w="28" w:type="dxa"/>
            </w:tcMar>
            <w:vAlign w:val="bottom"/>
          </w:tcPr>
          <w:p w14:paraId="50DA6A10" w14:textId="77777777"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D0079</w:t>
            </w:r>
          </w:p>
        </w:tc>
        <w:tc>
          <w:tcPr>
            <w:tcW w:w="2817" w:type="pct"/>
            <w:tcBorders>
              <w:top w:val="nil"/>
              <w:left w:val="nil"/>
              <w:bottom w:val="nil"/>
              <w:right w:val="single" w:sz="4" w:space="0" w:color="auto"/>
            </w:tcBorders>
            <w:shd w:val="clear" w:color="auto" w:fill="auto"/>
            <w:noWrap/>
            <w:tcMar>
              <w:top w:w="28" w:type="dxa"/>
              <w:left w:w="28" w:type="dxa"/>
              <w:bottom w:w="28" w:type="dxa"/>
              <w:right w:w="28" w:type="dxa"/>
            </w:tcMar>
            <w:vAlign w:val="bottom"/>
          </w:tcPr>
          <w:p w14:paraId="6623D3DB" w14:textId="77777777" w:rsidR="00D75996" w:rsidRPr="00D75996" w:rsidRDefault="00D75996" w:rsidP="00D75996">
            <w:pPr>
              <w:tabs>
                <w:tab w:val="clear" w:pos="567"/>
              </w:tabs>
              <w:spacing w:after="0"/>
              <w:jc w:val="center"/>
              <w:rPr>
                <w:rFonts w:eastAsia="Times New Roman"/>
                <w:sz w:val="22"/>
                <w:szCs w:val="22"/>
                <w:lang w:val="en-US"/>
              </w:rPr>
            </w:pPr>
          </w:p>
        </w:tc>
      </w:tr>
      <w:tr w:rsidR="00D75996" w:rsidRPr="00D75996" w14:paraId="6E4062DF" w14:textId="77777777" w:rsidTr="00906E54">
        <w:tc>
          <w:tcPr>
            <w:tcW w:w="1422" w:type="pct"/>
            <w:vMerge/>
            <w:tcBorders>
              <w:left w:val="single" w:sz="4" w:space="0" w:color="auto"/>
              <w:right w:val="single" w:sz="4" w:space="0" w:color="auto"/>
            </w:tcBorders>
            <w:shd w:val="clear" w:color="auto" w:fill="auto"/>
            <w:tcMar>
              <w:top w:w="28" w:type="dxa"/>
              <w:left w:w="28" w:type="dxa"/>
              <w:bottom w:w="28" w:type="dxa"/>
              <w:right w:w="28" w:type="dxa"/>
            </w:tcMar>
            <w:vAlign w:val="center"/>
          </w:tcPr>
          <w:p w14:paraId="594F676D" w14:textId="77777777" w:rsidR="00D75996" w:rsidRPr="00D75996" w:rsidRDefault="00D75996" w:rsidP="00D75996">
            <w:pPr>
              <w:tabs>
                <w:tab w:val="clear" w:pos="567"/>
              </w:tabs>
              <w:spacing w:after="0"/>
              <w:rPr>
                <w:rFonts w:eastAsia="Times New Roman"/>
                <w:sz w:val="22"/>
                <w:szCs w:val="22"/>
                <w:lang w:val="en-US"/>
              </w:rPr>
            </w:pPr>
          </w:p>
        </w:tc>
        <w:tc>
          <w:tcPr>
            <w:tcW w:w="761" w:type="pct"/>
            <w:tcBorders>
              <w:top w:val="nil"/>
              <w:left w:val="nil"/>
              <w:bottom w:val="nil"/>
              <w:right w:val="single" w:sz="4" w:space="0" w:color="auto"/>
            </w:tcBorders>
            <w:shd w:val="clear" w:color="auto" w:fill="auto"/>
            <w:noWrap/>
            <w:tcMar>
              <w:top w:w="28" w:type="dxa"/>
              <w:left w:w="28" w:type="dxa"/>
              <w:bottom w:w="28" w:type="dxa"/>
              <w:right w:w="28" w:type="dxa"/>
            </w:tcMar>
            <w:vAlign w:val="bottom"/>
          </w:tcPr>
          <w:p w14:paraId="563F9D22" w14:textId="77777777"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D0081</w:t>
            </w:r>
          </w:p>
        </w:tc>
        <w:tc>
          <w:tcPr>
            <w:tcW w:w="2817" w:type="pct"/>
            <w:tcBorders>
              <w:top w:val="nil"/>
              <w:left w:val="nil"/>
              <w:bottom w:val="nil"/>
              <w:right w:val="single" w:sz="4" w:space="0" w:color="auto"/>
            </w:tcBorders>
            <w:shd w:val="clear" w:color="auto" w:fill="auto"/>
            <w:noWrap/>
            <w:tcMar>
              <w:top w:w="28" w:type="dxa"/>
              <w:left w:w="28" w:type="dxa"/>
              <w:bottom w:w="28" w:type="dxa"/>
              <w:right w:w="28" w:type="dxa"/>
            </w:tcMar>
            <w:vAlign w:val="bottom"/>
          </w:tcPr>
          <w:p w14:paraId="617C07B4" w14:textId="77777777" w:rsidR="00D75996" w:rsidRPr="00D75996" w:rsidRDefault="00D75996" w:rsidP="00D75996">
            <w:pPr>
              <w:tabs>
                <w:tab w:val="clear" w:pos="567"/>
              </w:tabs>
              <w:spacing w:after="0"/>
              <w:jc w:val="center"/>
              <w:rPr>
                <w:rFonts w:eastAsia="Times New Roman"/>
                <w:sz w:val="22"/>
                <w:szCs w:val="22"/>
                <w:lang w:val="en-US"/>
              </w:rPr>
            </w:pPr>
          </w:p>
        </w:tc>
      </w:tr>
      <w:tr w:rsidR="00D75996" w:rsidRPr="00D75996" w14:paraId="109F22BF" w14:textId="77777777" w:rsidTr="00906E54">
        <w:tc>
          <w:tcPr>
            <w:tcW w:w="1422" w:type="pct"/>
            <w:vMerge/>
            <w:tcBorders>
              <w:left w:val="single" w:sz="4" w:space="0" w:color="auto"/>
              <w:right w:val="single" w:sz="4" w:space="0" w:color="auto"/>
            </w:tcBorders>
            <w:shd w:val="clear" w:color="auto" w:fill="auto"/>
            <w:tcMar>
              <w:top w:w="28" w:type="dxa"/>
              <w:left w:w="28" w:type="dxa"/>
              <w:bottom w:w="28" w:type="dxa"/>
              <w:right w:w="28" w:type="dxa"/>
            </w:tcMar>
            <w:vAlign w:val="center"/>
          </w:tcPr>
          <w:p w14:paraId="371E0717" w14:textId="77777777" w:rsidR="00D75996" w:rsidRPr="00D75996" w:rsidRDefault="00D75996" w:rsidP="00D75996">
            <w:pPr>
              <w:tabs>
                <w:tab w:val="clear" w:pos="567"/>
              </w:tabs>
              <w:spacing w:after="0"/>
              <w:rPr>
                <w:rFonts w:eastAsia="Times New Roman"/>
                <w:sz w:val="22"/>
                <w:szCs w:val="22"/>
                <w:lang w:val="en-US"/>
              </w:rPr>
            </w:pPr>
          </w:p>
        </w:tc>
        <w:tc>
          <w:tcPr>
            <w:tcW w:w="761" w:type="pct"/>
            <w:tcBorders>
              <w:top w:val="nil"/>
              <w:left w:val="nil"/>
              <w:bottom w:val="nil"/>
              <w:right w:val="single" w:sz="4" w:space="0" w:color="auto"/>
            </w:tcBorders>
            <w:shd w:val="clear" w:color="auto" w:fill="auto"/>
            <w:noWrap/>
            <w:tcMar>
              <w:top w:w="28" w:type="dxa"/>
              <w:left w:w="28" w:type="dxa"/>
              <w:bottom w:w="28" w:type="dxa"/>
              <w:right w:w="28" w:type="dxa"/>
            </w:tcMar>
            <w:vAlign w:val="bottom"/>
          </w:tcPr>
          <w:p w14:paraId="1602BD6C" w14:textId="77777777"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D0082</w:t>
            </w:r>
          </w:p>
        </w:tc>
        <w:tc>
          <w:tcPr>
            <w:tcW w:w="2817" w:type="pct"/>
            <w:tcBorders>
              <w:top w:val="nil"/>
              <w:left w:val="nil"/>
              <w:bottom w:val="nil"/>
              <w:right w:val="single" w:sz="4" w:space="0" w:color="auto"/>
            </w:tcBorders>
            <w:shd w:val="clear" w:color="auto" w:fill="auto"/>
            <w:noWrap/>
            <w:tcMar>
              <w:top w:w="28" w:type="dxa"/>
              <w:left w:w="28" w:type="dxa"/>
              <w:bottom w:w="28" w:type="dxa"/>
              <w:right w:w="28" w:type="dxa"/>
            </w:tcMar>
            <w:vAlign w:val="bottom"/>
          </w:tcPr>
          <w:p w14:paraId="02299754" w14:textId="77777777" w:rsidR="00D75996" w:rsidRPr="00D75996" w:rsidRDefault="00D75996" w:rsidP="00D75996">
            <w:pPr>
              <w:tabs>
                <w:tab w:val="clear" w:pos="567"/>
              </w:tabs>
              <w:spacing w:after="0"/>
              <w:jc w:val="center"/>
              <w:rPr>
                <w:rFonts w:eastAsia="Times New Roman"/>
                <w:sz w:val="22"/>
                <w:szCs w:val="22"/>
                <w:lang w:val="en-US"/>
              </w:rPr>
            </w:pPr>
          </w:p>
        </w:tc>
      </w:tr>
      <w:tr w:rsidR="00D75996" w:rsidRPr="00D75996" w14:paraId="207B736E" w14:textId="77777777" w:rsidTr="00906E54">
        <w:tc>
          <w:tcPr>
            <w:tcW w:w="1422" w:type="pct"/>
            <w:vMerge/>
            <w:tcBorders>
              <w:left w:val="single" w:sz="4" w:space="0" w:color="auto"/>
              <w:right w:val="single" w:sz="4" w:space="0" w:color="auto"/>
            </w:tcBorders>
            <w:shd w:val="clear" w:color="auto" w:fill="auto"/>
            <w:tcMar>
              <w:top w:w="28" w:type="dxa"/>
              <w:left w:w="28" w:type="dxa"/>
              <w:bottom w:w="28" w:type="dxa"/>
              <w:right w:w="28" w:type="dxa"/>
            </w:tcMar>
            <w:vAlign w:val="center"/>
          </w:tcPr>
          <w:p w14:paraId="4404B9D4" w14:textId="77777777" w:rsidR="00D75996" w:rsidRPr="00D75996" w:rsidRDefault="00D75996" w:rsidP="00D75996">
            <w:pPr>
              <w:tabs>
                <w:tab w:val="clear" w:pos="567"/>
              </w:tabs>
              <w:spacing w:after="0"/>
              <w:rPr>
                <w:rFonts w:eastAsia="Times New Roman"/>
                <w:sz w:val="22"/>
                <w:szCs w:val="22"/>
                <w:lang w:val="en-US"/>
              </w:rPr>
            </w:pPr>
          </w:p>
        </w:tc>
        <w:tc>
          <w:tcPr>
            <w:tcW w:w="761" w:type="pct"/>
            <w:tcBorders>
              <w:top w:val="nil"/>
              <w:left w:val="nil"/>
              <w:bottom w:val="nil"/>
              <w:right w:val="single" w:sz="4" w:space="0" w:color="auto"/>
            </w:tcBorders>
            <w:shd w:val="clear" w:color="auto" w:fill="auto"/>
            <w:noWrap/>
            <w:tcMar>
              <w:top w:w="28" w:type="dxa"/>
              <w:left w:w="28" w:type="dxa"/>
              <w:bottom w:w="28" w:type="dxa"/>
              <w:right w:w="28" w:type="dxa"/>
            </w:tcMar>
            <w:vAlign w:val="bottom"/>
          </w:tcPr>
          <w:p w14:paraId="0459CC97" w14:textId="77777777"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D0086</w:t>
            </w:r>
          </w:p>
        </w:tc>
        <w:tc>
          <w:tcPr>
            <w:tcW w:w="2817" w:type="pct"/>
            <w:tcBorders>
              <w:top w:val="nil"/>
              <w:left w:val="nil"/>
              <w:bottom w:val="nil"/>
              <w:right w:val="single" w:sz="4" w:space="0" w:color="auto"/>
            </w:tcBorders>
            <w:shd w:val="clear" w:color="auto" w:fill="auto"/>
            <w:noWrap/>
            <w:tcMar>
              <w:top w:w="28" w:type="dxa"/>
              <w:left w:w="28" w:type="dxa"/>
              <w:bottom w:w="28" w:type="dxa"/>
              <w:right w:w="28" w:type="dxa"/>
            </w:tcMar>
            <w:vAlign w:val="bottom"/>
          </w:tcPr>
          <w:p w14:paraId="040A76C7" w14:textId="77777777"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Non Half Hourly</w:t>
            </w:r>
          </w:p>
        </w:tc>
      </w:tr>
      <w:tr w:rsidR="00D75996" w:rsidRPr="00D75996" w14:paraId="06A4D9A7" w14:textId="77777777" w:rsidTr="00906E54">
        <w:tc>
          <w:tcPr>
            <w:tcW w:w="1422" w:type="pct"/>
            <w:vMerge/>
            <w:tcBorders>
              <w:left w:val="single" w:sz="4" w:space="0" w:color="auto"/>
              <w:right w:val="single" w:sz="4" w:space="0" w:color="auto"/>
            </w:tcBorders>
            <w:shd w:val="clear" w:color="auto" w:fill="auto"/>
            <w:tcMar>
              <w:top w:w="28" w:type="dxa"/>
              <w:left w:w="28" w:type="dxa"/>
              <w:bottom w:w="28" w:type="dxa"/>
              <w:right w:w="28" w:type="dxa"/>
            </w:tcMar>
            <w:vAlign w:val="center"/>
          </w:tcPr>
          <w:p w14:paraId="3B081336" w14:textId="77777777" w:rsidR="00D75996" w:rsidRPr="00D75996" w:rsidRDefault="00D75996" w:rsidP="00D75996">
            <w:pPr>
              <w:tabs>
                <w:tab w:val="clear" w:pos="567"/>
              </w:tabs>
              <w:spacing w:after="0"/>
              <w:rPr>
                <w:rFonts w:eastAsia="Times New Roman"/>
                <w:sz w:val="22"/>
                <w:szCs w:val="22"/>
                <w:lang w:val="en-US"/>
              </w:rPr>
            </w:pPr>
          </w:p>
        </w:tc>
        <w:tc>
          <w:tcPr>
            <w:tcW w:w="761" w:type="pct"/>
            <w:tcBorders>
              <w:top w:val="nil"/>
              <w:left w:val="nil"/>
              <w:bottom w:val="nil"/>
              <w:right w:val="single" w:sz="4" w:space="0" w:color="auto"/>
            </w:tcBorders>
            <w:shd w:val="clear" w:color="auto" w:fill="auto"/>
            <w:noWrap/>
            <w:tcMar>
              <w:top w:w="28" w:type="dxa"/>
              <w:left w:w="28" w:type="dxa"/>
              <w:bottom w:w="28" w:type="dxa"/>
              <w:right w:w="28" w:type="dxa"/>
            </w:tcMar>
            <w:vAlign w:val="bottom"/>
          </w:tcPr>
          <w:p w14:paraId="3FD5C6B3" w14:textId="77777777"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D0289</w:t>
            </w:r>
          </w:p>
        </w:tc>
        <w:tc>
          <w:tcPr>
            <w:tcW w:w="2817" w:type="pct"/>
            <w:tcBorders>
              <w:top w:val="nil"/>
              <w:left w:val="nil"/>
              <w:bottom w:val="nil"/>
              <w:right w:val="single" w:sz="4" w:space="0" w:color="auto"/>
            </w:tcBorders>
            <w:shd w:val="clear" w:color="auto" w:fill="auto"/>
            <w:noWrap/>
            <w:tcMar>
              <w:top w:w="28" w:type="dxa"/>
              <w:left w:w="28" w:type="dxa"/>
              <w:bottom w:w="28" w:type="dxa"/>
              <w:right w:w="28" w:type="dxa"/>
            </w:tcMar>
            <w:vAlign w:val="bottom"/>
          </w:tcPr>
          <w:p w14:paraId="073490D4" w14:textId="77777777"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Half Hourly</w:t>
            </w:r>
          </w:p>
        </w:tc>
      </w:tr>
      <w:tr w:rsidR="00D75996" w:rsidRPr="00D75996" w14:paraId="662D16CE" w14:textId="77777777" w:rsidTr="00906E54">
        <w:tc>
          <w:tcPr>
            <w:tcW w:w="1422" w:type="pct"/>
            <w:vMerge/>
            <w:tcBorders>
              <w:left w:val="single" w:sz="4" w:space="0" w:color="auto"/>
              <w:bottom w:val="single" w:sz="4" w:space="0" w:color="000000"/>
              <w:right w:val="single" w:sz="4" w:space="0" w:color="auto"/>
            </w:tcBorders>
            <w:shd w:val="clear" w:color="auto" w:fill="auto"/>
            <w:tcMar>
              <w:top w:w="28" w:type="dxa"/>
              <w:left w:w="28" w:type="dxa"/>
              <w:bottom w:w="28" w:type="dxa"/>
              <w:right w:w="28" w:type="dxa"/>
            </w:tcMar>
            <w:vAlign w:val="center"/>
          </w:tcPr>
          <w:p w14:paraId="7D3E9DD4" w14:textId="77777777" w:rsidR="00D75996" w:rsidRPr="00D75996" w:rsidRDefault="00D75996" w:rsidP="00D75996">
            <w:pPr>
              <w:tabs>
                <w:tab w:val="clear" w:pos="567"/>
              </w:tabs>
              <w:spacing w:after="0"/>
              <w:rPr>
                <w:rFonts w:eastAsia="Times New Roman"/>
                <w:sz w:val="22"/>
                <w:szCs w:val="22"/>
                <w:lang w:val="en-US"/>
              </w:rPr>
            </w:pPr>
          </w:p>
        </w:tc>
        <w:tc>
          <w:tcPr>
            <w:tcW w:w="761" w:type="pct"/>
            <w:tcBorders>
              <w:top w:val="nil"/>
              <w:left w:val="nil"/>
              <w:bottom w:val="nil"/>
              <w:right w:val="single" w:sz="4" w:space="0" w:color="auto"/>
            </w:tcBorders>
            <w:shd w:val="clear" w:color="auto" w:fill="auto"/>
            <w:noWrap/>
            <w:tcMar>
              <w:top w:w="28" w:type="dxa"/>
              <w:left w:w="28" w:type="dxa"/>
              <w:bottom w:w="28" w:type="dxa"/>
              <w:right w:w="28" w:type="dxa"/>
            </w:tcMar>
            <w:vAlign w:val="bottom"/>
          </w:tcPr>
          <w:p w14:paraId="6639B6C3" w14:textId="77777777"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D0298</w:t>
            </w:r>
          </w:p>
        </w:tc>
        <w:tc>
          <w:tcPr>
            <w:tcW w:w="2817" w:type="pct"/>
            <w:tcBorders>
              <w:top w:val="nil"/>
              <w:left w:val="nil"/>
              <w:bottom w:val="nil"/>
              <w:right w:val="single" w:sz="4" w:space="0" w:color="auto"/>
            </w:tcBorders>
            <w:shd w:val="clear" w:color="auto" w:fill="auto"/>
            <w:noWrap/>
            <w:tcMar>
              <w:top w:w="28" w:type="dxa"/>
              <w:left w:w="28" w:type="dxa"/>
              <w:bottom w:w="28" w:type="dxa"/>
              <w:right w:w="28" w:type="dxa"/>
            </w:tcMar>
            <w:vAlign w:val="bottom"/>
          </w:tcPr>
          <w:p w14:paraId="4F2554A5" w14:textId="77777777"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Half Hourly</w:t>
            </w:r>
          </w:p>
        </w:tc>
      </w:tr>
      <w:tr w:rsidR="00D75996" w:rsidRPr="00D75996" w14:paraId="768B412E" w14:textId="77777777" w:rsidTr="00906E54">
        <w:tc>
          <w:tcPr>
            <w:tcW w:w="1422" w:type="pct"/>
            <w:vMerge w:val="restart"/>
            <w:tcBorders>
              <w:top w:val="nil"/>
              <w:left w:val="single" w:sz="4" w:space="0" w:color="auto"/>
              <w:bottom w:val="nil"/>
              <w:right w:val="nil"/>
            </w:tcBorders>
            <w:shd w:val="clear" w:color="auto" w:fill="auto"/>
            <w:noWrap/>
            <w:tcMar>
              <w:top w:w="28" w:type="dxa"/>
              <w:left w:w="28" w:type="dxa"/>
              <w:bottom w:w="28" w:type="dxa"/>
              <w:right w:w="28" w:type="dxa"/>
            </w:tcMar>
            <w:vAlign w:val="center"/>
          </w:tcPr>
          <w:p w14:paraId="6AD0C702" w14:textId="77777777" w:rsidR="00D75996" w:rsidRPr="00D75996" w:rsidRDefault="00D75996" w:rsidP="00D75996">
            <w:pPr>
              <w:tabs>
                <w:tab w:val="clear" w:pos="567"/>
              </w:tabs>
              <w:spacing w:after="0"/>
              <w:rPr>
                <w:rFonts w:eastAsia="Times New Roman"/>
                <w:sz w:val="22"/>
                <w:szCs w:val="22"/>
                <w:lang w:val="en-US"/>
              </w:rPr>
            </w:pPr>
            <w:r w:rsidRPr="00D75996">
              <w:rPr>
                <w:rFonts w:eastAsia="Times New Roman"/>
                <w:sz w:val="22"/>
                <w:szCs w:val="22"/>
                <w:lang w:val="en-US"/>
              </w:rPr>
              <w:t>Exception Management</w:t>
            </w:r>
          </w:p>
        </w:tc>
        <w:tc>
          <w:tcPr>
            <w:tcW w:w="761" w:type="pct"/>
            <w:tcBorders>
              <w:top w:val="single" w:sz="4" w:space="0" w:color="auto"/>
              <w:left w:val="single" w:sz="4" w:space="0" w:color="auto"/>
              <w:right w:val="single" w:sz="4" w:space="0" w:color="auto"/>
            </w:tcBorders>
            <w:shd w:val="clear" w:color="auto" w:fill="auto"/>
            <w:noWrap/>
            <w:tcMar>
              <w:top w:w="28" w:type="dxa"/>
              <w:left w:w="28" w:type="dxa"/>
              <w:bottom w:w="28" w:type="dxa"/>
              <w:right w:w="28" w:type="dxa"/>
            </w:tcMar>
            <w:vAlign w:val="bottom"/>
          </w:tcPr>
          <w:p w14:paraId="666F8053" w14:textId="77777777"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D0095</w:t>
            </w:r>
          </w:p>
        </w:tc>
        <w:tc>
          <w:tcPr>
            <w:tcW w:w="2817" w:type="pct"/>
            <w:tcBorders>
              <w:top w:val="single" w:sz="4" w:space="0" w:color="auto"/>
              <w:left w:val="nil"/>
              <w:bottom w:val="nil"/>
              <w:right w:val="single" w:sz="4" w:space="0" w:color="auto"/>
            </w:tcBorders>
            <w:shd w:val="clear" w:color="auto" w:fill="auto"/>
            <w:noWrap/>
            <w:tcMar>
              <w:top w:w="28" w:type="dxa"/>
              <w:left w:w="28" w:type="dxa"/>
              <w:bottom w:w="28" w:type="dxa"/>
              <w:right w:w="28" w:type="dxa"/>
            </w:tcMar>
            <w:vAlign w:val="bottom"/>
          </w:tcPr>
          <w:p w14:paraId="5E9ADFDE" w14:textId="77777777"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Non Half Hourly</w:t>
            </w:r>
          </w:p>
        </w:tc>
      </w:tr>
      <w:tr w:rsidR="00D75996" w:rsidRPr="00D75996" w14:paraId="6A8E37B9" w14:textId="77777777" w:rsidTr="00E978A1">
        <w:tc>
          <w:tcPr>
            <w:tcW w:w="1422" w:type="pct"/>
            <w:vMerge/>
            <w:tcBorders>
              <w:top w:val="nil"/>
              <w:left w:val="single" w:sz="4" w:space="0" w:color="auto"/>
              <w:bottom w:val="single" w:sz="4" w:space="0" w:color="auto"/>
              <w:right w:val="nil"/>
            </w:tcBorders>
            <w:shd w:val="clear" w:color="auto" w:fill="auto"/>
            <w:tcMar>
              <w:top w:w="28" w:type="dxa"/>
              <w:left w:w="28" w:type="dxa"/>
              <w:bottom w:w="28" w:type="dxa"/>
              <w:right w:w="28" w:type="dxa"/>
            </w:tcMar>
            <w:vAlign w:val="center"/>
          </w:tcPr>
          <w:p w14:paraId="57507360" w14:textId="77777777" w:rsidR="00D75996" w:rsidRPr="00D75996" w:rsidRDefault="00D75996" w:rsidP="00D75996">
            <w:pPr>
              <w:tabs>
                <w:tab w:val="clear" w:pos="567"/>
              </w:tabs>
              <w:spacing w:after="0"/>
              <w:rPr>
                <w:rFonts w:eastAsia="Times New Roman"/>
                <w:sz w:val="22"/>
                <w:szCs w:val="22"/>
                <w:lang w:val="en-US"/>
              </w:rPr>
            </w:pPr>
          </w:p>
        </w:tc>
        <w:tc>
          <w:tcPr>
            <w:tcW w:w="761" w:type="pct"/>
            <w:tcBorders>
              <w:top w:val="nil"/>
              <w:left w:val="single" w:sz="4" w:space="0" w:color="auto"/>
              <w:bottom w:val="single" w:sz="4" w:space="0" w:color="auto"/>
              <w:right w:val="single" w:sz="4" w:space="0" w:color="auto"/>
            </w:tcBorders>
            <w:shd w:val="clear" w:color="auto" w:fill="auto"/>
            <w:noWrap/>
            <w:tcMar>
              <w:top w:w="28" w:type="dxa"/>
              <w:left w:w="28" w:type="dxa"/>
              <w:bottom w:w="28" w:type="dxa"/>
              <w:right w:w="28" w:type="dxa"/>
            </w:tcMar>
            <w:vAlign w:val="bottom"/>
          </w:tcPr>
          <w:p w14:paraId="446718D8" w14:textId="77777777"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D0235</w:t>
            </w:r>
          </w:p>
        </w:tc>
        <w:tc>
          <w:tcPr>
            <w:tcW w:w="2817" w:type="pct"/>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bottom"/>
          </w:tcPr>
          <w:p w14:paraId="4230F0AF" w14:textId="77777777"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Half Hourly</w:t>
            </w:r>
          </w:p>
        </w:tc>
      </w:tr>
      <w:tr w:rsidR="00D75996" w:rsidRPr="00D75996" w14:paraId="63D8A08B" w14:textId="77777777" w:rsidTr="00906E54">
        <w:tc>
          <w:tcPr>
            <w:tcW w:w="1422" w:type="pct"/>
            <w:vMerge w:val="restart"/>
            <w:tcBorders>
              <w:top w:val="single" w:sz="4" w:space="0" w:color="auto"/>
              <w:left w:val="single" w:sz="4" w:space="0" w:color="auto"/>
              <w:bottom w:val="single" w:sz="4" w:space="0" w:color="000000"/>
              <w:right w:val="single" w:sz="4" w:space="0" w:color="auto"/>
            </w:tcBorders>
            <w:shd w:val="clear" w:color="auto" w:fill="auto"/>
            <w:noWrap/>
            <w:tcMar>
              <w:top w:w="28" w:type="dxa"/>
              <w:left w:w="28" w:type="dxa"/>
              <w:bottom w:w="28" w:type="dxa"/>
              <w:right w:w="28" w:type="dxa"/>
            </w:tcMar>
            <w:vAlign w:val="center"/>
          </w:tcPr>
          <w:p w14:paraId="6CFC9F5A" w14:textId="77777777" w:rsidR="00D75996" w:rsidRPr="00D75996" w:rsidRDefault="00D75996" w:rsidP="00D75996">
            <w:pPr>
              <w:tabs>
                <w:tab w:val="clear" w:pos="567"/>
              </w:tabs>
              <w:spacing w:after="0"/>
              <w:rPr>
                <w:rFonts w:eastAsia="Times New Roman"/>
                <w:sz w:val="22"/>
                <w:szCs w:val="22"/>
                <w:lang w:val="en-US"/>
              </w:rPr>
            </w:pPr>
            <w:r w:rsidRPr="00D75996">
              <w:rPr>
                <w:rFonts w:eastAsia="Times New Roman"/>
                <w:sz w:val="22"/>
                <w:szCs w:val="22"/>
                <w:lang w:val="en-US"/>
              </w:rPr>
              <w:t>Data reports</w:t>
            </w:r>
          </w:p>
        </w:tc>
        <w:tc>
          <w:tcPr>
            <w:tcW w:w="761" w:type="pct"/>
            <w:tcBorders>
              <w:top w:val="single" w:sz="4" w:space="0" w:color="auto"/>
              <w:left w:val="single" w:sz="4" w:space="0" w:color="auto"/>
              <w:right w:val="single" w:sz="4" w:space="0" w:color="auto"/>
            </w:tcBorders>
            <w:shd w:val="clear" w:color="auto" w:fill="auto"/>
            <w:noWrap/>
            <w:tcMar>
              <w:top w:w="28" w:type="dxa"/>
              <w:left w:w="28" w:type="dxa"/>
              <w:bottom w:w="28" w:type="dxa"/>
              <w:right w:w="28" w:type="dxa"/>
            </w:tcMar>
            <w:vAlign w:val="bottom"/>
          </w:tcPr>
          <w:p w14:paraId="327A3628" w14:textId="77777777" w:rsidR="00D75996" w:rsidRPr="00D75996" w:rsidRDefault="00D75996" w:rsidP="00D75996">
            <w:pPr>
              <w:tabs>
                <w:tab w:val="clear" w:pos="567"/>
              </w:tabs>
              <w:spacing w:after="0"/>
              <w:jc w:val="center"/>
              <w:rPr>
                <w:rFonts w:eastAsia="Times New Roman"/>
                <w:sz w:val="22"/>
                <w:szCs w:val="22"/>
              </w:rPr>
            </w:pPr>
            <w:r w:rsidRPr="00D75996">
              <w:rPr>
                <w:rFonts w:eastAsia="Times New Roman"/>
                <w:sz w:val="22"/>
                <w:szCs w:val="22"/>
                <w:lang w:val="en-US"/>
              </w:rPr>
              <w:t>D0018</w:t>
            </w:r>
          </w:p>
        </w:tc>
        <w:tc>
          <w:tcPr>
            <w:tcW w:w="2817" w:type="pct"/>
            <w:tcBorders>
              <w:top w:val="single" w:sz="4" w:space="0" w:color="auto"/>
              <w:left w:val="single" w:sz="4" w:space="0" w:color="auto"/>
              <w:right w:val="single" w:sz="4" w:space="0" w:color="auto"/>
            </w:tcBorders>
            <w:shd w:val="clear" w:color="auto" w:fill="auto"/>
            <w:noWrap/>
            <w:tcMar>
              <w:top w:w="28" w:type="dxa"/>
              <w:left w:w="28" w:type="dxa"/>
              <w:bottom w:w="28" w:type="dxa"/>
              <w:right w:w="28" w:type="dxa"/>
            </w:tcMar>
            <w:vAlign w:val="bottom"/>
          </w:tcPr>
          <w:p w14:paraId="157C7D1E" w14:textId="77777777" w:rsidR="00D75996" w:rsidRPr="00D75996" w:rsidRDefault="00D75996" w:rsidP="00D75996">
            <w:pPr>
              <w:tabs>
                <w:tab w:val="clear" w:pos="567"/>
              </w:tabs>
              <w:spacing w:after="0"/>
              <w:jc w:val="center"/>
              <w:rPr>
                <w:rFonts w:eastAsia="Times New Roman"/>
                <w:sz w:val="22"/>
                <w:szCs w:val="22"/>
              </w:rPr>
            </w:pPr>
          </w:p>
        </w:tc>
      </w:tr>
      <w:tr w:rsidR="00D75996" w:rsidRPr="00D75996" w14:paraId="3008D489" w14:textId="77777777" w:rsidTr="00E978A1">
        <w:tc>
          <w:tcPr>
            <w:tcW w:w="1422" w:type="pct"/>
            <w:vMerge/>
            <w:tcBorders>
              <w:top w:val="single" w:sz="4" w:space="0" w:color="000000"/>
              <w:left w:val="single" w:sz="4" w:space="0" w:color="auto"/>
              <w:bottom w:val="single" w:sz="4" w:space="0" w:color="000000"/>
              <w:right w:val="single" w:sz="4" w:space="0" w:color="auto"/>
            </w:tcBorders>
            <w:shd w:val="clear" w:color="auto" w:fill="auto"/>
            <w:tcMar>
              <w:top w:w="28" w:type="dxa"/>
              <w:left w:w="28" w:type="dxa"/>
              <w:bottom w:w="28" w:type="dxa"/>
              <w:right w:w="28" w:type="dxa"/>
            </w:tcMar>
            <w:vAlign w:val="center"/>
          </w:tcPr>
          <w:p w14:paraId="0893DAA1" w14:textId="77777777" w:rsidR="00D75996" w:rsidRPr="00D75996" w:rsidRDefault="00D75996" w:rsidP="00D75996">
            <w:pPr>
              <w:tabs>
                <w:tab w:val="clear" w:pos="567"/>
              </w:tabs>
              <w:spacing w:after="0"/>
              <w:rPr>
                <w:rFonts w:eastAsia="Times New Roman"/>
                <w:sz w:val="22"/>
                <w:szCs w:val="22"/>
                <w:lang w:val="en-US"/>
              </w:rPr>
            </w:pPr>
          </w:p>
        </w:tc>
        <w:tc>
          <w:tcPr>
            <w:tcW w:w="761" w:type="pct"/>
            <w:tcBorders>
              <w:left w:val="single" w:sz="4" w:space="0" w:color="auto"/>
              <w:right w:val="single" w:sz="4" w:space="0" w:color="auto"/>
            </w:tcBorders>
            <w:shd w:val="clear" w:color="auto" w:fill="auto"/>
            <w:noWrap/>
            <w:tcMar>
              <w:top w:w="28" w:type="dxa"/>
              <w:left w:w="28" w:type="dxa"/>
              <w:bottom w:w="28" w:type="dxa"/>
              <w:right w:w="28" w:type="dxa"/>
            </w:tcMar>
            <w:vAlign w:val="bottom"/>
          </w:tcPr>
          <w:p w14:paraId="2B36F5B5" w14:textId="77777777"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D0029</w:t>
            </w:r>
          </w:p>
        </w:tc>
        <w:tc>
          <w:tcPr>
            <w:tcW w:w="2817" w:type="pct"/>
            <w:tcBorders>
              <w:left w:val="single" w:sz="4" w:space="0" w:color="auto"/>
              <w:right w:val="single" w:sz="4" w:space="0" w:color="auto"/>
            </w:tcBorders>
            <w:shd w:val="clear" w:color="auto" w:fill="auto"/>
            <w:noWrap/>
            <w:tcMar>
              <w:top w:w="28" w:type="dxa"/>
              <w:left w:w="28" w:type="dxa"/>
              <w:bottom w:w="28" w:type="dxa"/>
              <w:right w:w="28" w:type="dxa"/>
            </w:tcMar>
            <w:vAlign w:val="bottom"/>
          </w:tcPr>
          <w:p w14:paraId="767CE277" w14:textId="77777777"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Non Half Hourly</w:t>
            </w:r>
          </w:p>
        </w:tc>
      </w:tr>
      <w:tr w:rsidR="00D75996" w:rsidRPr="00D75996" w14:paraId="31C76BDA" w14:textId="77777777" w:rsidTr="00E978A1">
        <w:tc>
          <w:tcPr>
            <w:tcW w:w="1422" w:type="pct"/>
            <w:vMerge/>
            <w:tcBorders>
              <w:top w:val="single" w:sz="4" w:space="0" w:color="000000"/>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14:paraId="5DCE556C" w14:textId="77777777" w:rsidR="00D75996" w:rsidRPr="00D75996" w:rsidRDefault="00D75996" w:rsidP="00D75996">
            <w:pPr>
              <w:tabs>
                <w:tab w:val="clear" w:pos="567"/>
              </w:tabs>
              <w:spacing w:after="0"/>
              <w:rPr>
                <w:rFonts w:eastAsia="Times New Roman"/>
                <w:sz w:val="22"/>
                <w:szCs w:val="22"/>
                <w:lang w:val="en-US"/>
              </w:rPr>
            </w:pPr>
          </w:p>
        </w:tc>
        <w:tc>
          <w:tcPr>
            <w:tcW w:w="761" w:type="pct"/>
            <w:tcBorders>
              <w:top w:val="nil"/>
              <w:left w:val="single" w:sz="4" w:space="0" w:color="auto"/>
              <w:right w:val="single" w:sz="4" w:space="0" w:color="auto"/>
            </w:tcBorders>
            <w:shd w:val="clear" w:color="auto" w:fill="auto"/>
            <w:noWrap/>
            <w:tcMar>
              <w:top w:w="28" w:type="dxa"/>
              <w:left w:w="28" w:type="dxa"/>
              <w:bottom w:w="28" w:type="dxa"/>
              <w:right w:w="28" w:type="dxa"/>
            </w:tcMar>
            <w:vAlign w:val="bottom"/>
          </w:tcPr>
          <w:p w14:paraId="4FAFFF47" w14:textId="77777777"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D0269</w:t>
            </w:r>
          </w:p>
        </w:tc>
        <w:tc>
          <w:tcPr>
            <w:tcW w:w="2817" w:type="pct"/>
            <w:tcBorders>
              <w:top w:val="nil"/>
              <w:left w:val="single" w:sz="4" w:space="0" w:color="auto"/>
              <w:right w:val="single" w:sz="4" w:space="0" w:color="auto"/>
            </w:tcBorders>
            <w:shd w:val="clear" w:color="auto" w:fill="auto"/>
            <w:noWrap/>
            <w:tcMar>
              <w:top w:w="28" w:type="dxa"/>
              <w:left w:w="28" w:type="dxa"/>
              <w:bottom w:w="28" w:type="dxa"/>
              <w:right w:w="28" w:type="dxa"/>
            </w:tcMar>
            <w:vAlign w:val="bottom"/>
          </w:tcPr>
          <w:p w14:paraId="2DE127FA" w14:textId="77777777" w:rsidR="00D75996" w:rsidRPr="00D75996" w:rsidRDefault="00D75996" w:rsidP="00D75996">
            <w:pPr>
              <w:tabs>
                <w:tab w:val="clear" w:pos="567"/>
              </w:tabs>
              <w:spacing w:after="0"/>
              <w:jc w:val="center"/>
              <w:rPr>
                <w:rFonts w:eastAsia="Times New Roman"/>
                <w:sz w:val="22"/>
                <w:szCs w:val="22"/>
                <w:lang w:val="en-US"/>
              </w:rPr>
            </w:pPr>
          </w:p>
        </w:tc>
      </w:tr>
      <w:tr w:rsidR="00D75996" w:rsidRPr="00D75996" w14:paraId="31FFBFD0" w14:textId="77777777" w:rsidTr="00E978A1">
        <w:tc>
          <w:tcPr>
            <w:tcW w:w="1422" w:type="pct"/>
            <w:vMerge/>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14:paraId="4A814F5B" w14:textId="77777777" w:rsidR="00D75996" w:rsidRPr="00D75996" w:rsidRDefault="00D75996" w:rsidP="00D75996">
            <w:pPr>
              <w:tabs>
                <w:tab w:val="clear" w:pos="567"/>
              </w:tabs>
              <w:spacing w:after="0"/>
              <w:rPr>
                <w:rFonts w:eastAsia="Times New Roman"/>
                <w:sz w:val="22"/>
                <w:szCs w:val="22"/>
                <w:lang w:val="en-US"/>
              </w:rPr>
            </w:pPr>
          </w:p>
        </w:tc>
        <w:tc>
          <w:tcPr>
            <w:tcW w:w="761" w:type="pct"/>
            <w:tcBorders>
              <w:left w:val="single" w:sz="4" w:space="0" w:color="auto"/>
              <w:bottom w:val="single" w:sz="4" w:space="0" w:color="auto"/>
              <w:right w:val="single" w:sz="4" w:space="0" w:color="auto"/>
            </w:tcBorders>
            <w:shd w:val="clear" w:color="auto" w:fill="auto"/>
            <w:noWrap/>
            <w:tcMar>
              <w:top w:w="28" w:type="dxa"/>
              <w:left w:w="28" w:type="dxa"/>
              <w:bottom w:w="28" w:type="dxa"/>
              <w:right w:w="28" w:type="dxa"/>
            </w:tcMar>
            <w:vAlign w:val="bottom"/>
          </w:tcPr>
          <w:p w14:paraId="5DCE22A2" w14:textId="77777777"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D0270</w:t>
            </w:r>
          </w:p>
        </w:tc>
        <w:tc>
          <w:tcPr>
            <w:tcW w:w="2817" w:type="pct"/>
            <w:tcBorders>
              <w:left w:val="single" w:sz="4" w:space="0" w:color="auto"/>
              <w:bottom w:val="single" w:sz="4" w:space="0" w:color="auto"/>
              <w:right w:val="single" w:sz="4" w:space="0" w:color="auto"/>
            </w:tcBorders>
            <w:shd w:val="clear" w:color="auto" w:fill="auto"/>
            <w:noWrap/>
            <w:tcMar>
              <w:top w:w="28" w:type="dxa"/>
              <w:left w:w="28" w:type="dxa"/>
              <w:bottom w:w="28" w:type="dxa"/>
              <w:right w:w="28" w:type="dxa"/>
            </w:tcMar>
            <w:vAlign w:val="bottom"/>
          </w:tcPr>
          <w:p w14:paraId="4813931E" w14:textId="77777777" w:rsidR="00D75996" w:rsidRPr="00D75996" w:rsidRDefault="00D75996" w:rsidP="00D75996">
            <w:pPr>
              <w:tabs>
                <w:tab w:val="clear" w:pos="567"/>
              </w:tabs>
              <w:spacing w:after="0"/>
              <w:jc w:val="center"/>
              <w:rPr>
                <w:rFonts w:eastAsia="Times New Roman"/>
                <w:sz w:val="22"/>
                <w:szCs w:val="22"/>
                <w:lang w:val="en-US"/>
              </w:rPr>
            </w:pPr>
          </w:p>
        </w:tc>
      </w:tr>
      <w:tr w:rsidR="00D75996" w:rsidRPr="00D75996" w14:paraId="6D05BA5D" w14:textId="77777777" w:rsidTr="00E978A1">
        <w:tc>
          <w:tcPr>
            <w:tcW w:w="1422" w:type="pct"/>
            <w:vMerge w:val="restart"/>
            <w:tcBorders>
              <w:top w:val="single" w:sz="4" w:space="0" w:color="auto"/>
              <w:left w:val="single" w:sz="4" w:space="0" w:color="auto"/>
              <w:bottom w:val="single" w:sz="4" w:space="0" w:color="000000"/>
              <w:right w:val="single" w:sz="4" w:space="0" w:color="auto"/>
            </w:tcBorders>
            <w:shd w:val="clear" w:color="auto" w:fill="auto"/>
            <w:noWrap/>
            <w:tcMar>
              <w:top w:w="28" w:type="dxa"/>
              <w:left w:w="28" w:type="dxa"/>
              <w:bottom w:w="28" w:type="dxa"/>
              <w:right w:w="28" w:type="dxa"/>
            </w:tcMar>
            <w:vAlign w:val="center"/>
          </w:tcPr>
          <w:p w14:paraId="3B6E6734" w14:textId="77777777" w:rsidR="00D75996" w:rsidRPr="00D75996" w:rsidRDefault="00D75996" w:rsidP="00E978A1">
            <w:pPr>
              <w:keepNext/>
              <w:tabs>
                <w:tab w:val="clear" w:pos="567"/>
              </w:tabs>
              <w:spacing w:after="0"/>
              <w:rPr>
                <w:rFonts w:eastAsia="Times New Roman"/>
                <w:sz w:val="22"/>
                <w:szCs w:val="22"/>
                <w:lang w:val="en-US"/>
              </w:rPr>
            </w:pPr>
            <w:proofErr w:type="spellStart"/>
            <w:r w:rsidRPr="00D75996">
              <w:rPr>
                <w:rFonts w:eastAsia="Times New Roman"/>
                <w:sz w:val="22"/>
                <w:szCs w:val="22"/>
                <w:lang w:val="en-US"/>
              </w:rPr>
              <w:lastRenderedPageBreak/>
              <w:t>Energisation</w:t>
            </w:r>
            <w:proofErr w:type="spellEnd"/>
            <w:r w:rsidRPr="00D75996">
              <w:rPr>
                <w:rFonts w:eastAsia="Times New Roman"/>
                <w:sz w:val="22"/>
                <w:szCs w:val="22"/>
                <w:lang w:val="en-US"/>
              </w:rPr>
              <w:t xml:space="preserve"> Status</w:t>
            </w:r>
          </w:p>
        </w:tc>
        <w:tc>
          <w:tcPr>
            <w:tcW w:w="761" w:type="pct"/>
            <w:tcBorders>
              <w:top w:val="single" w:sz="4" w:space="0" w:color="auto"/>
              <w:left w:val="nil"/>
              <w:bottom w:val="nil"/>
              <w:right w:val="single" w:sz="4" w:space="0" w:color="auto"/>
            </w:tcBorders>
            <w:shd w:val="clear" w:color="auto" w:fill="auto"/>
            <w:noWrap/>
            <w:tcMar>
              <w:top w:w="28" w:type="dxa"/>
              <w:left w:w="28" w:type="dxa"/>
              <w:bottom w:w="28" w:type="dxa"/>
              <w:right w:w="28" w:type="dxa"/>
            </w:tcMar>
            <w:vAlign w:val="bottom"/>
          </w:tcPr>
          <w:p w14:paraId="157A0B29" w14:textId="77777777" w:rsidR="00D75996" w:rsidRPr="00D75996" w:rsidRDefault="00D75996" w:rsidP="00E978A1">
            <w:pPr>
              <w:keepNext/>
              <w:tabs>
                <w:tab w:val="clear" w:pos="567"/>
              </w:tabs>
              <w:spacing w:after="0"/>
              <w:jc w:val="center"/>
              <w:rPr>
                <w:rFonts w:eastAsia="Times New Roman"/>
                <w:sz w:val="22"/>
                <w:szCs w:val="22"/>
                <w:lang w:val="en-US"/>
              </w:rPr>
            </w:pPr>
            <w:r w:rsidRPr="00D75996">
              <w:rPr>
                <w:rFonts w:eastAsia="Times New Roman"/>
                <w:sz w:val="22"/>
                <w:szCs w:val="22"/>
                <w:lang w:val="en-US"/>
              </w:rPr>
              <w:t>D0134</w:t>
            </w:r>
          </w:p>
        </w:tc>
        <w:tc>
          <w:tcPr>
            <w:tcW w:w="2817" w:type="pct"/>
            <w:tcBorders>
              <w:top w:val="single" w:sz="4" w:space="0" w:color="auto"/>
              <w:left w:val="nil"/>
              <w:bottom w:val="nil"/>
              <w:right w:val="single" w:sz="4" w:space="0" w:color="auto"/>
            </w:tcBorders>
            <w:shd w:val="clear" w:color="auto" w:fill="auto"/>
            <w:noWrap/>
            <w:tcMar>
              <w:top w:w="28" w:type="dxa"/>
              <w:left w:w="28" w:type="dxa"/>
              <w:bottom w:w="28" w:type="dxa"/>
              <w:right w:w="28" w:type="dxa"/>
            </w:tcMar>
            <w:vAlign w:val="bottom"/>
          </w:tcPr>
          <w:p w14:paraId="060AF280" w14:textId="77777777" w:rsidR="00D75996" w:rsidRPr="00D75996" w:rsidRDefault="00D75996" w:rsidP="00E978A1">
            <w:pPr>
              <w:keepNext/>
              <w:tabs>
                <w:tab w:val="clear" w:pos="567"/>
              </w:tabs>
              <w:spacing w:after="0"/>
              <w:jc w:val="center"/>
              <w:rPr>
                <w:rFonts w:eastAsia="Times New Roman"/>
                <w:sz w:val="22"/>
                <w:szCs w:val="22"/>
                <w:lang w:val="en-US"/>
              </w:rPr>
            </w:pPr>
          </w:p>
        </w:tc>
      </w:tr>
      <w:tr w:rsidR="00D75996" w:rsidRPr="00D75996" w14:paraId="3C0221FA" w14:textId="77777777" w:rsidTr="00906E54">
        <w:tc>
          <w:tcPr>
            <w:tcW w:w="1422" w:type="pct"/>
            <w:vMerge/>
            <w:tcBorders>
              <w:top w:val="nil"/>
              <w:left w:val="single" w:sz="4" w:space="0" w:color="auto"/>
              <w:bottom w:val="single" w:sz="4" w:space="0" w:color="000000"/>
              <w:right w:val="single" w:sz="4" w:space="0" w:color="auto"/>
            </w:tcBorders>
            <w:shd w:val="clear" w:color="auto" w:fill="auto"/>
            <w:tcMar>
              <w:top w:w="28" w:type="dxa"/>
              <w:left w:w="28" w:type="dxa"/>
              <w:bottom w:w="28" w:type="dxa"/>
              <w:right w:w="28" w:type="dxa"/>
            </w:tcMar>
            <w:vAlign w:val="center"/>
          </w:tcPr>
          <w:p w14:paraId="0FCB85E3" w14:textId="77777777" w:rsidR="00D75996" w:rsidRPr="00D75996" w:rsidRDefault="00D75996" w:rsidP="00D75996">
            <w:pPr>
              <w:tabs>
                <w:tab w:val="clear" w:pos="567"/>
              </w:tabs>
              <w:spacing w:after="0"/>
              <w:rPr>
                <w:rFonts w:eastAsia="Times New Roman"/>
                <w:sz w:val="22"/>
                <w:szCs w:val="22"/>
                <w:lang w:val="en-US"/>
              </w:rPr>
            </w:pPr>
          </w:p>
        </w:tc>
        <w:tc>
          <w:tcPr>
            <w:tcW w:w="761" w:type="pct"/>
            <w:tcBorders>
              <w:top w:val="nil"/>
              <w:left w:val="nil"/>
              <w:bottom w:val="nil"/>
              <w:right w:val="single" w:sz="4" w:space="0" w:color="auto"/>
            </w:tcBorders>
            <w:shd w:val="clear" w:color="auto" w:fill="auto"/>
            <w:noWrap/>
            <w:tcMar>
              <w:top w:w="28" w:type="dxa"/>
              <w:left w:w="28" w:type="dxa"/>
              <w:bottom w:w="28" w:type="dxa"/>
              <w:right w:w="28" w:type="dxa"/>
            </w:tcMar>
            <w:vAlign w:val="bottom"/>
          </w:tcPr>
          <w:p w14:paraId="0DDC11EF" w14:textId="77777777"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D0139</w:t>
            </w:r>
          </w:p>
        </w:tc>
        <w:tc>
          <w:tcPr>
            <w:tcW w:w="2817" w:type="pct"/>
            <w:tcBorders>
              <w:top w:val="nil"/>
              <w:left w:val="nil"/>
              <w:bottom w:val="nil"/>
              <w:right w:val="single" w:sz="4" w:space="0" w:color="auto"/>
            </w:tcBorders>
            <w:shd w:val="clear" w:color="auto" w:fill="auto"/>
            <w:noWrap/>
            <w:tcMar>
              <w:top w:w="28" w:type="dxa"/>
              <w:left w:w="28" w:type="dxa"/>
              <w:bottom w:w="28" w:type="dxa"/>
              <w:right w:w="28" w:type="dxa"/>
            </w:tcMar>
            <w:vAlign w:val="bottom"/>
          </w:tcPr>
          <w:p w14:paraId="4EA8C7B4" w14:textId="77777777" w:rsidR="00D75996" w:rsidRPr="00D75996" w:rsidRDefault="00D75996" w:rsidP="00D75996">
            <w:pPr>
              <w:tabs>
                <w:tab w:val="clear" w:pos="567"/>
              </w:tabs>
              <w:spacing w:after="0"/>
              <w:jc w:val="center"/>
              <w:rPr>
                <w:rFonts w:eastAsia="Times New Roman"/>
                <w:sz w:val="22"/>
                <w:szCs w:val="22"/>
                <w:lang w:val="en-US"/>
              </w:rPr>
            </w:pPr>
          </w:p>
        </w:tc>
      </w:tr>
      <w:tr w:rsidR="00D75996" w:rsidRPr="00D75996" w14:paraId="3082CA51" w14:textId="77777777" w:rsidTr="00906E54">
        <w:tc>
          <w:tcPr>
            <w:tcW w:w="1422" w:type="pct"/>
            <w:vMerge/>
            <w:tcBorders>
              <w:top w:val="nil"/>
              <w:left w:val="single" w:sz="4" w:space="0" w:color="auto"/>
              <w:bottom w:val="single" w:sz="4" w:space="0" w:color="000000"/>
              <w:right w:val="single" w:sz="4" w:space="0" w:color="auto"/>
            </w:tcBorders>
            <w:shd w:val="clear" w:color="auto" w:fill="auto"/>
            <w:tcMar>
              <w:top w:w="28" w:type="dxa"/>
              <w:left w:w="28" w:type="dxa"/>
              <w:bottom w:w="28" w:type="dxa"/>
              <w:right w:w="28" w:type="dxa"/>
            </w:tcMar>
            <w:vAlign w:val="center"/>
          </w:tcPr>
          <w:p w14:paraId="38DE48A4" w14:textId="77777777" w:rsidR="00D75996" w:rsidRPr="00D75996" w:rsidRDefault="00D75996" w:rsidP="00D75996">
            <w:pPr>
              <w:tabs>
                <w:tab w:val="clear" w:pos="567"/>
              </w:tabs>
              <w:spacing w:after="0"/>
              <w:rPr>
                <w:rFonts w:eastAsia="Times New Roman"/>
                <w:sz w:val="22"/>
                <w:szCs w:val="22"/>
                <w:lang w:val="en-US"/>
              </w:rPr>
            </w:pPr>
          </w:p>
        </w:tc>
        <w:tc>
          <w:tcPr>
            <w:tcW w:w="761" w:type="pct"/>
            <w:tcBorders>
              <w:top w:val="nil"/>
              <w:left w:val="nil"/>
              <w:right w:val="single" w:sz="4" w:space="0" w:color="auto"/>
            </w:tcBorders>
            <w:shd w:val="clear" w:color="auto" w:fill="auto"/>
            <w:noWrap/>
            <w:tcMar>
              <w:top w:w="28" w:type="dxa"/>
              <w:left w:w="28" w:type="dxa"/>
              <w:bottom w:w="28" w:type="dxa"/>
              <w:right w:w="28" w:type="dxa"/>
            </w:tcMar>
            <w:vAlign w:val="bottom"/>
          </w:tcPr>
          <w:p w14:paraId="429586BB" w14:textId="77777777"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D0179</w:t>
            </w:r>
          </w:p>
        </w:tc>
        <w:tc>
          <w:tcPr>
            <w:tcW w:w="2817" w:type="pct"/>
            <w:tcBorders>
              <w:top w:val="nil"/>
              <w:left w:val="nil"/>
              <w:right w:val="single" w:sz="4" w:space="0" w:color="auto"/>
            </w:tcBorders>
            <w:shd w:val="clear" w:color="auto" w:fill="auto"/>
            <w:noWrap/>
            <w:tcMar>
              <w:top w:w="28" w:type="dxa"/>
              <w:left w:w="28" w:type="dxa"/>
              <w:bottom w:w="28" w:type="dxa"/>
              <w:right w:w="28" w:type="dxa"/>
            </w:tcMar>
            <w:vAlign w:val="bottom"/>
          </w:tcPr>
          <w:p w14:paraId="7D5E94E3" w14:textId="77777777"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Non Half Hourly</w:t>
            </w:r>
          </w:p>
        </w:tc>
      </w:tr>
      <w:tr w:rsidR="00D75996" w:rsidRPr="00D75996" w14:paraId="61D5C1A0" w14:textId="77777777" w:rsidTr="00906E54">
        <w:tc>
          <w:tcPr>
            <w:tcW w:w="1422" w:type="pct"/>
            <w:vMerge/>
            <w:tcBorders>
              <w:top w:val="nil"/>
              <w:left w:val="single" w:sz="4" w:space="0" w:color="auto"/>
              <w:bottom w:val="single" w:sz="4" w:space="0" w:color="000000"/>
              <w:right w:val="single" w:sz="4" w:space="0" w:color="auto"/>
            </w:tcBorders>
            <w:shd w:val="clear" w:color="auto" w:fill="auto"/>
            <w:tcMar>
              <w:top w:w="28" w:type="dxa"/>
              <w:left w:w="28" w:type="dxa"/>
              <w:bottom w:w="28" w:type="dxa"/>
              <w:right w:w="28" w:type="dxa"/>
            </w:tcMar>
            <w:vAlign w:val="center"/>
          </w:tcPr>
          <w:p w14:paraId="24985706" w14:textId="77777777" w:rsidR="00D75996" w:rsidRPr="00D75996" w:rsidRDefault="00D75996" w:rsidP="00D75996">
            <w:pPr>
              <w:tabs>
                <w:tab w:val="clear" w:pos="567"/>
              </w:tabs>
              <w:spacing w:after="0"/>
              <w:rPr>
                <w:rFonts w:eastAsia="Times New Roman"/>
                <w:sz w:val="22"/>
                <w:szCs w:val="22"/>
                <w:lang w:val="en-US"/>
              </w:rPr>
            </w:pPr>
          </w:p>
        </w:tc>
        <w:tc>
          <w:tcPr>
            <w:tcW w:w="761" w:type="pct"/>
            <w:tcBorders>
              <w:left w:val="nil"/>
              <w:bottom w:val="single" w:sz="4" w:space="0" w:color="auto"/>
              <w:right w:val="single" w:sz="4" w:space="0" w:color="auto"/>
            </w:tcBorders>
            <w:shd w:val="clear" w:color="auto" w:fill="auto"/>
            <w:noWrap/>
            <w:tcMar>
              <w:top w:w="28" w:type="dxa"/>
              <w:left w:w="28" w:type="dxa"/>
              <w:bottom w:w="28" w:type="dxa"/>
              <w:right w:w="28" w:type="dxa"/>
            </w:tcMar>
            <w:vAlign w:val="bottom"/>
          </w:tcPr>
          <w:p w14:paraId="034F539B" w14:textId="77777777"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D0180</w:t>
            </w:r>
          </w:p>
        </w:tc>
        <w:tc>
          <w:tcPr>
            <w:tcW w:w="2817" w:type="pct"/>
            <w:tcBorders>
              <w:left w:val="nil"/>
              <w:bottom w:val="single" w:sz="4" w:space="0" w:color="auto"/>
              <w:right w:val="single" w:sz="4" w:space="0" w:color="auto"/>
            </w:tcBorders>
            <w:shd w:val="clear" w:color="auto" w:fill="auto"/>
            <w:noWrap/>
            <w:tcMar>
              <w:top w:w="28" w:type="dxa"/>
              <w:left w:w="28" w:type="dxa"/>
              <w:bottom w:w="28" w:type="dxa"/>
              <w:right w:w="28" w:type="dxa"/>
            </w:tcMar>
            <w:vAlign w:val="bottom"/>
          </w:tcPr>
          <w:p w14:paraId="15470D4B" w14:textId="77777777"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Non Half Hourly</w:t>
            </w:r>
          </w:p>
        </w:tc>
      </w:tr>
      <w:tr w:rsidR="00D75996" w:rsidRPr="00D75996" w14:paraId="199DDAB2" w14:textId="77777777" w:rsidTr="002A3A9A">
        <w:tc>
          <w:tcPr>
            <w:tcW w:w="1422" w:type="pct"/>
            <w:tcBorders>
              <w:top w:val="single" w:sz="4" w:space="0" w:color="000000"/>
              <w:left w:val="single" w:sz="4" w:space="0" w:color="auto"/>
              <w:right w:val="single" w:sz="4" w:space="0" w:color="auto"/>
            </w:tcBorders>
            <w:shd w:val="clear" w:color="auto" w:fill="auto"/>
            <w:noWrap/>
            <w:tcMar>
              <w:top w:w="28" w:type="dxa"/>
              <w:left w:w="28" w:type="dxa"/>
              <w:bottom w:w="28" w:type="dxa"/>
              <w:right w:w="28" w:type="dxa"/>
            </w:tcMar>
            <w:vAlign w:val="center"/>
          </w:tcPr>
          <w:p w14:paraId="6071FDA0" w14:textId="5BF7E3C5" w:rsidR="00D75996" w:rsidRPr="00D75996" w:rsidRDefault="00D75996" w:rsidP="00D75996">
            <w:pPr>
              <w:tabs>
                <w:tab w:val="clear" w:pos="567"/>
              </w:tabs>
              <w:spacing w:after="0"/>
              <w:rPr>
                <w:rFonts w:eastAsia="Times New Roman"/>
                <w:sz w:val="22"/>
                <w:szCs w:val="22"/>
                <w:lang w:val="en-US"/>
              </w:rPr>
            </w:pPr>
          </w:p>
        </w:tc>
        <w:tc>
          <w:tcPr>
            <w:tcW w:w="761" w:type="pct"/>
            <w:tcBorders>
              <w:top w:val="single" w:sz="4" w:space="0" w:color="auto"/>
              <w:left w:val="nil"/>
              <w:right w:val="single" w:sz="4" w:space="0" w:color="auto"/>
            </w:tcBorders>
            <w:shd w:val="clear" w:color="auto" w:fill="auto"/>
            <w:noWrap/>
            <w:tcMar>
              <w:top w:w="28" w:type="dxa"/>
              <w:left w:w="28" w:type="dxa"/>
              <w:bottom w:w="28" w:type="dxa"/>
              <w:right w:w="28" w:type="dxa"/>
            </w:tcMar>
            <w:vAlign w:val="bottom"/>
          </w:tcPr>
          <w:p w14:paraId="101BCF8D" w14:textId="77777777"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D0011</w:t>
            </w:r>
          </w:p>
        </w:tc>
        <w:tc>
          <w:tcPr>
            <w:tcW w:w="2817" w:type="pct"/>
            <w:tcBorders>
              <w:top w:val="nil"/>
              <w:left w:val="nil"/>
              <w:right w:val="single" w:sz="4" w:space="0" w:color="auto"/>
            </w:tcBorders>
            <w:shd w:val="clear" w:color="auto" w:fill="auto"/>
            <w:noWrap/>
            <w:tcMar>
              <w:top w:w="28" w:type="dxa"/>
              <w:left w:w="28" w:type="dxa"/>
              <w:bottom w:w="28" w:type="dxa"/>
              <w:right w:w="28" w:type="dxa"/>
            </w:tcMar>
            <w:vAlign w:val="bottom"/>
          </w:tcPr>
          <w:p w14:paraId="15F60155" w14:textId="77777777" w:rsidR="00D75996" w:rsidRPr="00D75996" w:rsidRDefault="00D75996" w:rsidP="00D75996">
            <w:pPr>
              <w:tabs>
                <w:tab w:val="clear" w:pos="567"/>
              </w:tabs>
              <w:spacing w:after="0"/>
              <w:jc w:val="center"/>
              <w:rPr>
                <w:rFonts w:eastAsia="Times New Roman"/>
                <w:sz w:val="22"/>
                <w:szCs w:val="22"/>
                <w:lang w:val="en-US"/>
              </w:rPr>
            </w:pPr>
          </w:p>
        </w:tc>
      </w:tr>
      <w:tr w:rsidR="00D75996" w:rsidRPr="00D75996" w14:paraId="42E16222" w14:textId="77777777" w:rsidTr="00906E54">
        <w:tc>
          <w:tcPr>
            <w:tcW w:w="1422" w:type="pct"/>
            <w:tcBorders>
              <w:left w:val="single" w:sz="4" w:space="0" w:color="auto"/>
              <w:right w:val="single" w:sz="4" w:space="0" w:color="auto"/>
            </w:tcBorders>
            <w:shd w:val="clear" w:color="auto" w:fill="auto"/>
            <w:tcMar>
              <w:top w:w="28" w:type="dxa"/>
              <w:left w:w="28" w:type="dxa"/>
              <w:bottom w:w="28" w:type="dxa"/>
              <w:right w:w="28" w:type="dxa"/>
            </w:tcMar>
            <w:vAlign w:val="center"/>
          </w:tcPr>
          <w:p w14:paraId="515CD2FC" w14:textId="77777777" w:rsidR="00D75996" w:rsidRPr="00D75996" w:rsidRDefault="00D75996" w:rsidP="00D75996">
            <w:pPr>
              <w:tabs>
                <w:tab w:val="clear" w:pos="567"/>
              </w:tabs>
              <w:spacing w:after="0"/>
              <w:rPr>
                <w:rFonts w:eastAsia="Times New Roman"/>
                <w:sz w:val="22"/>
                <w:szCs w:val="22"/>
                <w:lang w:val="en-US"/>
              </w:rPr>
            </w:pPr>
          </w:p>
        </w:tc>
        <w:tc>
          <w:tcPr>
            <w:tcW w:w="761" w:type="pct"/>
            <w:tcBorders>
              <w:top w:val="nil"/>
              <w:left w:val="nil"/>
              <w:bottom w:val="nil"/>
              <w:right w:val="single" w:sz="4" w:space="0" w:color="auto"/>
            </w:tcBorders>
            <w:shd w:val="clear" w:color="auto" w:fill="auto"/>
            <w:noWrap/>
            <w:tcMar>
              <w:top w:w="28" w:type="dxa"/>
              <w:left w:w="28" w:type="dxa"/>
              <w:bottom w:w="28" w:type="dxa"/>
              <w:right w:w="28" w:type="dxa"/>
            </w:tcMar>
            <w:vAlign w:val="bottom"/>
          </w:tcPr>
          <w:p w14:paraId="7116E7C2" w14:textId="77777777"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D0148</w:t>
            </w:r>
          </w:p>
        </w:tc>
        <w:tc>
          <w:tcPr>
            <w:tcW w:w="2817" w:type="pct"/>
            <w:tcBorders>
              <w:top w:val="nil"/>
              <w:left w:val="nil"/>
              <w:bottom w:val="nil"/>
              <w:right w:val="single" w:sz="4" w:space="0" w:color="auto"/>
            </w:tcBorders>
            <w:shd w:val="clear" w:color="auto" w:fill="auto"/>
            <w:noWrap/>
            <w:tcMar>
              <w:top w:w="28" w:type="dxa"/>
              <w:left w:w="28" w:type="dxa"/>
              <w:bottom w:w="28" w:type="dxa"/>
              <w:right w:w="28" w:type="dxa"/>
            </w:tcMar>
            <w:vAlign w:val="bottom"/>
          </w:tcPr>
          <w:p w14:paraId="16C5F1FE" w14:textId="77777777" w:rsidR="00D75996" w:rsidRPr="00D75996" w:rsidRDefault="00D75996" w:rsidP="00D75996">
            <w:pPr>
              <w:tabs>
                <w:tab w:val="clear" w:pos="567"/>
              </w:tabs>
              <w:spacing w:after="0"/>
              <w:jc w:val="center"/>
              <w:rPr>
                <w:rFonts w:eastAsia="Times New Roman"/>
                <w:sz w:val="22"/>
                <w:szCs w:val="22"/>
                <w:lang w:val="en-US"/>
              </w:rPr>
            </w:pPr>
          </w:p>
        </w:tc>
      </w:tr>
      <w:tr w:rsidR="00D75996" w:rsidRPr="00D75996" w14:paraId="5B87A90E" w14:textId="77777777" w:rsidTr="00906E54">
        <w:tc>
          <w:tcPr>
            <w:tcW w:w="1422" w:type="pct"/>
            <w:tcBorders>
              <w:left w:val="single" w:sz="4" w:space="0" w:color="auto"/>
              <w:right w:val="single" w:sz="4" w:space="0" w:color="auto"/>
            </w:tcBorders>
            <w:shd w:val="clear" w:color="auto" w:fill="auto"/>
            <w:tcMar>
              <w:top w:w="28" w:type="dxa"/>
              <w:left w:w="28" w:type="dxa"/>
              <w:bottom w:w="28" w:type="dxa"/>
              <w:right w:w="28" w:type="dxa"/>
            </w:tcMar>
            <w:vAlign w:val="center"/>
          </w:tcPr>
          <w:p w14:paraId="5B7E896B" w14:textId="77777777" w:rsidR="00D75996" w:rsidRPr="00D75996" w:rsidRDefault="00D75996" w:rsidP="00D75996">
            <w:pPr>
              <w:tabs>
                <w:tab w:val="clear" w:pos="567"/>
              </w:tabs>
              <w:spacing w:after="0"/>
              <w:rPr>
                <w:rFonts w:eastAsia="Times New Roman"/>
                <w:sz w:val="22"/>
                <w:szCs w:val="22"/>
                <w:lang w:val="en-US"/>
              </w:rPr>
            </w:pPr>
          </w:p>
        </w:tc>
        <w:tc>
          <w:tcPr>
            <w:tcW w:w="761" w:type="pct"/>
            <w:tcBorders>
              <w:top w:val="nil"/>
              <w:left w:val="nil"/>
              <w:bottom w:val="nil"/>
              <w:right w:val="single" w:sz="4" w:space="0" w:color="auto"/>
            </w:tcBorders>
            <w:shd w:val="clear" w:color="auto" w:fill="auto"/>
            <w:noWrap/>
            <w:tcMar>
              <w:top w:w="28" w:type="dxa"/>
              <w:left w:w="28" w:type="dxa"/>
              <w:bottom w:w="28" w:type="dxa"/>
              <w:right w:w="28" w:type="dxa"/>
            </w:tcMar>
            <w:vAlign w:val="bottom"/>
          </w:tcPr>
          <w:p w14:paraId="206AAA43" w14:textId="77777777"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D0149</w:t>
            </w:r>
          </w:p>
        </w:tc>
        <w:tc>
          <w:tcPr>
            <w:tcW w:w="2817" w:type="pct"/>
            <w:tcBorders>
              <w:top w:val="nil"/>
              <w:left w:val="nil"/>
              <w:bottom w:val="nil"/>
              <w:right w:val="single" w:sz="4" w:space="0" w:color="auto"/>
            </w:tcBorders>
            <w:shd w:val="clear" w:color="auto" w:fill="auto"/>
            <w:noWrap/>
            <w:tcMar>
              <w:top w:w="28" w:type="dxa"/>
              <w:left w:w="28" w:type="dxa"/>
              <w:bottom w:w="28" w:type="dxa"/>
              <w:right w:w="28" w:type="dxa"/>
            </w:tcMar>
            <w:vAlign w:val="bottom"/>
          </w:tcPr>
          <w:p w14:paraId="37127E65" w14:textId="77777777"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Non Half Hourly</w:t>
            </w:r>
          </w:p>
        </w:tc>
      </w:tr>
      <w:tr w:rsidR="00D75996" w:rsidRPr="00D75996" w14:paraId="00D3AE25" w14:textId="77777777" w:rsidTr="00906E54">
        <w:tc>
          <w:tcPr>
            <w:tcW w:w="1422" w:type="pct"/>
            <w:tcBorders>
              <w:left w:val="single" w:sz="4" w:space="0" w:color="auto"/>
              <w:right w:val="single" w:sz="4" w:space="0" w:color="auto"/>
            </w:tcBorders>
            <w:shd w:val="clear" w:color="auto" w:fill="auto"/>
            <w:tcMar>
              <w:top w:w="28" w:type="dxa"/>
              <w:left w:w="28" w:type="dxa"/>
              <w:bottom w:w="28" w:type="dxa"/>
              <w:right w:w="28" w:type="dxa"/>
            </w:tcMar>
            <w:vAlign w:val="center"/>
          </w:tcPr>
          <w:p w14:paraId="7E6D590C" w14:textId="77777777" w:rsidR="00D75996" w:rsidRPr="00D75996" w:rsidRDefault="00D75996" w:rsidP="00D75996">
            <w:pPr>
              <w:tabs>
                <w:tab w:val="clear" w:pos="567"/>
              </w:tabs>
              <w:spacing w:after="0"/>
              <w:rPr>
                <w:rFonts w:eastAsia="Times New Roman"/>
                <w:sz w:val="22"/>
                <w:szCs w:val="22"/>
                <w:lang w:val="en-US"/>
              </w:rPr>
            </w:pPr>
          </w:p>
        </w:tc>
        <w:tc>
          <w:tcPr>
            <w:tcW w:w="761" w:type="pct"/>
            <w:tcBorders>
              <w:top w:val="nil"/>
              <w:left w:val="nil"/>
              <w:bottom w:val="nil"/>
              <w:right w:val="single" w:sz="4" w:space="0" w:color="auto"/>
            </w:tcBorders>
            <w:shd w:val="clear" w:color="auto" w:fill="auto"/>
            <w:noWrap/>
            <w:tcMar>
              <w:top w:w="28" w:type="dxa"/>
              <w:left w:w="28" w:type="dxa"/>
              <w:bottom w:w="28" w:type="dxa"/>
              <w:right w:w="28" w:type="dxa"/>
            </w:tcMar>
            <w:vAlign w:val="bottom"/>
          </w:tcPr>
          <w:p w14:paraId="43FE0ED4" w14:textId="77777777"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D0151</w:t>
            </w:r>
          </w:p>
        </w:tc>
        <w:tc>
          <w:tcPr>
            <w:tcW w:w="2817" w:type="pct"/>
            <w:tcBorders>
              <w:top w:val="nil"/>
              <w:left w:val="nil"/>
              <w:bottom w:val="nil"/>
              <w:right w:val="single" w:sz="4" w:space="0" w:color="auto"/>
            </w:tcBorders>
            <w:shd w:val="clear" w:color="auto" w:fill="auto"/>
            <w:noWrap/>
            <w:tcMar>
              <w:top w:w="28" w:type="dxa"/>
              <w:left w:w="28" w:type="dxa"/>
              <w:bottom w:w="28" w:type="dxa"/>
              <w:right w:w="28" w:type="dxa"/>
            </w:tcMar>
            <w:vAlign w:val="bottom"/>
          </w:tcPr>
          <w:p w14:paraId="048BC365" w14:textId="77777777" w:rsidR="00D75996" w:rsidRPr="00D75996" w:rsidRDefault="00D75996" w:rsidP="00D75996">
            <w:pPr>
              <w:tabs>
                <w:tab w:val="clear" w:pos="567"/>
              </w:tabs>
              <w:spacing w:after="0"/>
              <w:jc w:val="center"/>
              <w:rPr>
                <w:rFonts w:eastAsia="Times New Roman"/>
                <w:sz w:val="22"/>
                <w:szCs w:val="22"/>
                <w:lang w:val="en-US"/>
              </w:rPr>
            </w:pPr>
          </w:p>
        </w:tc>
      </w:tr>
      <w:tr w:rsidR="00D75996" w:rsidRPr="00D75996" w14:paraId="1293B7D1" w14:textId="77777777" w:rsidTr="00906E54">
        <w:tc>
          <w:tcPr>
            <w:tcW w:w="1422" w:type="pct"/>
            <w:tcBorders>
              <w:left w:val="single" w:sz="4" w:space="0" w:color="auto"/>
              <w:right w:val="single" w:sz="4" w:space="0" w:color="auto"/>
            </w:tcBorders>
            <w:shd w:val="clear" w:color="auto" w:fill="auto"/>
            <w:tcMar>
              <w:top w:w="28" w:type="dxa"/>
              <w:left w:w="28" w:type="dxa"/>
              <w:bottom w:w="28" w:type="dxa"/>
              <w:right w:w="28" w:type="dxa"/>
            </w:tcMar>
            <w:vAlign w:val="center"/>
          </w:tcPr>
          <w:p w14:paraId="53CC7A9C" w14:textId="77777777" w:rsidR="00D75996" w:rsidRPr="00D75996" w:rsidRDefault="00D75996" w:rsidP="00D75996">
            <w:pPr>
              <w:tabs>
                <w:tab w:val="clear" w:pos="567"/>
              </w:tabs>
              <w:spacing w:after="0"/>
              <w:rPr>
                <w:rFonts w:eastAsia="Times New Roman"/>
                <w:sz w:val="22"/>
                <w:szCs w:val="22"/>
                <w:lang w:val="en-US"/>
              </w:rPr>
            </w:pPr>
          </w:p>
        </w:tc>
        <w:tc>
          <w:tcPr>
            <w:tcW w:w="761" w:type="pct"/>
            <w:tcBorders>
              <w:top w:val="nil"/>
              <w:left w:val="nil"/>
              <w:bottom w:val="nil"/>
              <w:right w:val="single" w:sz="4" w:space="0" w:color="auto"/>
            </w:tcBorders>
            <w:shd w:val="clear" w:color="auto" w:fill="auto"/>
            <w:noWrap/>
            <w:tcMar>
              <w:top w:w="28" w:type="dxa"/>
              <w:left w:w="28" w:type="dxa"/>
              <w:bottom w:w="28" w:type="dxa"/>
              <w:right w:w="28" w:type="dxa"/>
            </w:tcMar>
            <w:vAlign w:val="bottom"/>
          </w:tcPr>
          <w:p w14:paraId="6688A337" w14:textId="77777777"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D0153</w:t>
            </w:r>
          </w:p>
        </w:tc>
        <w:tc>
          <w:tcPr>
            <w:tcW w:w="2817" w:type="pct"/>
            <w:tcBorders>
              <w:top w:val="nil"/>
              <w:left w:val="nil"/>
              <w:bottom w:val="nil"/>
              <w:right w:val="single" w:sz="4" w:space="0" w:color="auto"/>
            </w:tcBorders>
            <w:shd w:val="clear" w:color="auto" w:fill="auto"/>
            <w:noWrap/>
            <w:tcMar>
              <w:top w:w="28" w:type="dxa"/>
              <w:left w:w="28" w:type="dxa"/>
              <w:bottom w:w="28" w:type="dxa"/>
              <w:right w:w="28" w:type="dxa"/>
            </w:tcMar>
            <w:vAlign w:val="bottom"/>
          </w:tcPr>
          <w:p w14:paraId="22EA538B" w14:textId="77777777" w:rsidR="00D75996" w:rsidRPr="00D75996" w:rsidRDefault="00D75996" w:rsidP="00D75996">
            <w:pPr>
              <w:tabs>
                <w:tab w:val="clear" w:pos="567"/>
              </w:tabs>
              <w:spacing w:after="0"/>
              <w:jc w:val="center"/>
              <w:rPr>
                <w:rFonts w:eastAsia="Times New Roman"/>
                <w:sz w:val="22"/>
                <w:szCs w:val="22"/>
                <w:lang w:val="en-US"/>
              </w:rPr>
            </w:pPr>
          </w:p>
        </w:tc>
      </w:tr>
      <w:tr w:rsidR="00D75996" w:rsidRPr="00D75996" w14:paraId="780F9C85" w14:textId="77777777" w:rsidTr="00906E54">
        <w:tc>
          <w:tcPr>
            <w:tcW w:w="1422" w:type="pct"/>
            <w:tcBorders>
              <w:left w:val="single" w:sz="4" w:space="0" w:color="auto"/>
              <w:right w:val="single" w:sz="4" w:space="0" w:color="auto"/>
            </w:tcBorders>
            <w:shd w:val="clear" w:color="auto" w:fill="auto"/>
            <w:tcMar>
              <w:top w:w="28" w:type="dxa"/>
              <w:left w:w="28" w:type="dxa"/>
              <w:bottom w:w="28" w:type="dxa"/>
              <w:right w:w="28" w:type="dxa"/>
            </w:tcMar>
            <w:vAlign w:val="center"/>
          </w:tcPr>
          <w:p w14:paraId="47FF88DE" w14:textId="77777777" w:rsidR="00D75996" w:rsidRPr="00D75996" w:rsidRDefault="00D75996" w:rsidP="00D75996">
            <w:pPr>
              <w:tabs>
                <w:tab w:val="clear" w:pos="567"/>
              </w:tabs>
              <w:spacing w:after="0"/>
              <w:rPr>
                <w:rFonts w:eastAsia="Times New Roman"/>
                <w:sz w:val="22"/>
                <w:szCs w:val="22"/>
                <w:lang w:val="en-US"/>
              </w:rPr>
            </w:pPr>
          </w:p>
        </w:tc>
        <w:tc>
          <w:tcPr>
            <w:tcW w:w="761" w:type="pct"/>
            <w:tcBorders>
              <w:top w:val="nil"/>
              <w:left w:val="nil"/>
              <w:bottom w:val="nil"/>
              <w:right w:val="single" w:sz="4" w:space="0" w:color="auto"/>
            </w:tcBorders>
            <w:shd w:val="clear" w:color="auto" w:fill="auto"/>
            <w:noWrap/>
            <w:tcMar>
              <w:top w:w="28" w:type="dxa"/>
              <w:left w:w="28" w:type="dxa"/>
              <w:bottom w:w="28" w:type="dxa"/>
              <w:right w:w="28" w:type="dxa"/>
            </w:tcMar>
            <w:vAlign w:val="bottom"/>
          </w:tcPr>
          <w:p w14:paraId="3132927A" w14:textId="77777777"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D0155</w:t>
            </w:r>
          </w:p>
        </w:tc>
        <w:tc>
          <w:tcPr>
            <w:tcW w:w="2817" w:type="pct"/>
            <w:tcBorders>
              <w:top w:val="nil"/>
              <w:left w:val="nil"/>
              <w:bottom w:val="nil"/>
              <w:right w:val="single" w:sz="4" w:space="0" w:color="auto"/>
            </w:tcBorders>
            <w:shd w:val="clear" w:color="auto" w:fill="auto"/>
            <w:noWrap/>
            <w:tcMar>
              <w:top w:w="28" w:type="dxa"/>
              <w:left w:w="28" w:type="dxa"/>
              <w:bottom w:w="28" w:type="dxa"/>
              <w:right w:w="28" w:type="dxa"/>
            </w:tcMar>
            <w:vAlign w:val="bottom"/>
          </w:tcPr>
          <w:p w14:paraId="7C2A2663" w14:textId="77777777" w:rsidR="00D75996" w:rsidRPr="00D75996" w:rsidRDefault="00D75996" w:rsidP="00D75996">
            <w:pPr>
              <w:tabs>
                <w:tab w:val="clear" w:pos="567"/>
              </w:tabs>
              <w:spacing w:after="0"/>
              <w:jc w:val="center"/>
              <w:rPr>
                <w:rFonts w:eastAsia="Times New Roman"/>
                <w:sz w:val="22"/>
                <w:szCs w:val="22"/>
                <w:lang w:val="en-US"/>
              </w:rPr>
            </w:pPr>
          </w:p>
        </w:tc>
      </w:tr>
      <w:tr w:rsidR="00D75996" w:rsidRPr="00D75996" w14:paraId="60838D42" w14:textId="77777777" w:rsidTr="00906E54">
        <w:tc>
          <w:tcPr>
            <w:tcW w:w="1422" w:type="pct"/>
            <w:tcBorders>
              <w:left w:val="single" w:sz="4" w:space="0" w:color="auto"/>
              <w:right w:val="single" w:sz="4" w:space="0" w:color="auto"/>
            </w:tcBorders>
            <w:shd w:val="clear" w:color="auto" w:fill="auto"/>
            <w:tcMar>
              <w:top w:w="28" w:type="dxa"/>
              <w:left w:w="28" w:type="dxa"/>
              <w:bottom w:w="28" w:type="dxa"/>
              <w:right w:w="28" w:type="dxa"/>
            </w:tcMar>
            <w:vAlign w:val="center"/>
          </w:tcPr>
          <w:p w14:paraId="09F4A490" w14:textId="77777777" w:rsidR="00D75996" w:rsidRPr="00D75996" w:rsidRDefault="00D75996" w:rsidP="00D75996">
            <w:pPr>
              <w:tabs>
                <w:tab w:val="clear" w:pos="567"/>
              </w:tabs>
              <w:spacing w:after="0"/>
              <w:rPr>
                <w:rFonts w:eastAsia="Times New Roman"/>
                <w:sz w:val="22"/>
                <w:szCs w:val="22"/>
                <w:lang w:val="en-US"/>
              </w:rPr>
            </w:pPr>
          </w:p>
        </w:tc>
        <w:tc>
          <w:tcPr>
            <w:tcW w:w="761" w:type="pct"/>
            <w:tcBorders>
              <w:top w:val="nil"/>
              <w:left w:val="nil"/>
              <w:bottom w:val="nil"/>
              <w:right w:val="single" w:sz="4" w:space="0" w:color="auto"/>
            </w:tcBorders>
            <w:shd w:val="clear" w:color="auto" w:fill="auto"/>
            <w:noWrap/>
            <w:tcMar>
              <w:top w:w="28" w:type="dxa"/>
              <w:left w:w="28" w:type="dxa"/>
              <w:bottom w:w="28" w:type="dxa"/>
              <w:right w:w="28" w:type="dxa"/>
            </w:tcMar>
            <w:vAlign w:val="bottom"/>
          </w:tcPr>
          <w:p w14:paraId="0959E0BD" w14:textId="77777777"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D0164</w:t>
            </w:r>
          </w:p>
        </w:tc>
        <w:tc>
          <w:tcPr>
            <w:tcW w:w="2817" w:type="pct"/>
            <w:tcBorders>
              <w:top w:val="nil"/>
              <w:left w:val="nil"/>
              <w:bottom w:val="nil"/>
              <w:right w:val="single" w:sz="4" w:space="0" w:color="auto"/>
            </w:tcBorders>
            <w:shd w:val="clear" w:color="auto" w:fill="auto"/>
            <w:noWrap/>
            <w:tcMar>
              <w:top w:w="28" w:type="dxa"/>
              <w:left w:w="28" w:type="dxa"/>
              <w:bottom w:w="28" w:type="dxa"/>
              <w:right w:w="28" w:type="dxa"/>
            </w:tcMar>
            <w:vAlign w:val="bottom"/>
          </w:tcPr>
          <w:p w14:paraId="580F5D85" w14:textId="77777777"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Half Hourly</w:t>
            </w:r>
          </w:p>
        </w:tc>
      </w:tr>
      <w:tr w:rsidR="00D75996" w:rsidRPr="00D75996" w14:paraId="7B79292A" w14:textId="77777777" w:rsidTr="00906E54">
        <w:tc>
          <w:tcPr>
            <w:tcW w:w="1422" w:type="pct"/>
            <w:tcBorders>
              <w:left w:val="single" w:sz="4" w:space="0" w:color="auto"/>
              <w:right w:val="single" w:sz="4" w:space="0" w:color="auto"/>
            </w:tcBorders>
            <w:shd w:val="clear" w:color="auto" w:fill="auto"/>
            <w:tcMar>
              <w:top w:w="28" w:type="dxa"/>
              <w:left w:w="28" w:type="dxa"/>
              <w:bottom w:w="28" w:type="dxa"/>
              <w:right w:w="28" w:type="dxa"/>
            </w:tcMar>
            <w:vAlign w:val="center"/>
          </w:tcPr>
          <w:p w14:paraId="31CF03EE" w14:textId="2F3CE7EC" w:rsidR="00D75996" w:rsidRPr="00D75996" w:rsidRDefault="006502D9" w:rsidP="00D75996">
            <w:pPr>
              <w:tabs>
                <w:tab w:val="clear" w:pos="567"/>
              </w:tabs>
              <w:spacing w:after="0"/>
              <w:rPr>
                <w:rFonts w:eastAsia="Times New Roman"/>
                <w:sz w:val="22"/>
                <w:szCs w:val="22"/>
                <w:lang w:val="en-US"/>
              </w:rPr>
            </w:pPr>
            <w:r>
              <w:rPr>
                <w:rFonts w:eastAsia="Times New Roman"/>
                <w:sz w:val="22"/>
                <w:szCs w:val="22"/>
                <w:lang w:val="en-US"/>
              </w:rPr>
              <w:t>Hub management</w:t>
            </w:r>
          </w:p>
        </w:tc>
        <w:tc>
          <w:tcPr>
            <w:tcW w:w="761" w:type="pct"/>
            <w:tcBorders>
              <w:top w:val="nil"/>
              <w:left w:val="nil"/>
              <w:bottom w:val="nil"/>
              <w:right w:val="single" w:sz="4" w:space="0" w:color="auto"/>
            </w:tcBorders>
            <w:shd w:val="clear" w:color="auto" w:fill="auto"/>
            <w:noWrap/>
            <w:tcMar>
              <w:top w:w="28" w:type="dxa"/>
              <w:left w:w="28" w:type="dxa"/>
              <w:bottom w:w="28" w:type="dxa"/>
              <w:right w:w="28" w:type="dxa"/>
            </w:tcMar>
            <w:vAlign w:val="bottom"/>
          </w:tcPr>
          <w:p w14:paraId="6DD68AF7" w14:textId="77777777"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D0203</w:t>
            </w:r>
          </w:p>
        </w:tc>
        <w:tc>
          <w:tcPr>
            <w:tcW w:w="2817" w:type="pct"/>
            <w:tcBorders>
              <w:top w:val="nil"/>
              <w:left w:val="nil"/>
              <w:bottom w:val="nil"/>
              <w:right w:val="single" w:sz="4" w:space="0" w:color="auto"/>
            </w:tcBorders>
            <w:shd w:val="clear" w:color="auto" w:fill="auto"/>
            <w:noWrap/>
            <w:tcMar>
              <w:top w:w="28" w:type="dxa"/>
              <w:left w:w="28" w:type="dxa"/>
              <w:bottom w:w="28" w:type="dxa"/>
              <w:right w:w="28" w:type="dxa"/>
            </w:tcMar>
            <w:vAlign w:val="bottom"/>
          </w:tcPr>
          <w:p w14:paraId="5A9E06D6" w14:textId="77777777" w:rsidR="00D75996" w:rsidRPr="00D75996" w:rsidRDefault="00D75996" w:rsidP="00D75996">
            <w:pPr>
              <w:tabs>
                <w:tab w:val="clear" w:pos="567"/>
              </w:tabs>
              <w:spacing w:after="0"/>
              <w:jc w:val="center"/>
              <w:rPr>
                <w:rFonts w:eastAsia="Times New Roman"/>
                <w:sz w:val="22"/>
                <w:szCs w:val="22"/>
                <w:lang w:val="en-US"/>
              </w:rPr>
            </w:pPr>
          </w:p>
        </w:tc>
      </w:tr>
      <w:tr w:rsidR="00D75996" w:rsidRPr="00D75996" w14:paraId="5BDBD4BE" w14:textId="77777777" w:rsidTr="00906E54">
        <w:tc>
          <w:tcPr>
            <w:tcW w:w="1422" w:type="pct"/>
            <w:tcBorders>
              <w:left w:val="single" w:sz="4" w:space="0" w:color="auto"/>
              <w:right w:val="single" w:sz="4" w:space="0" w:color="auto"/>
            </w:tcBorders>
            <w:shd w:val="clear" w:color="auto" w:fill="auto"/>
            <w:tcMar>
              <w:top w:w="28" w:type="dxa"/>
              <w:left w:w="28" w:type="dxa"/>
              <w:bottom w:w="28" w:type="dxa"/>
              <w:right w:w="28" w:type="dxa"/>
            </w:tcMar>
            <w:vAlign w:val="center"/>
          </w:tcPr>
          <w:p w14:paraId="722D1FE6" w14:textId="77777777" w:rsidR="00D75996" w:rsidRPr="00D75996" w:rsidRDefault="00D75996" w:rsidP="00D75996">
            <w:pPr>
              <w:tabs>
                <w:tab w:val="clear" w:pos="567"/>
              </w:tabs>
              <w:spacing w:after="0"/>
              <w:rPr>
                <w:rFonts w:eastAsia="Times New Roman"/>
                <w:sz w:val="22"/>
                <w:szCs w:val="22"/>
                <w:lang w:val="en-US"/>
              </w:rPr>
            </w:pPr>
          </w:p>
        </w:tc>
        <w:tc>
          <w:tcPr>
            <w:tcW w:w="761" w:type="pct"/>
            <w:tcBorders>
              <w:top w:val="nil"/>
              <w:left w:val="nil"/>
              <w:bottom w:val="nil"/>
              <w:right w:val="single" w:sz="4" w:space="0" w:color="auto"/>
            </w:tcBorders>
            <w:shd w:val="clear" w:color="auto" w:fill="auto"/>
            <w:noWrap/>
            <w:tcMar>
              <w:top w:w="28" w:type="dxa"/>
              <w:left w:w="28" w:type="dxa"/>
              <w:bottom w:w="28" w:type="dxa"/>
              <w:right w:w="28" w:type="dxa"/>
            </w:tcMar>
            <w:vAlign w:val="bottom"/>
          </w:tcPr>
          <w:p w14:paraId="482DAD45" w14:textId="77777777"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D0205</w:t>
            </w:r>
          </w:p>
        </w:tc>
        <w:tc>
          <w:tcPr>
            <w:tcW w:w="2817" w:type="pct"/>
            <w:tcBorders>
              <w:top w:val="nil"/>
              <w:left w:val="nil"/>
              <w:bottom w:val="nil"/>
              <w:right w:val="single" w:sz="4" w:space="0" w:color="auto"/>
            </w:tcBorders>
            <w:shd w:val="clear" w:color="auto" w:fill="auto"/>
            <w:noWrap/>
            <w:tcMar>
              <w:top w:w="28" w:type="dxa"/>
              <w:left w:w="28" w:type="dxa"/>
              <w:bottom w:w="28" w:type="dxa"/>
              <w:right w:w="28" w:type="dxa"/>
            </w:tcMar>
            <w:vAlign w:val="bottom"/>
          </w:tcPr>
          <w:p w14:paraId="1B5D0D81" w14:textId="77777777" w:rsidR="00D75996" w:rsidRPr="00D75996" w:rsidRDefault="00D75996" w:rsidP="00D75996">
            <w:pPr>
              <w:tabs>
                <w:tab w:val="clear" w:pos="567"/>
              </w:tabs>
              <w:spacing w:after="0"/>
              <w:jc w:val="center"/>
              <w:rPr>
                <w:rFonts w:eastAsia="Times New Roman"/>
                <w:sz w:val="22"/>
                <w:szCs w:val="22"/>
                <w:lang w:val="en-US"/>
              </w:rPr>
            </w:pPr>
          </w:p>
        </w:tc>
      </w:tr>
      <w:tr w:rsidR="00D75996" w:rsidRPr="00D75996" w14:paraId="3CA10C4C" w14:textId="77777777" w:rsidTr="00906E54">
        <w:tc>
          <w:tcPr>
            <w:tcW w:w="1422" w:type="pct"/>
            <w:tcBorders>
              <w:left w:val="single" w:sz="4" w:space="0" w:color="auto"/>
              <w:right w:val="single" w:sz="4" w:space="0" w:color="auto"/>
            </w:tcBorders>
            <w:shd w:val="clear" w:color="auto" w:fill="auto"/>
            <w:tcMar>
              <w:top w:w="28" w:type="dxa"/>
              <w:left w:w="28" w:type="dxa"/>
              <w:bottom w:w="28" w:type="dxa"/>
              <w:right w:w="28" w:type="dxa"/>
            </w:tcMar>
            <w:vAlign w:val="center"/>
          </w:tcPr>
          <w:p w14:paraId="1B7D76C9" w14:textId="77777777" w:rsidR="00D75996" w:rsidRPr="00D75996" w:rsidRDefault="00D75996" w:rsidP="00D75996">
            <w:pPr>
              <w:tabs>
                <w:tab w:val="clear" w:pos="567"/>
              </w:tabs>
              <w:spacing w:after="0"/>
              <w:rPr>
                <w:rFonts w:eastAsia="Times New Roman"/>
                <w:sz w:val="22"/>
                <w:szCs w:val="22"/>
                <w:lang w:val="en-US"/>
              </w:rPr>
            </w:pPr>
          </w:p>
        </w:tc>
        <w:tc>
          <w:tcPr>
            <w:tcW w:w="761" w:type="pct"/>
            <w:tcBorders>
              <w:top w:val="nil"/>
              <w:left w:val="nil"/>
              <w:bottom w:val="nil"/>
              <w:right w:val="single" w:sz="4" w:space="0" w:color="auto"/>
            </w:tcBorders>
            <w:shd w:val="clear" w:color="auto" w:fill="auto"/>
            <w:noWrap/>
            <w:tcMar>
              <w:top w:w="28" w:type="dxa"/>
              <w:left w:w="28" w:type="dxa"/>
              <w:bottom w:w="28" w:type="dxa"/>
              <w:right w:w="28" w:type="dxa"/>
            </w:tcMar>
            <w:vAlign w:val="bottom"/>
          </w:tcPr>
          <w:p w14:paraId="3742B6DD" w14:textId="77777777"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D0213</w:t>
            </w:r>
          </w:p>
        </w:tc>
        <w:tc>
          <w:tcPr>
            <w:tcW w:w="2817" w:type="pct"/>
            <w:tcBorders>
              <w:top w:val="nil"/>
              <w:left w:val="nil"/>
              <w:bottom w:val="nil"/>
              <w:right w:val="single" w:sz="4" w:space="0" w:color="auto"/>
            </w:tcBorders>
            <w:shd w:val="clear" w:color="auto" w:fill="auto"/>
            <w:noWrap/>
            <w:tcMar>
              <w:top w:w="28" w:type="dxa"/>
              <w:left w:w="28" w:type="dxa"/>
              <w:bottom w:w="28" w:type="dxa"/>
              <w:right w:w="28" w:type="dxa"/>
            </w:tcMar>
            <w:vAlign w:val="bottom"/>
          </w:tcPr>
          <w:p w14:paraId="156E1ED2" w14:textId="77777777" w:rsidR="00D75996" w:rsidRPr="00D75996" w:rsidRDefault="00D75996" w:rsidP="00D75996">
            <w:pPr>
              <w:tabs>
                <w:tab w:val="clear" w:pos="567"/>
              </w:tabs>
              <w:spacing w:after="0"/>
              <w:jc w:val="center"/>
              <w:rPr>
                <w:rFonts w:eastAsia="Times New Roman"/>
                <w:sz w:val="22"/>
                <w:szCs w:val="22"/>
                <w:lang w:val="en-US"/>
              </w:rPr>
            </w:pPr>
          </w:p>
        </w:tc>
      </w:tr>
      <w:tr w:rsidR="00D75996" w:rsidRPr="00D75996" w14:paraId="049C41DB" w14:textId="77777777" w:rsidTr="00906E54">
        <w:tc>
          <w:tcPr>
            <w:tcW w:w="1422" w:type="pct"/>
            <w:tcBorders>
              <w:left w:val="single" w:sz="4" w:space="0" w:color="auto"/>
              <w:right w:val="single" w:sz="4" w:space="0" w:color="auto"/>
            </w:tcBorders>
            <w:shd w:val="clear" w:color="auto" w:fill="auto"/>
            <w:tcMar>
              <w:top w:w="28" w:type="dxa"/>
              <w:left w:w="28" w:type="dxa"/>
              <w:bottom w:w="28" w:type="dxa"/>
              <w:right w:w="28" w:type="dxa"/>
            </w:tcMar>
            <w:vAlign w:val="center"/>
          </w:tcPr>
          <w:p w14:paraId="09618752" w14:textId="77777777" w:rsidR="00D75996" w:rsidRPr="00D75996" w:rsidRDefault="00D75996" w:rsidP="00D75996">
            <w:pPr>
              <w:tabs>
                <w:tab w:val="clear" w:pos="567"/>
              </w:tabs>
              <w:spacing w:after="0"/>
              <w:rPr>
                <w:rFonts w:eastAsia="Times New Roman"/>
                <w:sz w:val="22"/>
                <w:szCs w:val="22"/>
                <w:lang w:val="en-US"/>
              </w:rPr>
            </w:pPr>
          </w:p>
        </w:tc>
        <w:tc>
          <w:tcPr>
            <w:tcW w:w="761" w:type="pct"/>
            <w:tcBorders>
              <w:top w:val="nil"/>
              <w:left w:val="nil"/>
              <w:bottom w:val="nil"/>
              <w:right w:val="single" w:sz="4" w:space="0" w:color="auto"/>
            </w:tcBorders>
            <w:shd w:val="clear" w:color="auto" w:fill="auto"/>
            <w:noWrap/>
            <w:tcMar>
              <w:top w:w="28" w:type="dxa"/>
              <w:left w:w="28" w:type="dxa"/>
              <w:bottom w:w="28" w:type="dxa"/>
              <w:right w:w="28" w:type="dxa"/>
            </w:tcMar>
            <w:vAlign w:val="bottom"/>
          </w:tcPr>
          <w:p w14:paraId="7D9101BE" w14:textId="77777777"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D0217</w:t>
            </w:r>
          </w:p>
        </w:tc>
        <w:tc>
          <w:tcPr>
            <w:tcW w:w="2817" w:type="pct"/>
            <w:tcBorders>
              <w:top w:val="nil"/>
              <w:left w:val="nil"/>
              <w:bottom w:val="nil"/>
              <w:right w:val="single" w:sz="4" w:space="0" w:color="auto"/>
            </w:tcBorders>
            <w:shd w:val="clear" w:color="auto" w:fill="auto"/>
            <w:noWrap/>
            <w:tcMar>
              <w:top w:w="28" w:type="dxa"/>
              <w:left w:w="28" w:type="dxa"/>
              <w:bottom w:w="28" w:type="dxa"/>
              <w:right w:w="28" w:type="dxa"/>
            </w:tcMar>
            <w:vAlign w:val="bottom"/>
          </w:tcPr>
          <w:p w14:paraId="3EFCD5A0" w14:textId="77777777" w:rsidR="00D75996" w:rsidRPr="00D75996" w:rsidRDefault="00D75996" w:rsidP="00D75996">
            <w:pPr>
              <w:tabs>
                <w:tab w:val="clear" w:pos="567"/>
              </w:tabs>
              <w:spacing w:after="0"/>
              <w:jc w:val="center"/>
              <w:rPr>
                <w:rFonts w:eastAsia="Times New Roman"/>
                <w:sz w:val="22"/>
                <w:szCs w:val="22"/>
                <w:lang w:val="en-US"/>
              </w:rPr>
            </w:pPr>
          </w:p>
        </w:tc>
      </w:tr>
      <w:tr w:rsidR="00D75996" w:rsidRPr="00D75996" w14:paraId="08EE8DCB" w14:textId="77777777" w:rsidTr="00906E54">
        <w:tc>
          <w:tcPr>
            <w:tcW w:w="1422" w:type="pct"/>
            <w:tcBorders>
              <w:left w:val="single" w:sz="4" w:space="0" w:color="auto"/>
              <w:right w:val="single" w:sz="4" w:space="0" w:color="auto"/>
            </w:tcBorders>
            <w:shd w:val="clear" w:color="auto" w:fill="auto"/>
            <w:tcMar>
              <w:top w:w="28" w:type="dxa"/>
              <w:left w:w="28" w:type="dxa"/>
              <w:bottom w:w="28" w:type="dxa"/>
              <w:right w:w="28" w:type="dxa"/>
            </w:tcMar>
            <w:vAlign w:val="center"/>
          </w:tcPr>
          <w:p w14:paraId="22BBBF79" w14:textId="77777777" w:rsidR="00D75996" w:rsidRPr="00D75996" w:rsidRDefault="00D75996" w:rsidP="00D75996">
            <w:pPr>
              <w:tabs>
                <w:tab w:val="clear" w:pos="567"/>
              </w:tabs>
              <w:spacing w:after="0"/>
              <w:rPr>
                <w:rFonts w:eastAsia="Times New Roman"/>
                <w:sz w:val="22"/>
                <w:szCs w:val="22"/>
                <w:lang w:val="en-US"/>
              </w:rPr>
            </w:pPr>
          </w:p>
        </w:tc>
        <w:tc>
          <w:tcPr>
            <w:tcW w:w="761" w:type="pct"/>
            <w:tcBorders>
              <w:top w:val="nil"/>
              <w:left w:val="nil"/>
              <w:bottom w:val="nil"/>
              <w:right w:val="single" w:sz="4" w:space="0" w:color="auto"/>
            </w:tcBorders>
            <w:shd w:val="clear" w:color="auto" w:fill="auto"/>
            <w:noWrap/>
            <w:tcMar>
              <w:top w:w="28" w:type="dxa"/>
              <w:left w:w="28" w:type="dxa"/>
              <w:bottom w:w="28" w:type="dxa"/>
              <w:right w:w="28" w:type="dxa"/>
            </w:tcMar>
            <w:vAlign w:val="bottom"/>
          </w:tcPr>
          <w:p w14:paraId="17AD4F37" w14:textId="77777777"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D0260</w:t>
            </w:r>
          </w:p>
        </w:tc>
        <w:tc>
          <w:tcPr>
            <w:tcW w:w="2817" w:type="pct"/>
            <w:tcBorders>
              <w:top w:val="nil"/>
              <w:left w:val="nil"/>
              <w:bottom w:val="nil"/>
              <w:right w:val="single" w:sz="4" w:space="0" w:color="auto"/>
            </w:tcBorders>
            <w:shd w:val="clear" w:color="auto" w:fill="auto"/>
            <w:noWrap/>
            <w:tcMar>
              <w:top w:w="28" w:type="dxa"/>
              <w:left w:w="28" w:type="dxa"/>
              <w:bottom w:w="28" w:type="dxa"/>
              <w:right w:w="28" w:type="dxa"/>
            </w:tcMar>
            <w:vAlign w:val="bottom"/>
          </w:tcPr>
          <w:p w14:paraId="6EC4A4AE" w14:textId="77777777" w:rsidR="00D75996" w:rsidRPr="00D75996" w:rsidRDefault="00D75996" w:rsidP="00D75996">
            <w:pPr>
              <w:tabs>
                <w:tab w:val="clear" w:pos="567"/>
              </w:tabs>
              <w:spacing w:after="0"/>
              <w:jc w:val="center"/>
              <w:rPr>
                <w:rFonts w:eastAsia="Times New Roman"/>
                <w:sz w:val="22"/>
                <w:szCs w:val="22"/>
                <w:lang w:val="en-US"/>
              </w:rPr>
            </w:pPr>
          </w:p>
        </w:tc>
      </w:tr>
      <w:tr w:rsidR="00D75996" w:rsidRPr="00D75996" w14:paraId="2B333A3F" w14:textId="77777777" w:rsidTr="00906E54">
        <w:tc>
          <w:tcPr>
            <w:tcW w:w="1422" w:type="pct"/>
            <w:tcBorders>
              <w:left w:val="single" w:sz="4" w:space="0" w:color="auto"/>
              <w:right w:val="single" w:sz="4" w:space="0" w:color="auto"/>
            </w:tcBorders>
            <w:shd w:val="clear" w:color="auto" w:fill="auto"/>
            <w:tcMar>
              <w:top w:w="28" w:type="dxa"/>
              <w:left w:w="28" w:type="dxa"/>
              <w:bottom w:w="28" w:type="dxa"/>
              <w:right w:w="28" w:type="dxa"/>
            </w:tcMar>
            <w:vAlign w:val="center"/>
          </w:tcPr>
          <w:p w14:paraId="42C24B7C" w14:textId="77777777" w:rsidR="00D75996" w:rsidRPr="00D75996" w:rsidRDefault="00D75996" w:rsidP="00D75996">
            <w:pPr>
              <w:tabs>
                <w:tab w:val="clear" w:pos="567"/>
              </w:tabs>
              <w:spacing w:after="0"/>
              <w:rPr>
                <w:rFonts w:eastAsia="Times New Roman"/>
                <w:sz w:val="22"/>
                <w:szCs w:val="22"/>
                <w:lang w:val="en-US"/>
              </w:rPr>
            </w:pPr>
          </w:p>
        </w:tc>
        <w:tc>
          <w:tcPr>
            <w:tcW w:w="761" w:type="pct"/>
            <w:tcBorders>
              <w:top w:val="nil"/>
              <w:left w:val="nil"/>
              <w:bottom w:val="nil"/>
              <w:right w:val="single" w:sz="4" w:space="0" w:color="auto"/>
            </w:tcBorders>
            <w:shd w:val="clear" w:color="auto" w:fill="auto"/>
            <w:noWrap/>
            <w:tcMar>
              <w:top w:w="28" w:type="dxa"/>
              <w:left w:w="28" w:type="dxa"/>
              <w:bottom w:w="28" w:type="dxa"/>
              <w:right w:w="28" w:type="dxa"/>
            </w:tcMar>
            <w:vAlign w:val="bottom"/>
          </w:tcPr>
          <w:p w14:paraId="32D6AA5E" w14:textId="77777777"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D0261</w:t>
            </w:r>
          </w:p>
        </w:tc>
        <w:tc>
          <w:tcPr>
            <w:tcW w:w="2817" w:type="pct"/>
            <w:tcBorders>
              <w:top w:val="nil"/>
              <w:left w:val="nil"/>
              <w:bottom w:val="nil"/>
              <w:right w:val="single" w:sz="4" w:space="0" w:color="auto"/>
            </w:tcBorders>
            <w:shd w:val="clear" w:color="auto" w:fill="auto"/>
            <w:noWrap/>
            <w:tcMar>
              <w:top w:w="28" w:type="dxa"/>
              <w:left w:w="28" w:type="dxa"/>
              <w:bottom w:w="28" w:type="dxa"/>
              <w:right w:w="28" w:type="dxa"/>
            </w:tcMar>
            <w:vAlign w:val="bottom"/>
          </w:tcPr>
          <w:p w14:paraId="70529536" w14:textId="77777777" w:rsidR="00D75996" w:rsidRPr="00D75996" w:rsidRDefault="00D75996" w:rsidP="00D75996">
            <w:pPr>
              <w:tabs>
                <w:tab w:val="clear" w:pos="567"/>
              </w:tabs>
              <w:spacing w:after="0"/>
              <w:jc w:val="center"/>
              <w:rPr>
                <w:rFonts w:eastAsia="Times New Roman"/>
                <w:sz w:val="22"/>
                <w:szCs w:val="22"/>
                <w:lang w:val="en-US"/>
              </w:rPr>
            </w:pPr>
          </w:p>
        </w:tc>
      </w:tr>
      <w:tr w:rsidR="00D75996" w:rsidRPr="00D75996" w14:paraId="38CACC8F" w14:textId="77777777" w:rsidTr="00906E54">
        <w:tc>
          <w:tcPr>
            <w:tcW w:w="1422" w:type="pct"/>
            <w:tcBorders>
              <w:left w:val="single" w:sz="4" w:space="0" w:color="auto"/>
              <w:right w:val="single" w:sz="4" w:space="0" w:color="auto"/>
            </w:tcBorders>
            <w:shd w:val="clear" w:color="auto" w:fill="auto"/>
            <w:tcMar>
              <w:top w:w="28" w:type="dxa"/>
              <w:left w:w="28" w:type="dxa"/>
              <w:bottom w:w="28" w:type="dxa"/>
              <w:right w:w="28" w:type="dxa"/>
            </w:tcMar>
            <w:vAlign w:val="center"/>
          </w:tcPr>
          <w:p w14:paraId="674E3FA7" w14:textId="77777777" w:rsidR="00D75996" w:rsidRPr="00D75996" w:rsidRDefault="00D75996" w:rsidP="00D75996">
            <w:pPr>
              <w:tabs>
                <w:tab w:val="clear" w:pos="567"/>
              </w:tabs>
              <w:spacing w:after="0"/>
              <w:rPr>
                <w:rFonts w:eastAsia="Times New Roman"/>
                <w:sz w:val="22"/>
                <w:szCs w:val="22"/>
                <w:lang w:val="en-US"/>
              </w:rPr>
            </w:pPr>
          </w:p>
        </w:tc>
        <w:tc>
          <w:tcPr>
            <w:tcW w:w="761" w:type="pct"/>
            <w:tcBorders>
              <w:top w:val="nil"/>
              <w:left w:val="nil"/>
              <w:bottom w:val="nil"/>
              <w:right w:val="single" w:sz="4" w:space="0" w:color="auto"/>
            </w:tcBorders>
            <w:shd w:val="clear" w:color="auto" w:fill="auto"/>
            <w:noWrap/>
            <w:tcMar>
              <w:top w:w="28" w:type="dxa"/>
              <w:left w:w="28" w:type="dxa"/>
              <w:bottom w:w="28" w:type="dxa"/>
              <w:right w:w="28" w:type="dxa"/>
            </w:tcMar>
            <w:vAlign w:val="bottom"/>
          </w:tcPr>
          <w:p w14:paraId="3FECCF6C" w14:textId="77777777"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D0266</w:t>
            </w:r>
          </w:p>
        </w:tc>
        <w:tc>
          <w:tcPr>
            <w:tcW w:w="2817" w:type="pct"/>
            <w:tcBorders>
              <w:top w:val="nil"/>
              <w:left w:val="nil"/>
              <w:bottom w:val="nil"/>
              <w:right w:val="single" w:sz="4" w:space="0" w:color="auto"/>
            </w:tcBorders>
            <w:shd w:val="clear" w:color="auto" w:fill="auto"/>
            <w:noWrap/>
            <w:tcMar>
              <w:top w:w="28" w:type="dxa"/>
              <w:left w:w="28" w:type="dxa"/>
              <w:bottom w:w="28" w:type="dxa"/>
              <w:right w:w="28" w:type="dxa"/>
            </w:tcMar>
            <w:vAlign w:val="bottom"/>
          </w:tcPr>
          <w:p w14:paraId="7ADE2F55" w14:textId="77777777" w:rsidR="00D75996" w:rsidRPr="00D75996" w:rsidRDefault="00D75996" w:rsidP="00D75996">
            <w:pPr>
              <w:tabs>
                <w:tab w:val="clear" w:pos="567"/>
              </w:tabs>
              <w:spacing w:after="0"/>
              <w:jc w:val="center"/>
              <w:rPr>
                <w:rFonts w:eastAsia="Times New Roman"/>
                <w:sz w:val="22"/>
                <w:szCs w:val="22"/>
                <w:lang w:val="en-US"/>
              </w:rPr>
            </w:pPr>
          </w:p>
        </w:tc>
      </w:tr>
      <w:tr w:rsidR="00D75996" w:rsidRPr="00D75996" w14:paraId="6539187F" w14:textId="77777777" w:rsidTr="00906E54">
        <w:tc>
          <w:tcPr>
            <w:tcW w:w="1422" w:type="pct"/>
            <w:tcBorders>
              <w:left w:val="single" w:sz="4" w:space="0" w:color="auto"/>
              <w:right w:val="single" w:sz="4" w:space="0" w:color="auto"/>
            </w:tcBorders>
            <w:shd w:val="clear" w:color="auto" w:fill="auto"/>
            <w:tcMar>
              <w:top w:w="28" w:type="dxa"/>
              <w:left w:w="28" w:type="dxa"/>
              <w:bottom w:w="28" w:type="dxa"/>
              <w:right w:w="28" w:type="dxa"/>
            </w:tcMar>
            <w:vAlign w:val="center"/>
          </w:tcPr>
          <w:p w14:paraId="57166D61" w14:textId="77777777" w:rsidR="00D75996" w:rsidRPr="00D75996" w:rsidRDefault="00D75996" w:rsidP="00D75996">
            <w:pPr>
              <w:tabs>
                <w:tab w:val="clear" w:pos="567"/>
              </w:tabs>
              <w:spacing w:after="0"/>
              <w:rPr>
                <w:rFonts w:eastAsia="Times New Roman"/>
                <w:sz w:val="22"/>
                <w:szCs w:val="22"/>
                <w:lang w:val="en-US"/>
              </w:rPr>
            </w:pPr>
          </w:p>
        </w:tc>
        <w:tc>
          <w:tcPr>
            <w:tcW w:w="761" w:type="pct"/>
            <w:tcBorders>
              <w:top w:val="nil"/>
              <w:left w:val="nil"/>
              <w:bottom w:val="nil"/>
              <w:right w:val="single" w:sz="4" w:space="0" w:color="auto"/>
            </w:tcBorders>
            <w:shd w:val="clear" w:color="auto" w:fill="auto"/>
            <w:noWrap/>
            <w:tcMar>
              <w:top w:w="28" w:type="dxa"/>
              <w:left w:w="28" w:type="dxa"/>
              <w:bottom w:w="28" w:type="dxa"/>
              <w:right w:w="28" w:type="dxa"/>
            </w:tcMar>
            <w:vAlign w:val="bottom"/>
          </w:tcPr>
          <w:p w14:paraId="126EFD81" w14:textId="77777777"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P0068</w:t>
            </w:r>
          </w:p>
        </w:tc>
        <w:tc>
          <w:tcPr>
            <w:tcW w:w="2817" w:type="pct"/>
            <w:tcBorders>
              <w:top w:val="nil"/>
              <w:left w:val="nil"/>
              <w:bottom w:val="nil"/>
              <w:right w:val="single" w:sz="4" w:space="0" w:color="auto"/>
            </w:tcBorders>
            <w:shd w:val="clear" w:color="auto" w:fill="auto"/>
            <w:noWrap/>
            <w:tcMar>
              <w:top w:w="28" w:type="dxa"/>
              <w:left w:w="28" w:type="dxa"/>
              <w:bottom w:w="28" w:type="dxa"/>
              <w:right w:w="28" w:type="dxa"/>
            </w:tcMar>
            <w:vAlign w:val="bottom"/>
          </w:tcPr>
          <w:p w14:paraId="46FFFA7B" w14:textId="77777777"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UMS</w:t>
            </w:r>
          </w:p>
        </w:tc>
      </w:tr>
      <w:tr w:rsidR="00D75996" w:rsidRPr="00D75996" w14:paraId="2E682923" w14:textId="77777777" w:rsidTr="00906E54">
        <w:tc>
          <w:tcPr>
            <w:tcW w:w="1422" w:type="pct"/>
            <w:tcBorders>
              <w:left w:val="single" w:sz="4" w:space="0" w:color="auto"/>
              <w:right w:val="single" w:sz="4" w:space="0" w:color="auto"/>
            </w:tcBorders>
            <w:shd w:val="clear" w:color="auto" w:fill="auto"/>
            <w:tcMar>
              <w:top w:w="28" w:type="dxa"/>
              <w:left w:w="28" w:type="dxa"/>
              <w:bottom w:w="28" w:type="dxa"/>
              <w:right w:w="28" w:type="dxa"/>
            </w:tcMar>
            <w:vAlign w:val="center"/>
          </w:tcPr>
          <w:p w14:paraId="5A6DBBD8" w14:textId="77777777" w:rsidR="00D75996" w:rsidRPr="00D75996" w:rsidRDefault="00D75996" w:rsidP="00D75996">
            <w:pPr>
              <w:tabs>
                <w:tab w:val="clear" w:pos="567"/>
              </w:tabs>
              <w:spacing w:after="0"/>
              <w:rPr>
                <w:rFonts w:eastAsia="Times New Roman"/>
                <w:sz w:val="22"/>
                <w:szCs w:val="22"/>
                <w:lang w:val="en-US"/>
              </w:rPr>
            </w:pPr>
          </w:p>
        </w:tc>
        <w:tc>
          <w:tcPr>
            <w:tcW w:w="761" w:type="pct"/>
            <w:tcBorders>
              <w:top w:val="nil"/>
              <w:left w:val="nil"/>
              <w:bottom w:val="nil"/>
              <w:right w:val="single" w:sz="4" w:space="0" w:color="auto"/>
            </w:tcBorders>
            <w:shd w:val="clear" w:color="auto" w:fill="auto"/>
            <w:noWrap/>
            <w:tcMar>
              <w:top w:w="28" w:type="dxa"/>
              <w:left w:w="28" w:type="dxa"/>
              <w:bottom w:w="28" w:type="dxa"/>
              <w:right w:w="28" w:type="dxa"/>
            </w:tcMar>
            <w:vAlign w:val="bottom"/>
          </w:tcPr>
          <w:p w14:paraId="3ECC230A" w14:textId="77777777"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P0170</w:t>
            </w:r>
          </w:p>
        </w:tc>
        <w:tc>
          <w:tcPr>
            <w:tcW w:w="2817" w:type="pct"/>
            <w:tcBorders>
              <w:top w:val="nil"/>
              <w:left w:val="nil"/>
              <w:bottom w:val="nil"/>
              <w:right w:val="single" w:sz="4" w:space="0" w:color="auto"/>
            </w:tcBorders>
            <w:shd w:val="clear" w:color="auto" w:fill="auto"/>
            <w:noWrap/>
            <w:tcMar>
              <w:top w:w="28" w:type="dxa"/>
              <w:left w:w="28" w:type="dxa"/>
              <w:bottom w:w="28" w:type="dxa"/>
              <w:right w:w="28" w:type="dxa"/>
            </w:tcMar>
            <w:vAlign w:val="bottom"/>
          </w:tcPr>
          <w:p w14:paraId="3868FABE" w14:textId="77777777"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UMS</w:t>
            </w:r>
          </w:p>
        </w:tc>
      </w:tr>
      <w:tr w:rsidR="00D75996" w:rsidRPr="00D75996" w14:paraId="262505E6" w14:textId="77777777" w:rsidTr="00906E54">
        <w:tc>
          <w:tcPr>
            <w:tcW w:w="1422" w:type="pct"/>
            <w:tcBorders>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14:paraId="6CFEDC95" w14:textId="77777777" w:rsidR="00D75996" w:rsidRPr="00D75996" w:rsidRDefault="00D75996" w:rsidP="00D75996">
            <w:pPr>
              <w:tabs>
                <w:tab w:val="clear" w:pos="567"/>
              </w:tabs>
              <w:spacing w:after="0"/>
              <w:rPr>
                <w:rFonts w:eastAsia="Times New Roman"/>
                <w:sz w:val="22"/>
                <w:szCs w:val="22"/>
                <w:lang w:val="en-US"/>
              </w:rPr>
            </w:pPr>
          </w:p>
        </w:tc>
        <w:tc>
          <w:tcPr>
            <w:tcW w:w="761" w:type="pct"/>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bottom"/>
          </w:tcPr>
          <w:p w14:paraId="08613B2A" w14:textId="77777777"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P0207</w:t>
            </w:r>
          </w:p>
        </w:tc>
        <w:tc>
          <w:tcPr>
            <w:tcW w:w="2817" w:type="pct"/>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bottom"/>
          </w:tcPr>
          <w:p w14:paraId="152777A1" w14:textId="77777777"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UMS</w:t>
            </w:r>
          </w:p>
        </w:tc>
      </w:tr>
    </w:tbl>
    <w:p w14:paraId="4644E6F0" w14:textId="2DD99480" w:rsidR="00D75996" w:rsidRDefault="00D75996">
      <w:pPr>
        <w:pStyle w:val="ELEXONBody1"/>
        <w:tabs>
          <w:tab w:val="clear" w:pos="567"/>
        </w:tabs>
        <w:spacing w:after="240"/>
        <w:rPr>
          <w:sz w:val="24"/>
          <w:szCs w:val="24"/>
        </w:rPr>
      </w:pPr>
    </w:p>
    <w:p w14:paraId="77A6E035" w14:textId="5055F4A2" w:rsidR="00A37E63" w:rsidRPr="00D75996" w:rsidRDefault="00A37E63" w:rsidP="00E978A1">
      <w:pPr>
        <w:pStyle w:val="Heading3"/>
        <w:pageBreakBefore/>
      </w:pPr>
      <w:r>
        <w:lastRenderedPageBreak/>
        <w:t>14.</w:t>
      </w:r>
      <w:r w:rsidRPr="00D75996">
        <w:tab/>
      </w:r>
      <w:r>
        <w:t>Virtual Lead Party</w:t>
      </w:r>
      <w:r w:rsidRPr="00D75996">
        <w:t xml:space="preserve"> Testing Requirements</w:t>
      </w:r>
    </w:p>
    <w:tbl>
      <w:tblPr>
        <w:tblW w:w="4959" w:type="pct"/>
        <w:tblLook w:val="0000" w:firstRow="0" w:lastRow="0" w:firstColumn="0" w:lastColumn="0" w:noHBand="0" w:noVBand="0"/>
      </w:tblPr>
      <w:tblGrid>
        <w:gridCol w:w="4463"/>
        <w:gridCol w:w="1304"/>
        <w:gridCol w:w="3210"/>
      </w:tblGrid>
      <w:tr w:rsidR="00A37E63" w:rsidRPr="00D75996" w14:paraId="53B18B2A" w14:textId="77777777" w:rsidTr="008F091D">
        <w:trPr>
          <w:trHeight w:val="309"/>
        </w:trPr>
        <w:tc>
          <w:tcPr>
            <w:tcW w:w="2486" w:type="pct"/>
            <w:tcBorders>
              <w:top w:val="single" w:sz="4" w:space="0" w:color="auto"/>
              <w:left w:val="single" w:sz="8" w:space="0" w:color="auto"/>
              <w:bottom w:val="single" w:sz="8" w:space="0" w:color="auto"/>
              <w:right w:val="single" w:sz="4" w:space="0" w:color="auto"/>
            </w:tcBorders>
            <w:shd w:val="clear" w:color="auto" w:fill="auto"/>
            <w:vAlign w:val="center"/>
          </w:tcPr>
          <w:p w14:paraId="57F44504" w14:textId="77777777" w:rsidR="00A37E63" w:rsidRDefault="00A37E63" w:rsidP="00A146E2">
            <w:pPr>
              <w:tabs>
                <w:tab w:val="clear" w:pos="567"/>
              </w:tabs>
              <w:spacing w:before="60" w:after="60"/>
              <w:jc w:val="center"/>
              <w:rPr>
                <w:rFonts w:eastAsia="Times New Roman"/>
                <w:b/>
                <w:sz w:val="22"/>
                <w:szCs w:val="22"/>
                <w:lang w:val="en-US"/>
              </w:rPr>
            </w:pPr>
            <w:r>
              <w:rPr>
                <w:rFonts w:eastAsia="Times New Roman"/>
                <w:b/>
                <w:sz w:val="22"/>
                <w:szCs w:val="22"/>
                <w:lang w:val="en-US"/>
              </w:rPr>
              <w:t>Testing requirement</w:t>
            </w:r>
          </w:p>
          <w:p w14:paraId="51089CB8" w14:textId="77777777" w:rsidR="00A37E63" w:rsidRPr="00D75996" w:rsidRDefault="00A37E63" w:rsidP="00A146E2">
            <w:pPr>
              <w:tabs>
                <w:tab w:val="clear" w:pos="567"/>
              </w:tabs>
              <w:spacing w:before="60" w:after="60"/>
              <w:jc w:val="center"/>
              <w:rPr>
                <w:rFonts w:eastAsia="Times New Roman"/>
                <w:b/>
                <w:sz w:val="22"/>
                <w:szCs w:val="22"/>
                <w:lang w:val="en-US"/>
              </w:rPr>
            </w:pPr>
            <w:r>
              <w:rPr>
                <w:rFonts w:eastAsia="Times New Roman"/>
                <w:b/>
                <w:sz w:val="22"/>
                <w:szCs w:val="22"/>
                <w:lang w:val="en-US"/>
              </w:rPr>
              <w:t>Virtual Lead Party</w:t>
            </w:r>
          </w:p>
        </w:tc>
        <w:tc>
          <w:tcPr>
            <w:tcW w:w="726" w:type="pct"/>
            <w:tcBorders>
              <w:top w:val="single" w:sz="4" w:space="0" w:color="auto"/>
              <w:left w:val="nil"/>
              <w:bottom w:val="nil"/>
              <w:right w:val="single" w:sz="4" w:space="0" w:color="auto"/>
            </w:tcBorders>
            <w:shd w:val="clear" w:color="auto" w:fill="auto"/>
            <w:vAlign w:val="center"/>
          </w:tcPr>
          <w:p w14:paraId="527118C2" w14:textId="77777777" w:rsidR="00A37E63" w:rsidRPr="00D75996" w:rsidRDefault="00A37E63" w:rsidP="00A146E2">
            <w:pPr>
              <w:tabs>
                <w:tab w:val="clear" w:pos="567"/>
              </w:tabs>
              <w:spacing w:before="60" w:after="60"/>
              <w:jc w:val="center"/>
              <w:rPr>
                <w:rFonts w:eastAsia="Times New Roman"/>
                <w:b/>
                <w:sz w:val="22"/>
                <w:szCs w:val="22"/>
                <w:lang w:val="en-US"/>
              </w:rPr>
            </w:pPr>
            <w:r w:rsidRPr="00D75996">
              <w:rPr>
                <w:rFonts w:eastAsia="Times New Roman"/>
                <w:b/>
                <w:sz w:val="22"/>
                <w:szCs w:val="22"/>
                <w:lang w:val="en-US"/>
              </w:rPr>
              <w:t>Description</w:t>
            </w:r>
          </w:p>
        </w:tc>
        <w:tc>
          <w:tcPr>
            <w:tcW w:w="1788" w:type="pct"/>
            <w:tcBorders>
              <w:top w:val="single" w:sz="4" w:space="0" w:color="auto"/>
              <w:left w:val="nil"/>
              <w:bottom w:val="single" w:sz="8" w:space="0" w:color="auto"/>
              <w:right w:val="single" w:sz="8" w:space="0" w:color="auto"/>
            </w:tcBorders>
            <w:shd w:val="clear" w:color="auto" w:fill="auto"/>
            <w:noWrap/>
            <w:vAlign w:val="center"/>
          </w:tcPr>
          <w:p w14:paraId="57CFA31E" w14:textId="77777777" w:rsidR="00A37E63" w:rsidRPr="00D75996" w:rsidRDefault="00A37E63" w:rsidP="00A146E2">
            <w:pPr>
              <w:tabs>
                <w:tab w:val="clear" w:pos="567"/>
              </w:tabs>
              <w:spacing w:before="60" w:after="60"/>
              <w:jc w:val="center"/>
              <w:rPr>
                <w:rFonts w:eastAsia="Times New Roman"/>
                <w:b/>
                <w:sz w:val="22"/>
                <w:szCs w:val="22"/>
                <w:lang w:val="en-US"/>
              </w:rPr>
            </w:pPr>
            <w:r w:rsidRPr="00D75996">
              <w:rPr>
                <w:rFonts w:eastAsia="Times New Roman"/>
                <w:b/>
                <w:sz w:val="22"/>
                <w:szCs w:val="22"/>
                <w:lang w:val="en-US"/>
              </w:rPr>
              <w:t>Additional comments</w:t>
            </w:r>
          </w:p>
        </w:tc>
      </w:tr>
      <w:tr w:rsidR="00435154" w:rsidRPr="00D75996" w14:paraId="3C6212BF" w14:textId="77777777" w:rsidTr="008F091D">
        <w:tc>
          <w:tcPr>
            <w:tcW w:w="2486" w:type="pct"/>
            <w:tcBorders>
              <w:top w:val="single" w:sz="4" w:space="0" w:color="auto"/>
              <w:left w:val="single" w:sz="4" w:space="0" w:color="auto"/>
              <w:bottom w:val="single" w:sz="4" w:space="0" w:color="auto"/>
              <w:right w:val="nil"/>
            </w:tcBorders>
            <w:shd w:val="clear" w:color="auto" w:fill="auto"/>
            <w:noWrap/>
            <w:vAlign w:val="center"/>
          </w:tcPr>
          <w:p w14:paraId="188A0BD9" w14:textId="2FAE952A" w:rsidR="00435154" w:rsidRPr="00D75996" w:rsidRDefault="00435154">
            <w:pPr>
              <w:tabs>
                <w:tab w:val="clear" w:pos="567"/>
              </w:tabs>
              <w:spacing w:after="0"/>
              <w:rPr>
                <w:rFonts w:eastAsia="Times New Roman"/>
                <w:sz w:val="22"/>
                <w:szCs w:val="22"/>
                <w:lang w:val="en-US"/>
              </w:rPr>
            </w:pPr>
            <w:r>
              <w:rPr>
                <w:rFonts w:eastAsia="Times New Roman"/>
                <w:sz w:val="22"/>
                <w:szCs w:val="22"/>
                <w:lang w:val="en-US"/>
              </w:rPr>
              <w:t>Delivered Volume Notification</w:t>
            </w:r>
          </w:p>
        </w:tc>
        <w:tc>
          <w:tcPr>
            <w:tcW w:w="72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2F53091" w14:textId="77777777" w:rsidR="00435154" w:rsidRPr="00D75996" w:rsidRDefault="00435154" w:rsidP="00435154">
            <w:pPr>
              <w:tabs>
                <w:tab w:val="clear" w:pos="567"/>
              </w:tabs>
              <w:spacing w:after="0"/>
              <w:jc w:val="center"/>
              <w:rPr>
                <w:rFonts w:eastAsia="Times New Roman"/>
                <w:sz w:val="22"/>
                <w:szCs w:val="22"/>
                <w:lang w:val="en-US"/>
              </w:rPr>
            </w:pPr>
            <w:r>
              <w:rPr>
                <w:rFonts w:eastAsia="Times New Roman"/>
                <w:sz w:val="22"/>
                <w:szCs w:val="22"/>
                <w:lang w:val="en-US"/>
              </w:rPr>
              <w:t>P0282</w:t>
            </w:r>
          </w:p>
        </w:tc>
        <w:tc>
          <w:tcPr>
            <w:tcW w:w="1788" w:type="pct"/>
            <w:tcBorders>
              <w:top w:val="single" w:sz="4" w:space="0" w:color="auto"/>
              <w:left w:val="nil"/>
              <w:bottom w:val="single" w:sz="4" w:space="0" w:color="auto"/>
              <w:right w:val="single" w:sz="4" w:space="0" w:color="auto"/>
            </w:tcBorders>
            <w:shd w:val="clear" w:color="auto" w:fill="auto"/>
            <w:noWrap/>
            <w:vAlign w:val="bottom"/>
          </w:tcPr>
          <w:p w14:paraId="1354EF03" w14:textId="0E50DF34" w:rsidR="00435154" w:rsidRPr="00D75996" w:rsidRDefault="00435154" w:rsidP="00435154">
            <w:pPr>
              <w:tabs>
                <w:tab w:val="clear" w:pos="567"/>
              </w:tabs>
              <w:spacing w:after="0"/>
              <w:jc w:val="center"/>
              <w:rPr>
                <w:rFonts w:eastAsia="Times New Roman"/>
                <w:sz w:val="22"/>
                <w:szCs w:val="22"/>
                <w:lang w:val="en-US"/>
              </w:rPr>
            </w:pPr>
            <w:r>
              <w:rPr>
                <w:rFonts w:eastAsia="Times New Roman"/>
                <w:sz w:val="22"/>
                <w:szCs w:val="22"/>
                <w:lang w:val="en-US"/>
              </w:rPr>
              <w:t>MSID Pairs only</w:t>
            </w:r>
          </w:p>
        </w:tc>
      </w:tr>
      <w:tr w:rsidR="00435154" w:rsidRPr="00D75996" w14:paraId="11F93F50" w14:textId="77777777" w:rsidTr="008F091D">
        <w:tc>
          <w:tcPr>
            <w:tcW w:w="2486" w:type="pct"/>
            <w:tcBorders>
              <w:top w:val="single" w:sz="4" w:space="0" w:color="auto"/>
              <w:left w:val="single" w:sz="4" w:space="0" w:color="auto"/>
              <w:bottom w:val="single" w:sz="4" w:space="0" w:color="auto"/>
              <w:right w:val="nil"/>
            </w:tcBorders>
            <w:shd w:val="clear" w:color="auto" w:fill="auto"/>
            <w:noWrap/>
            <w:vAlign w:val="center"/>
          </w:tcPr>
          <w:p w14:paraId="1975ECE6" w14:textId="579D3AC8" w:rsidR="00435154" w:rsidRPr="00D75996" w:rsidRDefault="00435154">
            <w:pPr>
              <w:tabs>
                <w:tab w:val="clear" w:pos="567"/>
              </w:tabs>
              <w:spacing w:after="0"/>
              <w:rPr>
                <w:rFonts w:eastAsia="Times New Roman"/>
                <w:sz w:val="22"/>
                <w:szCs w:val="22"/>
                <w:lang w:val="en-US"/>
              </w:rPr>
            </w:pPr>
            <w:r>
              <w:rPr>
                <w:rFonts w:eastAsia="Times New Roman"/>
                <w:sz w:val="22"/>
                <w:szCs w:val="22"/>
                <w:lang w:val="en-US"/>
              </w:rPr>
              <w:t>Rejection of Delivered Volume</w:t>
            </w:r>
          </w:p>
        </w:tc>
        <w:tc>
          <w:tcPr>
            <w:tcW w:w="72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C0E0048" w14:textId="77777777" w:rsidR="00435154" w:rsidRPr="00D75996" w:rsidRDefault="00435154" w:rsidP="00435154">
            <w:pPr>
              <w:tabs>
                <w:tab w:val="clear" w:pos="567"/>
              </w:tabs>
              <w:spacing w:after="0"/>
              <w:jc w:val="center"/>
              <w:rPr>
                <w:rFonts w:eastAsia="Times New Roman"/>
                <w:sz w:val="22"/>
                <w:szCs w:val="22"/>
                <w:lang w:val="en-US"/>
              </w:rPr>
            </w:pPr>
            <w:r>
              <w:rPr>
                <w:rFonts w:eastAsia="Times New Roman"/>
                <w:sz w:val="22"/>
                <w:szCs w:val="22"/>
                <w:lang w:val="en-US"/>
              </w:rPr>
              <w:t>P0283</w:t>
            </w:r>
          </w:p>
        </w:tc>
        <w:tc>
          <w:tcPr>
            <w:tcW w:w="1788" w:type="pct"/>
            <w:tcBorders>
              <w:top w:val="single" w:sz="4" w:space="0" w:color="auto"/>
              <w:left w:val="nil"/>
              <w:bottom w:val="single" w:sz="4" w:space="0" w:color="auto"/>
              <w:right w:val="single" w:sz="4" w:space="0" w:color="auto"/>
            </w:tcBorders>
            <w:shd w:val="clear" w:color="auto" w:fill="auto"/>
            <w:noWrap/>
            <w:vAlign w:val="bottom"/>
          </w:tcPr>
          <w:p w14:paraId="202DA3FF" w14:textId="4F8F8650" w:rsidR="00435154" w:rsidRPr="00D75996" w:rsidRDefault="00435154" w:rsidP="00435154">
            <w:pPr>
              <w:tabs>
                <w:tab w:val="clear" w:pos="567"/>
              </w:tabs>
              <w:spacing w:after="0"/>
              <w:jc w:val="center"/>
              <w:rPr>
                <w:rFonts w:eastAsia="Times New Roman"/>
                <w:sz w:val="22"/>
                <w:szCs w:val="22"/>
                <w:lang w:val="en-US"/>
              </w:rPr>
            </w:pPr>
            <w:r>
              <w:rPr>
                <w:rFonts w:eastAsia="Times New Roman"/>
                <w:sz w:val="22"/>
                <w:szCs w:val="22"/>
                <w:lang w:val="en-US"/>
              </w:rPr>
              <w:t>MSID Pairs only</w:t>
            </w:r>
          </w:p>
        </w:tc>
      </w:tr>
      <w:tr w:rsidR="00435154" w:rsidRPr="00D75996" w14:paraId="625E0C14" w14:textId="77777777" w:rsidTr="008F091D">
        <w:tc>
          <w:tcPr>
            <w:tcW w:w="2486" w:type="pct"/>
            <w:tcBorders>
              <w:top w:val="single" w:sz="4" w:space="0" w:color="auto"/>
              <w:left w:val="single" w:sz="4" w:space="0" w:color="auto"/>
              <w:bottom w:val="single" w:sz="4" w:space="0" w:color="auto"/>
              <w:right w:val="nil"/>
            </w:tcBorders>
            <w:shd w:val="clear" w:color="auto" w:fill="auto"/>
            <w:noWrap/>
            <w:vAlign w:val="center"/>
          </w:tcPr>
          <w:p w14:paraId="21FE9317" w14:textId="45E4F248" w:rsidR="00435154" w:rsidRPr="00D75996" w:rsidRDefault="00435154">
            <w:pPr>
              <w:tabs>
                <w:tab w:val="clear" w:pos="567"/>
              </w:tabs>
              <w:spacing w:after="0"/>
              <w:rPr>
                <w:rFonts w:eastAsia="Times New Roman"/>
                <w:sz w:val="22"/>
                <w:szCs w:val="22"/>
                <w:lang w:val="en-US"/>
              </w:rPr>
            </w:pPr>
            <w:r w:rsidRPr="00EA0BC6">
              <w:rPr>
                <w:rFonts w:eastAsia="Times New Roman"/>
                <w:sz w:val="22"/>
                <w:szCs w:val="22"/>
                <w:lang w:val="en-US"/>
              </w:rPr>
              <w:t xml:space="preserve">Confirmation of Delivered Volume  </w:t>
            </w:r>
          </w:p>
        </w:tc>
        <w:tc>
          <w:tcPr>
            <w:tcW w:w="72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E5DA795" w14:textId="77777777" w:rsidR="00435154" w:rsidRPr="00D75996" w:rsidRDefault="00435154" w:rsidP="00435154">
            <w:pPr>
              <w:tabs>
                <w:tab w:val="clear" w:pos="567"/>
              </w:tabs>
              <w:spacing w:after="0"/>
              <w:jc w:val="center"/>
              <w:rPr>
                <w:rFonts w:eastAsia="Times New Roman"/>
                <w:sz w:val="22"/>
                <w:szCs w:val="22"/>
                <w:lang w:val="en-US"/>
              </w:rPr>
            </w:pPr>
            <w:r>
              <w:rPr>
                <w:rFonts w:eastAsia="Times New Roman"/>
                <w:sz w:val="22"/>
                <w:szCs w:val="22"/>
                <w:lang w:val="en-US"/>
              </w:rPr>
              <w:t>P0284</w:t>
            </w:r>
          </w:p>
        </w:tc>
        <w:tc>
          <w:tcPr>
            <w:tcW w:w="1788" w:type="pct"/>
            <w:tcBorders>
              <w:top w:val="single" w:sz="4" w:space="0" w:color="auto"/>
              <w:left w:val="nil"/>
              <w:bottom w:val="single" w:sz="4" w:space="0" w:color="auto"/>
              <w:right w:val="single" w:sz="4" w:space="0" w:color="auto"/>
            </w:tcBorders>
            <w:shd w:val="clear" w:color="auto" w:fill="auto"/>
            <w:noWrap/>
            <w:vAlign w:val="bottom"/>
          </w:tcPr>
          <w:p w14:paraId="29F2CAE2" w14:textId="50207C49" w:rsidR="00435154" w:rsidRPr="00D75996" w:rsidRDefault="00435154" w:rsidP="00435154">
            <w:pPr>
              <w:tabs>
                <w:tab w:val="clear" w:pos="567"/>
              </w:tabs>
              <w:spacing w:after="0"/>
              <w:jc w:val="center"/>
              <w:rPr>
                <w:rFonts w:eastAsia="Times New Roman"/>
                <w:sz w:val="22"/>
                <w:szCs w:val="22"/>
                <w:lang w:val="en-US"/>
              </w:rPr>
            </w:pPr>
            <w:r>
              <w:rPr>
                <w:rFonts w:eastAsia="Times New Roman"/>
                <w:sz w:val="22"/>
                <w:szCs w:val="22"/>
                <w:lang w:val="en-US"/>
              </w:rPr>
              <w:t>MSID Pairs only</w:t>
            </w:r>
          </w:p>
        </w:tc>
      </w:tr>
      <w:tr w:rsidR="00435154" w:rsidRPr="00D75996" w14:paraId="4FFBD030" w14:textId="77777777" w:rsidTr="008F091D">
        <w:tc>
          <w:tcPr>
            <w:tcW w:w="2486" w:type="pct"/>
            <w:tcBorders>
              <w:top w:val="single" w:sz="4" w:space="0" w:color="auto"/>
              <w:left w:val="single" w:sz="4" w:space="0" w:color="auto"/>
              <w:bottom w:val="single" w:sz="4" w:space="0" w:color="auto"/>
              <w:right w:val="nil"/>
            </w:tcBorders>
            <w:shd w:val="clear" w:color="auto" w:fill="auto"/>
            <w:noWrap/>
            <w:vAlign w:val="center"/>
          </w:tcPr>
          <w:p w14:paraId="4D023C26" w14:textId="7B2F9602" w:rsidR="00435154" w:rsidRPr="00D75996" w:rsidRDefault="00435154">
            <w:pPr>
              <w:tabs>
                <w:tab w:val="clear" w:pos="567"/>
              </w:tabs>
              <w:spacing w:after="0"/>
              <w:rPr>
                <w:rFonts w:eastAsia="Times New Roman"/>
                <w:sz w:val="22"/>
                <w:szCs w:val="22"/>
                <w:lang w:val="en-US"/>
              </w:rPr>
            </w:pPr>
            <w:r w:rsidRPr="00EA0BC6">
              <w:rPr>
                <w:rFonts w:eastAsia="Times New Roman"/>
                <w:sz w:val="22"/>
                <w:szCs w:val="22"/>
                <w:lang w:val="en-US"/>
              </w:rPr>
              <w:t>Delivered Volume Exception Report</w:t>
            </w:r>
          </w:p>
        </w:tc>
        <w:tc>
          <w:tcPr>
            <w:tcW w:w="72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9CA5252" w14:textId="77777777" w:rsidR="00435154" w:rsidRDefault="00435154" w:rsidP="00435154">
            <w:pPr>
              <w:tabs>
                <w:tab w:val="clear" w:pos="567"/>
              </w:tabs>
              <w:spacing w:after="0"/>
              <w:jc w:val="center"/>
              <w:rPr>
                <w:rFonts w:eastAsia="Times New Roman"/>
                <w:sz w:val="22"/>
                <w:szCs w:val="22"/>
                <w:lang w:val="en-US"/>
              </w:rPr>
            </w:pPr>
            <w:r>
              <w:rPr>
                <w:rFonts w:eastAsia="Times New Roman"/>
                <w:sz w:val="22"/>
                <w:szCs w:val="22"/>
                <w:lang w:val="en-US"/>
              </w:rPr>
              <w:t>P0285</w:t>
            </w:r>
          </w:p>
        </w:tc>
        <w:tc>
          <w:tcPr>
            <w:tcW w:w="1788" w:type="pct"/>
            <w:tcBorders>
              <w:top w:val="single" w:sz="4" w:space="0" w:color="auto"/>
              <w:left w:val="nil"/>
              <w:bottom w:val="single" w:sz="4" w:space="0" w:color="auto"/>
              <w:right w:val="single" w:sz="4" w:space="0" w:color="auto"/>
            </w:tcBorders>
            <w:shd w:val="clear" w:color="auto" w:fill="auto"/>
            <w:noWrap/>
            <w:vAlign w:val="bottom"/>
          </w:tcPr>
          <w:p w14:paraId="11C50FCC" w14:textId="094CD277" w:rsidR="00435154" w:rsidRPr="00D75996" w:rsidRDefault="00435154" w:rsidP="00435154">
            <w:pPr>
              <w:tabs>
                <w:tab w:val="clear" w:pos="567"/>
              </w:tabs>
              <w:spacing w:after="0"/>
              <w:jc w:val="center"/>
              <w:rPr>
                <w:rFonts w:eastAsia="Times New Roman"/>
                <w:sz w:val="22"/>
                <w:szCs w:val="22"/>
                <w:lang w:val="en-US"/>
              </w:rPr>
            </w:pPr>
            <w:r>
              <w:rPr>
                <w:rFonts w:eastAsia="Times New Roman"/>
                <w:sz w:val="22"/>
                <w:szCs w:val="22"/>
                <w:lang w:val="en-US"/>
              </w:rPr>
              <w:t>MSID Pairs only</w:t>
            </w:r>
          </w:p>
        </w:tc>
      </w:tr>
      <w:tr w:rsidR="00435154" w:rsidRPr="00D75996" w14:paraId="49C35C64" w14:textId="77777777" w:rsidTr="008F091D">
        <w:tc>
          <w:tcPr>
            <w:tcW w:w="2486" w:type="pct"/>
            <w:tcBorders>
              <w:top w:val="single" w:sz="4" w:space="0" w:color="auto"/>
              <w:left w:val="single" w:sz="4" w:space="0" w:color="auto"/>
              <w:bottom w:val="single" w:sz="4" w:space="0" w:color="auto"/>
              <w:right w:val="nil"/>
            </w:tcBorders>
            <w:shd w:val="clear" w:color="auto" w:fill="auto"/>
            <w:noWrap/>
            <w:vAlign w:val="center"/>
          </w:tcPr>
          <w:p w14:paraId="0A6E9B6E" w14:textId="77777777" w:rsidR="00435154" w:rsidRPr="00D75996" w:rsidRDefault="00435154" w:rsidP="00435154">
            <w:pPr>
              <w:tabs>
                <w:tab w:val="clear" w:pos="567"/>
              </w:tabs>
              <w:spacing w:after="0"/>
              <w:rPr>
                <w:rFonts w:eastAsia="Times New Roman"/>
                <w:sz w:val="22"/>
                <w:szCs w:val="22"/>
                <w:lang w:val="en-US"/>
              </w:rPr>
            </w:pPr>
            <w:r w:rsidRPr="00EA0BC6">
              <w:rPr>
                <w:rFonts w:eastAsia="Times New Roman"/>
                <w:sz w:val="22"/>
                <w:szCs w:val="22"/>
                <w:lang w:val="en-US"/>
              </w:rPr>
              <w:t>Secondary Half Hourly Consumption Volumes</w:t>
            </w:r>
          </w:p>
        </w:tc>
        <w:tc>
          <w:tcPr>
            <w:tcW w:w="72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04D8435" w14:textId="77777777" w:rsidR="00435154" w:rsidRDefault="00435154" w:rsidP="00435154">
            <w:pPr>
              <w:tabs>
                <w:tab w:val="clear" w:pos="567"/>
              </w:tabs>
              <w:spacing w:after="0"/>
              <w:jc w:val="center"/>
              <w:rPr>
                <w:rFonts w:eastAsia="Times New Roman"/>
                <w:sz w:val="22"/>
                <w:szCs w:val="22"/>
                <w:lang w:val="en-US"/>
              </w:rPr>
            </w:pPr>
            <w:r>
              <w:rPr>
                <w:rFonts w:eastAsia="Times New Roman"/>
                <w:sz w:val="22"/>
                <w:szCs w:val="22"/>
                <w:lang w:val="en-US"/>
              </w:rPr>
              <w:t>P0288</w:t>
            </w:r>
          </w:p>
        </w:tc>
        <w:tc>
          <w:tcPr>
            <w:tcW w:w="1788" w:type="pct"/>
            <w:tcBorders>
              <w:top w:val="single" w:sz="4" w:space="0" w:color="auto"/>
              <w:left w:val="nil"/>
              <w:bottom w:val="single" w:sz="4" w:space="0" w:color="auto"/>
              <w:right w:val="single" w:sz="4" w:space="0" w:color="auto"/>
            </w:tcBorders>
            <w:shd w:val="clear" w:color="auto" w:fill="auto"/>
            <w:noWrap/>
            <w:vAlign w:val="bottom"/>
          </w:tcPr>
          <w:p w14:paraId="48D5B667" w14:textId="6332DFD1" w:rsidR="00435154" w:rsidRPr="00D75996" w:rsidRDefault="00435154" w:rsidP="00435154">
            <w:pPr>
              <w:tabs>
                <w:tab w:val="clear" w:pos="567"/>
              </w:tabs>
              <w:spacing w:after="0"/>
              <w:jc w:val="center"/>
              <w:rPr>
                <w:rFonts w:eastAsia="Times New Roman"/>
                <w:sz w:val="22"/>
                <w:szCs w:val="22"/>
                <w:lang w:val="en-US"/>
              </w:rPr>
            </w:pPr>
            <w:r w:rsidRPr="00247751">
              <w:rPr>
                <w:rFonts w:eastAsia="Times New Roman"/>
                <w:sz w:val="22"/>
                <w:szCs w:val="22"/>
                <w:lang w:val="en-US"/>
              </w:rPr>
              <w:t>MSID</w:t>
            </w:r>
            <w:r>
              <w:rPr>
                <w:rFonts w:eastAsia="Times New Roman"/>
                <w:sz w:val="22"/>
                <w:szCs w:val="22"/>
                <w:lang w:val="en-US"/>
              </w:rPr>
              <w:t>s</w:t>
            </w:r>
            <w:r w:rsidRPr="00247751">
              <w:rPr>
                <w:rFonts w:eastAsia="Times New Roman"/>
                <w:sz w:val="22"/>
                <w:szCs w:val="22"/>
                <w:lang w:val="en-US"/>
              </w:rPr>
              <w:t xml:space="preserve"> only</w:t>
            </w:r>
          </w:p>
        </w:tc>
      </w:tr>
    </w:tbl>
    <w:p w14:paraId="61D85F8C" w14:textId="43694C14" w:rsidR="00DD7093" w:rsidRDefault="00DD7093">
      <w:pPr>
        <w:tabs>
          <w:tab w:val="clear" w:pos="567"/>
        </w:tabs>
        <w:spacing w:after="0"/>
        <w:rPr>
          <w:sz w:val="24"/>
          <w:szCs w:val="24"/>
        </w:rPr>
      </w:pPr>
    </w:p>
    <w:p w14:paraId="0810547A" w14:textId="77777777" w:rsidR="00DD7093" w:rsidRPr="00D75996" w:rsidRDefault="00DD7093" w:rsidP="00314084">
      <w:pPr>
        <w:pStyle w:val="Heading3"/>
      </w:pPr>
      <w:r>
        <w:t>15.</w:t>
      </w:r>
      <w:r>
        <w:tab/>
        <w:t>Licensed Distribution System Operator</w:t>
      </w:r>
      <w:r w:rsidRPr="00D75996">
        <w:t xml:space="preserve"> Testing Requirements</w:t>
      </w:r>
    </w:p>
    <w:tbl>
      <w:tblPr>
        <w:tblW w:w="4959" w:type="pct"/>
        <w:tblLook w:val="0000" w:firstRow="0" w:lastRow="0" w:firstColumn="0" w:lastColumn="0" w:noHBand="0" w:noVBand="0"/>
      </w:tblPr>
      <w:tblGrid>
        <w:gridCol w:w="2553"/>
        <w:gridCol w:w="1366"/>
        <w:gridCol w:w="5058"/>
      </w:tblGrid>
      <w:tr w:rsidR="00DD7093" w:rsidRPr="00D75996" w14:paraId="78F1F447" w14:textId="77777777" w:rsidTr="009C2694">
        <w:trPr>
          <w:trHeight w:val="292"/>
        </w:trPr>
        <w:tc>
          <w:tcPr>
            <w:tcW w:w="1422" w:type="pct"/>
            <w:tcBorders>
              <w:top w:val="single" w:sz="4" w:space="0" w:color="auto"/>
              <w:left w:val="single" w:sz="8" w:space="0" w:color="auto"/>
              <w:bottom w:val="single" w:sz="8" w:space="0" w:color="auto"/>
              <w:right w:val="single" w:sz="4" w:space="0" w:color="auto"/>
            </w:tcBorders>
            <w:shd w:val="clear" w:color="auto" w:fill="auto"/>
            <w:vAlign w:val="center"/>
          </w:tcPr>
          <w:p w14:paraId="75858962" w14:textId="77777777" w:rsidR="00DD7093" w:rsidRPr="00D75996" w:rsidRDefault="00DD7093" w:rsidP="009C2694">
            <w:pPr>
              <w:tabs>
                <w:tab w:val="clear" w:pos="567"/>
              </w:tabs>
              <w:spacing w:before="60" w:after="60"/>
              <w:jc w:val="center"/>
              <w:rPr>
                <w:rFonts w:eastAsia="Times New Roman"/>
                <w:b/>
                <w:sz w:val="22"/>
                <w:szCs w:val="22"/>
                <w:lang w:val="en-US"/>
              </w:rPr>
            </w:pPr>
            <w:r w:rsidRPr="00D75996">
              <w:rPr>
                <w:rFonts w:eastAsia="Times New Roman"/>
                <w:b/>
                <w:sz w:val="22"/>
                <w:szCs w:val="22"/>
                <w:lang w:val="en-US"/>
              </w:rPr>
              <w:t xml:space="preserve">Testing requirement </w:t>
            </w:r>
            <w:r w:rsidRPr="00296F80">
              <w:rPr>
                <w:rFonts w:eastAsia="Times New Roman"/>
                <w:b/>
                <w:sz w:val="22"/>
                <w:szCs w:val="22"/>
                <w:lang w:val="en-US"/>
              </w:rPr>
              <w:t>Licensed Distribution System Operator</w:t>
            </w:r>
          </w:p>
        </w:tc>
        <w:tc>
          <w:tcPr>
            <w:tcW w:w="761" w:type="pct"/>
            <w:tcBorders>
              <w:top w:val="single" w:sz="4" w:space="0" w:color="auto"/>
              <w:left w:val="nil"/>
              <w:bottom w:val="single" w:sz="4" w:space="0" w:color="auto"/>
              <w:right w:val="single" w:sz="4" w:space="0" w:color="auto"/>
            </w:tcBorders>
            <w:shd w:val="clear" w:color="auto" w:fill="auto"/>
            <w:vAlign w:val="center"/>
          </w:tcPr>
          <w:p w14:paraId="1EF4763B" w14:textId="77777777" w:rsidR="00DD7093" w:rsidRPr="00D75996" w:rsidRDefault="00DD7093" w:rsidP="009C2694">
            <w:pPr>
              <w:tabs>
                <w:tab w:val="clear" w:pos="567"/>
              </w:tabs>
              <w:spacing w:before="60" w:after="60"/>
              <w:jc w:val="center"/>
              <w:rPr>
                <w:rFonts w:eastAsia="Times New Roman"/>
                <w:b/>
                <w:sz w:val="22"/>
                <w:szCs w:val="22"/>
                <w:lang w:val="en-US"/>
              </w:rPr>
            </w:pPr>
            <w:r w:rsidRPr="00D75996">
              <w:rPr>
                <w:rFonts w:eastAsia="Times New Roman"/>
                <w:b/>
                <w:sz w:val="22"/>
                <w:szCs w:val="22"/>
                <w:lang w:val="en-US"/>
              </w:rPr>
              <w:t>Description</w:t>
            </w:r>
          </w:p>
        </w:tc>
        <w:tc>
          <w:tcPr>
            <w:tcW w:w="2817" w:type="pct"/>
            <w:tcBorders>
              <w:top w:val="single" w:sz="4" w:space="0" w:color="auto"/>
              <w:left w:val="nil"/>
              <w:bottom w:val="single" w:sz="8" w:space="0" w:color="auto"/>
              <w:right w:val="single" w:sz="8" w:space="0" w:color="auto"/>
            </w:tcBorders>
            <w:shd w:val="clear" w:color="auto" w:fill="auto"/>
            <w:noWrap/>
            <w:vAlign w:val="center"/>
          </w:tcPr>
          <w:p w14:paraId="23687234" w14:textId="77777777" w:rsidR="00DD7093" w:rsidRPr="00D75996" w:rsidRDefault="00DD7093" w:rsidP="009C2694">
            <w:pPr>
              <w:tabs>
                <w:tab w:val="clear" w:pos="567"/>
              </w:tabs>
              <w:spacing w:before="60" w:after="60"/>
              <w:jc w:val="center"/>
              <w:rPr>
                <w:rFonts w:eastAsia="Times New Roman"/>
                <w:b/>
                <w:sz w:val="22"/>
                <w:szCs w:val="22"/>
                <w:lang w:val="en-US"/>
              </w:rPr>
            </w:pPr>
            <w:r w:rsidRPr="00D75996">
              <w:rPr>
                <w:rFonts w:eastAsia="Times New Roman"/>
                <w:b/>
                <w:sz w:val="22"/>
                <w:szCs w:val="22"/>
                <w:lang w:val="en-US"/>
              </w:rPr>
              <w:t>Additional comments</w:t>
            </w:r>
          </w:p>
        </w:tc>
      </w:tr>
      <w:tr w:rsidR="00DD7093" w:rsidRPr="00D75996" w14:paraId="493FE2DF" w14:textId="77777777" w:rsidTr="009C2694">
        <w:tc>
          <w:tcPr>
            <w:tcW w:w="1422" w:type="pct"/>
            <w:tcBorders>
              <w:top w:val="nil"/>
              <w:left w:val="single" w:sz="8" w:space="0" w:color="auto"/>
              <w:bottom w:val="single" w:sz="4" w:space="0" w:color="auto"/>
              <w:right w:val="nil"/>
            </w:tcBorders>
            <w:shd w:val="clear" w:color="auto" w:fill="auto"/>
            <w:vAlign w:val="center"/>
          </w:tcPr>
          <w:p w14:paraId="75353B41" w14:textId="77777777" w:rsidR="00DD7093" w:rsidRPr="00D75996" w:rsidRDefault="00DD7093" w:rsidP="009C2694">
            <w:pPr>
              <w:tabs>
                <w:tab w:val="clear" w:pos="567"/>
              </w:tabs>
              <w:spacing w:after="0"/>
              <w:rPr>
                <w:rFonts w:eastAsia="Times New Roman"/>
                <w:sz w:val="22"/>
                <w:szCs w:val="22"/>
                <w:lang w:val="en-US"/>
              </w:rPr>
            </w:pPr>
            <w:r>
              <w:rPr>
                <w:rFonts w:eastAsia="Times New Roman"/>
                <w:sz w:val="22"/>
                <w:szCs w:val="22"/>
                <w:lang w:val="en-US"/>
              </w:rPr>
              <w:t>Commissioning status</w:t>
            </w:r>
          </w:p>
        </w:tc>
        <w:tc>
          <w:tcPr>
            <w:tcW w:w="761"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62F295F" w14:textId="77777777" w:rsidR="00DD7093" w:rsidRPr="00D75996" w:rsidRDefault="00DD7093" w:rsidP="009C2694">
            <w:pPr>
              <w:tabs>
                <w:tab w:val="clear" w:pos="567"/>
              </w:tabs>
              <w:spacing w:after="0"/>
              <w:jc w:val="center"/>
              <w:rPr>
                <w:rFonts w:eastAsia="Times New Roman"/>
                <w:sz w:val="22"/>
                <w:szCs w:val="22"/>
                <w:lang w:val="en-US"/>
              </w:rPr>
            </w:pPr>
            <w:r>
              <w:rPr>
                <w:rFonts w:eastAsia="Times New Roman"/>
                <w:sz w:val="22"/>
                <w:szCs w:val="22"/>
                <w:lang w:val="en-US"/>
              </w:rPr>
              <w:t>D0383</w:t>
            </w:r>
          </w:p>
        </w:tc>
        <w:tc>
          <w:tcPr>
            <w:tcW w:w="2817" w:type="pct"/>
            <w:tcBorders>
              <w:top w:val="nil"/>
              <w:left w:val="nil"/>
              <w:bottom w:val="single" w:sz="4" w:space="0" w:color="auto"/>
              <w:right w:val="single" w:sz="8" w:space="0" w:color="auto"/>
            </w:tcBorders>
            <w:shd w:val="clear" w:color="auto" w:fill="auto"/>
            <w:noWrap/>
            <w:vAlign w:val="bottom"/>
          </w:tcPr>
          <w:p w14:paraId="2A52E5A0" w14:textId="77777777" w:rsidR="00DD7093" w:rsidRPr="00D75996" w:rsidRDefault="00DD7093" w:rsidP="009C2694">
            <w:pPr>
              <w:tabs>
                <w:tab w:val="clear" w:pos="567"/>
              </w:tabs>
              <w:spacing w:after="0"/>
              <w:jc w:val="center"/>
              <w:rPr>
                <w:rFonts w:eastAsia="Times New Roman"/>
                <w:sz w:val="22"/>
                <w:szCs w:val="22"/>
                <w:lang w:val="en-US"/>
              </w:rPr>
            </w:pPr>
          </w:p>
        </w:tc>
      </w:tr>
      <w:tr w:rsidR="00DD7093" w:rsidRPr="00D75996" w14:paraId="1A67073F" w14:textId="77777777" w:rsidTr="009C2694">
        <w:tc>
          <w:tcPr>
            <w:tcW w:w="1422" w:type="pct"/>
            <w:tcBorders>
              <w:top w:val="single" w:sz="4" w:space="0" w:color="auto"/>
              <w:left w:val="single" w:sz="8" w:space="0" w:color="auto"/>
              <w:bottom w:val="single" w:sz="4" w:space="0" w:color="000000"/>
              <w:right w:val="single" w:sz="4" w:space="0" w:color="auto"/>
            </w:tcBorders>
            <w:shd w:val="clear" w:color="auto" w:fill="auto"/>
            <w:vAlign w:val="center"/>
          </w:tcPr>
          <w:p w14:paraId="32EF643F" w14:textId="77777777" w:rsidR="00DD7093" w:rsidRPr="00D75996" w:rsidRDefault="00DD7093" w:rsidP="009C2694">
            <w:pPr>
              <w:tabs>
                <w:tab w:val="clear" w:pos="567"/>
              </w:tabs>
              <w:spacing w:after="0"/>
              <w:rPr>
                <w:rFonts w:eastAsia="Times New Roman"/>
                <w:sz w:val="22"/>
                <w:szCs w:val="22"/>
                <w:lang w:val="en-US"/>
              </w:rPr>
            </w:pPr>
            <w:r>
              <w:rPr>
                <w:rFonts w:eastAsia="Times New Roman"/>
                <w:sz w:val="22"/>
                <w:szCs w:val="22"/>
                <w:lang w:val="en-US"/>
              </w:rPr>
              <w:t>Metering Management</w:t>
            </w:r>
          </w:p>
        </w:tc>
        <w:tc>
          <w:tcPr>
            <w:tcW w:w="761" w:type="pct"/>
            <w:tcBorders>
              <w:top w:val="single" w:sz="4" w:space="0" w:color="auto"/>
              <w:left w:val="nil"/>
              <w:bottom w:val="single" w:sz="4" w:space="0" w:color="auto"/>
              <w:right w:val="single" w:sz="4" w:space="0" w:color="auto"/>
            </w:tcBorders>
            <w:shd w:val="clear" w:color="auto" w:fill="auto"/>
            <w:noWrap/>
            <w:vAlign w:val="bottom"/>
          </w:tcPr>
          <w:p w14:paraId="24E5998F" w14:textId="77777777" w:rsidR="00DD7093" w:rsidRDefault="00DD7093" w:rsidP="009C2694">
            <w:pPr>
              <w:tabs>
                <w:tab w:val="clear" w:pos="567"/>
              </w:tabs>
              <w:spacing w:after="0"/>
              <w:jc w:val="center"/>
              <w:rPr>
                <w:rFonts w:eastAsia="Times New Roman"/>
                <w:sz w:val="22"/>
                <w:szCs w:val="22"/>
                <w:lang w:val="en-US"/>
              </w:rPr>
            </w:pPr>
            <w:r>
              <w:rPr>
                <w:rFonts w:eastAsia="Times New Roman"/>
                <w:sz w:val="22"/>
                <w:szCs w:val="22"/>
                <w:lang w:val="en-US"/>
              </w:rPr>
              <w:t>D0215</w:t>
            </w:r>
          </w:p>
          <w:p w14:paraId="1740C02B" w14:textId="77777777" w:rsidR="00DD7093" w:rsidRPr="00D75996" w:rsidRDefault="00DD7093" w:rsidP="009C2694">
            <w:pPr>
              <w:tabs>
                <w:tab w:val="clear" w:pos="567"/>
              </w:tabs>
              <w:spacing w:after="0"/>
              <w:jc w:val="center"/>
              <w:rPr>
                <w:rFonts w:eastAsia="Times New Roman"/>
                <w:sz w:val="22"/>
                <w:szCs w:val="22"/>
                <w:lang w:val="en-US"/>
              </w:rPr>
            </w:pPr>
            <w:r>
              <w:rPr>
                <w:rFonts w:eastAsia="Times New Roman"/>
                <w:sz w:val="22"/>
                <w:szCs w:val="22"/>
                <w:lang w:val="en-US"/>
              </w:rPr>
              <w:t>D0382</w:t>
            </w:r>
          </w:p>
        </w:tc>
        <w:tc>
          <w:tcPr>
            <w:tcW w:w="2817" w:type="pct"/>
            <w:tcBorders>
              <w:top w:val="single" w:sz="4" w:space="0" w:color="auto"/>
              <w:left w:val="nil"/>
              <w:bottom w:val="single" w:sz="4" w:space="0" w:color="auto"/>
              <w:right w:val="single" w:sz="8" w:space="0" w:color="auto"/>
            </w:tcBorders>
            <w:shd w:val="clear" w:color="auto" w:fill="auto"/>
            <w:noWrap/>
            <w:vAlign w:val="bottom"/>
          </w:tcPr>
          <w:p w14:paraId="2A18F475" w14:textId="77777777" w:rsidR="00DD7093" w:rsidRPr="00D75996" w:rsidRDefault="00DD7093" w:rsidP="009C2694">
            <w:pPr>
              <w:tabs>
                <w:tab w:val="clear" w:pos="567"/>
              </w:tabs>
              <w:spacing w:after="0"/>
              <w:jc w:val="center"/>
              <w:rPr>
                <w:rFonts w:eastAsia="Times New Roman"/>
                <w:sz w:val="22"/>
                <w:szCs w:val="22"/>
                <w:lang w:val="en-US"/>
              </w:rPr>
            </w:pPr>
          </w:p>
        </w:tc>
      </w:tr>
      <w:tr w:rsidR="00DD7093" w:rsidRPr="00D75996" w14:paraId="288ADCD8" w14:textId="77777777" w:rsidTr="009C2694">
        <w:tc>
          <w:tcPr>
            <w:tcW w:w="1422" w:type="pct"/>
            <w:vMerge w:val="restart"/>
            <w:tcBorders>
              <w:top w:val="nil"/>
              <w:left w:val="single" w:sz="8" w:space="0" w:color="auto"/>
              <w:bottom w:val="nil"/>
              <w:right w:val="nil"/>
            </w:tcBorders>
            <w:shd w:val="clear" w:color="auto" w:fill="auto"/>
            <w:noWrap/>
            <w:vAlign w:val="center"/>
          </w:tcPr>
          <w:p w14:paraId="7D8DAE16" w14:textId="77777777" w:rsidR="00DD7093" w:rsidRPr="00D75996" w:rsidRDefault="00DD7093" w:rsidP="009C2694">
            <w:pPr>
              <w:tabs>
                <w:tab w:val="clear" w:pos="567"/>
              </w:tabs>
              <w:spacing w:after="0"/>
              <w:rPr>
                <w:rFonts w:eastAsia="Times New Roman"/>
                <w:sz w:val="22"/>
                <w:szCs w:val="22"/>
                <w:lang w:val="en-US"/>
              </w:rPr>
            </w:pPr>
            <w:proofErr w:type="spellStart"/>
            <w:r w:rsidRPr="00D75996">
              <w:rPr>
                <w:rFonts w:eastAsia="Times New Roman"/>
                <w:sz w:val="22"/>
                <w:szCs w:val="22"/>
                <w:lang w:val="en-US"/>
              </w:rPr>
              <w:t>Energisation</w:t>
            </w:r>
            <w:proofErr w:type="spellEnd"/>
            <w:r w:rsidRPr="00D75996">
              <w:rPr>
                <w:rFonts w:eastAsia="Times New Roman"/>
                <w:sz w:val="22"/>
                <w:szCs w:val="22"/>
                <w:lang w:val="en-US"/>
              </w:rPr>
              <w:t xml:space="preserve"> Status</w:t>
            </w:r>
          </w:p>
        </w:tc>
        <w:tc>
          <w:tcPr>
            <w:tcW w:w="761" w:type="pct"/>
            <w:tcBorders>
              <w:top w:val="single" w:sz="4" w:space="0" w:color="auto"/>
              <w:left w:val="single" w:sz="4" w:space="0" w:color="auto"/>
              <w:bottom w:val="nil"/>
              <w:right w:val="single" w:sz="4" w:space="0" w:color="auto"/>
            </w:tcBorders>
            <w:shd w:val="clear" w:color="auto" w:fill="auto"/>
            <w:noWrap/>
            <w:vAlign w:val="bottom"/>
          </w:tcPr>
          <w:p w14:paraId="3F5C76A8" w14:textId="77777777" w:rsidR="00DD7093" w:rsidRPr="00D75996" w:rsidRDefault="00DD7093" w:rsidP="009C2694">
            <w:pPr>
              <w:tabs>
                <w:tab w:val="clear" w:pos="567"/>
              </w:tabs>
              <w:spacing w:after="0"/>
              <w:jc w:val="center"/>
              <w:rPr>
                <w:rFonts w:eastAsia="Times New Roman"/>
                <w:sz w:val="22"/>
                <w:szCs w:val="22"/>
                <w:lang w:val="en-US"/>
              </w:rPr>
            </w:pPr>
            <w:r w:rsidRPr="00D75996">
              <w:rPr>
                <w:rFonts w:eastAsia="Times New Roman"/>
                <w:sz w:val="22"/>
                <w:szCs w:val="22"/>
                <w:lang w:val="en-US"/>
              </w:rPr>
              <w:t>D0134</w:t>
            </w:r>
          </w:p>
        </w:tc>
        <w:tc>
          <w:tcPr>
            <w:tcW w:w="2817" w:type="pct"/>
            <w:tcBorders>
              <w:top w:val="single" w:sz="4" w:space="0" w:color="auto"/>
              <w:left w:val="nil"/>
              <w:bottom w:val="nil"/>
              <w:right w:val="single" w:sz="8" w:space="0" w:color="auto"/>
            </w:tcBorders>
            <w:shd w:val="clear" w:color="auto" w:fill="auto"/>
            <w:noWrap/>
            <w:vAlign w:val="bottom"/>
          </w:tcPr>
          <w:p w14:paraId="5940DDD3" w14:textId="77777777" w:rsidR="00DD7093" w:rsidRPr="00D75996" w:rsidRDefault="00DD7093" w:rsidP="009C2694">
            <w:pPr>
              <w:tabs>
                <w:tab w:val="clear" w:pos="567"/>
              </w:tabs>
              <w:spacing w:after="0"/>
              <w:jc w:val="center"/>
              <w:rPr>
                <w:rFonts w:eastAsia="Times New Roman"/>
                <w:sz w:val="22"/>
                <w:szCs w:val="22"/>
                <w:lang w:val="en-US"/>
              </w:rPr>
            </w:pPr>
          </w:p>
        </w:tc>
      </w:tr>
      <w:tr w:rsidR="00DD7093" w:rsidRPr="00D75996" w14:paraId="3F8EC9FD" w14:textId="77777777" w:rsidTr="009C2694">
        <w:tc>
          <w:tcPr>
            <w:tcW w:w="1422" w:type="pct"/>
            <w:vMerge/>
            <w:tcBorders>
              <w:top w:val="nil"/>
              <w:left w:val="single" w:sz="8" w:space="0" w:color="auto"/>
              <w:bottom w:val="single" w:sz="4" w:space="0" w:color="auto"/>
              <w:right w:val="nil"/>
            </w:tcBorders>
            <w:shd w:val="clear" w:color="auto" w:fill="auto"/>
            <w:vAlign w:val="center"/>
          </w:tcPr>
          <w:p w14:paraId="7247013D" w14:textId="77777777" w:rsidR="00DD7093" w:rsidRPr="00D75996" w:rsidRDefault="00DD7093" w:rsidP="009C2694">
            <w:pPr>
              <w:tabs>
                <w:tab w:val="clear" w:pos="567"/>
              </w:tabs>
              <w:spacing w:after="0"/>
              <w:rPr>
                <w:rFonts w:eastAsia="Times New Roman"/>
                <w:sz w:val="22"/>
                <w:szCs w:val="22"/>
                <w:lang w:val="en-US"/>
              </w:rPr>
            </w:pPr>
          </w:p>
        </w:tc>
        <w:tc>
          <w:tcPr>
            <w:tcW w:w="761" w:type="pct"/>
            <w:tcBorders>
              <w:top w:val="nil"/>
              <w:left w:val="single" w:sz="4" w:space="0" w:color="auto"/>
              <w:bottom w:val="single" w:sz="4" w:space="0" w:color="auto"/>
              <w:right w:val="single" w:sz="4" w:space="0" w:color="auto"/>
            </w:tcBorders>
            <w:shd w:val="clear" w:color="auto" w:fill="auto"/>
            <w:noWrap/>
            <w:vAlign w:val="bottom"/>
          </w:tcPr>
          <w:p w14:paraId="290778E6" w14:textId="77777777" w:rsidR="00DD7093" w:rsidRPr="00D75996" w:rsidRDefault="00DD7093" w:rsidP="009C2694">
            <w:pPr>
              <w:tabs>
                <w:tab w:val="clear" w:pos="567"/>
              </w:tabs>
              <w:spacing w:after="0"/>
              <w:jc w:val="center"/>
              <w:rPr>
                <w:rFonts w:eastAsia="Times New Roman"/>
                <w:sz w:val="22"/>
                <w:szCs w:val="22"/>
                <w:lang w:val="en-US"/>
              </w:rPr>
            </w:pPr>
            <w:r w:rsidRPr="00D75996">
              <w:rPr>
                <w:rFonts w:eastAsia="Times New Roman"/>
                <w:sz w:val="22"/>
                <w:szCs w:val="22"/>
                <w:lang w:val="en-US"/>
              </w:rPr>
              <w:t>D0139</w:t>
            </w:r>
          </w:p>
        </w:tc>
        <w:tc>
          <w:tcPr>
            <w:tcW w:w="2817" w:type="pct"/>
            <w:tcBorders>
              <w:top w:val="nil"/>
              <w:left w:val="nil"/>
              <w:bottom w:val="single" w:sz="4" w:space="0" w:color="auto"/>
              <w:right w:val="single" w:sz="8" w:space="0" w:color="auto"/>
            </w:tcBorders>
            <w:shd w:val="clear" w:color="auto" w:fill="auto"/>
            <w:noWrap/>
            <w:vAlign w:val="bottom"/>
          </w:tcPr>
          <w:p w14:paraId="1EB5CD39" w14:textId="77777777" w:rsidR="00DD7093" w:rsidRPr="00D75996" w:rsidRDefault="00DD7093" w:rsidP="009C2694">
            <w:pPr>
              <w:tabs>
                <w:tab w:val="clear" w:pos="567"/>
              </w:tabs>
              <w:spacing w:after="0"/>
              <w:jc w:val="center"/>
              <w:rPr>
                <w:rFonts w:eastAsia="Times New Roman"/>
                <w:sz w:val="22"/>
                <w:szCs w:val="22"/>
                <w:lang w:val="en-US"/>
              </w:rPr>
            </w:pPr>
          </w:p>
        </w:tc>
      </w:tr>
      <w:tr w:rsidR="00DD7093" w:rsidRPr="00D75996" w14:paraId="549EEEB0" w14:textId="77777777" w:rsidTr="009C2694">
        <w:tc>
          <w:tcPr>
            <w:tcW w:w="1422" w:type="pct"/>
            <w:tcBorders>
              <w:top w:val="single" w:sz="4" w:space="0" w:color="auto"/>
              <w:left w:val="single" w:sz="4" w:space="0" w:color="auto"/>
              <w:bottom w:val="single" w:sz="4" w:space="0" w:color="000000"/>
              <w:right w:val="single" w:sz="4" w:space="0" w:color="auto"/>
            </w:tcBorders>
            <w:shd w:val="clear" w:color="auto" w:fill="auto"/>
            <w:vAlign w:val="center"/>
          </w:tcPr>
          <w:p w14:paraId="63E7D749" w14:textId="77777777" w:rsidR="00DD7093" w:rsidRPr="00D75996" w:rsidRDefault="00DD7093" w:rsidP="009C2694">
            <w:pPr>
              <w:tabs>
                <w:tab w:val="clear" w:pos="567"/>
              </w:tabs>
              <w:spacing w:after="0"/>
              <w:rPr>
                <w:rFonts w:eastAsia="Times New Roman"/>
                <w:sz w:val="22"/>
                <w:szCs w:val="22"/>
                <w:lang w:val="en-US"/>
              </w:rPr>
            </w:pPr>
            <w:r w:rsidRPr="00D75996">
              <w:rPr>
                <w:rFonts w:eastAsia="Times New Roman"/>
                <w:sz w:val="22"/>
                <w:szCs w:val="22"/>
                <w:lang w:val="en-US"/>
              </w:rPr>
              <w:t>Hub management</w:t>
            </w:r>
          </w:p>
        </w:tc>
        <w:tc>
          <w:tcPr>
            <w:tcW w:w="761" w:type="pct"/>
            <w:tcBorders>
              <w:top w:val="single" w:sz="4" w:space="0" w:color="auto"/>
              <w:left w:val="nil"/>
              <w:bottom w:val="single" w:sz="4" w:space="0" w:color="auto"/>
              <w:right w:val="single" w:sz="4" w:space="0" w:color="auto"/>
            </w:tcBorders>
            <w:shd w:val="clear" w:color="auto" w:fill="auto"/>
            <w:noWrap/>
            <w:vAlign w:val="bottom"/>
          </w:tcPr>
          <w:p w14:paraId="503AE655" w14:textId="77777777" w:rsidR="00DD7093" w:rsidRPr="00D75996" w:rsidRDefault="00DD7093" w:rsidP="009C2694">
            <w:pPr>
              <w:tabs>
                <w:tab w:val="clear" w:pos="567"/>
              </w:tabs>
              <w:spacing w:after="0"/>
              <w:jc w:val="center"/>
              <w:rPr>
                <w:rFonts w:eastAsia="Times New Roman"/>
                <w:sz w:val="22"/>
                <w:szCs w:val="22"/>
                <w:lang w:val="en-US"/>
              </w:rPr>
            </w:pPr>
            <w:r>
              <w:rPr>
                <w:rFonts w:eastAsia="Times New Roman"/>
                <w:sz w:val="22"/>
                <w:szCs w:val="22"/>
                <w:lang w:val="en-US"/>
              </w:rPr>
              <w:t>D0170</w:t>
            </w:r>
          </w:p>
        </w:tc>
        <w:tc>
          <w:tcPr>
            <w:tcW w:w="2817" w:type="pct"/>
            <w:tcBorders>
              <w:top w:val="single" w:sz="4" w:space="0" w:color="auto"/>
              <w:left w:val="nil"/>
              <w:bottom w:val="single" w:sz="4" w:space="0" w:color="auto"/>
              <w:right w:val="single" w:sz="4" w:space="0" w:color="auto"/>
            </w:tcBorders>
            <w:shd w:val="clear" w:color="auto" w:fill="auto"/>
            <w:noWrap/>
            <w:vAlign w:val="bottom"/>
          </w:tcPr>
          <w:p w14:paraId="7EA32A69" w14:textId="77777777" w:rsidR="00DD7093" w:rsidRPr="00D75996" w:rsidRDefault="00DD7093" w:rsidP="009C2694">
            <w:pPr>
              <w:tabs>
                <w:tab w:val="clear" w:pos="567"/>
              </w:tabs>
              <w:spacing w:after="0"/>
              <w:jc w:val="center"/>
              <w:rPr>
                <w:rFonts w:eastAsia="Times New Roman"/>
                <w:sz w:val="22"/>
                <w:szCs w:val="22"/>
                <w:lang w:val="en-US"/>
              </w:rPr>
            </w:pPr>
          </w:p>
        </w:tc>
      </w:tr>
    </w:tbl>
    <w:p w14:paraId="2C4E6528" w14:textId="789B99D0" w:rsidR="00A37E63" w:rsidRDefault="00A37E63" w:rsidP="00A37E63">
      <w:pPr>
        <w:pStyle w:val="ELEXONBody1"/>
        <w:tabs>
          <w:tab w:val="clear" w:pos="567"/>
        </w:tabs>
        <w:spacing w:after="240"/>
        <w:rPr>
          <w:sz w:val="24"/>
          <w:szCs w:val="24"/>
        </w:rPr>
      </w:pPr>
    </w:p>
    <w:p w14:paraId="2F89AAAA" w14:textId="7AFB9CD3" w:rsidR="009F4D4E" w:rsidRPr="000B39CE" w:rsidRDefault="009F4D4E" w:rsidP="00A62060">
      <w:pPr>
        <w:pageBreakBefore/>
        <w:tabs>
          <w:tab w:val="clear" w:pos="567"/>
        </w:tabs>
        <w:spacing w:after="240"/>
        <w:rPr>
          <w:rFonts w:eastAsia="Times New Roman"/>
          <w:b/>
          <w:bCs/>
          <w:sz w:val="24"/>
          <w:szCs w:val="24"/>
        </w:rPr>
      </w:pPr>
      <w:r>
        <w:rPr>
          <w:rFonts w:eastAsia="Times New Roman"/>
          <w:b/>
          <w:bCs/>
          <w:sz w:val="24"/>
          <w:szCs w:val="24"/>
        </w:rPr>
        <w:lastRenderedPageBreak/>
        <w:t>16.</w:t>
      </w:r>
      <w:r w:rsidRPr="00D75996">
        <w:rPr>
          <w:rFonts w:eastAsia="Times New Roman"/>
          <w:b/>
          <w:bCs/>
          <w:sz w:val="24"/>
          <w:szCs w:val="24"/>
        </w:rPr>
        <w:tab/>
      </w:r>
      <w:r>
        <w:rPr>
          <w:rFonts w:eastAsia="Times New Roman"/>
          <w:b/>
          <w:bCs/>
          <w:sz w:val="24"/>
          <w:szCs w:val="24"/>
        </w:rPr>
        <w:t>Asset Metering Virtual Lead Party</w:t>
      </w:r>
      <w:r w:rsidRPr="00D75996">
        <w:rPr>
          <w:rFonts w:eastAsia="Times New Roman"/>
          <w:b/>
          <w:bCs/>
          <w:sz w:val="24"/>
          <w:szCs w:val="24"/>
        </w:rPr>
        <w:t xml:space="preserve"> Testing Requirements</w:t>
      </w:r>
    </w:p>
    <w:p w14:paraId="4F651A18" w14:textId="77777777" w:rsidR="009F4D4E" w:rsidRDefault="009F4D4E" w:rsidP="009F4D4E">
      <w:pPr>
        <w:pStyle w:val="ELEXONBody1"/>
        <w:tabs>
          <w:tab w:val="clear" w:pos="567"/>
        </w:tabs>
        <w:spacing w:after="240"/>
        <w:rPr>
          <w:sz w:val="24"/>
          <w:szCs w:val="24"/>
        </w:rPr>
      </w:pPr>
      <w:r>
        <w:rPr>
          <w:sz w:val="24"/>
          <w:szCs w:val="24"/>
        </w:rPr>
        <w:t>The following testing requirements are for AMVLPs using Asset Metering Systems as part of their AMVLP Service.</w:t>
      </w:r>
    </w:p>
    <w:tbl>
      <w:tblPr>
        <w:tblW w:w="4959" w:type="pct"/>
        <w:tblLook w:val="0000" w:firstRow="0" w:lastRow="0" w:firstColumn="0" w:lastColumn="0" w:noHBand="0" w:noVBand="0"/>
      </w:tblPr>
      <w:tblGrid>
        <w:gridCol w:w="3539"/>
        <w:gridCol w:w="1984"/>
        <w:gridCol w:w="3464"/>
      </w:tblGrid>
      <w:tr w:rsidR="009F4D4E" w:rsidRPr="00D75996" w14:paraId="02E0D99F" w14:textId="77777777" w:rsidTr="00A62060">
        <w:trPr>
          <w:trHeight w:val="472"/>
          <w:tblHeader/>
        </w:trPr>
        <w:tc>
          <w:tcPr>
            <w:tcW w:w="1969" w:type="pct"/>
            <w:tcBorders>
              <w:top w:val="single" w:sz="4" w:space="0" w:color="auto"/>
              <w:left w:val="single" w:sz="4" w:space="0" w:color="auto"/>
              <w:bottom w:val="single" w:sz="8" w:space="0" w:color="auto"/>
              <w:right w:val="single" w:sz="4" w:space="0" w:color="auto"/>
            </w:tcBorders>
            <w:shd w:val="clear" w:color="auto" w:fill="auto"/>
            <w:tcMar>
              <w:top w:w="28" w:type="dxa"/>
              <w:left w:w="28" w:type="dxa"/>
              <w:bottom w:w="28" w:type="dxa"/>
              <w:right w:w="28" w:type="dxa"/>
            </w:tcMar>
            <w:vAlign w:val="center"/>
          </w:tcPr>
          <w:p w14:paraId="4887A028" w14:textId="77777777" w:rsidR="00A62060" w:rsidRDefault="009F4D4E" w:rsidP="00A62060">
            <w:pPr>
              <w:tabs>
                <w:tab w:val="clear" w:pos="567"/>
              </w:tabs>
              <w:spacing w:before="60" w:after="60"/>
              <w:jc w:val="center"/>
              <w:rPr>
                <w:rFonts w:eastAsia="Times New Roman"/>
                <w:b/>
                <w:sz w:val="22"/>
                <w:szCs w:val="22"/>
                <w:lang w:val="en-US"/>
              </w:rPr>
            </w:pPr>
            <w:r w:rsidRPr="00D75996">
              <w:rPr>
                <w:rFonts w:eastAsia="Times New Roman"/>
                <w:b/>
                <w:sz w:val="22"/>
                <w:szCs w:val="22"/>
                <w:lang w:val="en-US"/>
              </w:rPr>
              <w:t xml:space="preserve">Testing requirement </w:t>
            </w:r>
          </w:p>
          <w:p w14:paraId="74A6D87E" w14:textId="749065B0" w:rsidR="009F4D4E" w:rsidRPr="00D75996" w:rsidRDefault="00A62060" w:rsidP="00A62060">
            <w:pPr>
              <w:tabs>
                <w:tab w:val="clear" w:pos="567"/>
              </w:tabs>
              <w:spacing w:before="60" w:after="60"/>
              <w:jc w:val="center"/>
              <w:rPr>
                <w:rFonts w:eastAsia="Times New Roman"/>
                <w:b/>
                <w:sz w:val="22"/>
                <w:szCs w:val="22"/>
                <w:lang w:val="en-US"/>
              </w:rPr>
            </w:pPr>
            <w:r>
              <w:rPr>
                <w:rFonts w:eastAsia="Times New Roman"/>
                <w:b/>
                <w:sz w:val="22"/>
                <w:szCs w:val="22"/>
                <w:lang w:val="en-US"/>
              </w:rPr>
              <w:t xml:space="preserve">Asset Metering </w:t>
            </w:r>
            <w:r w:rsidR="009F4D4E">
              <w:rPr>
                <w:rFonts w:eastAsia="Times New Roman"/>
                <w:b/>
                <w:sz w:val="22"/>
                <w:szCs w:val="22"/>
                <w:lang w:val="en-US"/>
              </w:rPr>
              <w:t>Virtual Lead Party</w:t>
            </w:r>
          </w:p>
        </w:tc>
        <w:tc>
          <w:tcPr>
            <w:tcW w:w="1104" w:type="pct"/>
            <w:tcBorders>
              <w:top w:val="single" w:sz="4" w:space="0" w:color="auto"/>
              <w:left w:val="nil"/>
              <w:bottom w:val="single" w:sz="8" w:space="0" w:color="auto"/>
              <w:right w:val="single" w:sz="4" w:space="0" w:color="auto"/>
            </w:tcBorders>
            <w:shd w:val="clear" w:color="auto" w:fill="auto"/>
            <w:tcMar>
              <w:top w:w="28" w:type="dxa"/>
              <w:left w:w="28" w:type="dxa"/>
              <w:bottom w:w="28" w:type="dxa"/>
              <w:right w:w="28" w:type="dxa"/>
            </w:tcMar>
            <w:vAlign w:val="center"/>
          </w:tcPr>
          <w:p w14:paraId="3FCC4871" w14:textId="77777777" w:rsidR="009F4D4E" w:rsidRPr="00D75996" w:rsidRDefault="009F4D4E" w:rsidP="00A62060">
            <w:pPr>
              <w:tabs>
                <w:tab w:val="clear" w:pos="567"/>
              </w:tabs>
              <w:spacing w:before="60" w:after="60"/>
              <w:jc w:val="center"/>
              <w:rPr>
                <w:rFonts w:eastAsia="Times New Roman"/>
                <w:b/>
                <w:sz w:val="22"/>
                <w:szCs w:val="22"/>
                <w:lang w:val="en-US"/>
              </w:rPr>
            </w:pPr>
            <w:r w:rsidRPr="00D75996">
              <w:rPr>
                <w:rFonts w:eastAsia="Times New Roman"/>
                <w:b/>
                <w:sz w:val="22"/>
                <w:szCs w:val="22"/>
                <w:lang w:val="en-US"/>
              </w:rPr>
              <w:t>Description</w:t>
            </w:r>
          </w:p>
        </w:tc>
        <w:tc>
          <w:tcPr>
            <w:tcW w:w="1927" w:type="pct"/>
            <w:tcBorders>
              <w:top w:val="single" w:sz="4" w:space="0" w:color="auto"/>
              <w:left w:val="nil"/>
              <w:bottom w:val="single" w:sz="8" w:space="0" w:color="auto"/>
              <w:right w:val="single" w:sz="4" w:space="0" w:color="auto"/>
            </w:tcBorders>
            <w:shd w:val="clear" w:color="auto" w:fill="auto"/>
            <w:noWrap/>
            <w:tcMar>
              <w:top w:w="28" w:type="dxa"/>
              <w:left w:w="28" w:type="dxa"/>
              <w:bottom w:w="28" w:type="dxa"/>
              <w:right w:w="28" w:type="dxa"/>
            </w:tcMar>
            <w:vAlign w:val="center"/>
          </w:tcPr>
          <w:p w14:paraId="1B03FBD5" w14:textId="77777777" w:rsidR="009F4D4E" w:rsidRPr="00D75996" w:rsidRDefault="009F4D4E" w:rsidP="00A62060">
            <w:pPr>
              <w:tabs>
                <w:tab w:val="clear" w:pos="567"/>
              </w:tabs>
              <w:spacing w:before="60" w:after="60"/>
              <w:jc w:val="center"/>
              <w:rPr>
                <w:rFonts w:eastAsia="Times New Roman"/>
                <w:b/>
                <w:sz w:val="22"/>
                <w:szCs w:val="22"/>
                <w:lang w:val="en-US"/>
              </w:rPr>
            </w:pPr>
            <w:r w:rsidRPr="00D75996">
              <w:rPr>
                <w:rFonts w:eastAsia="Times New Roman"/>
                <w:b/>
                <w:sz w:val="22"/>
                <w:szCs w:val="22"/>
                <w:lang w:val="en-US"/>
              </w:rPr>
              <w:t>Additional comments</w:t>
            </w:r>
          </w:p>
        </w:tc>
      </w:tr>
      <w:tr w:rsidR="00A62060" w:rsidRPr="00D75996" w14:paraId="31A5ACBF" w14:textId="77777777" w:rsidTr="00A62060">
        <w:tc>
          <w:tcPr>
            <w:tcW w:w="1969" w:type="pct"/>
            <w:vMerge w:val="restart"/>
            <w:tcBorders>
              <w:top w:val="single" w:sz="8" w:space="0" w:color="auto"/>
              <w:left w:val="single" w:sz="4" w:space="0" w:color="auto"/>
              <w:bottom w:val="single" w:sz="8" w:space="0" w:color="auto"/>
              <w:right w:val="single" w:sz="4" w:space="0" w:color="auto"/>
            </w:tcBorders>
            <w:shd w:val="clear" w:color="auto" w:fill="auto"/>
            <w:tcMar>
              <w:top w:w="28" w:type="dxa"/>
              <w:left w:w="28" w:type="dxa"/>
              <w:bottom w:w="28" w:type="dxa"/>
              <w:right w:w="28" w:type="dxa"/>
            </w:tcMar>
            <w:vAlign w:val="center"/>
          </w:tcPr>
          <w:p w14:paraId="070967EE" w14:textId="32002566" w:rsidR="00A62060" w:rsidRPr="009318EB" w:rsidRDefault="00A62060" w:rsidP="00A62060">
            <w:pPr>
              <w:tabs>
                <w:tab w:val="clear" w:pos="567"/>
              </w:tabs>
              <w:spacing w:after="0"/>
              <w:rPr>
                <w:rFonts w:eastAsia="Times New Roman"/>
                <w:sz w:val="22"/>
                <w:szCs w:val="22"/>
                <w:lang w:val="en-US"/>
              </w:rPr>
            </w:pPr>
            <w:r>
              <w:rPr>
                <w:rFonts w:eastAsia="Times New Roman"/>
                <w:sz w:val="22"/>
                <w:szCs w:val="22"/>
                <w:lang w:val="en-US"/>
              </w:rPr>
              <w:t xml:space="preserve">Delivered Volumes </w:t>
            </w:r>
          </w:p>
        </w:tc>
        <w:tc>
          <w:tcPr>
            <w:tcW w:w="1104" w:type="pct"/>
            <w:tcBorders>
              <w:top w:val="single" w:sz="8" w:space="0" w:color="auto"/>
              <w:left w:val="nil"/>
              <w:right w:val="single" w:sz="4" w:space="0" w:color="auto"/>
            </w:tcBorders>
            <w:shd w:val="clear" w:color="auto" w:fill="auto"/>
            <w:tcMar>
              <w:top w:w="28" w:type="dxa"/>
              <w:left w:w="28" w:type="dxa"/>
              <w:bottom w:w="28" w:type="dxa"/>
              <w:right w:w="28" w:type="dxa"/>
            </w:tcMar>
            <w:vAlign w:val="center"/>
          </w:tcPr>
          <w:p w14:paraId="0EE4CDAA" w14:textId="4AA794B8" w:rsidR="00A62060" w:rsidRPr="009318EB" w:rsidRDefault="00A62060" w:rsidP="00A62060">
            <w:pPr>
              <w:tabs>
                <w:tab w:val="clear" w:pos="567"/>
              </w:tabs>
              <w:spacing w:after="0"/>
              <w:jc w:val="center"/>
              <w:rPr>
                <w:rFonts w:eastAsia="Times New Roman"/>
                <w:sz w:val="22"/>
                <w:szCs w:val="22"/>
                <w:lang w:val="en-US"/>
              </w:rPr>
            </w:pPr>
            <w:r w:rsidRPr="00441CAF">
              <w:rPr>
                <w:rFonts w:eastAsia="Times New Roman"/>
                <w:sz w:val="22"/>
                <w:szCs w:val="22"/>
                <w:lang w:val="en-US"/>
              </w:rPr>
              <w:t>P0282</w:t>
            </w:r>
          </w:p>
        </w:tc>
        <w:tc>
          <w:tcPr>
            <w:tcW w:w="1927" w:type="pct"/>
            <w:tcBorders>
              <w:top w:val="single" w:sz="8" w:space="0" w:color="auto"/>
              <w:left w:val="nil"/>
              <w:right w:val="single" w:sz="4" w:space="0" w:color="auto"/>
            </w:tcBorders>
            <w:shd w:val="clear" w:color="auto" w:fill="auto"/>
            <w:noWrap/>
            <w:tcMar>
              <w:top w:w="28" w:type="dxa"/>
              <w:left w:w="28" w:type="dxa"/>
              <w:bottom w:w="28" w:type="dxa"/>
              <w:right w:w="28" w:type="dxa"/>
            </w:tcMar>
            <w:vAlign w:val="center"/>
          </w:tcPr>
          <w:p w14:paraId="7AB29FB4" w14:textId="1A012871" w:rsidR="00A62060" w:rsidRPr="009318EB" w:rsidRDefault="00A62060" w:rsidP="00A62060">
            <w:pPr>
              <w:tabs>
                <w:tab w:val="clear" w:pos="567"/>
              </w:tabs>
              <w:spacing w:after="0"/>
              <w:jc w:val="center"/>
              <w:rPr>
                <w:rFonts w:eastAsia="Times New Roman"/>
                <w:sz w:val="22"/>
                <w:szCs w:val="22"/>
                <w:lang w:val="en-US"/>
              </w:rPr>
            </w:pPr>
            <w:r w:rsidRPr="009318EB">
              <w:rPr>
                <w:rFonts w:eastAsia="Times New Roman"/>
                <w:sz w:val="22"/>
                <w:szCs w:val="22"/>
                <w:lang w:val="en-US"/>
              </w:rPr>
              <w:t>MSID Pairs and /</w:t>
            </w:r>
            <w:r>
              <w:rPr>
                <w:rFonts w:eastAsia="Times New Roman"/>
                <w:sz w:val="22"/>
                <w:szCs w:val="22"/>
                <w:lang w:val="en-US"/>
              </w:rPr>
              <w:t xml:space="preserve"> </w:t>
            </w:r>
            <w:r w:rsidRPr="009318EB">
              <w:rPr>
                <w:rFonts w:eastAsia="Times New Roman"/>
                <w:sz w:val="22"/>
                <w:szCs w:val="22"/>
                <w:lang w:val="en-US"/>
              </w:rPr>
              <w:t>or AMSID Pairs</w:t>
            </w:r>
          </w:p>
        </w:tc>
      </w:tr>
      <w:tr w:rsidR="00A62060" w:rsidRPr="00D75996" w14:paraId="3E48A85A" w14:textId="77777777" w:rsidTr="00A62060">
        <w:tc>
          <w:tcPr>
            <w:tcW w:w="1969" w:type="pct"/>
            <w:vMerge/>
            <w:tcBorders>
              <w:top w:val="single" w:sz="8" w:space="0" w:color="auto"/>
              <w:left w:val="single" w:sz="4" w:space="0" w:color="auto"/>
              <w:bottom w:val="single" w:sz="8" w:space="0" w:color="auto"/>
              <w:right w:val="single" w:sz="4" w:space="0" w:color="auto"/>
            </w:tcBorders>
            <w:shd w:val="clear" w:color="auto" w:fill="auto"/>
            <w:tcMar>
              <w:top w:w="28" w:type="dxa"/>
              <w:left w:w="28" w:type="dxa"/>
              <w:bottom w:w="28" w:type="dxa"/>
              <w:right w:w="28" w:type="dxa"/>
            </w:tcMar>
          </w:tcPr>
          <w:p w14:paraId="3BE0F048" w14:textId="77777777" w:rsidR="00A62060" w:rsidRPr="00247751" w:rsidRDefault="00A62060" w:rsidP="00A62060">
            <w:pPr>
              <w:tabs>
                <w:tab w:val="clear" w:pos="567"/>
              </w:tabs>
              <w:spacing w:before="60" w:after="60"/>
              <w:rPr>
                <w:rFonts w:eastAsia="Times New Roman"/>
                <w:sz w:val="22"/>
                <w:szCs w:val="22"/>
                <w:lang w:val="en-US"/>
              </w:rPr>
            </w:pPr>
          </w:p>
        </w:tc>
        <w:tc>
          <w:tcPr>
            <w:tcW w:w="1104" w:type="pct"/>
            <w:tcBorders>
              <w:left w:val="nil"/>
              <w:right w:val="single" w:sz="4" w:space="0" w:color="auto"/>
            </w:tcBorders>
            <w:shd w:val="clear" w:color="auto" w:fill="auto"/>
            <w:tcMar>
              <w:top w:w="28" w:type="dxa"/>
              <w:left w:w="28" w:type="dxa"/>
              <w:bottom w:w="28" w:type="dxa"/>
              <w:right w:w="28" w:type="dxa"/>
            </w:tcMar>
            <w:vAlign w:val="center"/>
          </w:tcPr>
          <w:p w14:paraId="3F6ECC47" w14:textId="39794979" w:rsidR="00A62060" w:rsidRPr="00441CAF" w:rsidRDefault="00A62060" w:rsidP="00A62060">
            <w:pPr>
              <w:tabs>
                <w:tab w:val="clear" w:pos="567"/>
              </w:tabs>
              <w:spacing w:after="0"/>
              <w:jc w:val="center"/>
              <w:rPr>
                <w:rFonts w:eastAsia="Times New Roman"/>
                <w:sz w:val="22"/>
                <w:szCs w:val="22"/>
                <w:lang w:val="en-US"/>
              </w:rPr>
            </w:pPr>
            <w:r w:rsidRPr="00441CAF">
              <w:rPr>
                <w:rFonts w:eastAsia="Times New Roman"/>
                <w:sz w:val="22"/>
                <w:szCs w:val="22"/>
                <w:lang w:val="en-US"/>
              </w:rPr>
              <w:t>P0283</w:t>
            </w:r>
          </w:p>
        </w:tc>
        <w:tc>
          <w:tcPr>
            <w:tcW w:w="1927" w:type="pct"/>
            <w:tcBorders>
              <w:left w:val="nil"/>
              <w:right w:val="single" w:sz="4" w:space="0" w:color="auto"/>
            </w:tcBorders>
            <w:shd w:val="clear" w:color="auto" w:fill="auto"/>
            <w:noWrap/>
            <w:tcMar>
              <w:top w:w="28" w:type="dxa"/>
              <w:left w:w="28" w:type="dxa"/>
              <w:bottom w:w="28" w:type="dxa"/>
              <w:right w:w="28" w:type="dxa"/>
            </w:tcMar>
            <w:vAlign w:val="center"/>
          </w:tcPr>
          <w:p w14:paraId="189F9CA2" w14:textId="7D04794D" w:rsidR="00A62060" w:rsidRPr="009318EB" w:rsidRDefault="00A62060" w:rsidP="00A62060">
            <w:pPr>
              <w:tabs>
                <w:tab w:val="clear" w:pos="567"/>
              </w:tabs>
              <w:spacing w:after="0"/>
              <w:jc w:val="center"/>
              <w:rPr>
                <w:rFonts w:eastAsia="Times New Roman"/>
                <w:sz w:val="22"/>
                <w:szCs w:val="22"/>
                <w:lang w:val="en-US"/>
              </w:rPr>
            </w:pPr>
            <w:r w:rsidRPr="009318EB">
              <w:rPr>
                <w:rFonts w:eastAsia="Times New Roman"/>
                <w:sz w:val="22"/>
                <w:szCs w:val="22"/>
                <w:lang w:val="en-US"/>
              </w:rPr>
              <w:t>MSID Pairs and / or AMSID Pairs</w:t>
            </w:r>
          </w:p>
        </w:tc>
      </w:tr>
      <w:tr w:rsidR="00A62060" w:rsidRPr="00D75996" w14:paraId="3C069C3D" w14:textId="77777777" w:rsidTr="00A62060">
        <w:tc>
          <w:tcPr>
            <w:tcW w:w="1969" w:type="pct"/>
            <w:vMerge/>
            <w:tcBorders>
              <w:top w:val="single" w:sz="8" w:space="0" w:color="auto"/>
              <w:left w:val="single" w:sz="4" w:space="0" w:color="auto"/>
              <w:bottom w:val="single" w:sz="8" w:space="0" w:color="auto"/>
              <w:right w:val="single" w:sz="4" w:space="0" w:color="auto"/>
            </w:tcBorders>
            <w:shd w:val="clear" w:color="auto" w:fill="auto"/>
            <w:tcMar>
              <w:top w:w="28" w:type="dxa"/>
              <w:left w:w="28" w:type="dxa"/>
              <w:bottom w:w="28" w:type="dxa"/>
              <w:right w:w="28" w:type="dxa"/>
            </w:tcMar>
          </w:tcPr>
          <w:p w14:paraId="046F52B3" w14:textId="77777777" w:rsidR="00A62060" w:rsidRPr="00247751" w:rsidRDefault="00A62060" w:rsidP="00A62060">
            <w:pPr>
              <w:tabs>
                <w:tab w:val="clear" w:pos="567"/>
              </w:tabs>
              <w:spacing w:before="60" w:after="60"/>
              <w:rPr>
                <w:rFonts w:eastAsia="Times New Roman"/>
                <w:sz w:val="22"/>
                <w:szCs w:val="22"/>
                <w:lang w:val="en-US"/>
              </w:rPr>
            </w:pPr>
          </w:p>
        </w:tc>
        <w:tc>
          <w:tcPr>
            <w:tcW w:w="1104" w:type="pct"/>
            <w:tcBorders>
              <w:left w:val="nil"/>
              <w:right w:val="single" w:sz="4" w:space="0" w:color="auto"/>
            </w:tcBorders>
            <w:shd w:val="clear" w:color="auto" w:fill="auto"/>
            <w:tcMar>
              <w:top w:w="28" w:type="dxa"/>
              <w:left w:w="28" w:type="dxa"/>
              <w:bottom w:w="28" w:type="dxa"/>
              <w:right w:w="28" w:type="dxa"/>
            </w:tcMar>
            <w:vAlign w:val="center"/>
          </w:tcPr>
          <w:p w14:paraId="3DC453E0" w14:textId="2FAE70B7" w:rsidR="00A62060" w:rsidRPr="00441CAF" w:rsidRDefault="00A62060" w:rsidP="00A62060">
            <w:pPr>
              <w:tabs>
                <w:tab w:val="clear" w:pos="567"/>
              </w:tabs>
              <w:spacing w:after="0"/>
              <w:jc w:val="center"/>
              <w:rPr>
                <w:rFonts w:eastAsia="Times New Roman"/>
                <w:sz w:val="22"/>
                <w:szCs w:val="22"/>
                <w:lang w:val="en-US"/>
              </w:rPr>
            </w:pPr>
            <w:r w:rsidRPr="00441CAF">
              <w:rPr>
                <w:rFonts w:eastAsia="Times New Roman"/>
                <w:sz w:val="22"/>
                <w:szCs w:val="22"/>
                <w:lang w:val="en-US"/>
              </w:rPr>
              <w:t>P0284</w:t>
            </w:r>
          </w:p>
        </w:tc>
        <w:tc>
          <w:tcPr>
            <w:tcW w:w="1927" w:type="pct"/>
            <w:tcBorders>
              <w:left w:val="nil"/>
              <w:right w:val="single" w:sz="4" w:space="0" w:color="auto"/>
            </w:tcBorders>
            <w:shd w:val="clear" w:color="auto" w:fill="auto"/>
            <w:noWrap/>
            <w:tcMar>
              <w:top w:w="28" w:type="dxa"/>
              <w:left w:w="28" w:type="dxa"/>
              <w:bottom w:w="28" w:type="dxa"/>
              <w:right w:w="28" w:type="dxa"/>
            </w:tcMar>
            <w:vAlign w:val="center"/>
          </w:tcPr>
          <w:p w14:paraId="2FD290B7" w14:textId="5226EC21" w:rsidR="00A62060" w:rsidRPr="009318EB" w:rsidRDefault="00A62060" w:rsidP="00A62060">
            <w:pPr>
              <w:tabs>
                <w:tab w:val="clear" w:pos="567"/>
              </w:tabs>
              <w:spacing w:after="0"/>
              <w:jc w:val="center"/>
              <w:rPr>
                <w:rFonts w:eastAsia="Times New Roman"/>
                <w:sz w:val="22"/>
                <w:szCs w:val="22"/>
                <w:lang w:val="en-US"/>
              </w:rPr>
            </w:pPr>
            <w:r w:rsidRPr="009318EB">
              <w:rPr>
                <w:rFonts w:eastAsia="Times New Roman"/>
                <w:sz w:val="22"/>
                <w:szCs w:val="22"/>
                <w:lang w:val="en-US"/>
              </w:rPr>
              <w:t>MSID Pairs and / or AMSID Pairs</w:t>
            </w:r>
          </w:p>
        </w:tc>
      </w:tr>
      <w:tr w:rsidR="00A62060" w:rsidRPr="00D75996" w14:paraId="77127BCA" w14:textId="77777777" w:rsidTr="00A62060">
        <w:tc>
          <w:tcPr>
            <w:tcW w:w="1969" w:type="pct"/>
            <w:vMerge/>
            <w:tcBorders>
              <w:top w:val="single" w:sz="8" w:space="0" w:color="auto"/>
              <w:left w:val="single" w:sz="4" w:space="0" w:color="auto"/>
              <w:bottom w:val="single" w:sz="8" w:space="0" w:color="auto"/>
              <w:right w:val="single" w:sz="4" w:space="0" w:color="auto"/>
            </w:tcBorders>
            <w:shd w:val="clear" w:color="auto" w:fill="auto"/>
            <w:tcMar>
              <w:top w:w="28" w:type="dxa"/>
              <w:left w:w="28" w:type="dxa"/>
              <w:bottom w:w="28" w:type="dxa"/>
              <w:right w:w="28" w:type="dxa"/>
            </w:tcMar>
          </w:tcPr>
          <w:p w14:paraId="64A4AF3E" w14:textId="77777777" w:rsidR="00A62060" w:rsidRPr="00247751" w:rsidRDefault="00A62060" w:rsidP="00A62060">
            <w:pPr>
              <w:tabs>
                <w:tab w:val="clear" w:pos="567"/>
              </w:tabs>
              <w:spacing w:before="60" w:after="60"/>
              <w:rPr>
                <w:rFonts w:eastAsia="Times New Roman"/>
                <w:sz w:val="22"/>
                <w:szCs w:val="22"/>
                <w:lang w:val="en-US"/>
              </w:rPr>
            </w:pPr>
          </w:p>
        </w:tc>
        <w:tc>
          <w:tcPr>
            <w:tcW w:w="1104" w:type="pct"/>
            <w:tcBorders>
              <w:left w:val="nil"/>
              <w:bottom w:val="single" w:sz="8" w:space="0" w:color="auto"/>
              <w:right w:val="single" w:sz="4" w:space="0" w:color="auto"/>
            </w:tcBorders>
            <w:shd w:val="clear" w:color="auto" w:fill="auto"/>
            <w:tcMar>
              <w:top w:w="28" w:type="dxa"/>
              <w:left w:w="28" w:type="dxa"/>
              <w:bottom w:w="28" w:type="dxa"/>
              <w:right w:w="28" w:type="dxa"/>
            </w:tcMar>
            <w:vAlign w:val="center"/>
          </w:tcPr>
          <w:p w14:paraId="1CE3CA9F" w14:textId="3A3D8B0D" w:rsidR="00A62060" w:rsidRPr="00441CAF" w:rsidRDefault="00A62060" w:rsidP="00A62060">
            <w:pPr>
              <w:tabs>
                <w:tab w:val="clear" w:pos="567"/>
              </w:tabs>
              <w:spacing w:after="0"/>
              <w:jc w:val="center"/>
              <w:rPr>
                <w:rFonts w:eastAsia="Times New Roman"/>
                <w:sz w:val="22"/>
                <w:szCs w:val="22"/>
                <w:lang w:val="en-US"/>
              </w:rPr>
            </w:pPr>
            <w:r w:rsidRPr="00441CAF">
              <w:rPr>
                <w:rFonts w:eastAsia="Times New Roman"/>
                <w:sz w:val="22"/>
                <w:szCs w:val="22"/>
                <w:lang w:val="en-US"/>
              </w:rPr>
              <w:t>P0285</w:t>
            </w:r>
          </w:p>
        </w:tc>
        <w:tc>
          <w:tcPr>
            <w:tcW w:w="1927" w:type="pct"/>
            <w:tcBorders>
              <w:left w:val="nil"/>
              <w:bottom w:val="single" w:sz="8" w:space="0" w:color="auto"/>
              <w:right w:val="single" w:sz="4" w:space="0" w:color="auto"/>
            </w:tcBorders>
            <w:shd w:val="clear" w:color="auto" w:fill="auto"/>
            <w:noWrap/>
            <w:tcMar>
              <w:top w:w="28" w:type="dxa"/>
              <w:left w:w="28" w:type="dxa"/>
              <w:bottom w:w="28" w:type="dxa"/>
              <w:right w:w="28" w:type="dxa"/>
            </w:tcMar>
            <w:vAlign w:val="center"/>
          </w:tcPr>
          <w:p w14:paraId="69E0FB38" w14:textId="660C3C20" w:rsidR="00A62060" w:rsidRPr="009318EB" w:rsidRDefault="00A62060" w:rsidP="00A62060">
            <w:pPr>
              <w:tabs>
                <w:tab w:val="clear" w:pos="567"/>
              </w:tabs>
              <w:spacing w:after="0"/>
              <w:jc w:val="center"/>
              <w:rPr>
                <w:rFonts w:eastAsia="Times New Roman"/>
                <w:sz w:val="22"/>
                <w:szCs w:val="22"/>
                <w:lang w:val="en-US"/>
              </w:rPr>
            </w:pPr>
            <w:r w:rsidRPr="009318EB">
              <w:rPr>
                <w:rFonts w:eastAsia="Times New Roman"/>
                <w:sz w:val="22"/>
                <w:szCs w:val="22"/>
                <w:lang w:val="en-US"/>
              </w:rPr>
              <w:t>MSID Pairs and / or AMSID Pairs</w:t>
            </w:r>
          </w:p>
        </w:tc>
      </w:tr>
      <w:tr w:rsidR="00A62060" w:rsidRPr="00D75996" w14:paraId="6077D1E9" w14:textId="77777777" w:rsidTr="00A62060">
        <w:trPr>
          <w:trHeight w:val="28"/>
        </w:trPr>
        <w:tc>
          <w:tcPr>
            <w:tcW w:w="1969" w:type="pct"/>
            <w:tcBorders>
              <w:top w:val="single" w:sz="8" w:space="0" w:color="auto"/>
              <w:left w:val="single" w:sz="4" w:space="0" w:color="auto"/>
              <w:bottom w:val="single" w:sz="8" w:space="0" w:color="auto"/>
              <w:right w:val="single" w:sz="4" w:space="0" w:color="auto"/>
            </w:tcBorders>
            <w:shd w:val="clear" w:color="auto" w:fill="auto"/>
            <w:tcMar>
              <w:top w:w="28" w:type="dxa"/>
              <w:left w:w="28" w:type="dxa"/>
              <w:bottom w:w="28" w:type="dxa"/>
              <w:right w:w="28" w:type="dxa"/>
            </w:tcMar>
          </w:tcPr>
          <w:p w14:paraId="1B23FC88" w14:textId="7E6B7F9F" w:rsidR="00A62060" w:rsidRPr="00247751" w:rsidRDefault="00A62060" w:rsidP="00A62060">
            <w:pPr>
              <w:tabs>
                <w:tab w:val="clear" w:pos="567"/>
              </w:tabs>
              <w:spacing w:before="60" w:after="60"/>
              <w:rPr>
                <w:rFonts w:eastAsia="Times New Roman"/>
                <w:sz w:val="22"/>
                <w:szCs w:val="22"/>
                <w:lang w:val="en-US"/>
              </w:rPr>
            </w:pPr>
            <w:r w:rsidRPr="008367F7">
              <w:rPr>
                <w:rFonts w:eastAsia="Times New Roman"/>
                <w:sz w:val="22"/>
                <w:szCs w:val="22"/>
                <w:lang w:val="en-US"/>
              </w:rPr>
              <w:t>Secondary Half Hourly Consumption Volumes</w:t>
            </w:r>
          </w:p>
        </w:tc>
        <w:tc>
          <w:tcPr>
            <w:tcW w:w="1104" w:type="pct"/>
            <w:tcBorders>
              <w:top w:val="single" w:sz="8" w:space="0" w:color="auto"/>
              <w:left w:val="nil"/>
              <w:bottom w:val="single" w:sz="8" w:space="0" w:color="auto"/>
              <w:right w:val="single" w:sz="4" w:space="0" w:color="auto"/>
            </w:tcBorders>
            <w:shd w:val="clear" w:color="auto" w:fill="auto"/>
            <w:tcMar>
              <w:top w:w="28" w:type="dxa"/>
              <w:left w:w="28" w:type="dxa"/>
              <w:bottom w:w="28" w:type="dxa"/>
              <w:right w:w="28" w:type="dxa"/>
            </w:tcMar>
            <w:vAlign w:val="center"/>
          </w:tcPr>
          <w:p w14:paraId="4E9BA288" w14:textId="7D0BFB75" w:rsidR="00A62060" w:rsidRPr="00441CAF" w:rsidRDefault="00A62060" w:rsidP="00A62060">
            <w:pPr>
              <w:tabs>
                <w:tab w:val="clear" w:pos="567"/>
              </w:tabs>
              <w:spacing w:after="0"/>
              <w:jc w:val="center"/>
              <w:rPr>
                <w:rFonts w:eastAsia="Times New Roman"/>
                <w:sz w:val="22"/>
                <w:szCs w:val="22"/>
                <w:lang w:val="en-US"/>
              </w:rPr>
            </w:pPr>
            <w:r w:rsidRPr="00441CAF">
              <w:rPr>
                <w:rFonts w:eastAsia="Times New Roman"/>
                <w:sz w:val="22"/>
                <w:szCs w:val="22"/>
                <w:lang w:val="en-US"/>
              </w:rPr>
              <w:t>P0288</w:t>
            </w:r>
          </w:p>
        </w:tc>
        <w:tc>
          <w:tcPr>
            <w:tcW w:w="1927" w:type="pct"/>
            <w:tcBorders>
              <w:top w:val="single" w:sz="8" w:space="0" w:color="auto"/>
              <w:left w:val="nil"/>
              <w:bottom w:val="single" w:sz="8" w:space="0" w:color="auto"/>
              <w:right w:val="single" w:sz="4" w:space="0" w:color="auto"/>
            </w:tcBorders>
            <w:shd w:val="clear" w:color="auto" w:fill="auto"/>
            <w:noWrap/>
            <w:tcMar>
              <w:top w:w="28" w:type="dxa"/>
              <w:left w:w="28" w:type="dxa"/>
              <w:bottom w:w="28" w:type="dxa"/>
              <w:right w:w="28" w:type="dxa"/>
            </w:tcMar>
            <w:vAlign w:val="center"/>
          </w:tcPr>
          <w:p w14:paraId="43B70CEE" w14:textId="4FBAABB8" w:rsidR="00A62060" w:rsidRPr="009318EB" w:rsidRDefault="00A62060" w:rsidP="00A62060">
            <w:pPr>
              <w:tabs>
                <w:tab w:val="clear" w:pos="567"/>
              </w:tabs>
              <w:spacing w:after="0"/>
              <w:jc w:val="center"/>
              <w:rPr>
                <w:rFonts w:eastAsia="Times New Roman"/>
                <w:sz w:val="22"/>
                <w:szCs w:val="22"/>
                <w:lang w:val="en-US"/>
              </w:rPr>
            </w:pPr>
            <w:r w:rsidRPr="009318EB">
              <w:rPr>
                <w:rFonts w:eastAsia="Times New Roman"/>
                <w:sz w:val="22"/>
                <w:szCs w:val="22"/>
                <w:lang w:val="en-US"/>
              </w:rPr>
              <w:t xml:space="preserve">MSIDs and / or AMSIDs </w:t>
            </w:r>
          </w:p>
        </w:tc>
      </w:tr>
      <w:tr w:rsidR="00A62060" w:rsidRPr="00D75996" w14:paraId="0CF2C197" w14:textId="77777777" w:rsidTr="00A62060">
        <w:tc>
          <w:tcPr>
            <w:tcW w:w="1969" w:type="pct"/>
            <w:vMerge w:val="restart"/>
            <w:tcBorders>
              <w:top w:val="nil"/>
              <w:left w:val="single" w:sz="4" w:space="0" w:color="auto"/>
              <w:right w:val="nil"/>
            </w:tcBorders>
            <w:shd w:val="clear" w:color="auto" w:fill="auto"/>
            <w:tcMar>
              <w:top w:w="28" w:type="dxa"/>
              <w:left w:w="28" w:type="dxa"/>
              <w:bottom w:w="28" w:type="dxa"/>
              <w:right w:w="28" w:type="dxa"/>
            </w:tcMar>
            <w:vAlign w:val="center"/>
          </w:tcPr>
          <w:p w14:paraId="6FBCD479" w14:textId="475A8131" w:rsidR="00A62060" w:rsidRPr="00D75996" w:rsidRDefault="00A62060" w:rsidP="00A62060">
            <w:pPr>
              <w:tabs>
                <w:tab w:val="clear" w:pos="567"/>
              </w:tabs>
              <w:spacing w:after="0"/>
              <w:rPr>
                <w:rFonts w:eastAsia="Times New Roman"/>
                <w:sz w:val="22"/>
                <w:szCs w:val="22"/>
                <w:lang w:val="en-US"/>
              </w:rPr>
            </w:pPr>
            <w:r w:rsidRPr="00D75996">
              <w:rPr>
                <w:rFonts w:eastAsia="Times New Roman"/>
                <w:sz w:val="22"/>
                <w:szCs w:val="22"/>
                <w:lang w:val="en-US"/>
              </w:rPr>
              <w:t>Metering management</w:t>
            </w:r>
          </w:p>
        </w:tc>
        <w:tc>
          <w:tcPr>
            <w:tcW w:w="1104" w:type="pct"/>
            <w:tcBorders>
              <w:top w:val="nil"/>
              <w:left w:val="single" w:sz="4" w:space="0" w:color="auto"/>
              <w:bottom w:val="nil"/>
              <w:right w:val="single" w:sz="4" w:space="0" w:color="auto"/>
            </w:tcBorders>
            <w:shd w:val="clear" w:color="auto" w:fill="auto"/>
            <w:tcMar>
              <w:top w:w="28" w:type="dxa"/>
              <w:left w:w="28" w:type="dxa"/>
              <w:bottom w:w="28" w:type="dxa"/>
              <w:right w:w="28" w:type="dxa"/>
            </w:tcMar>
          </w:tcPr>
          <w:p w14:paraId="3A301753" w14:textId="761B1C59" w:rsidR="00A62060" w:rsidRPr="00D75996" w:rsidRDefault="00A62060" w:rsidP="00A62060">
            <w:pPr>
              <w:tabs>
                <w:tab w:val="clear" w:pos="567"/>
              </w:tabs>
              <w:spacing w:after="0"/>
              <w:jc w:val="center"/>
              <w:rPr>
                <w:rFonts w:eastAsia="Times New Roman"/>
                <w:sz w:val="22"/>
                <w:szCs w:val="22"/>
                <w:lang w:val="en-US"/>
              </w:rPr>
            </w:pPr>
            <w:r w:rsidRPr="00D75996">
              <w:rPr>
                <w:rFonts w:eastAsia="Times New Roman"/>
                <w:sz w:val="22"/>
                <w:szCs w:val="22"/>
                <w:lang w:val="en-US"/>
              </w:rPr>
              <w:t>D0001</w:t>
            </w:r>
          </w:p>
        </w:tc>
        <w:tc>
          <w:tcPr>
            <w:tcW w:w="1927" w:type="pct"/>
            <w:tcBorders>
              <w:top w:val="nil"/>
              <w:left w:val="nil"/>
              <w:bottom w:val="nil"/>
              <w:right w:val="single" w:sz="4" w:space="0" w:color="auto"/>
            </w:tcBorders>
            <w:shd w:val="clear" w:color="auto" w:fill="auto"/>
            <w:noWrap/>
            <w:tcMar>
              <w:top w:w="28" w:type="dxa"/>
              <w:left w:w="28" w:type="dxa"/>
              <w:bottom w:w="28" w:type="dxa"/>
              <w:right w:w="28" w:type="dxa"/>
            </w:tcMar>
            <w:vAlign w:val="center"/>
          </w:tcPr>
          <w:p w14:paraId="61FB9E3F" w14:textId="77777777" w:rsidR="00A62060" w:rsidRPr="00D75996" w:rsidRDefault="00A62060" w:rsidP="00A62060">
            <w:pPr>
              <w:tabs>
                <w:tab w:val="clear" w:pos="567"/>
              </w:tabs>
              <w:spacing w:after="0"/>
              <w:jc w:val="center"/>
              <w:rPr>
                <w:rFonts w:eastAsia="Times New Roman"/>
                <w:sz w:val="22"/>
                <w:szCs w:val="22"/>
                <w:lang w:val="en-US"/>
              </w:rPr>
            </w:pPr>
          </w:p>
        </w:tc>
      </w:tr>
      <w:tr w:rsidR="00A62060" w:rsidRPr="00D75996" w14:paraId="0F2EB694" w14:textId="77777777" w:rsidTr="00A62060">
        <w:tc>
          <w:tcPr>
            <w:tcW w:w="1969" w:type="pct"/>
            <w:vMerge/>
            <w:tcBorders>
              <w:left w:val="single" w:sz="4" w:space="0" w:color="auto"/>
              <w:right w:val="nil"/>
            </w:tcBorders>
            <w:shd w:val="clear" w:color="auto" w:fill="auto"/>
            <w:tcMar>
              <w:top w:w="28" w:type="dxa"/>
              <w:left w:w="28" w:type="dxa"/>
              <w:bottom w:w="28" w:type="dxa"/>
              <w:right w:w="28" w:type="dxa"/>
            </w:tcMar>
            <w:vAlign w:val="center"/>
          </w:tcPr>
          <w:p w14:paraId="57F96425" w14:textId="77777777" w:rsidR="00A62060" w:rsidRPr="00D75996" w:rsidRDefault="00A62060" w:rsidP="00A62060">
            <w:pPr>
              <w:tabs>
                <w:tab w:val="clear" w:pos="567"/>
              </w:tabs>
              <w:spacing w:after="0"/>
              <w:rPr>
                <w:rFonts w:eastAsia="Times New Roman"/>
                <w:sz w:val="22"/>
                <w:szCs w:val="22"/>
                <w:lang w:val="en-US"/>
              </w:rPr>
            </w:pPr>
          </w:p>
        </w:tc>
        <w:tc>
          <w:tcPr>
            <w:tcW w:w="1104" w:type="pct"/>
            <w:tcBorders>
              <w:top w:val="nil"/>
              <w:left w:val="single" w:sz="4" w:space="0" w:color="auto"/>
              <w:bottom w:val="nil"/>
              <w:right w:val="single" w:sz="4" w:space="0" w:color="auto"/>
            </w:tcBorders>
            <w:shd w:val="clear" w:color="auto" w:fill="auto"/>
            <w:noWrap/>
            <w:tcMar>
              <w:top w:w="28" w:type="dxa"/>
              <w:left w:w="28" w:type="dxa"/>
              <w:bottom w:w="28" w:type="dxa"/>
              <w:right w:w="28" w:type="dxa"/>
            </w:tcMar>
            <w:vAlign w:val="bottom"/>
          </w:tcPr>
          <w:p w14:paraId="1583B251" w14:textId="091B8396" w:rsidR="00A62060" w:rsidRPr="00D75996" w:rsidRDefault="00A62060" w:rsidP="00A62060">
            <w:pPr>
              <w:tabs>
                <w:tab w:val="clear" w:pos="567"/>
              </w:tabs>
              <w:spacing w:after="0"/>
              <w:jc w:val="center"/>
              <w:rPr>
                <w:rFonts w:eastAsia="Times New Roman"/>
                <w:sz w:val="22"/>
                <w:szCs w:val="22"/>
                <w:lang w:val="en-US"/>
              </w:rPr>
            </w:pPr>
            <w:r w:rsidRPr="00D75996">
              <w:rPr>
                <w:rFonts w:eastAsia="Times New Roman"/>
                <w:sz w:val="22"/>
                <w:szCs w:val="22"/>
                <w:lang w:val="en-US"/>
              </w:rPr>
              <w:t>D0002</w:t>
            </w:r>
          </w:p>
        </w:tc>
        <w:tc>
          <w:tcPr>
            <w:tcW w:w="1927" w:type="pct"/>
            <w:tcBorders>
              <w:top w:val="nil"/>
              <w:left w:val="nil"/>
              <w:bottom w:val="nil"/>
              <w:right w:val="single" w:sz="4" w:space="0" w:color="auto"/>
            </w:tcBorders>
            <w:shd w:val="clear" w:color="auto" w:fill="auto"/>
            <w:noWrap/>
            <w:tcMar>
              <w:top w:w="28" w:type="dxa"/>
              <w:left w:w="28" w:type="dxa"/>
              <w:bottom w:w="28" w:type="dxa"/>
              <w:right w:w="28" w:type="dxa"/>
            </w:tcMar>
            <w:vAlign w:val="bottom"/>
          </w:tcPr>
          <w:p w14:paraId="785C7CDA" w14:textId="77777777" w:rsidR="00A62060" w:rsidRPr="00D75996" w:rsidRDefault="00A62060" w:rsidP="00A62060">
            <w:pPr>
              <w:tabs>
                <w:tab w:val="clear" w:pos="567"/>
              </w:tabs>
              <w:spacing w:after="0"/>
              <w:jc w:val="center"/>
              <w:rPr>
                <w:rFonts w:eastAsia="Times New Roman"/>
                <w:sz w:val="22"/>
                <w:szCs w:val="22"/>
                <w:lang w:val="en-US"/>
              </w:rPr>
            </w:pPr>
          </w:p>
        </w:tc>
      </w:tr>
      <w:tr w:rsidR="00A62060" w:rsidRPr="00D75996" w14:paraId="3818D1EA" w14:textId="77777777" w:rsidTr="00A62060">
        <w:tc>
          <w:tcPr>
            <w:tcW w:w="1969" w:type="pct"/>
            <w:vMerge/>
            <w:tcBorders>
              <w:left w:val="single" w:sz="4" w:space="0" w:color="auto"/>
              <w:right w:val="nil"/>
            </w:tcBorders>
            <w:shd w:val="clear" w:color="auto" w:fill="auto"/>
            <w:tcMar>
              <w:top w:w="28" w:type="dxa"/>
              <w:left w:w="28" w:type="dxa"/>
              <w:bottom w:w="28" w:type="dxa"/>
              <w:right w:w="28" w:type="dxa"/>
            </w:tcMar>
            <w:vAlign w:val="center"/>
          </w:tcPr>
          <w:p w14:paraId="0E1EF727" w14:textId="77777777" w:rsidR="00A62060" w:rsidRPr="00D75996" w:rsidRDefault="00A62060" w:rsidP="00A62060">
            <w:pPr>
              <w:tabs>
                <w:tab w:val="clear" w:pos="567"/>
              </w:tabs>
              <w:spacing w:after="0"/>
              <w:rPr>
                <w:rFonts w:eastAsia="Times New Roman"/>
                <w:sz w:val="22"/>
                <w:szCs w:val="22"/>
                <w:lang w:val="en-US"/>
              </w:rPr>
            </w:pPr>
          </w:p>
        </w:tc>
        <w:tc>
          <w:tcPr>
            <w:tcW w:w="1104" w:type="pct"/>
            <w:tcBorders>
              <w:top w:val="nil"/>
              <w:left w:val="single" w:sz="4" w:space="0" w:color="auto"/>
              <w:bottom w:val="nil"/>
              <w:right w:val="single" w:sz="4" w:space="0" w:color="auto"/>
            </w:tcBorders>
            <w:shd w:val="clear" w:color="auto" w:fill="auto"/>
            <w:noWrap/>
            <w:tcMar>
              <w:top w:w="28" w:type="dxa"/>
              <w:left w:w="28" w:type="dxa"/>
              <w:bottom w:w="28" w:type="dxa"/>
              <w:right w:w="28" w:type="dxa"/>
            </w:tcMar>
            <w:vAlign w:val="bottom"/>
          </w:tcPr>
          <w:p w14:paraId="54FC4D29" w14:textId="7F93D1B4" w:rsidR="00A62060" w:rsidRPr="00D75996" w:rsidRDefault="00A62060" w:rsidP="00A62060">
            <w:pPr>
              <w:tabs>
                <w:tab w:val="clear" w:pos="567"/>
              </w:tabs>
              <w:spacing w:after="0"/>
              <w:jc w:val="center"/>
              <w:rPr>
                <w:rFonts w:eastAsia="Times New Roman"/>
                <w:sz w:val="22"/>
                <w:szCs w:val="22"/>
                <w:lang w:val="en-US"/>
              </w:rPr>
            </w:pPr>
            <w:r w:rsidRPr="00D75996">
              <w:rPr>
                <w:rFonts w:eastAsia="Times New Roman"/>
                <w:sz w:val="22"/>
                <w:szCs w:val="22"/>
                <w:lang w:val="en-US"/>
              </w:rPr>
              <w:t>D0005</w:t>
            </w:r>
          </w:p>
        </w:tc>
        <w:tc>
          <w:tcPr>
            <w:tcW w:w="1927" w:type="pct"/>
            <w:tcBorders>
              <w:top w:val="nil"/>
              <w:left w:val="nil"/>
              <w:bottom w:val="nil"/>
              <w:right w:val="single" w:sz="4" w:space="0" w:color="auto"/>
            </w:tcBorders>
            <w:shd w:val="clear" w:color="auto" w:fill="auto"/>
            <w:noWrap/>
            <w:tcMar>
              <w:top w:w="28" w:type="dxa"/>
              <w:left w:w="28" w:type="dxa"/>
              <w:bottom w:w="28" w:type="dxa"/>
              <w:right w:w="28" w:type="dxa"/>
            </w:tcMar>
            <w:vAlign w:val="bottom"/>
          </w:tcPr>
          <w:p w14:paraId="6E290E5C" w14:textId="77777777" w:rsidR="00A62060" w:rsidRPr="00D75996" w:rsidRDefault="00A62060" w:rsidP="00A62060">
            <w:pPr>
              <w:tabs>
                <w:tab w:val="clear" w:pos="567"/>
              </w:tabs>
              <w:spacing w:after="0"/>
              <w:jc w:val="center"/>
              <w:rPr>
                <w:rFonts w:eastAsia="Times New Roman"/>
                <w:sz w:val="22"/>
                <w:szCs w:val="22"/>
                <w:lang w:val="en-US"/>
              </w:rPr>
            </w:pPr>
          </w:p>
        </w:tc>
      </w:tr>
      <w:tr w:rsidR="00A62060" w:rsidRPr="00D75996" w14:paraId="75A24BCB" w14:textId="77777777" w:rsidTr="00A62060">
        <w:tc>
          <w:tcPr>
            <w:tcW w:w="1969" w:type="pct"/>
            <w:vMerge/>
            <w:tcBorders>
              <w:left w:val="single" w:sz="4" w:space="0" w:color="auto"/>
              <w:right w:val="nil"/>
            </w:tcBorders>
            <w:shd w:val="clear" w:color="auto" w:fill="auto"/>
            <w:tcMar>
              <w:top w:w="28" w:type="dxa"/>
              <w:left w:w="28" w:type="dxa"/>
              <w:bottom w:w="28" w:type="dxa"/>
              <w:right w:w="28" w:type="dxa"/>
            </w:tcMar>
            <w:vAlign w:val="center"/>
          </w:tcPr>
          <w:p w14:paraId="2B39C677" w14:textId="77777777" w:rsidR="00A62060" w:rsidRPr="00D75996" w:rsidRDefault="00A62060" w:rsidP="00A62060">
            <w:pPr>
              <w:tabs>
                <w:tab w:val="clear" w:pos="567"/>
              </w:tabs>
              <w:spacing w:after="0"/>
              <w:rPr>
                <w:rFonts w:eastAsia="Times New Roman"/>
                <w:sz w:val="22"/>
                <w:szCs w:val="22"/>
                <w:lang w:val="en-US"/>
              </w:rPr>
            </w:pPr>
          </w:p>
        </w:tc>
        <w:tc>
          <w:tcPr>
            <w:tcW w:w="1104" w:type="pct"/>
            <w:tcBorders>
              <w:top w:val="nil"/>
              <w:left w:val="single" w:sz="4" w:space="0" w:color="auto"/>
              <w:bottom w:val="nil"/>
              <w:right w:val="single" w:sz="4" w:space="0" w:color="auto"/>
            </w:tcBorders>
            <w:shd w:val="clear" w:color="auto" w:fill="auto"/>
            <w:noWrap/>
            <w:tcMar>
              <w:top w:w="28" w:type="dxa"/>
              <w:left w:w="28" w:type="dxa"/>
              <w:bottom w:w="28" w:type="dxa"/>
              <w:right w:w="28" w:type="dxa"/>
            </w:tcMar>
            <w:vAlign w:val="bottom"/>
          </w:tcPr>
          <w:p w14:paraId="627F8F81" w14:textId="64E0D9C7" w:rsidR="00A62060" w:rsidRPr="00D75996" w:rsidRDefault="00A62060" w:rsidP="00A62060">
            <w:pPr>
              <w:tabs>
                <w:tab w:val="clear" w:pos="567"/>
              </w:tabs>
              <w:spacing w:after="0"/>
              <w:jc w:val="center"/>
              <w:rPr>
                <w:rFonts w:eastAsia="Times New Roman"/>
                <w:sz w:val="22"/>
                <w:szCs w:val="22"/>
                <w:lang w:val="en-US"/>
              </w:rPr>
            </w:pPr>
            <w:r w:rsidRPr="00D75996">
              <w:rPr>
                <w:rFonts w:eastAsia="Times New Roman"/>
                <w:sz w:val="22"/>
                <w:szCs w:val="22"/>
                <w:lang w:val="en-US"/>
              </w:rPr>
              <w:t>D0142</w:t>
            </w:r>
          </w:p>
        </w:tc>
        <w:tc>
          <w:tcPr>
            <w:tcW w:w="1927" w:type="pct"/>
            <w:tcBorders>
              <w:top w:val="nil"/>
              <w:left w:val="nil"/>
              <w:bottom w:val="nil"/>
              <w:right w:val="single" w:sz="4" w:space="0" w:color="auto"/>
            </w:tcBorders>
            <w:shd w:val="clear" w:color="auto" w:fill="auto"/>
            <w:noWrap/>
            <w:tcMar>
              <w:top w:w="28" w:type="dxa"/>
              <w:left w:w="28" w:type="dxa"/>
              <w:bottom w:w="28" w:type="dxa"/>
              <w:right w:w="28" w:type="dxa"/>
            </w:tcMar>
            <w:vAlign w:val="bottom"/>
          </w:tcPr>
          <w:p w14:paraId="52B1449E" w14:textId="77777777" w:rsidR="00A62060" w:rsidRPr="00D75996" w:rsidRDefault="00A62060" w:rsidP="00A62060">
            <w:pPr>
              <w:tabs>
                <w:tab w:val="clear" w:pos="567"/>
              </w:tabs>
              <w:spacing w:after="0"/>
              <w:jc w:val="center"/>
              <w:rPr>
                <w:rFonts w:eastAsia="Times New Roman"/>
                <w:sz w:val="22"/>
                <w:szCs w:val="22"/>
                <w:lang w:val="en-US"/>
              </w:rPr>
            </w:pPr>
          </w:p>
        </w:tc>
      </w:tr>
      <w:tr w:rsidR="00A62060" w:rsidRPr="00D75996" w14:paraId="54DF6CCF" w14:textId="77777777" w:rsidTr="00A62060">
        <w:tc>
          <w:tcPr>
            <w:tcW w:w="1969" w:type="pct"/>
            <w:vMerge/>
            <w:tcBorders>
              <w:left w:val="single" w:sz="4" w:space="0" w:color="auto"/>
              <w:right w:val="nil"/>
            </w:tcBorders>
            <w:shd w:val="clear" w:color="auto" w:fill="auto"/>
            <w:tcMar>
              <w:top w:w="28" w:type="dxa"/>
              <w:left w:w="28" w:type="dxa"/>
              <w:bottom w:w="28" w:type="dxa"/>
              <w:right w:w="28" w:type="dxa"/>
            </w:tcMar>
            <w:vAlign w:val="center"/>
          </w:tcPr>
          <w:p w14:paraId="6E42A840" w14:textId="77777777" w:rsidR="00A62060" w:rsidRPr="00D75996" w:rsidRDefault="00A62060" w:rsidP="00A62060">
            <w:pPr>
              <w:tabs>
                <w:tab w:val="clear" w:pos="567"/>
              </w:tabs>
              <w:spacing w:after="0"/>
              <w:rPr>
                <w:rFonts w:eastAsia="Times New Roman"/>
                <w:sz w:val="22"/>
                <w:szCs w:val="22"/>
                <w:lang w:val="en-US"/>
              </w:rPr>
            </w:pPr>
          </w:p>
        </w:tc>
        <w:tc>
          <w:tcPr>
            <w:tcW w:w="1104" w:type="pct"/>
            <w:tcBorders>
              <w:top w:val="nil"/>
              <w:left w:val="single" w:sz="4" w:space="0" w:color="auto"/>
              <w:bottom w:val="nil"/>
              <w:right w:val="single" w:sz="4" w:space="0" w:color="auto"/>
            </w:tcBorders>
            <w:shd w:val="clear" w:color="auto" w:fill="auto"/>
            <w:noWrap/>
            <w:tcMar>
              <w:top w:w="28" w:type="dxa"/>
              <w:left w:w="28" w:type="dxa"/>
              <w:bottom w:w="28" w:type="dxa"/>
              <w:right w:w="28" w:type="dxa"/>
            </w:tcMar>
            <w:vAlign w:val="bottom"/>
          </w:tcPr>
          <w:p w14:paraId="0E3D82AF" w14:textId="210F9D02" w:rsidR="00A62060" w:rsidRPr="00D75996" w:rsidRDefault="00A62060" w:rsidP="00A62060">
            <w:pPr>
              <w:tabs>
                <w:tab w:val="clear" w:pos="567"/>
              </w:tabs>
              <w:spacing w:after="0"/>
              <w:jc w:val="center"/>
              <w:rPr>
                <w:rFonts w:eastAsia="Times New Roman"/>
                <w:sz w:val="22"/>
                <w:szCs w:val="22"/>
                <w:lang w:val="en-US"/>
              </w:rPr>
            </w:pPr>
            <w:r w:rsidRPr="00D75996">
              <w:rPr>
                <w:rFonts w:eastAsia="Times New Roman"/>
                <w:sz w:val="22"/>
                <w:szCs w:val="22"/>
                <w:lang w:val="en-US"/>
              </w:rPr>
              <w:t>D0170</w:t>
            </w:r>
          </w:p>
        </w:tc>
        <w:tc>
          <w:tcPr>
            <w:tcW w:w="1927" w:type="pct"/>
            <w:tcBorders>
              <w:top w:val="nil"/>
              <w:left w:val="nil"/>
              <w:bottom w:val="nil"/>
              <w:right w:val="single" w:sz="4" w:space="0" w:color="auto"/>
            </w:tcBorders>
            <w:shd w:val="clear" w:color="auto" w:fill="auto"/>
            <w:noWrap/>
            <w:tcMar>
              <w:top w:w="28" w:type="dxa"/>
              <w:left w:w="28" w:type="dxa"/>
              <w:bottom w:w="28" w:type="dxa"/>
              <w:right w:w="28" w:type="dxa"/>
            </w:tcMar>
            <w:vAlign w:val="bottom"/>
          </w:tcPr>
          <w:p w14:paraId="68CB288C" w14:textId="77777777" w:rsidR="00A62060" w:rsidRPr="00D75996" w:rsidRDefault="00A62060" w:rsidP="00A62060">
            <w:pPr>
              <w:tabs>
                <w:tab w:val="clear" w:pos="567"/>
              </w:tabs>
              <w:spacing w:after="0"/>
              <w:jc w:val="center"/>
              <w:rPr>
                <w:rFonts w:eastAsia="Times New Roman"/>
                <w:sz w:val="22"/>
                <w:szCs w:val="22"/>
                <w:lang w:val="en-US"/>
              </w:rPr>
            </w:pPr>
          </w:p>
        </w:tc>
      </w:tr>
      <w:tr w:rsidR="00A62060" w:rsidRPr="00D75996" w14:paraId="11EFE22C" w14:textId="77777777" w:rsidTr="00A62060">
        <w:tc>
          <w:tcPr>
            <w:tcW w:w="1969" w:type="pct"/>
            <w:vMerge/>
            <w:tcBorders>
              <w:left w:val="single" w:sz="4" w:space="0" w:color="auto"/>
              <w:right w:val="nil"/>
            </w:tcBorders>
            <w:shd w:val="clear" w:color="auto" w:fill="auto"/>
            <w:tcMar>
              <w:top w:w="28" w:type="dxa"/>
              <w:left w:w="28" w:type="dxa"/>
              <w:bottom w:w="28" w:type="dxa"/>
              <w:right w:w="28" w:type="dxa"/>
            </w:tcMar>
            <w:vAlign w:val="center"/>
          </w:tcPr>
          <w:p w14:paraId="1A5E14E6" w14:textId="77777777" w:rsidR="00A62060" w:rsidRPr="00D75996" w:rsidRDefault="00A62060" w:rsidP="00A62060">
            <w:pPr>
              <w:tabs>
                <w:tab w:val="clear" w:pos="567"/>
              </w:tabs>
              <w:spacing w:after="0"/>
              <w:rPr>
                <w:rFonts w:eastAsia="Times New Roman"/>
                <w:sz w:val="22"/>
                <w:szCs w:val="22"/>
                <w:lang w:val="en-US"/>
              </w:rPr>
            </w:pPr>
          </w:p>
        </w:tc>
        <w:tc>
          <w:tcPr>
            <w:tcW w:w="1104" w:type="pct"/>
            <w:tcBorders>
              <w:top w:val="nil"/>
              <w:left w:val="single" w:sz="4" w:space="0" w:color="auto"/>
              <w:bottom w:val="nil"/>
              <w:right w:val="single" w:sz="4" w:space="0" w:color="auto"/>
            </w:tcBorders>
            <w:shd w:val="clear" w:color="auto" w:fill="auto"/>
            <w:noWrap/>
            <w:tcMar>
              <w:top w:w="28" w:type="dxa"/>
              <w:left w:w="28" w:type="dxa"/>
              <w:bottom w:w="28" w:type="dxa"/>
              <w:right w:w="28" w:type="dxa"/>
            </w:tcMar>
            <w:vAlign w:val="bottom"/>
          </w:tcPr>
          <w:p w14:paraId="26546AE9" w14:textId="6F0716E9" w:rsidR="00A62060" w:rsidRPr="00D75996" w:rsidRDefault="00A62060" w:rsidP="00A62060">
            <w:pPr>
              <w:tabs>
                <w:tab w:val="clear" w:pos="567"/>
              </w:tabs>
              <w:spacing w:after="0"/>
              <w:jc w:val="center"/>
              <w:rPr>
                <w:rFonts w:eastAsia="Times New Roman"/>
                <w:sz w:val="22"/>
                <w:szCs w:val="22"/>
                <w:lang w:val="en-US"/>
              </w:rPr>
            </w:pPr>
            <w:r w:rsidRPr="00D75996">
              <w:rPr>
                <w:rFonts w:eastAsia="Times New Roman"/>
                <w:sz w:val="22"/>
                <w:szCs w:val="22"/>
                <w:lang w:val="en-US"/>
              </w:rPr>
              <w:t>D0214</w:t>
            </w:r>
          </w:p>
        </w:tc>
        <w:tc>
          <w:tcPr>
            <w:tcW w:w="1927" w:type="pct"/>
            <w:tcBorders>
              <w:top w:val="nil"/>
              <w:left w:val="nil"/>
              <w:bottom w:val="nil"/>
              <w:right w:val="single" w:sz="4" w:space="0" w:color="auto"/>
            </w:tcBorders>
            <w:shd w:val="clear" w:color="auto" w:fill="auto"/>
            <w:noWrap/>
            <w:tcMar>
              <w:top w:w="28" w:type="dxa"/>
              <w:left w:w="28" w:type="dxa"/>
              <w:bottom w:w="28" w:type="dxa"/>
              <w:right w:w="28" w:type="dxa"/>
            </w:tcMar>
            <w:vAlign w:val="bottom"/>
          </w:tcPr>
          <w:p w14:paraId="0F963EB2" w14:textId="77777777" w:rsidR="00A62060" w:rsidRPr="00D75996" w:rsidRDefault="00A62060" w:rsidP="00A62060">
            <w:pPr>
              <w:tabs>
                <w:tab w:val="clear" w:pos="567"/>
              </w:tabs>
              <w:spacing w:after="0"/>
              <w:jc w:val="center"/>
              <w:rPr>
                <w:rFonts w:eastAsia="Times New Roman"/>
                <w:sz w:val="22"/>
                <w:szCs w:val="22"/>
                <w:lang w:val="en-US"/>
              </w:rPr>
            </w:pPr>
          </w:p>
        </w:tc>
      </w:tr>
      <w:tr w:rsidR="00A62060" w:rsidRPr="00D75996" w14:paraId="21FB1789" w14:textId="77777777" w:rsidTr="00A62060">
        <w:tc>
          <w:tcPr>
            <w:tcW w:w="1969" w:type="pct"/>
            <w:vMerge/>
            <w:tcBorders>
              <w:left w:val="single" w:sz="4" w:space="0" w:color="auto"/>
              <w:right w:val="nil"/>
            </w:tcBorders>
            <w:shd w:val="clear" w:color="auto" w:fill="auto"/>
            <w:tcMar>
              <w:top w:w="28" w:type="dxa"/>
              <w:left w:w="28" w:type="dxa"/>
              <w:bottom w:w="28" w:type="dxa"/>
              <w:right w:w="28" w:type="dxa"/>
            </w:tcMar>
            <w:vAlign w:val="center"/>
          </w:tcPr>
          <w:p w14:paraId="3AC46B9B" w14:textId="77777777" w:rsidR="00A62060" w:rsidRPr="00D75996" w:rsidRDefault="00A62060" w:rsidP="00A62060">
            <w:pPr>
              <w:tabs>
                <w:tab w:val="clear" w:pos="567"/>
              </w:tabs>
              <w:spacing w:after="0"/>
              <w:rPr>
                <w:rFonts w:eastAsia="Times New Roman"/>
                <w:sz w:val="22"/>
                <w:szCs w:val="22"/>
                <w:lang w:val="en-US"/>
              </w:rPr>
            </w:pPr>
          </w:p>
        </w:tc>
        <w:tc>
          <w:tcPr>
            <w:tcW w:w="1104" w:type="pct"/>
            <w:tcBorders>
              <w:top w:val="nil"/>
              <w:left w:val="single" w:sz="4" w:space="0" w:color="auto"/>
              <w:right w:val="single" w:sz="4" w:space="0" w:color="auto"/>
            </w:tcBorders>
            <w:shd w:val="clear" w:color="auto" w:fill="auto"/>
            <w:noWrap/>
            <w:tcMar>
              <w:top w:w="28" w:type="dxa"/>
              <w:left w:w="28" w:type="dxa"/>
              <w:bottom w:w="28" w:type="dxa"/>
              <w:right w:w="28" w:type="dxa"/>
            </w:tcMar>
            <w:vAlign w:val="bottom"/>
          </w:tcPr>
          <w:p w14:paraId="1C60E6F0" w14:textId="7E06E9E4" w:rsidR="00A62060" w:rsidRPr="00D75996" w:rsidRDefault="00A62060" w:rsidP="00A62060">
            <w:pPr>
              <w:tabs>
                <w:tab w:val="clear" w:pos="567"/>
              </w:tabs>
              <w:spacing w:after="0"/>
              <w:jc w:val="center"/>
              <w:rPr>
                <w:rFonts w:eastAsia="Times New Roman"/>
                <w:sz w:val="22"/>
                <w:szCs w:val="22"/>
                <w:lang w:val="en-US"/>
              </w:rPr>
            </w:pPr>
            <w:r>
              <w:rPr>
                <w:rFonts w:eastAsia="Times New Roman"/>
                <w:sz w:val="22"/>
                <w:szCs w:val="22"/>
                <w:lang w:val="en-US"/>
              </w:rPr>
              <w:t>P0315</w:t>
            </w:r>
          </w:p>
        </w:tc>
        <w:tc>
          <w:tcPr>
            <w:tcW w:w="1927" w:type="pct"/>
            <w:tcBorders>
              <w:top w:val="nil"/>
              <w:left w:val="nil"/>
              <w:bottom w:val="nil"/>
              <w:right w:val="single" w:sz="4" w:space="0" w:color="auto"/>
            </w:tcBorders>
            <w:shd w:val="clear" w:color="auto" w:fill="auto"/>
            <w:noWrap/>
            <w:tcMar>
              <w:top w:w="28" w:type="dxa"/>
              <w:left w:w="28" w:type="dxa"/>
              <w:bottom w:w="28" w:type="dxa"/>
              <w:right w:w="28" w:type="dxa"/>
            </w:tcMar>
            <w:vAlign w:val="bottom"/>
          </w:tcPr>
          <w:p w14:paraId="4C883F8E" w14:textId="77777777" w:rsidR="00A62060" w:rsidRPr="00D75996" w:rsidRDefault="00A62060" w:rsidP="00A62060">
            <w:pPr>
              <w:tabs>
                <w:tab w:val="clear" w:pos="567"/>
              </w:tabs>
              <w:spacing w:after="0"/>
              <w:jc w:val="center"/>
              <w:rPr>
                <w:rFonts w:eastAsia="Times New Roman"/>
                <w:sz w:val="22"/>
                <w:szCs w:val="22"/>
                <w:lang w:val="en-US"/>
              </w:rPr>
            </w:pPr>
          </w:p>
        </w:tc>
      </w:tr>
      <w:tr w:rsidR="00A62060" w:rsidRPr="00D75996" w14:paraId="73614DC7" w14:textId="77777777" w:rsidTr="00A62060">
        <w:tc>
          <w:tcPr>
            <w:tcW w:w="1969" w:type="pct"/>
            <w:vMerge/>
            <w:tcBorders>
              <w:left w:val="single" w:sz="4" w:space="0" w:color="auto"/>
              <w:right w:val="nil"/>
            </w:tcBorders>
            <w:shd w:val="clear" w:color="auto" w:fill="auto"/>
            <w:tcMar>
              <w:top w:w="28" w:type="dxa"/>
              <w:left w:w="28" w:type="dxa"/>
              <w:bottom w:w="28" w:type="dxa"/>
              <w:right w:w="28" w:type="dxa"/>
            </w:tcMar>
            <w:vAlign w:val="center"/>
          </w:tcPr>
          <w:p w14:paraId="38C29A4B" w14:textId="77777777" w:rsidR="00A62060" w:rsidRPr="00D75996" w:rsidRDefault="00A62060" w:rsidP="00A62060">
            <w:pPr>
              <w:tabs>
                <w:tab w:val="clear" w:pos="567"/>
              </w:tabs>
              <w:spacing w:after="0"/>
              <w:rPr>
                <w:rFonts w:eastAsia="Times New Roman"/>
                <w:sz w:val="22"/>
                <w:szCs w:val="22"/>
                <w:lang w:val="en-US"/>
              </w:rPr>
            </w:pPr>
          </w:p>
        </w:tc>
        <w:tc>
          <w:tcPr>
            <w:tcW w:w="1104" w:type="pct"/>
            <w:tcBorders>
              <w:top w:val="nil"/>
              <w:left w:val="single" w:sz="4" w:space="0" w:color="auto"/>
              <w:bottom w:val="single" w:sz="4" w:space="0" w:color="auto"/>
              <w:right w:val="single" w:sz="4" w:space="0" w:color="auto"/>
            </w:tcBorders>
            <w:shd w:val="clear" w:color="auto" w:fill="auto"/>
            <w:noWrap/>
            <w:tcMar>
              <w:top w:w="28" w:type="dxa"/>
              <w:left w:w="28" w:type="dxa"/>
              <w:bottom w:w="28" w:type="dxa"/>
              <w:right w:w="28" w:type="dxa"/>
            </w:tcMar>
            <w:vAlign w:val="bottom"/>
          </w:tcPr>
          <w:p w14:paraId="1CA5F994" w14:textId="6A47DCC4" w:rsidR="00A62060" w:rsidRPr="00D75996" w:rsidRDefault="00A62060" w:rsidP="00A62060">
            <w:pPr>
              <w:tabs>
                <w:tab w:val="clear" w:pos="567"/>
              </w:tabs>
              <w:spacing w:after="0"/>
              <w:jc w:val="center"/>
              <w:rPr>
                <w:rFonts w:eastAsia="Times New Roman"/>
                <w:sz w:val="22"/>
                <w:szCs w:val="22"/>
                <w:lang w:val="en-US"/>
              </w:rPr>
            </w:pPr>
            <w:r w:rsidRPr="00D75996">
              <w:rPr>
                <w:rFonts w:eastAsia="Times New Roman"/>
                <w:sz w:val="22"/>
                <w:szCs w:val="22"/>
                <w:lang w:val="en-US"/>
              </w:rPr>
              <w:t>D0268</w:t>
            </w:r>
          </w:p>
        </w:tc>
        <w:tc>
          <w:tcPr>
            <w:tcW w:w="1927" w:type="pct"/>
            <w:tcBorders>
              <w:top w:val="nil"/>
              <w:left w:val="nil"/>
              <w:bottom w:val="nil"/>
              <w:right w:val="single" w:sz="4" w:space="0" w:color="auto"/>
            </w:tcBorders>
            <w:shd w:val="clear" w:color="auto" w:fill="auto"/>
            <w:noWrap/>
            <w:tcMar>
              <w:top w:w="28" w:type="dxa"/>
              <w:left w:w="28" w:type="dxa"/>
              <w:bottom w:w="28" w:type="dxa"/>
              <w:right w:w="28" w:type="dxa"/>
            </w:tcMar>
            <w:vAlign w:val="bottom"/>
          </w:tcPr>
          <w:p w14:paraId="26645D70" w14:textId="77777777" w:rsidR="00A62060" w:rsidRPr="00D75996" w:rsidRDefault="00A62060" w:rsidP="00A62060">
            <w:pPr>
              <w:tabs>
                <w:tab w:val="clear" w:pos="567"/>
              </w:tabs>
              <w:spacing w:after="0"/>
              <w:jc w:val="center"/>
              <w:rPr>
                <w:rFonts w:eastAsia="Times New Roman"/>
                <w:sz w:val="22"/>
                <w:szCs w:val="22"/>
                <w:lang w:val="en-US"/>
              </w:rPr>
            </w:pPr>
          </w:p>
        </w:tc>
      </w:tr>
      <w:tr w:rsidR="00A62060" w:rsidRPr="00D75996" w14:paraId="085BB530" w14:textId="77777777" w:rsidTr="00A62060">
        <w:tc>
          <w:tcPr>
            <w:tcW w:w="1969" w:type="pct"/>
            <w:vMerge w:val="restart"/>
            <w:tcBorders>
              <w:top w:val="single" w:sz="4" w:space="0" w:color="auto"/>
              <w:left w:val="single" w:sz="4" w:space="0" w:color="auto"/>
              <w:right w:val="single" w:sz="4" w:space="0" w:color="auto"/>
            </w:tcBorders>
            <w:shd w:val="clear" w:color="auto" w:fill="auto"/>
            <w:tcMar>
              <w:top w:w="28" w:type="dxa"/>
              <w:left w:w="28" w:type="dxa"/>
              <w:bottom w:w="28" w:type="dxa"/>
              <w:right w:w="28" w:type="dxa"/>
            </w:tcMar>
            <w:vAlign w:val="center"/>
          </w:tcPr>
          <w:p w14:paraId="76F1BF0E" w14:textId="61ED3EAA" w:rsidR="00A62060" w:rsidRPr="00D75996" w:rsidRDefault="00A62060" w:rsidP="00A62060">
            <w:pPr>
              <w:tabs>
                <w:tab w:val="clear" w:pos="567"/>
              </w:tabs>
              <w:spacing w:after="0"/>
              <w:rPr>
                <w:rFonts w:eastAsia="Times New Roman"/>
                <w:sz w:val="22"/>
                <w:szCs w:val="22"/>
                <w:lang w:val="en-US"/>
              </w:rPr>
            </w:pPr>
            <w:r w:rsidRPr="00D75996">
              <w:rPr>
                <w:rFonts w:eastAsia="Times New Roman"/>
                <w:sz w:val="22"/>
                <w:szCs w:val="22"/>
                <w:lang w:val="en-US"/>
              </w:rPr>
              <w:t>Readings management</w:t>
            </w:r>
          </w:p>
        </w:tc>
        <w:tc>
          <w:tcPr>
            <w:tcW w:w="1104" w:type="pct"/>
            <w:tcBorders>
              <w:top w:val="single" w:sz="4" w:space="0" w:color="auto"/>
              <w:left w:val="nil"/>
              <w:bottom w:val="nil"/>
              <w:right w:val="single" w:sz="4" w:space="0" w:color="auto"/>
            </w:tcBorders>
            <w:shd w:val="clear" w:color="auto" w:fill="auto"/>
            <w:noWrap/>
            <w:tcMar>
              <w:top w:w="28" w:type="dxa"/>
              <w:left w:w="28" w:type="dxa"/>
              <w:bottom w:w="28" w:type="dxa"/>
              <w:right w:w="28" w:type="dxa"/>
            </w:tcMar>
            <w:vAlign w:val="bottom"/>
          </w:tcPr>
          <w:p w14:paraId="333B6E5A" w14:textId="6589FC70" w:rsidR="00A62060" w:rsidRPr="00D75996" w:rsidRDefault="00A62060" w:rsidP="00A62060">
            <w:pPr>
              <w:tabs>
                <w:tab w:val="clear" w:pos="567"/>
              </w:tabs>
              <w:spacing w:after="0"/>
              <w:jc w:val="center"/>
              <w:rPr>
                <w:rFonts w:eastAsia="Times New Roman"/>
                <w:sz w:val="22"/>
                <w:szCs w:val="22"/>
                <w:lang w:val="en-US"/>
              </w:rPr>
            </w:pPr>
            <w:r w:rsidRPr="00D75996">
              <w:rPr>
                <w:rFonts w:eastAsia="Times New Roman"/>
                <w:sz w:val="22"/>
                <w:szCs w:val="22"/>
                <w:lang w:val="en-US"/>
              </w:rPr>
              <w:t>D0003</w:t>
            </w:r>
          </w:p>
        </w:tc>
        <w:tc>
          <w:tcPr>
            <w:tcW w:w="1927" w:type="pct"/>
            <w:tcBorders>
              <w:top w:val="single" w:sz="4" w:space="0" w:color="auto"/>
              <w:left w:val="nil"/>
              <w:bottom w:val="nil"/>
              <w:right w:val="single" w:sz="4" w:space="0" w:color="auto"/>
            </w:tcBorders>
            <w:shd w:val="clear" w:color="auto" w:fill="auto"/>
            <w:noWrap/>
            <w:tcMar>
              <w:top w:w="28" w:type="dxa"/>
              <w:left w:w="28" w:type="dxa"/>
              <w:bottom w:w="28" w:type="dxa"/>
              <w:right w:w="28" w:type="dxa"/>
            </w:tcMar>
            <w:vAlign w:val="bottom"/>
          </w:tcPr>
          <w:p w14:paraId="0A054CB0" w14:textId="77777777" w:rsidR="00A62060" w:rsidRPr="00D75996" w:rsidRDefault="00A62060" w:rsidP="00A62060">
            <w:pPr>
              <w:tabs>
                <w:tab w:val="clear" w:pos="567"/>
              </w:tabs>
              <w:spacing w:after="0"/>
              <w:jc w:val="center"/>
              <w:rPr>
                <w:rFonts w:eastAsia="Times New Roman"/>
                <w:sz w:val="22"/>
                <w:szCs w:val="22"/>
                <w:lang w:val="en-US"/>
              </w:rPr>
            </w:pPr>
          </w:p>
        </w:tc>
      </w:tr>
      <w:tr w:rsidR="00A62060" w:rsidRPr="00D75996" w14:paraId="6762F1A6" w14:textId="77777777" w:rsidTr="00A62060">
        <w:tc>
          <w:tcPr>
            <w:tcW w:w="1969" w:type="pct"/>
            <w:vMerge/>
            <w:tcBorders>
              <w:left w:val="single" w:sz="4" w:space="0" w:color="auto"/>
              <w:right w:val="single" w:sz="4" w:space="0" w:color="auto"/>
            </w:tcBorders>
            <w:shd w:val="clear" w:color="auto" w:fill="auto"/>
            <w:tcMar>
              <w:top w:w="28" w:type="dxa"/>
              <w:left w:w="28" w:type="dxa"/>
              <w:bottom w:w="28" w:type="dxa"/>
              <w:right w:w="28" w:type="dxa"/>
            </w:tcMar>
            <w:vAlign w:val="center"/>
          </w:tcPr>
          <w:p w14:paraId="41429D39" w14:textId="77777777" w:rsidR="00A62060" w:rsidRPr="00D75996" w:rsidRDefault="00A62060" w:rsidP="00A62060">
            <w:pPr>
              <w:tabs>
                <w:tab w:val="clear" w:pos="567"/>
              </w:tabs>
              <w:spacing w:after="0"/>
              <w:rPr>
                <w:rFonts w:eastAsia="Times New Roman"/>
                <w:sz w:val="22"/>
                <w:szCs w:val="22"/>
                <w:lang w:val="en-US"/>
              </w:rPr>
            </w:pPr>
          </w:p>
        </w:tc>
        <w:tc>
          <w:tcPr>
            <w:tcW w:w="1104" w:type="pct"/>
            <w:tcBorders>
              <w:top w:val="nil"/>
              <w:left w:val="nil"/>
              <w:bottom w:val="nil"/>
              <w:right w:val="single" w:sz="4" w:space="0" w:color="auto"/>
            </w:tcBorders>
            <w:shd w:val="clear" w:color="auto" w:fill="auto"/>
            <w:noWrap/>
            <w:tcMar>
              <w:top w:w="28" w:type="dxa"/>
              <w:left w:w="28" w:type="dxa"/>
              <w:bottom w:w="28" w:type="dxa"/>
              <w:right w:w="28" w:type="dxa"/>
            </w:tcMar>
            <w:vAlign w:val="bottom"/>
          </w:tcPr>
          <w:p w14:paraId="339662AF" w14:textId="79A6381D" w:rsidR="00A62060" w:rsidRPr="00D75996" w:rsidRDefault="00A62060" w:rsidP="00A62060">
            <w:pPr>
              <w:tabs>
                <w:tab w:val="clear" w:pos="567"/>
              </w:tabs>
              <w:spacing w:after="0"/>
              <w:jc w:val="center"/>
              <w:rPr>
                <w:rFonts w:eastAsia="Times New Roman"/>
                <w:sz w:val="22"/>
                <w:szCs w:val="22"/>
                <w:lang w:val="en-US"/>
              </w:rPr>
            </w:pPr>
            <w:r w:rsidRPr="00D75996">
              <w:rPr>
                <w:rFonts w:eastAsia="Times New Roman"/>
                <w:sz w:val="22"/>
                <w:szCs w:val="22"/>
                <w:lang w:val="en-US"/>
              </w:rPr>
              <w:t>D0008</w:t>
            </w:r>
          </w:p>
        </w:tc>
        <w:tc>
          <w:tcPr>
            <w:tcW w:w="1927" w:type="pct"/>
            <w:tcBorders>
              <w:top w:val="nil"/>
              <w:left w:val="nil"/>
              <w:bottom w:val="nil"/>
              <w:right w:val="single" w:sz="4" w:space="0" w:color="auto"/>
            </w:tcBorders>
            <w:shd w:val="clear" w:color="auto" w:fill="auto"/>
            <w:noWrap/>
            <w:tcMar>
              <w:top w:w="28" w:type="dxa"/>
              <w:left w:w="28" w:type="dxa"/>
              <w:bottom w:w="28" w:type="dxa"/>
              <w:right w:w="28" w:type="dxa"/>
            </w:tcMar>
            <w:vAlign w:val="bottom"/>
          </w:tcPr>
          <w:p w14:paraId="2B549849" w14:textId="77777777" w:rsidR="00A62060" w:rsidRPr="00D75996" w:rsidRDefault="00A62060" w:rsidP="00A62060">
            <w:pPr>
              <w:tabs>
                <w:tab w:val="clear" w:pos="567"/>
              </w:tabs>
              <w:spacing w:after="0"/>
              <w:jc w:val="center"/>
              <w:rPr>
                <w:rFonts w:eastAsia="Times New Roman"/>
                <w:sz w:val="22"/>
                <w:szCs w:val="22"/>
                <w:lang w:val="en-US"/>
              </w:rPr>
            </w:pPr>
          </w:p>
        </w:tc>
      </w:tr>
      <w:tr w:rsidR="00A62060" w:rsidRPr="00D75996" w14:paraId="3180A486" w14:textId="77777777" w:rsidTr="00A62060">
        <w:tc>
          <w:tcPr>
            <w:tcW w:w="1969" w:type="pct"/>
            <w:vMerge/>
            <w:tcBorders>
              <w:left w:val="single" w:sz="4" w:space="0" w:color="auto"/>
              <w:right w:val="single" w:sz="4" w:space="0" w:color="auto"/>
            </w:tcBorders>
            <w:shd w:val="clear" w:color="auto" w:fill="auto"/>
            <w:tcMar>
              <w:top w:w="28" w:type="dxa"/>
              <w:left w:w="28" w:type="dxa"/>
              <w:bottom w:w="28" w:type="dxa"/>
              <w:right w:w="28" w:type="dxa"/>
            </w:tcMar>
            <w:vAlign w:val="center"/>
          </w:tcPr>
          <w:p w14:paraId="59DD51EF" w14:textId="77777777" w:rsidR="00A62060" w:rsidRPr="00D75996" w:rsidRDefault="00A62060" w:rsidP="00A62060">
            <w:pPr>
              <w:tabs>
                <w:tab w:val="clear" w:pos="567"/>
              </w:tabs>
              <w:spacing w:after="0"/>
              <w:rPr>
                <w:rFonts w:eastAsia="Times New Roman"/>
                <w:sz w:val="22"/>
                <w:szCs w:val="22"/>
                <w:lang w:val="en-US"/>
              </w:rPr>
            </w:pPr>
          </w:p>
        </w:tc>
        <w:tc>
          <w:tcPr>
            <w:tcW w:w="1104" w:type="pct"/>
            <w:tcBorders>
              <w:top w:val="nil"/>
              <w:left w:val="nil"/>
              <w:bottom w:val="nil"/>
              <w:right w:val="single" w:sz="4" w:space="0" w:color="auto"/>
            </w:tcBorders>
            <w:shd w:val="clear" w:color="auto" w:fill="auto"/>
            <w:noWrap/>
            <w:tcMar>
              <w:top w:w="28" w:type="dxa"/>
              <w:left w:w="28" w:type="dxa"/>
              <w:bottom w:w="28" w:type="dxa"/>
              <w:right w:w="28" w:type="dxa"/>
            </w:tcMar>
            <w:vAlign w:val="bottom"/>
          </w:tcPr>
          <w:p w14:paraId="1A9D157E" w14:textId="78C3B228" w:rsidR="00A62060" w:rsidRPr="00D75996" w:rsidRDefault="00A62060" w:rsidP="00A62060">
            <w:pPr>
              <w:tabs>
                <w:tab w:val="clear" w:pos="567"/>
              </w:tabs>
              <w:spacing w:after="0"/>
              <w:jc w:val="center"/>
              <w:rPr>
                <w:rFonts w:eastAsia="Times New Roman"/>
                <w:sz w:val="22"/>
                <w:szCs w:val="22"/>
                <w:lang w:val="en-US"/>
              </w:rPr>
            </w:pPr>
            <w:r w:rsidRPr="00D75996">
              <w:rPr>
                <w:rFonts w:eastAsia="Times New Roman"/>
                <w:sz w:val="22"/>
                <w:szCs w:val="22"/>
                <w:lang w:val="en-US"/>
              </w:rPr>
              <w:t>D0010</w:t>
            </w:r>
          </w:p>
        </w:tc>
        <w:tc>
          <w:tcPr>
            <w:tcW w:w="1927" w:type="pct"/>
            <w:tcBorders>
              <w:top w:val="nil"/>
              <w:left w:val="nil"/>
              <w:bottom w:val="nil"/>
              <w:right w:val="single" w:sz="4" w:space="0" w:color="auto"/>
            </w:tcBorders>
            <w:shd w:val="clear" w:color="auto" w:fill="auto"/>
            <w:noWrap/>
            <w:tcMar>
              <w:top w:w="28" w:type="dxa"/>
              <w:left w:w="28" w:type="dxa"/>
              <w:bottom w:w="28" w:type="dxa"/>
              <w:right w:w="28" w:type="dxa"/>
            </w:tcMar>
            <w:vAlign w:val="bottom"/>
          </w:tcPr>
          <w:p w14:paraId="174E4A2F" w14:textId="77777777" w:rsidR="00A62060" w:rsidRPr="00D75996" w:rsidRDefault="00A62060" w:rsidP="00A62060">
            <w:pPr>
              <w:tabs>
                <w:tab w:val="clear" w:pos="567"/>
              </w:tabs>
              <w:spacing w:after="0"/>
              <w:jc w:val="center"/>
              <w:rPr>
                <w:rFonts w:eastAsia="Times New Roman"/>
                <w:sz w:val="22"/>
                <w:szCs w:val="22"/>
                <w:lang w:val="en-US"/>
              </w:rPr>
            </w:pPr>
          </w:p>
        </w:tc>
      </w:tr>
      <w:tr w:rsidR="00A62060" w:rsidRPr="00D75996" w14:paraId="3A5CB35E" w14:textId="77777777" w:rsidTr="00A62060">
        <w:tc>
          <w:tcPr>
            <w:tcW w:w="1969" w:type="pct"/>
            <w:vMerge/>
            <w:tcBorders>
              <w:left w:val="single" w:sz="4" w:space="0" w:color="auto"/>
              <w:right w:val="single" w:sz="4" w:space="0" w:color="auto"/>
            </w:tcBorders>
            <w:shd w:val="clear" w:color="auto" w:fill="auto"/>
            <w:tcMar>
              <w:top w:w="28" w:type="dxa"/>
              <w:left w:w="28" w:type="dxa"/>
              <w:bottom w:w="28" w:type="dxa"/>
              <w:right w:w="28" w:type="dxa"/>
            </w:tcMar>
            <w:vAlign w:val="center"/>
          </w:tcPr>
          <w:p w14:paraId="2F346C0B" w14:textId="77777777" w:rsidR="00A62060" w:rsidRPr="00D75996" w:rsidRDefault="00A62060" w:rsidP="00A62060">
            <w:pPr>
              <w:tabs>
                <w:tab w:val="clear" w:pos="567"/>
              </w:tabs>
              <w:spacing w:after="0"/>
              <w:rPr>
                <w:rFonts w:eastAsia="Times New Roman"/>
                <w:sz w:val="22"/>
                <w:szCs w:val="22"/>
                <w:lang w:val="en-US"/>
              </w:rPr>
            </w:pPr>
          </w:p>
        </w:tc>
        <w:tc>
          <w:tcPr>
            <w:tcW w:w="1104" w:type="pct"/>
            <w:tcBorders>
              <w:top w:val="nil"/>
              <w:left w:val="nil"/>
              <w:bottom w:val="nil"/>
              <w:right w:val="single" w:sz="4" w:space="0" w:color="auto"/>
            </w:tcBorders>
            <w:shd w:val="clear" w:color="auto" w:fill="auto"/>
            <w:noWrap/>
            <w:tcMar>
              <w:top w:w="28" w:type="dxa"/>
              <w:left w:w="28" w:type="dxa"/>
              <w:bottom w:w="28" w:type="dxa"/>
              <w:right w:w="28" w:type="dxa"/>
            </w:tcMar>
            <w:vAlign w:val="bottom"/>
          </w:tcPr>
          <w:p w14:paraId="0921A0CA" w14:textId="0696B207" w:rsidR="00A62060" w:rsidRPr="00D75996" w:rsidRDefault="00A62060" w:rsidP="00A62060">
            <w:pPr>
              <w:tabs>
                <w:tab w:val="clear" w:pos="567"/>
              </w:tabs>
              <w:spacing w:after="0"/>
              <w:jc w:val="center"/>
              <w:rPr>
                <w:rFonts w:eastAsia="Times New Roman"/>
                <w:sz w:val="22"/>
                <w:szCs w:val="22"/>
                <w:lang w:val="en-US"/>
              </w:rPr>
            </w:pPr>
            <w:r w:rsidRPr="00D75996">
              <w:rPr>
                <w:rFonts w:eastAsia="Times New Roman"/>
                <w:sz w:val="22"/>
                <w:szCs w:val="22"/>
                <w:lang w:val="en-US"/>
              </w:rPr>
              <w:t>D0022</w:t>
            </w:r>
          </w:p>
        </w:tc>
        <w:tc>
          <w:tcPr>
            <w:tcW w:w="1927" w:type="pct"/>
            <w:tcBorders>
              <w:top w:val="nil"/>
              <w:left w:val="nil"/>
              <w:bottom w:val="nil"/>
              <w:right w:val="single" w:sz="4" w:space="0" w:color="auto"/>
            </w:tcBorders>
            <w:shd w:val="clear" w:color="auto" w:fill="auto"/>
            <w:noWrap/>
            <w:tcMar>
              <w:top w:w="28" w:type="dxa"/>
              <w:left w:w="28" w:type="dxa"/>
              <w:bottom w:w="28" w:type="dxa"/>
              <w:right w:w="28" w:type="dxa"/>
            </w:tcMar>
            <w:vAlign w:val="bottom"/>
          </w:tcPr>
          <w:p w14:paraId="6A222119" w14:textId="77777777" w:rsidR="00A62060" w:rsidRPr="00D75996" w:rsidRDefault="00A62060" w:rsidP="00A62060">
            <w:pPr>
              <w:tabs>
                <w:tab w:val="clear" w:pos="567"/>
              </w:tabs>
              <w:spacing w:after="0"/>
              <w:jc w:val="center"/>
              <w:rPr>
                <w:rFonts w:eastAsia="Times New Roman"/>
                <w:sz w:val="22"/>
                <w:szCs w:val="22"/>
                <w:lang w:val="en-US"/>
              </w:rPr>
            </w:pPr>
          </w:p>
        </w:tc>
      </w:tr>
      <w:tr w:rsidR="00A62060" w:rsidRPr="00D75996" w14:paraId="06A74864" w14:textId="77777777" w:rsidTr="00A62060">
        <w:tc>
          <w:tcPr>
            <w:tcW w:w="1969" w:type="pct"/>
            <w:vMerge/>
            <w:tcBorders>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14:paraId="1159FD96" w14:textId="77777777" w:rsidR="00A62060" w:rsidRPr="00D75996" w:rsidRDefault="00A62060" w:rsidP="00A62060">
            <w:pPr>
              <w:tabs>
                <w:tab w:val="clear" w:pos="567"/>
              </w:tabs>
              <w:spacing w:after="0"/>
              <w:rPr>
                <w:rFonts w:eastAsia="Times New Roman"/>
                <w:sz w:val="22"/>
                <w:szCs w:val="22"/>
                <w:lang w:val="en-US"/>
              </w:rPr>
            </w:pPr>
          </w:p>
        </w:tc>
        <w:tc>
          <w:tcPr>
            <w:tcW w:w="1104" w:type="pct"/>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bottom"/>
          </w:tcPr>
          <w:p w14:paraId="44620E34" w14:textId="5E387601" w:rsidR="00A62060" w:rsidRPr="00D75996" w:rsidRDefault="00A62060" w:rsidP="00A62060">
            <w:pPr>
              <w:tabs>
                <w:tab w:val="clear" w:pos="567"/>
              </w:tabs>
              <w:spacing w:after="0"/>
              <w:jc w:val="center"/>
              <w:rPr>
                <w:rFonts w:eastAsia="Times New Roman"/>
                <w:sz w:val="22"/>
                <w:szCs w:val="22"/>
                <w:lang w:val="en-US"/>
              </w:rPr>
            </w:pPr>
            <w:r w:rsidRPr="00D75996">
              <w:rPr>
                <w:rFonts w:eastAsia="Times New Roman"/>
                <w:sz w:val="22"/>
                <w:szCs w:val="22"/>
                <w:lang w:val="en-US"/>
              </w:rPr>
              <w:t>D0036</w:t>
            </w:r>
          </w:p>
        </w:tc>
        <w:tc>
          <w:tcPr>
            <w:tcW w:w="1927" w:type="pct"/>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bottom"/>
          </w:tcPr>
          <w:p w14:paraId="00C7A8E7" w14:textId="77777777" w:rsidR="00A62060" w:rsidRPr="00D75996" w:rsidRDefault="00A62060" w:rsidP="00A62060">
            <w:pPr>
              <w:tabs>
                <w:tab w:val="clear" w:pos="567"/>
              </w:tabs>
              <w:spacing w:after="0"/>
              <w:jc w:val="center"/>
              <w:rPr>
                <w:rFonts w:eastAsia="Times New Roman"/>
                <w:sz w:val="22"/>
                <w:szCs w:val="22"/>
                <w:lang w:val="en-US"/>
              </w:rPr>
            </w:pPr>
          </w:p>
        </w:tc>
      </w:tr>
      <w:tr w:rsidR="00A62060" w:rsidRPr="00D75996" w14:paraId="72C1F206" w14:textId="77777777" w:rsidTr="00A62060">
        <w:tc>
          <w:tcPr>
            <w:tcW w:w="1969" w:type="pct"/>
            <w:vMerge w:val="restart"/>
            <w:tcBorders>
              <w:top w:val="single" w:sz="4" w:space="0" w:color="auto"/>
              <w:left w:val="single" w:sz="4" w:space="0" w:color="auto"/>
              <w:bottom w:val="single" w:sz="4" w:space="0" w:color="auto"/>
              <w:right w:val="single" w:sz="4" w:space="0" w:color="auto"/>
            </w:tcBorders>
            <w:shd w:val="clear" w:color="auto" w:fill="auto"/>
            <w:noWrap/>
            <w:tcMar>
              <w:top w:w="28" w:type="dxa"/>
              <w:left w:w="28" w:type="dxa"/>
              <w:bottom w:w="28" w:type="dxa"/>
              <w:right w:w="28" w:type="dxa"/>
            </w:tcMar>
            <w:vAlign w:val="center"/>
          </w:tcPr>
          <w:p w14:paraId="5A90C6B8" w14:textId="3713FECC" w:rsidR="00A62060" w:rsidRPr="00D75996" w:rsidRDefault="00A62060" w:rsidP="00A62060">
            <w:pPr>
              <w:tabs>
                <w:tab w:val="clear" w:pos="567"/>
              </w:tabs>
              <w:spacing w:after="0"/>
              <w:rPr>
                <w:rFonts w:eastAsia="Times New Roman"/>
                <w:sz w:val="22"/>
                <w:szCs w:val="22"/>
                <w:lang w:val="en-US"/>
              </w:rPr>
            </w:pPr>
            <w:proofErr w:type="spellStart"/>
            <w:r w:rsidRPr="00D75996">
              <w:rPr>
                <w:rFonts w:eastAsia="Times New Roman"/>
                <w:sz w:val="22"/>
                <w:szCs w:val="22"/>
                <w:lang w:val="en-US"/>
              </w:rPr>
              <w:t>Energisation</w:t>
            </w:r>
            <w:proofErr w:type="spellEnd"/>
            <w:r w:rsidRPr="00D75996">
              <w:rPr>
                <w:rFonts w:eastAsia="Times New Roman"/>
                <w:sz w:val="22"/>
                <w:szCs w:val="22"/>
                <w:lang w:val="en-US"/>
              </w:rPr>
              <w:t xml:space="preserve"> Status</w:t>
            </w:r>
          </w:p>
        </w:tc>
        <w:tc>
          <w:tcPr>
            <w:tcW w:w="1104" w:type="pct"/>
            <w:tcBorders>
              <w:top w:val="single" w:sz="4" w:space="0" w:color="auto"/>
              <w:left w:val="nil"/>
              <w:right w:val="single" w:sz="4" w:space="0" w:color="auto"/>
            </w:tcBorders>
            <w:shd w:val="clear" w:color="auto" w:fill="auto"/>
            <w:noWrap/>
            <w:tcMar>
              <w:top w:w="28" w:type="dxa"/>
              <w:left w:w="28" w:type="dxa"/>
              <w:bottom w:w="28" w:type="dxa"/>
              <w:right w:w="28" w:type="dxa"/>
            </w:tcMar>
            <w:vAlign w:val="bottom"/>
          </w:tcPr>
          <w:p w14:paraId="7F24747D" w14:textId="1522AA4F" w:rsidR="00A62060" w:rsidRPr="00D75996" w:rsidRDefault="00A62060" w:rsidP="00A62060">
            <w:pPr>
              <w:tabs>
                <w:tab w:val="clear" w:pos="567"/>
              </w:tabs>
              <w:spacing w:after="0"/>
              <w:jc w:val="center"/>
              <w:rPr>
                <w:rFonts w:eastAsia="Times New Roman"/>
                <w:sz w:val="22"/>
                <w:szCs w:val="22"/>
                <w:lang w:val="en-US"/>
              </w:rPr>
            </w:pPr>
            <w:r w:rsidRPr="00D75996">
              <w:rPr>
                <w:rFonts w:eastAsia="Times New Roman"/>
                <w:sz w:val="22"/>
                <w:szCs w:val="22"/>
                <w:lang w:val="en-US"/>
              </w:rPr>
              <w:t>D0134</w:t>
            </w:r>
          </w:p>
        </w:tc>
        <w:tc>
          <w:tcPr>
            <w:tcW w:w="1927" w:type="pct"/>
            <w:tcBorders>
              <w:top w:val="single" w:sz="4" w:space="0" w:color="auto"/>
              <w:left w:val="nil"/>
              <w:right w:val="single" w:sz="4" w:space="0" w:color="auto"/>
            </w:tcBorders>
            <w:shd w:val="clear" w:color="auto" w:fill="auto"/>
            <w:noWrap/>
            <w:tcMar>
              <w:top w:w="28" w:type="dxa"/>
              <w:left w:w="28" w:type="dxa"/>
              <w:bottom w:w="28" w:type="dxa"/>
              <w:right w:w="28" w:type="dxa"/>
            </w:tcMar>
            <w:vAlign w:val="bottom"/>
          </w:tcPr>
          <w:p w14:paraId="3495D2BA" w14:textId="77777777" w:rsidR="00A62060" w:rsidRPr="00D75996" w:rsidRDefault="00A62060" w:rsidP="00A62060">
            <w:pPr>
              <w:tabs>
                <w:tab w:val="clear" w:pos="567"/>
              </w:tabs>
              <w:spacing w:after="0"/>
              <w:jc w:val="center"/>
              <w:rPr>
                <w:rFonts w:eastAsia="Times New Roman"/>
                <w:sz w:val="22"/>
                <w:szCs w:val="22"/>
                <w:lang w:val="en-US"/>
              </w:rPr>
            </w:pPr>
          </w:p>
        </w:tc>
      </w:tr>
      <w:tr w:rsidR="00A62060" w:rsidRPr="00D75996" w14:paraId="3481FC99" w14:textId="77777777" w:rsidTr="00A62060">
        <w:tc>
          <w:tcPr>
            <w:tcW w:w="1969" w:type="pct"/>
            <w:vMerge/>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14:paraId="156EC2D3" w14:textId="77777777" w:rsidR="00A62060" w:rsidRPr="00D75996" w:rsidRDefault="00A62060" w:rsidP="00A62060">
            <w:pPr>
              <w:tabs>
                <w:tab w:val="clear" w:pos="567"/>
              </w:tabs>
              <w:spacing w:after="0"/>
              <w:rPr>
                <w:rFonts w:eastAsia="Times New Roman"/>
                <w:sz w:val="22"/>
                <w:szCs w:val="22"/>
                <w:lang w:val="en-US"/>
              </w:rPr>
            </w:pPr>
          </w:p>
        </w:tc>
        <w:tc>
          <w:tcPr>
            <w:tcW w:w="1104" w:type="pct"/>
            <w:tcBorders>
              <w:left w:val="nil"/>
              <w:bottom w:val="single" w:sz="4" w:space="0" w:color="auto"/>
              <w:right w:val="single" w:sz="4" w:space="0" w:color="auto"/>
            </w:tcBorders>
            <w:shd w:val="clear" w:color="auto" w:fill="auto"/>
            <w:noWrap/>
            <w:tcMar>
              <w:top w:w="28" w:type="dxa"/>
              <w:left w:w="28" w:type="dxa"/>
              <w:bottom w:w="28" w:type="dxa"/>
              <w:right w:w="28" w:type="dxa"/>
            </w:tcMar>
            <w:vAlign w:val="bottom"/>
          </w:tcPr>
          <w:p w14:paraId="5534C8D5" w14:textId="6DEC5623" w:rsidR="00A62060" w:rsidRPr="00D75996" w:rsidRDefault="00A62060" w:rsidP="00A62060">
            <w:pPr>
              <w:tabs>
                <w:tab w:val="clear" w:pos="567"/>
              </w:tabs>
              <w:spacing w:after="0"/>
              <w:jc w:val="center"/>
              <w:rPr>
                <w:rFonts w:eastAsia="Times New Roman"/>
                <w:sz w:val="22"/>
                <w:szCs w:val="22"/>
                <w:lang w:val="en-US"/>
              </w:rPr>
            </w:pPr>
            <w:r w:rsidRPr="00D75996">
              <w:rPr>
                <w:rFonts w:eastAsia="Times New Roman"/>
                <w:sz w:val="22"/>
                <w:szCs w:val="22"/>
                <w:lang w:val="en-US"/>
              </w:rPr>
              <w:t>D0139</w:t>
            </w:r>
          </w:p>
        </w:tc>
        <w:tc>
          <w:tcPr>
            <w:tcW w:w="1927" w:type="pct"/>
            <w:tcBorders>
              <w:left w:val="nil"/>
              <w:bottom w:val="single" w:sz="4" w:space="0" w:color="auto"/>
              <w:right w:val="single" w:sz="4" w:space="0" w:color="auto"/>
            </w:tcBorders>
            <w:shd w:val="clear" w:color="auto" w:fill="auto"/>
            <w:noWrap/>
            <w:tcMar>
              <w:top w:w="28" w:type="dxa"/>
              <w:left w:w="28" w:type="dxa"/>
              <w:bottom w:w="28" w:type="dxa"/>
              <w:right w:w="28" w:type="dxa"/>
            </w:tcMar>
            <w:vAlign w:val="bottom"/>
          </w:tcPr>
          <w:p w14:paraId="65096559" w14:textId="77777777" w:rsidR="00A62060" w:rsidRPr="00D75996" w:rsidRDefault="00A62060" w:rsidP="00A62060">
            <w:pPr>
              <w:tabs>
                <w:tab w:val="clear" w:pos="567"/>
              </w:tabs>
              <w:spacing w:after="0"/>
              <w:jc w:val="center"/>
              <w:rPr>
                <w:rFonts w:eastAsia="Times New Roman"/>
                <w:sz w:val="22"/>
                <w:szCs w:val="22"/>
                <w:lang w:val="en-US"/>
              </w:rPr>
            </w:pPr>
          </w:p>
        </w:tc>
      </w:tr>
      <w:tr w:rsidR="00A62060" w:rsidRPr="00D75996" w14:paraId="156CA09F" w14:textId="77777777" w:rsidTr="00A62060">
        <w:tc>
          <w:tcPr>
            <w:tcW w:w="1969" w:type="pct"/>
            <w:vMerge w:val="restart"/>
            <w:tcBorders>
              <w:top w:val="single" w:sz="4" w:space="0" w:color="auto"/>
              <w:left w:val="single" w:sz="4" w:space="0" w:color="auto"/>
              <w:bottom w:val="single" w:sz="4" w:space="0" w:color="auto"/>
              <w:right w:val="single" w:sz="4" w:space="0" w:color="auto"/>
            </w:tcBorders>
            <w:shd w:val="clear" w:color="auto" w:fill="auto"/>
            <w:noWrap/>
            <w:tcMar>
              <w:top w:w="28" w:type="dxa"/>
              <w:left w:w="28" w:type="dxa"/>
              <w:bottom w:w="28" w:type="dxa"/>
              <w:right w:w="28" w:type="dxa"/>
            </w:tcMar>
            <w:vAlign w:val="center"/>
          </w:tcPr>
          <w:p w14:paraId="79C43752" w14:textId="1EB17AD2" w:rsidR="00A62060" w:rsidRPr="00D75996" w:rsidRDefault="00A62060" w:rsidP="00A62060">
            <w:pPr>
              <w:tabs>
                <w:tab w:val="clear" w:pos="567"/>
              </w:tabs>
              <w:spacing w:after="0"/>
              <w:rPr>
                <w:rFonts w:eastAsia="Times New Roman"/>
                <w:sz w:val="22"/>
                <w:szCs w:val="22"/>
                <w:lang w:val="en-US"/>
              </w:rPr>
            </w:pPr>
            <w:r w:rsidRPr="00D75996">
              <w:rPr>
                <w:rFonts w:eastAsia="Times New Roman"/>
                <w:sz w:val="22"/>
                <w:szCs w:val="22"/>
                <w:lang w:val="en-US"/>
              </w:rPr>
              <w:t>Hub management</w:t>
            </w:r>
          </w:p>
        </w:tc>
        <w:tc>
          <w:tcPr>
            <w:tcW w:w="1104" w:type="pct"/>
            <w:tcBorders>
              <w:top w:val="single" w:sz="4" w:space="0" w:color="auto"/>
              <w:left w:val="nil"/>
              <w:right w:val="single" w:sz="4" w:space="0" w:color="auto"/>
            </w:tcBorders>
            <w:shd w:val="clear" w:color="auto" w:fill="auto"/>
            <w:noWrap/>
            <w:tcMar>
              <w:top w:w="28" w:type="dxa"/>
              <w:left w:w="28" w:type="dxa"/>
              <w:bottom w:w="28" w:type="dxa"/>
              <w:right w:w="28" w:type="dxa"/>
            </w:tcMar>
            <w:vAlign w:val="bottom"/>
          </w:tcPr>
          <w:p w14:paraId="778B3866" w14:textId="19C198BE" w:rsidR="00A62060" w:rsidRPr="00D75996" w:rsidRDefault="00A62060" w:rsidP="00A62060">
            <w:pPr>
              <w:tabs>
                <w:tab w:val="clear" w:pos="567"/>
              </w:tabs>
              <w:spacing w:after="0"/>
              <w:jc w:val="center"/>
              <w:rPr>
                <w:rFonts w:eastAsia="Times New Roman"/>
                <w:sz w:val="22"/>
                <w:szCs w:val="22"/>
                <w:lang w:val="en-US"/>
              </w:rPr>
            </w:pPr>
            <w:r w:rsidRPr="00D75996">
              <w:rPr>
                <w:rFonts w:eastAsia="Times New Roman"/>
                <w:sz w:val="22"/>
                <w:szCs w:val="22"/>
                <w:lang w:val="en-US"/>
              </w:rPr>
              <w:t>D0011</w:t>
            </w:r>
          </w:p>
        </w:tc>
        <w:tc>
          <w:tcPr>
            <w:tcW w:w="1927" w:type="pct"/>
            <w:tcBorders>
              <w:top w:val="single" w:sz="4" w:space="0" w:color="auto"/>
              <w:left w:val="nil"/>
              <w:right w:val="single" w:sz="4" w:space="0" w:color="auto"/>
            </w:tcBorders>
            <w:shd w:val="clear" w:color="auto" w:fill="auto"/>
            <w:noWrap/>
            <w:tcMar>
              <w:top w:w="28" w:type="dxa"/>
              <w:left w:w="28" w:type="dxa"/>
              <w:bottom w:w="28" w:type="dxa"/>
              <w:right w:w="28" w:type="dxa"/>
            </w:tcMar>
            <w:vAlign w:val="bottom"/>
          </w:tcPr>
          <w:p w14:paraId="32FFABC0" w14:textId="77777777" w:rsidR="00A62060" w:rsidRPr="00D75996" w:rsidRDefault="00A62060" w:rsidP="00A62060">
            <w:pPr>
              <w:tabs>
                <w:tab w:val="clear" w:pos="567"/>
              </w:tabs>
              <w:spacing w:after="0"/>
              <w:jc w:val="center"/>
              <w:rPr>
                <w:rFonts w:eastAsia="Times New Roman"/>
                <w:sz w:val="22"/>
                <w:szCs w:val="22"/>
                <w:lang w:val="en-US"/>
              </w:rPr>
            </w:pPr>
          </w:p>
        </w:tc>
      </w:tr>
      <w:tr w:rsidR="00A62060" w:rsidRPr="00D75996" w14:paraId="49DA2560" w14:textId="77777777" w:rsidTr="00A62060">
        <w:tc>
          <w:tcPr>
            <w:tcW w:w="1969" w:type="pct"/>
            <w:vMerge/>
            <w:tcBorders>
              <w:left w:val="single" w:sz="4" w:space="0" w:color="auto"/>
              <w:right w:val="single" w:sz="4" w:space="0" w:color="auto"/>
            </w:tcBorders>
            <w:shd w:val="clear" w:color="auto" w:fill="auto"/>
            <w:tcMar>
              <w:top w:w="28" w:type="dxa"/>
              <w:left w:w="28" w:type="dxa"/>
              <w:bottom w:w="28" w:type="dxa"/>
              <w:right w:w="28" w:type="dxa"/>
            </w:tcMar>
            <w:vAlign w:val="center"/>
          </w:tcPr>
          <w:p w14:paraId="035AAC43" w14:textId="77777777" w:rsidR="00A62060" w:rsidRPr="00D75996" w:rsidRDefault="00A62060" w:rsidP="00A62060">
            <w:pPr>
              <w:tabs>
                <w:tab w:val="clear" w:pos="567"/>
              </w:tabs>
              <w:spacing w:after="0"/>
              <w:rPr>
                <w:rFonts w:eastAsia="Times New Roman"/>
                <w:sz w:val="22"/>
                <w:szCs w:val="22"/>
                <w:lang w:val="en-US"/>
              </w:rPr>
            </w:pPr>
          </w:p>
        </w:tc>
        <w:tc>
          <w:tcPr>
            <w:tcW w:w="1104" w:type="pct"/>
            <w:tcBorders>
              <w:top w:val="nil"/>
              <w:left w:val="nil"/>
              <w:bottom w:val="nil"/>
              <w:right w:val="single" w:sz="4" w:space="0" w:color="auto"/>
            </w:tcBorders>
            <w:shd w:val="clear" w:color="auto" w:fill="auto"/>
            <w:noWrap/>
            <w:tcMar>
              <w:top w:w="28" w:type="dxa"/>
              <w:left w:w="28" w:type="dxa"/>
              <w:bottom w:w="28" w:type="dxa"/>
              <w:right w:w="28" w:type="dxa"/>
            </w:tcMar>
            <w:vAlign w:val="bottom"/>
          </w:tcPr>
          <w:p w14:paraId="488F382B" w14:textId="330D6B52" w:rsidR="00A62060" w:rsidRPr="00D75996" w:rsidRDefault="00A62060" w:rsidP="00A62060">
            <w:pPr>
              <w:tabs>
                <w:tab w:val="clear" w:pos="567"/>
              </w:tabs>
              <w:spacing w:after="0"/>
              <w:jc w:val="center"/>
              <w:rPr>
                <w:rFonts w:eastAsia="Times New Roman"/>
                <w:sz w:val="22"/>
                <w:szCs w:val="22"/>
                <w:lang w:val="en-US"/>
              </w:rPr>
            </w:pPr>
            <w:r w:rsidRPr="00D75996">
              <w:rPr>
                <w:rFonts w:eastAsia="Times New Roman"/>
                <w:sz w:val="22"/>
                <w:szCs w:val="22"/>
                <w:lang w:val="en-US"/>
              </w:rPr>
              <w:t>D0148</w:t>
            </w:r>
          </w:p>
        </w:tc>
        <w:tc>
          <w:tcPr>
            <w:tcW w:w="1927" w:type="pct"/>
            <w:tcBorders>
              <w:top w:val="nil"/>
              <w:left w:val="nil"/>
              <w:bottom w:val="nil"/>
              <w:right w:val="single" w:sz="4" w:space="0" w:color="auto"/>
            </w:tcBorders>
            <w:shd w:val="clear" w:color="auto" w:fill="auto"/>
            <w:noWrap/>
            <w:tcMar>
              <w:top w:w="28" w:type="dxa"/>
              <w:left w:w="28" w:type="dxa"/>
              <w:bottom w:w="28" w:type="dxa"/>
              <w:right w:w="28" w:type="dxa"/>
            </w:tcMar>
            <w:vAlign w:val="bottom"/>
          </w:tcPr>
          <w:p w14:paraId="396A9B72" w14:textId="77777777" w:rsidR="00A62060" w:rsidRPr="00D75996" w:rsidRDefault="00A62060" w:rsidP="00A62060">
            <w:pPr>
              <w:tabs>
                <w:tab w:val="clear" w:pos="567"/>
              </w:tabs>
              <w:spacing w:after="0"/>
              <w:jc w:val="center"/>
              <w:rPr>
                <w:rFonts w:eastAsia="Times New Roman"/>
                <w:sz w:val="22"/>
                <w:szCs w:val="22"/>
                <w:lang w:val="en-US"/>
              </w:rPr>
            </w:pPr>
          </w:p>
        </w:tc>
      </w:tr>
      <w:tr w:rsidR="00A62060" w:rsidRPr="00D75996" w14:paraId="2295FA43" w14:textId="77777777" w:rsidTr="00A62060">
        <w:tc>
          <w:tcPr>
            <w:tcW w:w="1969" w:type="pct"/>
            <w:vMerge/>
            <w:tcBorders>
              <w:left w:val="single" w:sz="4" w:space="0" w:color="auto"/>
              <w:right w:val="single" w:sz="4" w:space="0" w:color="auto"/>
            </w:tcBorders>
            <w:shd w:val="clear" w:color="auto" w:fill="auto"/>
            <w:tcMar>
              <w:top w:w="28" w:type="dxa"/>
              <w:left w:w="28" w:type="dxa"/>
              <w:bottom w:w="28" w:type="dxa"/>
              <w:right w:w="28" w:type="dxa"/>
            </w:tcMar>
            <w:vAlign w:val="center"/>
          </w:tcPr>
          <w:p w14:paraId="50D8C038" w14:textId="77777777" w:rsidR="00A62060" w:rsidRPr="00D75996" w:rsidRDefault="00A62060" w:rsidP="00A62060">
            <w:pPr>
              <w:tabs>
                <w:tab w:val="clear" w:pos="567"/>
              </w:tabs>
              <w:spacing w:after="0"/>
              <w:rPr>
                <w:rFonts w:eastAsia="Times New Roman"/>
                <w:sz w:val="22"/>
                <w:szCs w:val="22"/>
                <w:lang w:val="en-US"/>
              </w:rPr>
            </w:pPr>
          </w:p>
        </w:tc>
        <w:tc>
          <w:tcPr>
            <w:tcW w:w="1104" w:type="pct"/>
            <w:tcBorders>
              <w:top w:val="nil"/>
              <w:left w:val="nil"/>
              <w:bottom w:val="nil"/>
              <w:right w:val="single" w:sz="4" w:space="0" w:color="auto"/>
            </w:tcBorders>
            <w:shd w:val="clear" w:color="auto" w:fill="auto"/>
            <w:noWrap/>
            <w:tcMar>
              <w:top w:w="28" w:type="dxa"/>
              <w:left w:w="28" w:type="dxa"/>
              <w:bottom w:w="28" w:type="dxa"/>
              <w:right w:w="28" w:type="dxa"/>
            </w:tcMar>
            <w:vAlign w:val="bottom"/>
          </w:tcPr>
          <w:p w14:paraId="26531736" w14:textId="24DAE868" w:rsidR="00A62060" w:rsidRPr="00D75996" w:rsidRDefault="00A62060" w:rsidP="00A62060">
            <w:pPr>
              <w:tabs>
                <w:tab w:val="clear" w:pos="567"/>
              </w:tabs>
              <w:spacing w:after="0"/>
              <w:jc w:val="center"/>
              <w:rPr>
                <w:rFonts w:eastAsia="Times New Roman"/>
                <w:sz w:val="22"/>
                <w:szCs w:val="22"/>
                <w:lang w:val="en-US"/>
              </w:rPr>
            </w:pPr>
            <w:r w:rsidRPr="00D75996">
              <w:rPr>
                <w:rFonts w:eastAsia="Times New Roman"/>
                <w:sz w:val="22"/>
                <w:szCs w:val="22"/>
                <w:lang w:val="en-US"/>
              </w:rPr>
              <w:t>D0151</w:t>
            </w:r>
          </w:p>
        </w:tc>
        <w:tc>
          <w:tcPr>
            <w:tcW w:w="1927" w:type="pct"/>
            <w:tcBorders>
              <w:top w:val="nil"/>
              <w:left w:val="nil"/>
              <w:bottom w:val="nil"/>
              <w:right w:val="single" w:sz="4" w:space="0" w:color="auto"/>
            </w:tcBorders>
            <w:shd w:val="clear" w:color="auto" w:fill="auto"/>
            <w:noWrap/>
            <w:tcMar>
              <w:top w:w="28" w:type="dxa"/>
              <w:left w:w="28" w:type="dxa"/>
              <w:bottom w:w="28" w:type="dxa"/>
              <w:right w:w="28" w:type="dxa"/>
            </w:tcMar>
            <w:vAlign w:val="bottom"/>
          </w:tcPr>
          <w:p w14:paraId="5CAE378D" w14:textId="77777777" w:rsidR="00A62060" w:rsidRPr="00D75996" w:rsidRDefault="00A62060" w:rsidP="00A62060">
            <w:pPr>
              <w:tabs>
                <w:tab w:val="clear" w:pos="567"/>
              </w:tabs>
              <w:spacing w:after="0"/>
              <w:jc w:val="center"/>
              <w:rPr>
                <w:rFonts w:eastAsia="Times New Roman"/>
                <w:sz w:val="22"/>
                <w:szCs w:val="22"/>
                <w:lang w:val="en-US"/>
              </w:rPr>
            </w:pPr>
          </w:p>
        </w:tc>
      </w:tr>
      <w:tr w:rsidR="00A62060" w:rsidRPr="00D75996" w14:paraId="6FF49E4B" w14:textId="77777777" w:rsidTr="00A62060">
        <w:tc>
          <w:tcPr>
            <w:tcW w:w="1969" w:type="pct"/>
            <w:vMerge/>
            <w:tcBorders>
              <w:left w:val="single" w:sz="4" w:space="0" w:color="auto"/>
              <w:right w:val="single" w:sz="4" w:space="0" w:color="auto"/>
            </w:tcBorders>
            <w:shd w:val="clear" w:color="auto" w:fill="auto"/>
            <w:tcMar>
              <w:top w:w="28" w:type="dxa"/>
              <w:left w:w="28" w:type="dxa"/>
              <w:bottom w:w="28" w:type="dxa"/>
              <w:right w:w="28" w:type="dxa"/>
            </w:tcMar>
            <w:vAlign w:val="center"/>
          </w:tcPr>
          <w:p w14:paraId="6EAE8E3D" w14:textId="77777777" w:rsidR="00A62060" w:rsidRPr="00D75996" w:rsidRDefault="00A62060" w:rsidP="00A62060">
            <w:pPr>
              <w:tabs>
                <w:tab w:val="clear" w:pos="567"/>
              </w:tabs>
              <w:spacing w:after="0"/>
              <w:rPr>
                <w:rFonts w:eastAsia="Times New Roman"/>
                <w:sz w:val="22"/>
                <w:szCs w:val="22"/>
                <w:lang w:val="en-US"/>
              </w:rPr>
            </w:pPr>
          </w:p>
        </w:tc>
        <w:tc>
          <w:tcPr>
            <w:tcW w:w="1104" w:type="pct"/>
            <w:tcBorders>
              <w:top w:val="nil"/>
              <w:left w:val="nil"/>
              <w:bottom w:val="nil"/>
              <w:right w:val="single" w:sz="4" w:space="0" w:color="auto"/>
            </w:tcBorders>
            <w:shd w:val="clear" w:color="auto" w:fill="auto"/>
            <w:noWrap/>
            <w:tcMar>
              <w:top w:w="28" w:type="dxa"/>
              <w:left w:w="28" w:type="dxa"/>
              <w:bottom w:w="28" w:type="dxa"/>
              <w:right w:w="28" w:type="dxa"/>
            </w:tcMar>
            <w:vAlign w:val="bottom"/>
          </w:tcPr>
          <w:p w14:paraId="3993B950" w14:textId="7D12996C" w:rsidR="00A62060" w:rsidRPr="00D75996" w:rsidRDefault="00A62060" w:rsidP="00A62060">
            <w:pPr>
              <w:tabs>
                <w:tab w:val="clear" w:pos="567"/>
              </w:tabs>
              <w:spacing w:after="0"/>
              <w:jc w:val="center"/>
              <w:rPr>
                <w:rFonts w:eastAsia="Times New Roman"/>
                <w:sz w:val="22"/>
                <w:szCs w:val="22"/>
                <w:lang w:val="en-US"/>
              </w:rPr>
            </w:pPr>
            <w:r w:rsidRPr="00D75996">
              <w:rPr>
                <w:rFonts w:eastAsia="Times New Roman"/>
                <w:sz w:val="22"/>
                <w:szCs w:val="22"/>
                <w:lang w:val="en-US"/>
              </w:rPr>
              <w:t>D0155</w:t>
            </w:r>
          </w:p>
        </w:tc>
        <w:tc>
          <w:tcPr>
            <w:tcW w:w="1927" w:type="pct"/>
            <w:tcBorders>
              <w:top w:val="nil"/>
              <w:left w:val="nil"/>
              <w:bottom w:val="nil"/>
              <w:right w:val="single" w:sz="4" w:space="0" w:color="auto"/>
            </w:tcBorders>
            <w:shd w:val="clear" w:color="auto" w:fill="auto"/>
            <w:noWrap/>
            <w:tcMar>
              <w:top w:w="28" w:type="dxa"/>
              <w:left w:w="28" w:type="dxa"/>
              <w:bottom w:w="28" w:type="dxa"/>
              <w:right w:w="28" w:type="dxa"/>
            </w:tcMar>
            <w:vAlign w:val="bottom"/>
          </w:tcPr>
          <w:p w14:paraId="73391557" w14:textId="77777777" w:rsidR="00A62060" w:rsidRPr="00D75996" w:rsidRDefault="00A62060" w:rsidP="00A62060">
            <w:pPr>
              <w:tabs>
                <w:tab w:val="clear" w:pos="567"/>
              </w:tabs>
              <w:spacing w:after="0"/>
              <w:jc w:val="center"/>
              <w:rPr>
                <w:rFonts w:eastAsia="Times New Roman"/>
                <w:sz w:val="22"/>
                <w:szCs w:val="22"/>
                <w:lang w:val="en-US"/>
              </w:rPr>
            </w:pPr>
          </w:p>
        </w:tc>
      </w:tr>
      <w:tr w:rsidR="00A62060" w:rsidRPr="00D75996" w14:paraId="3C86F5F6" w14:textId="77777777" w:rsidTr="00A62060">
        <w:tc>
          <w:tcPr>
            <w:tcW w:w="1969" w:type="pct"/>
            <w:vMerge/>
            <w:tcBorders>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14:paraId="16698E79" w14:textId="77777777" w:rsidR="00A62060" w:rsidRPr="00D75996" w:rsidRDefault="00A62060" w:rsidP="00A62060">
            <w:pPr>
              <w:tabs>
                <w:tab w:val="clear" w:pos="567"/>
              </w:tabs>
              <w:spacing w:after="0"/>
              <w:rPr>
                <w:rFonts w:eastAsia="Times New Roman"/>
                <w:sz w:val="22"/>
                <w:szCs w:val="22"/>
                <w:lang w:val="en-US"/>
              </w:rPr>
            </w:pPr>
          </w:p>
        </w:tc>
        <w:tc>
          <w:tcPr>
            <w:tcW w:w="1104" w:type="pct"/>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bottom"/>
          </w:tcPr>
          <w:p w14:paraId="6A8B68BC" w14:textId="4D94B48D" w:rsidR="00A62060" w:rsidRPr="00D75996" w:rsidRDefault="00A62060" w:rsidP="00A62060">
            <w:pPr>
              <w:tabs>
                <w:tab w:val="clear" w:pos="567"/>
              </w:tabs>
              <w:spacing w:after="0"/>
              <w:jc w:val="center"/>
              <w:rPr>
                <w:rFonts w:eastAsia="Times New Roman"/>
                <w:sz w:val="22"/>
                <w:szCs w:val="22"/>
                <w:lang w:val="en-US"/>
              </w:rPr>
            </w:pPr>
            <w:r w:rsidRPr="00D75996">
              <w:rPr>
                <w:rFonts w:eastAsia="Times New Roman"/>
                <w:sz w:val="22"/>
                <w:szCs w:val="22"/>
                <w:lang w:val="en-US"/>
              </w:rPr>
              <w:t>D0261</w:t>
            </w:r>
          </w:p>
        </w:tc>
        <w:tc>
          <w:tcPr>
            <w:tcW w:w="1927" w:type="pct"/>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bottom"/>
          </w:tcPr>
          <w:p w14:paraId="013DD7A8" w14:textId="77777777" w:rsidR="00A62060" w:rsidRPr="00D75996" w:rsidRDefault="00A62060" w:rsidP="00A62060">
            <w:pPr>
              <w:tabs>
                <w:tab w:val="clear" w:pos="567"/>
              </w:tabs>
              <w:spacing w:after="0"/>
              <w:jc w:val="center"/>
              <w:rPr>
                <w:rFonts w:eastAsia="Times New Roman"/>
                <w:sz w:val="22"/>
                <w:szCs w:val="22"/>
                <w:lang w:val="en-US"/>
              </w:rPr>
            </w:pPr>
          </w:p>
        </w:tc>
      </w:tr>
    </w:tbl>
    <w:p w14:paraId="0468B155" w14:textId="77777777" w:rsidR="009F4D4E" w:rsidRDefault="009F4D4E" w:rsidP="00A37E63">
      <w:pPr>
        <w:pStyle w:val="ELEXONBody1"/>
        <w:tabs>
          <w:tab w:val="clear" w:pos="567"/>
        </w:tabs>
        <w:spacing w:after="240"/>
        <w:rPr>
          <w:sz w:val="24"/>
          <w:szCs w:val="24"/>
        </w:rPr>
      </w:pPr>
    </w:p>
    <w:p w14:paraId="1D45E97E" w14:textId="7A0389F9" w:rsidR="00D75996" w:rsidRPr="00AA1BE0" w:rsidRDefault="00314084" w:rsidP="00AA1BE0">
      <w:pPr>
        <w:pStyle w:val="Heading2"/>
        <w:pageBreakBefore/>
      </w:pPr>
      <w:bookmarkStart w:id="588" w:name="_Toc125468625"/>
      <w:bookmarkStart w:id="589" w:name="_Toc126928416"/>
      <w:r w:rsidRPr="00795251">
        <w:lastRenderedPageBreak/>
        <w:t>2</w:t>
      </w:r>
      <w:r>
        <w:t>1</w:t>
      </w:r>
      <w:r w:rsidRPr="00795251">
        <w:t>.2</w:t>
      </w:r>
      <w:r w:rsidRPr="00795251">
        <w:tab/>
        <w:t>APPENDIX 2 - GUIDANCE NOTES ON COMPLETING THE SELF ASSESSMENT DOCUMENT (SAD)</w:t>
      </w:r>
      <w:bookmarkEnd w:id="588"/>
      <w:bookmarkEnd w:id="589"/>
    </w:p>
    <w:p w14:paraId="16B5EDFE" w14:textId="1FDAA1CC" w:rsidR="00D75996" w:rsidRPr="00D75996" w:rsidRDefault="00D75996" w:rsidP="00D75996">
      <w:pPr>
        <w:spacing w:after="140" w:line="280" w:lineRule="exact"/>
        <w:jc w:val="both"/>
        <w:rPr>
          <w:sz w:val="22"/>
          <w:szCs w:val="22"/>
        </w:rPr>
      </w:pPr>
      <w:r w:rsidRPr="00D75996">
        <w:rPr>
          <w:sz w:val="22"/>
          <w:szCs w:val="22"/>
        </w:rPr>
        <w:t xml:space="preserve">Whilst guidance has been provided for each question in the SAD, there are a number of areas where further clarification may be required to ensure that responses are complete. The objective of this guidance note is to provide additional information on some of the more complex sections covered by the SAD.  Should further guidance still be required, the Applicant should contact </w:t>
      </w:r>
      <w:r w:rsidR="00CB4019">
        <w:rPr>
          <w:sz w:val="22"/>
          <w:szCs w:val="22"/>
        </w:rPr>
        <w:t>Elexon</w:t>
      </w:r>
      <w:r w:rsidRPr="00D75996">
        <w:rPr>
          <w:sz w:val="22"/>
          <w:szCs w:val="22"/>
        </w:rPr>
        <w:t xml:space="preserve"> to discuss further.  This guidance is not intended to be part of the SAD nor is it an exhaustive list.  Not all of the items identified will necessarily be applicable to, or cover, the c</w:t>
      </w:r>
      <w:r w:rsidR="00AA1BE0">
        <w:rPr>
          <w:sz w:val="22"/>
          <w:szCs w:val="22"/>
        </w:rPr>
        <w:t>ircumstances of every Applicant.</w:t>
      </w:r>
    </w:p>
    <w:p w14:paraId="5C77E630" w14:textId="77777777" w:rsidR="00D75996" w:rsidRPr="00D75996" w:rsidRDefault="00D75996" w:rsidP="00D75996">
      <w:pPr>
        <w:spacing w:after="140" w:line="280" w:lineRule="exact"/>
        <w:rPr>
          <w:sz w:val="22"/>
          <w:szCs w:val="22"/>
        </w:rPr>
      </w:pPr>
    </w:p>
    <w:p w14:paraId="7EC6B320" w14:textId="77777777" w:rsidR="00D75996" w:rsidRPr="00D75996" w:rsidRDefault="00D75996" w:rsidP="00D75996">
      <w:pPr>
        <w:spacing w:after="140" w:line="280" w:lineRule="exact"/>
        <w:rPr>
          <w:sz w:val="22"/>
          <w:szCs w:val="22"/>
        </w:rPr>
        <w:sectPr w:rsidR="00D75996" w:rsidRPr="00D75996">
          <w:headerReference w:type="default" r:id="rId19"/>
          <w:footerReference w:type="even" r:id="rId20"/>
          <w:footerReference w:type="default" r:id="rId21"/>
          <w:pgSz w:w="11907" w:h="16840" w:code="9"/>
          <w:pgMar w:top="1418" w:right="1418" w:bottom="1418" w:left="1418" w:header="709" w:footer="709" w:gutter="0"/>
          <w:cols w:space="708"/>
          <w:docGrid w:linePitch="360"/>
        </w:sectPr>
      </w:pPr>
    </w:p>
    <w:p w14:paraId="27D2BDD9" w14:textId="77777777" w:rsidR="00D75996" w:rsidRPr="00795251" w:rsidRDefault="00D75996" w:rsidP="00314084">
      <w:pPr>
        <w:pStyle w:val="Heading3"/>
      </w:pPr>
      <w:bookmarkStart w:id="590" w:name="_Toc504598"/>
      <w:r w:rsidRPr="00795251">
        <w:lastRenderedPageBreak/>
        <w:t>1.</w:t>
      </w:r>
      <w:r w:rsidRPr="00795251">
        <w:tab/>
        <w:t>Disaster Recovery planning and testing to ensure business continuity</w:t>
      </w:r>
      <w:bookmarkEnd w:id="590"/>
    </w:p>
    <w:tbl>
      <w:tblPr>
        <w:tblW w:w="140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34"/>
      </w:tblGrid>
      <w:tr w:rsidR="00D75996" w:rsidRPr="00A271B9" w14:paraId="7C8DF69B" w14:textId="77777777" w:rsidTr="00E978A1">
        <w:trPr>
          <w:trHeight w:val="2112"/>
        </w:trPr>
        <w:tc>
          <w:tcPr>
            <w:tcW w:w="14034" w:type="dxa"/>
          </w:tcPr>
          <w:p w14:paraId="5ACA04F9" w14:textId="77777777" w:rsidR="00D75996" w:rsidRPr="00A271B9" w:rsidRDefault="00D75996" w:rsidP="00D75996">
            <w:pPr>
              <w:spacing w:before="120" w:after="0" w:line="360" w:lineRule="auto"/>
              <w:jc w:val="both"/>
              <w:rPr>
                <w:b/>
                <w:bCs/>
                <w:sz w:val="22"/>
                <w:szCs w:val="24"/>
              </w:rPr>
            </w:pPr>
            <w:r w:rsidRPr="00A271B9">
              <w:rPr>
                <w:b/>
                <w:bCs/>
                <w:sz w:val="22"/>
                <w:szCs w:val="24"/>
              </w:rPr>
              <w:t>Background information:</w:t>
            </w:r>
          </w:p>
          <w:p w14:paraId="132DA7D1" w14:textId="77777777" w:rsidR="00D75996" w:rsidRPr="00A271B9" w:rsidRDefault="00D75996" w:rsidP="00D75996">
            <w:pPr>
              <w:spacing w:after="140" w:line="280" w:lineRule="exact"/>
              <w:jc w:val="both"/>
              <w:rPr>
                <w:sz w:val="22"/>
                <w:szCs w:val="24"/>
              </w:rPr>
            </w:pPr>
            <w:r w:rsidRPr="00A271B9">
              <w:rPr>
                <w:sz w:val="22"/>
                <w:szCs w:val="24"/>
              </w:rPr>
              <w:t>Qualified Persons do not work in isolation, but are highly dependent on other Parties and Party Agents in the electricity market to operate effectively. The existence of reasonable, comprehensive, written and fully tested disaster recovery plans is therefore essential to ensure the Trading Arrangements continue to operate effectively, as a whole, despite problems encountered by an individual Qualified Person.  Consequently, services must meet the basic criteria of a reasonable, documented disaster recovery plan which has been fully tested.</w:t>
            </w:r>
          </w:p>
          <w:p w14:paraId="598BAADB" w14:textId="77777777" w:rsidR="00D75996" w:rsidRPr="00A271B9" w:rsidRDefault="00D75996" w:rsidP="00D75996">
            <w:pPr>
              <w:spacing w:after="140" w:line="280" w:lineRule="exact"/>
              <w:jc w:val="both"/>
              <w:rPr>
                <w:sz w:val="22"/>
                <w:szCs w:val="24"/>
              </w:rPr>
            </w:pPr>
            <w:r w:rsidRPr="00A271B9">
              <w:rPr>
                <w:sz w:val="22"/>
                <w:szCs w:val="24"/>
              </w:rPr>
              <w:t>Disaster recovery planning is not restricted simply to IT systems and hardware but extends to the necessary source documentation and surrounding procedures including telecommunications. For example, if Meter reading information is recorded and/or processed using a paper based system, then the disaster recovery plan should ensure that this information is accessible and that processing can continue in an emergency situation should this occur.</w:t>
            </w:r>
          </w:p>
          <w:p w14:paraId="5E267AA9" w14:textId="77777777" w:rsidR="00D75996" w:rsidRPr="00A271B9" w:rsidRDefault="00D75996" w:rsidP="00D75996">
            <w:pPr>
              <w:spacing w:after="140" w:line="280" w:lineRule="exact"/>
              <w:jc w:val="both"/>
              <w:rPr>
                <w:sz w:val="22"/>
                <w:szCs w:val="24"/>
              </w:rPr>
            </w:pPr>
            <w:r w:rsidRPr="00A271B9">
              <w:rPr>
                <w:sz w:val="22"/>
                <w:szCs w:val="24"/>
              </w:rPr>
              <w:t xml:space="preserve">As part of the disaster recovery planning process, each Qualified Person will normally define what constitutes an emergency (disaster) situation dependent upon its own particular circumstances. Normal practice would be to analyse different types of emergency situation that could occur and to categorise these into different grades of emergency depending on severity.  For example, failure of a computer disk may be an emergency situation which invokes a certain set of emergency procedures but would not be severe enough to invoke those procedures which require evacuation to a back-up computer facility. Similarly, what might constitute a disaster situation for one organisation may not constitute one for another </w:t>
            </w:r>
            <w:proofErr w:type="gramStart"/>
            <w:r w:rsidRPr="00A271B9">
              <w:rPr>
                <w:sz w:val="22"/>
                <w:szCs w:val="24"/>
              </w:rPr>
              <w:t>organisation.</w:t>
            </w:r>
            <w:proofErr w:type="gramEnd"/>
            <w:r w:rsidRPr="00A271B9">
              <w:rPr>
                <w:sz w:val="22"/>
                <w:szCs w:val="24"/>
              </w:rPr>
              <w:t xml:space="preserve"> Using the example of a computer disk failure, an organisation operating a large computer system would normally have the facilities to call an engineer to replace the disk unit and recover the information held on that disk. In this case the problem may be considered an exception condition rather than an emergency. However, for an organisation operating a single PC, a computer disk failure may well constitute an emergency situation (disaster) as the expertise to replace the disk unit and recover the lost information may not be readily available. The disaster recovery plan should not just consider IT risks but also environmental. For example, if there were to be a power failure, the water supply was switched off, or access to premises was denied.</w:t>
            </w:r>
          </w:p>
          <w:p w14:paraId="053C7CD7" w14:textId="77777777" w:rsidR="00D75996" w:rsidRPr="00A271B9" w:rsidRDefault="00D75996" w:rsidP="00D75996">
            <w:pPr>
              <w:spacing w:after="140" w:line="280" w:lineRule="exact"/>
              <w:jc w:val="both"/>
              <w:rPr>
                <w:sz w:val="22"/>
                <w:szCs w:val="24"/>
              </w:rPr>
            </w:pPr>
            <w:r w:rsidRPr="00A271B9">
              <w:rPr>
                <w:sz w:val="22"/>
                <w:szCs w:val="24"/>
              </w:rPr>
              <w:t xml:space="preserve">Disaster recovery plans are perhaps best described as a series of pre-agreed procedures giving authority to a “disaster recovery team” to act to recover services in an emergency. </w:t>
            </w:r>
          </w:p>
        </w:tc>
      </w:tr>
      <w:tr w:rsidR="00D75996" w:rsidRPr="00A271B9" w14:paraId="4F45CA20" w14:textId="77777777" w:rsidTr="00E978A1">
        <w:trPr>
          <w:cantSplit/>
          <w:trHeight w:val="810"/>
        </w:trPr>
        <w:tc>
          <w:tcPr>
            <w:tcW w:w="14034" w:type="dxa"/>
          </w:tcPr>
          <w:p w14:paraId="6D3A827B" w14:textId="77777777" w:rsidR="00D75996" w:rsidRPr="00A271B9" w:rsidRDefault="00D75996" w:rsidP="00D75996">
            <w:pPr>
              <w:spacing w:after="140" w:line="280" w:lineRule="exact"/>
              <w:jc w:val="both"/>
              <w:rPr>
                <w:b/>
                <w:bCs/>
                <w:sz w:val="22"/>
                <w:szCs w:val="24"/>
              </w:rPr>
            </w:pPr>
            <w:r w:rsidRPr="00A271B9">
              <w:rPr>
                <w:b/>
                <w:bCs/>
                <w:sz w:val="22"/>
                <w:szCs w:val="24"/>
              </w:rPr>
              <w:lastRenderedPageBreak/>
              <w:t xml:space="preserve">Completing the SAD </w:t>
            </w:r>
          </w:p>
          <w:p w14:paraId="78AC915B" w14:textId="77777777" w:rsidR="00D75996" w:rsidRPr="00A271B9" w:rsidRDefault="00D75996" w:rsidP="00D75996">
            <w:pPr>
              <w:spacing w:after="0" w:line="360" w:lineRule="auto"/>
              <w:jc w:val="both"/>
              <w:rPr>
                <w:sz w:val="22"/>
                <w:szCs w:val="24"/>
              </w:rPr>
            </w:pPr>
            <w:r w:rsidRPr="00A271B9">
              <w:rPr>
                <w:sz w:val="22"/>
                <w:szCs w:val="24"/>
              </w:rPr>
              <w:t xml:space="preserve">The following provides a cross reference between the Disaster Recovery questions covered in each section of the SAD and provides further guidance as to the areas that should be covered by the response. In summary: </w:t>
            </w:r>
          </w:p>
          <w:p w14:paraId="0F5146D3" w14:textId="77777777" w:rsidR="00D75996" w:rsidRPr="00A271B9" w:rsidRDefault="00D75996" w:rsidP="001C6522">
            <w:pPr>
              <w:numPr>
                <w:ilvl w:val="0"/>
                <w:numId w:val="25"/>
              </w:numPr>
              <w:tabs>
                <w:tab w:val="clear" w:pos="567"/>
              </w:tabs>
              <w:spacing w:after="0" w:line="360" w:lineRule="auto"/>
              <w:jc w:val="both"/>
              <w:rPr>
                <w:sz w:val="22"/>
                <w:szCs w:val="24"/>
              </w:rPr>
            </w:pPr>
            <w:r w:rsidRPr="00A271B9">
              <w:rPr>
                <w:sz w:val="22"/>
                <w:szCs w:val="24"/>
              </w:rPr>
              <w:t xml:space="preserve">Disaster recovery and business continuity planning and testing is covered in questions </w:t>
            </w:r>
            <w:r w:rsidRPr="00A271B9">
              <w:rPr>
                <w:b/>
                <w:bCs/>
                <w:sz w:val="22"/>
                <w:szCs w:val="24"/>
              </w:rPr>
              <w:t>4.2.1, to 4.2.4 and 4.3.1 to 4.3.4</w:t>
            </w:r>
            <w:r w:rsidRPr="00A271B9">
              <w:rPr>
                <w:sz w:val="22"/>
                <w:szCs w:val="24"/>
              </w:rPr>
              <w:t xml:space="preserve"> of the SAD.</w:t>
            </w:r>
          </w:p>
          <w:p w14:paraId="3C16BC62" w14:textId="77777777" w:rsidR="00D75996" w:rsidRPr="00A271B9" w:rsidRDefault="00D75996" w:rsidP="001C6522">
            <w:pPr>
              <w:numPr>
                <w:ilvl w:val="0"/>
                <w:numId w:val="25"/>
              </w:numPr>
              <w:tabs>
                <w:tab w:val="clear" w:pos="567"/>
              </w:tabs>
              <w:spacing w:after="0" w:line="360" w:lineRule="auto"/>
              <w:jc w:val="both"/>
              <w:rPr>
                <w:sz w:val="22"/>
                <w:szCs w:val="24"/>
              </w:rPr>
            </w:pPr>
            <w:r w:rsidRPr="00A271B9">
              <w:rPr>
                <w:sz w:val="22"/>
                <w:szCs w:val="24"/>
              </w:rPr>
              <w:t xml:space="preserve">Testing of the disaster recovery plan is also referred to in </w:t>
            </w:r>
            <w:r w:rsidRPr="00A271B9">
              <w:rPr>
                <w:b/>
                <w:bCs/>
                <w:sz w:val="22"/>
                <w:szCs w:val="24"/>
              </w:rPr>
              <w:t xml:space="preserve">Section 3 Testing </w:t>
            </w:r>
            <w:r w:rsidRPr="00A271B9">
              <w:rPr>
                <w:sz w:val="22"/>
                <w:szCs w:val="24"/>
              </w:rPr>
              <w:t>but the Applicant is instructed to simply provide a cross reference to the questions in Section 4.</w:t>
            </w:r>
          </w:p>
        </w:tc>
      </w:tr>
    </w:tbl>
    <w:p w14:paraId="43681540" w14:textId="77777777" w:rsidR="00D75996" w:rsidRPr="00D75996" w:rsidRDefault="00D75996" w:rsidP="00D75996">
      <w:pPr>
        <w:tabs>
          <w:tab w:val="clear" w:pos="567"/>
        </w:tabs>
        <w:spacing w:after="0" w:line="260" w:lineRule="atLeast"/>
        <w:rPr>
          <w:rFonts w:eastAsia="Times New Roman"/>
        </w:rPr>
      </w:pPr>
    </w:p>
    <w:tbl>
      <w:tblPr>
        <w:tblW w:w="140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2862"/>
        <w:gridCol w:w="10101"/>
      </w:tblGrid>
      <w:tr w:rsidR="00D75996" w:rsidRPr="00A271B9" w14:paraId="72C98F49" w14:textId="77777777" w:rsidTr="00E978A1">
        <w:trPr>
          <w:tblHeader/>
        </w:trPr>
        <w:tc>
          <w:tcPr>
            <w:tcW w:w="1071" w:type="dxa"/>
            <w:tcMar>
              <w:top w:w="57" w:type="dxa"/>
              <w:left w:w="57" w:type="dxa"/>
              <w:bottom w:w="57" w:type="dxa"/>
              <w:right w:w="57" w:type="dxa"/>
            </w:tcMar>
          </w:tcPr>
          <w:p w14:paraId="376A6031" w14:textId="77777777" w:rsidR="00D75996" w:rsidRPr="00A271B9" w:rsidRDefault="00D75996" w:rsidP="00D75996">
            <w:pPr>
              <w:spacing w:after="0"/>
              <w:rPr>
                <w:b/>
                <w:bCs/>
                <w:sz w:val="22"/>
                <w:szCs w:val="22"/>
              </w:rPr>
            </w:pPr>
            <w:r w:rsidRPr="00A271B9">
              <w:rPr>
                <w:b/>
                <w:bCs/>
                <w:sz w:val="22"/>
                <w:szCs w:val="22"/>
              </w:rPr>
              <w:t>Question</w:t>
            </w:r>
          </w:p>
          <w:p w14:paraId="06F8FE3D" w14:textId="77777777" w:rsidR="00D75996" w:rsidRPr="00A271B9" w:rsidRDefault="00D75996" w:rsidP="00D75996">
            <w:pPr>
              <w:spacing w:after="0"/>
              <w:rPr>
                <w:b/>
                <w:bCs/>
                <w:sz w:val="22"/>
                <w:szCs w:val="22"/>
              </w:rPr>
            </w:pPr>
            <w:r w:rsidRPr="00A271B9">
              <w:rPr>
                <w:b/>
                <w:bCs/>
                <w:sz w:val="22"/>
                <w:szCs w:val="22"/>
              </w:rPr>
              <w:t xml:space="preserve">Number </w:t>
            </w:r>
          </w:p>
        </w:tc>
        <w:tc>
          <w:tcPr>
            <w:tcW w:w="2862" w:type="dxa"/>
            <w:tcMar>
              <w:top w:w="57" w:type="dxa"/>
              <w:left w:w="57" w:type="dxa"/>
              <w:bottom w:w="57" w:type="dxa"/>
              <w:right w:w="57" w:type="dxa"/>
            </w:tcMar>
          </w:tcPr>
          <w:p w14:paraId="193E13C0" w14:textId="77777777" w:rsidR="00D75996" w:rsidRPr="00A271B9" w:rsidRDefault="00D75996" w:rsidP="00D75996">
            <w:pPr>
              <w:spacing w:after="0"/>
              <w:rPr>
                <w:b/>
                <w:bCs/>
                <w:sz w:val="22"/>
                <w:szCs w:val="22"/>
              </w:rPr>
            </w:pPr>
            <w:r w:rsidRPr="00A271B9">
              <w:rPr>
                <w:b/>
                <w:bCs/>
                <w:sz w:val="22"/>
                <w:szCs w:val="22"/>
              </w:rPr>
              <w:t>Question</w:t>
            </w:r>
          </w:p>
        </w:tc>
        <w:tc>
          <w:tcPr>
            <w:tcW w:w="10101" w:type="dxa"/>
            <w:tcMar>
              <w:top w:w="57" w:type="dxa"/>
              <w:left w:w="57" w:type="dxa"/>
              <w:bottom w:w="57" w:type="dxa"/>
              <w:right w:w="57" w:type="dxa"/>
            </w:tcMar>
          </w:tcPr>
          <w:p w14:paraId="7D8858F4" w14:textId="77777777" w:rsidR="00D75996" w:rsidRPr="00A271B9" w:rsidRDefault="00D75996" w:rsidP="00D75996">
            <w:pPr>
              <w:spacing w:after="0"/>
              <w:rPr>
                <w:b/>
                <w:bCs/>
                <w:sz w:val="22"/>
                <w:szCs w:val="22"/>
              </w:rPr>
            </w:pPr>
            <w:r w:rsidRPr="00A271B9">
              <w:rPr>
                <w:b/>
                <w:bCs/>
                <w:sz w:val="22"/>
                <w:szCs w:val="22"/>
              </w:rPr>
              <w:t>Further Guidance</w:t>
            </w:r>
          </w:p>
        </w:tc>
      </w:tr>
      <w:tr w:rsidR="00D75996" w:rsidRPr="00A271B9" w14:paraId="435A18F6" w14:textId="77777777" w:rsidTr="00E978A1">
        <w:tc>
          <w:tcPr>
            <w:tcW w:w="1071" w:type="dxa"/>
            <w:tcMar>
              <w:top w:w="57" w:type="dxa"/>
              <w:left w:w="57" w:type="dxa"/>
              <w:bottom w:w="57" w:type="dxa"/>
              <w:right w:w="57" w:type="dxa"/>
            </w:tcMar>
          </w:tcPr>
          <w:p w14:paraId="398ACD18" w14:textId="77777777" w:rsidR="00D75996" w:rsidRPr="00A271B9" w:rsidRDefault="00D75996" w:rsidP="00D75996">
            <w:pPr>
              <w:spacing w:after="0" w:line="360" w:lineRule="auto"/>
              <w:jc w:val="both"/>
              <w:rPr>
                <w:b/>
                <w:bCs/>
                <w:sz w:val="22"/>
                <w:szCs w:val="22"/>
              </w:rPr>
            </w:pPr>
            <w:r w:rsidRPr="00A271B9">
              <w:rPr>
                <w:b/>
                <w:bCs/>
                <w:sz w:val="22"/>
                <w:szCs w:val="22"/>
              </w:rPr>
              <w:t xml:space="preserve">4.1.3 </w:t>
            </w:r>
          </w:p>
        </w:tc>
        <w:tc>
          <w:tcPr>
            <w:tcW w:w="2862" w:type="dxa"/>
            <w:tcMar>
              <w:top w:w="57" w:type="dxa"/>
              <w:left w:w="57" w:type="dxa"/>
              <w:bottom w:w="57" w:type="dxa"/>
              <w:right w:w="57" w:type="dxa"/>
            </w:tcMar>
          </w:tcPr>
          <w:p w14:paraId="1CEAE903" w14:textId="77777777" w:rsidR="00D75996" w:rsidRPr="00A271B9" w:rsidRDefault="00D75996" w:rsidP="00D75996">
            <w:pPr>
              <w:rPr>
                <w:sz w:val="22"/>
                <w:szCs w:val="22"/>
              </w:rPr>
            </w:pPr>
            <w:r w:rsidRPr="00A271B9">
              <w:rPr>
                <w:sz w:val="22"/>
                <w:szCs w:val="22"/>
              </w:rPr>
              <w:t>What plans does your organisation have in place to address disaster recovery of all key data, systems and processes and how will you ensure business continuity considering the people, knowledge, resources and office space required to operate the service?</w:t>
            </w:r>
          </w:p>
          <w:p w14:paraId="7AF9E304" w14:textId="77777777" w:rsidR="00D75996" w:rsidRPr="00A271B9" w:rsidRDefault="00D75996" w:rsidP="00D75996">
            <w:pPr>
              <w:jc w:val="both"/>
              <w:rPr>
                <w:sz w:val="22"/>
                <w:szCs w:val="22"/>
              </w:rPr>
            </w:pPr>
            <w:r w:rsidRPr="00A271B9">
              <w:rPr>
                <w:sz w:val="22"/>
                <w:szCs w:val="22"/>
              </w:rPr>
              <w:t>(complex system question)</w:t>
            </w:r>
          </w:p>
        </w:tc>
        <w:tc>
          <w:tcPr>
            <w:tcW w:w="10101" w:type="dxa"/>
            <w:tcMar>
              <w:top w:w="57" w:type="dxa"/>
              <w:left w:w="57" w:type="dxa"/>
              <w:bottom w:w="57" w:type="dxa"/>
              <w:right w:w="57" w:type="dxa"/>
            </w:tcMar>
          </w:tcPr>
          <w:p w14:paraId="5F8702DE" w14:textId="77777777" w:rsidR="00D75996" w:rsidRPr="00A271B9" w:rsidRDefault="00D75996" w:rsidP="00D75996">
            <w:pPr>
              <w:spacing w:after="140" w:line="280" w:lineRule="exact"/>
              <w:jc w:val="both"/>
              <w:rPr>
                <w:sz w:val="22"/>
                <w:szCs w:val="22"/>
              </w:rPr>
            </w:pPr>
            <w:r w:rsidRPr="00A271B9">
              <w:rPr>
                <w:sz w:val="22"/>
                <w:szCs w:val="22"/>
              </w:rPr>
              <w:t>Effective disaster recovery plans must cover all critical components of the business processes which comprise the service you are providing. These must be based on your risk analysis of your requirements and assumptions made in writing your plan.</w:t>
            </w:r>
          </w:p>
          <w:p w14:paraId="5985E693" w14:textId="77777777" w:rsidR="00D75996" w:rsidRPr="00A271B9" w:rsidRDefault="00D75996" w:rsidP="00D75996">
            <w:pPr>
              <w:spacing w:after="140" w:line="280" w:lineRule="exact"/>
              <w:jc w:val="both"/>
              <w:rPr>
                <w:sz w:val="22"/>
                <w:szCs w:val="22"/>
              </w:rPr>
            </w:pPr>
            <w:r w:rsidRPr="00A271B9">
              <w:rPr>
                <w:sz w:val="22"/>
                <w:szCs w:val="22"/>
              </w:rPr>
              <w:t>You should explain how all these critical aspects have been addressed. Furthermore, you will need to show that you have omitted nothing essential from your plans. You should also provide a brief description of your disaster recovery facilities, including third party providers, arrangements for alternative office accommodation, re-routing of telecommunication links etc.</w:t>
            </w:r>
          </w:p>
          <w:p w14:paraId="00EB6CC6" w14:textId="77777777" w:rsidR="00D75996" w:rsidRPr="00A271B9" w:rsidRDefault="00D75996" w:rsidP="00D75996">
            <w:pPr>
              <w:spacing w:after="140" w:line="280" w:lineRule="exact"/>
              <w:jc w:val="both"/>
              <w:rPr>
                <w:sz w:val="22"/>
                <w:szCs w:val="22"/>
              </w:rPr>
            </w:pPr>
            <w:r w:rsidRPr="00A271B9">
              <w:rPr>
                <w:sz w:val="22"/>
                <w:szCs w:val="22"/>
              </w:rPr>
              <w:t>The following areas should be considered in the development and documentation of a comprehensive disaster recovery plan:</w:t>
            </w:r>
          </w:p>
          <w:p w14:paraId="62B89376" w14:textId="77777777" w:rsidR="00D75996" w:rsidRPr="00A271B9" w:rsidRDefault="00D75996" w:rsidP="00E978A1">
            <w:pPr>
              <w:tabs>
                <w:tab w:val="clear" w:pos="567"/>
              </w:tabs>
              <w:spacing w:after="140" w:line="280" w:lineRule="exact"/>
              <w:ind w:left="459" w:hanging="425"/>
              <w:jc w:val="both"/>
              <w:rPr>
                <w:sz w:val="22"/>
                <w:szCs w:val="22"/>
              </w:rPr>
            </w:pPr>
            <w:r w:rsidRPr="00A271B9">
              <w:rPr>
                <w:sz w:val="22"/>
                <w:szCs w:val="22"/>
              </w:rPr>
              <w:t>1.</w:t>
            </w:r>
            <w:r w:rsidRPr="00A271B9">
              <w:rPr>
                <w:sz w:val="22"/>
                <w:szCs w:val="22"/>
              </w:rPr>
              <w:tab/>
              <w:t>Identification and documentation of all applicable business processes and supporting applications.</w:t>
            </w:r>
          </w:p>
          <w:p w14:paraId="5DFE0429" w14:textId="77777777" w:rsidR="00D75996" w:rsidRPr="00A271B9" w:rsidRDefault="00D75996" w:rsidP="00E978A1">
            <w:pPr>
              <w:tabs>
                <w:tab w:val="clear" w:pos="567"/>
              </w:tabs>
              <w:spacing w:after="140" w:line="280" w:lineRule="exact"/>
              <w:ind w:left="459" w:hanging="425"/>
              <w:jc w:val="both"/>
              <w:rPr>
                <w:sz w:val="22"/>
                <w:szCs w:val="22"/>
              </w:rPr>
            </w:pPr>
            <w:r w:rsidRPr="00A271B9">
              <w:rPr>
                <w:sz w:val="22"/>
                <w:szCs w:val="22"/>
              </w:rPr>
              <w:t>2.</w:t>
            </w:r>
            <w:r w:rsidRPr="00A271B9">
              <w:rPr>
                <w:sz w:val="22"/>
                <w:szCs w:val="22"/>
              </w:rPr>
              <w:tab/>
              <w:t>Identification and analysis of all threats to critical business processes and supporting facilities covering the service. These may include, but are not limited to bomb threats, fire, flood, power/utility outage, lottery wins by office syndicates, hurricanes etc.</w:t>
            </w:r>
          </w:p>
          <w:p w14:paraId="74F28C95" w14:textId="77777777" w:rsidR="00D75996" w:rsidRPr="00A271B9" w:rsidRDefault="00D75996" w:rsidP="00E978A1">
            <w:pPr>
              <w:tabs>
                <w:tab w:val="clear" w:pos="567"/>
              </w:tabs>
              <w:spacing w:after="140" w:line="280" w:lineRule="exact"/>
              <w:ind w:left="459" w:hanging="425"/>
              <w:jc w:val="both"/>
              <w:rPr>
                <w:sz w:val="22"/>
                <w:szCs w:val="22"/>
              </w:rPr>
            </w:pPr>
            <w:r w:rsidRPr="00A271B9">
              <w:rPr>
                <w:sz w:val="22"/>
                <w:szCs w:val="22"/>
              </w:rPr>
              <w:t>3.</w:t>
            </w:r>
            <w:r w:rsidRPr="00A271B9">
              <w:rPr>
                <w:sz w:val="22"/>
                <w:szCs w:val="22"/>
              </w:rPr>
              <w:tab/>
              <w:t>Dependencies on internal and external business processes and other business support services (e.g. premises, hardware support, telecommunications support, systems support etc.) should be identified and documented for the service. These dependencies should be communicated to the relevant parties.</w:t>
            </w:r>
          </w:p>
          <w:p w14:paraId="18081B5B" w14:textId="77777777" w:rsidR="00D75996" w:rsidRPr="00A271B9" w:rsidRDefault="00D75996" w:rsidP="00E978A1">
            <w:pPr>
              <w:tabs>
                <w:tab w:val="clear" w:pos="567"/>
              </w:tabs>
              <w:spacing w:after="140" w:line="280" w:lineRule="exact"/>
              <w:ind w:left="459" w:hanging="425"/>
              <w:jc w:val="both"/>
              <w:rPr>
                <w:sz w:val="22"/>
                <w:szCs w:val="22"/>
              </w:rPr>
            </w:pPr>
            <w:r w:rsidRPr="00A271B9">
              <w:rPr>
                <w:sz w:val="22"/>
                <w:szCs w:val="22"/>
              </w:rPr>
              <w:lastRenderedPageBreak/>
              <w:t>4</w:t>
            </w:r>
            <w:r w:rsidRPr="00A271B9">
              <w:rPr>
                <w:sz w:val="22"/>
                <w:szCs w:val="22"/>
              </w:rPr>
              <w:tab/>
              <w:t>Identification of minimum recovery resources (such as critical personnel, hardware, software, workspace requirements, telecommunications etc.) and alternate facilities for the systems and supporting processes. There are plans to ensure that these resources and facilities are available to enable appropriate restoration of the service within required recovery timeframes. Controls over access to alternate facilities are established and properly documented to prevent unauthorised access during the operation of these facilities.</w:t>
            </w:r>
          </w:p>
          <w:p w14:paraId="0A0E22D7" w14:textId="77777777" w:rsidR="00D75996" w:rsidRPr="00A271B9" w:rsidRDefault="00D75996" w:rsidP="00E978A1">
            <w:pPr>
              <w:tabs>
                <w:tab w:val="clear" w:pos="567"/>
              </w:tabs>
              <w:spacing w:after="140" w:line="280" w:lineRule="exact"/>
              <w:ind w:left="459" w:hanging="425"/>
              <w:jc w:val="both"/>
              <w:rPr>
                <w:sz w:val="22"/>
                <w:szCs w:val="22"/>
              </w:rPr>
            </w:pPr>
            <w:r w:rsidRPr="00A271B9">
              <w:rPr>
                <w:sz w:val="22"/>
                <w:szCs w:val="22"/>
              </w:rPr>
              <w:t>5.</w:t>
            </w:r>
            <w:r w:rsidRPr="00A271B9">
              <w:rPr>
                <w:sz w:val="22"/>
                <w:szCs w:val="22"/>
              </w:rPr>
              <w:tab/>
              <w:t xml:space="preserve">Development and documentation of recovery strategies for the resumption of critical business support services (e.g. systems support, telecommunications support) and IT facilities. </w:t>
            </w:r>
          </w:p>
          <w:p w14:paraId="5B5B4F19" w14:textId="77777777" w:rsidR="00D75996" w:rsidRPr="00A271B9" w:rsidRDefault="00D75996" w:rsidP="00E978A1">
            <w:pPr>
              <w:tabs>
                <w:tab w:val="clear" w:pos="567"/>
              </w:tabs>
              <w:spacing w:after="140" w:line="280" w:lineRule="exact"/>
              <w:ind w:left="459" w:hanging="425"/>
              <w:jc w:val="both"/>
              <w:rPr>
                <w:sz w:val="22"/>
                <w:szCs w:val="22"/>
              </w:rPr>
            </w:pPr>
            <w:r w:rsidRPr="00A271B9">
              <w:rPr>
                <w:sz w:val="22"/>
                <w:szCs w:val="22"/>
              </w:rPr>
              <w:t>6.</w:t>
            </w:r>
            <w:r w:rsidRPr="00A271B9">
              <w:rPr>
                <w:sz w:val="22"/>
                <w:szCs w:val="22"/>
              </w:rPr>
              <w:tab/>
              <w:t>Back up and restoration procedures for all applications and data necessary to support the service have been developed, documented and tested.</w:t>
            </w:r>
          </w:p>
          <w:p w14:paraId="58F64660" w14:textId="77777777" w:rsidR="00D75996" w:rsidRPr="00A271B9" w:rsidRDefault="00D75996" w:rsidP="00E978A1">
            <w:pPr>
              <w:tabs>
                <w:tab w:val="clear" w:pos="567"/>
              </w:tabs>
              <w:spacing w:after="140" w:line="280" w:lineRule="exact"/>
              <w:ind w:left="459" w:hanging="425"/>
              <w:jc w:val="both"/>
              <w:rPr>
                <w:sz w:val="22"/>
                <w:szCs w:val="22"/>
              </w:rPr>
            </w:pPr>
            <w:r w:rsidRPr="00A271B9">
              <w:rPr>
                <w:sz w:val="22"/>
                <w:szCs w:val="22"/>
              </w:rPr>
              <w:t>7.</w:t>
            </w:r>
            <w:r w:rsidRPr="00A271B9">
              <w:rPr>
                <w:sz w:val="22"/>
                <w:szCs w:val="22"/>
              </w:rPr>
              <w:tab/>
              <w:t>Recovery procedures are documented in detail, including:</w:t>
            </w:r>
          </w:p>
          <w:p w14:paraId="7AF6B7F9" w14:textId="77777777" w:rsidR="00D75996" w:rsidRPr="00A271B9" w:rsidRDefault="00D75996" w:rsidP="00E978A1">
            <w:pPr>
              <w:tabs>
                <w:tab w:val="clear" w:pos="567"/>
              </w:tabs>
              <w:spacing w:after="140" w:line="280" w:lineRule="exact"/>
              <w:ind w:left="850" w:hanging="425"/>
              <w:jc w:val="both"/>
              <w:rPr>
                <w:sz w:val="22"/>
                <w:szCs w:val="22"/>
              </w:rPr>
            </w:pPr>
            <w:r w:rsidRPr="00A271B9">
              <w:rPr>
                <w:sz w:val="22"/>
                <w:szCs w:val="22"/>
              </w:rPr>
              <w:t>a.</w:t>
            </w:r>
            <w:r w:rsidRPr="00A271B9">
              <w:rPr>
                <w:sz w:val="22"/>
                <w:szCs w:val="22"/>
              </w:rPr>
              <w:tab/>
              <w:t>Notification of teams and users;</w:t>
            </w:r>
          </w:p>
          <w:p w14:paraId="65FCC942" w14:textId="77777777" w:rsidR="00D75996" w:rsidRPr="00A271B9" w:rsidRDefault="00D75996" w:rsidP="00E978A1">
            <w:pPr>
              <w:tabs>
                <w:tab w:val="clear" w:pos="567"/>
              </w:tabs>
              <w:spacing w:after="140" w:line="280" w:lineRule="exact"/>
              <w:ind w:left="850" w:hanging="425"/>
              <w:jc w:val="both"/>
              <w:rPr>
                <w:sz w:val="22"/>
                <w:szCs w:val="22"/>
              </w:rPr>
            </w:pPr>
            <w:r w:rsidRPr="00A271B9">
              <w:rPr>
                <w:sz w:val="22"/>
                <w:szCs w:val="22"/>
              </w:rPr>
              <w:t>b.</w:t>
            </w:r>
            <w:r w:rsidRPr="00A271B9">
              <w:rPr>
                <w:sz w:val="22"/>
                <w:szCs w:val="22"/>
              </w:rPr>
              <w:tab/>
              <w:t>Procedures to invoke the alternate site and relevant alternate site contacts;</w:t>
            </w:r>
          </w:p>
          <w:p w14:paraId="2DC1E848" w14:textId="77777777" w:rsidR="00D75996" w:rsidRPr="00A271B9" w:rsidRDefault="00D75996" w:rsidP="00E978A1">
            <w:pPr>
              <w:tabs>
                <w:tab w:val="clear" w:pos="567"/>
              </w:tabs>
              <w:spacing w:after="140" w:line="280" w:lineRule="exact"/>
              <w:ind w:left="850" w:hanging="425"/>
              <w:jc w:val="both"/>
              <w:rPr>
                <w:sz w:val="22"/>
                <w:szCs w:val="22"/>
              </w:rPr>
            </w:pPr>
            <w:r w:rsidRPr="00A271B9">
              <w:rPr>
                <w:sz w:val="22"/>
                <w:szCs w:val="22"/>
              </w:rPr>
              <w:t>c.</w:t>
            </w:r>
            <w:r w:rsidRPr="00A271B9">
              <w:rPr>
                <w:sz w:val="22"/>
                <w:szCs w:val="22"/>
              </w:rPr>
              <w:tab/>
              <w:t>Operation of applications systems;</w:t>
            </w:r>
          </w:p>
          <w:p w14:paraId="02F8DCF0" w14:textId="77777777" w:rsidR="00D75996" w:rsidRPr="00A271B9" w:rsidRDefault="00D75996" w:rsidP="00E978A1">
            <w:pPr>
              <w:tabs>
                <w:tab w:val="clear" w:pos="567"/>
                <w:tab w:val="left" w:pos="797"/>
              </w:tabs>
              <w:spacing w:after="140" w:line="280" w:lineRule="exact"/>
              <w:ind w:left="850" w:hanging="425"/>
              <w:jc w:val="both"/>
              <w:rPr>
                <w:sz w:val="22"/>
                <w:szCs w:val="22"/>
              </w:rPr>
            </w:pPr>
            <w:r w:rsidRPr="00A271B9">
              <w:rPr>
                <w:sz w:val="22"/>
                <w:szCs w:val="22"/>
              </w:rPr>
              <w:t>d.</w:t>
            </w:r>
            <w:r w:rsidRPr="00A271B9">
              <w:rPr>
                <w:sz w:val="22"/>
                <w:szCs w:val="22"/>
              </w:rPr>
              <w:tab/>
              <w:t xml:space="preserve">Communications and systems software at alternate site; </w:t>
            </w:r>
          </w:p>
          <w:p w14:paraId="2040A14E" w14:textId="77777777" w:rsidR="00D75996" w:rsidRPr="00A271B9" w:rsidRDefault="00D75996" w:rsidP="00E978A1">
            <w:pPr>
              <w:tabs>
                <w:tab w:val="clear" w:pos="567"/>
                <w:tab w:val="left" w:pos="797"/>
              </w:tabs>
              <w:spacing w:after="140" w:line="280" w:lineRule="exact"/>
              <w:ind w:left="850" w:hanging="425"/>
              <w:jc w:val="both"/>
              <w:rPr>
                <w:sz w:val="22"/>
                <w:szCs w:val="22"/>
              </w:rPr>
            </w:pPr>
            <w:r w:rsidRPr="00A271B9">
              <w:rPr>
                <w:sz w:val="22"/>
                <w:szCs w:val="22"/>
              </w:rPr>
              <w:t>e.</w:t>
            </w:r>
            <w:r w:rsidRPr="00A271B9">
              <w:rPr>
                <w:sz w:val="22"/>
                <w:szCs w:val="22"/>
              </w:rPr>
              <w:tab/>
              <w:t>Testing of restored operations;</w:t>
            </w:r>
          </w:p>
          <w:p w14:paraId="6A78F711" w14:textId="77777777" w:rsidR="00D75996" w:rsidRPr="00A271B9" w:rsidRDefault="00D75996" w:rsidP="00E978A1">
            <w:pPr>
              <w:tabs>
                <w:tab w:val="clear" w:pos="567"/>
              </w:tabs>
              <w:spacing w:after="140" w:line="280" w:lineRule="exact"/>
              <w:ind w:left="850" w:hanging="425"/>
              <w:jc w:val="both"/>
              <w:rPr>
                <w:sz w:val="22"/>
                <w:szCs w:val="22"/>
              </w:rPr>
            </w:pPr>
            <w:r w:rsidRPr="00A271B9">
              <w:rPr>
                <w:sz w:val="22"/>
                <w:szCs w:val="22"/>
              </w:rPr>
              <w:t>f.</w:t>
            </w:r>
            <w:r w:rsidRPr="00A271B9">
              <w:rPr>
                <w:sz w:val="22"/>
                <w:szCs w:val="22"/>
              </w:rPr>
              <w:tab/>
              <w:t>Manual and/or interim processing procedures should be developed and documented to meet stated recovery time objectives wherever recovery time shortfalls exist between the restoration of appropriate IT facilities and the service requirements (e.g. the business unit needs to process Meter reads but the communications links to make such Meter reads are unavailable for several days); and</w:t>
            </w:r>
          </w:p>
          <w:p w14:paraId="3DAB2DD4" w14:textId="77777777" w:rsidR="00D75996" w:rsidRPr="00A271B9" w:rsidRDefault="00D75996" w:rsidP="00E978A1">
            <w:pPr>
              <w:tabs>
                <w:tab w:val="clear" w:pos="567"/>
              </w:tabs>
              <w:spacing w:after="140" w:line="280" w:lineRule="exact"/>
              <w:ind w:left="850" w:hanging="425"/>
              <w:jc w:val="both"/>
              <w:rPr>
                <w:sz w:val="22"/>
                <w:szCs w:val="22"/>
              </w:rPr>
            </w:pPr>
            <w:r w:rsidRPr="00A271B9">
              <w:rPr>
                <w:sz w:val="22"/>
                <w:szCs w:val="22"/>
              </w:rPr>
              <w:t>g.</w:t>
            </w:r>
            <w:r w:rsidRPr="00A271B9">
              <w:rPr>
                <w:sz w:val="22"/>
                <w:szCs w:val="22"/>
              </w:rPr>
              <w:tab/>
              <w:t xml:space="preserve">Procedures are in place and documented for the recovery of incremental data lost between the last backup and the time of the disaster; and </w:t>
            </w:r>
          </w:p>
          <w:p w14:paraId="6B09F202" w14:textId="77777777" w:rsidR="00D75996" w:rsidRPr="00A271B9" w:rsidRDefault="00D75996" w:rsidP="00E978A1">
            <w:pPr>
              <w:tabs>
                <w:tab w:val="clear" w:pos="567"/>
              </w:tabs>
              <w:spacing w:after="140" w:line="280" w:lineRule="exact"/>
              <w:ind w:left="850" w:hanging="425"/>
              <w:jc w:val="both"/>
              <w:rPr>
                <w:sz w:val="22"/>
                <w:szCs w:val="22"/>
              </w:rPr>
            </w:pPr>
            <w:r w:rsidRPr="00A271B9">
              <w:rPr>
                <w:sz w:val="22"/>
                <w:szCs w:val="22"/>
              </w:rPr>
              <w:t>h.</w:t>
            </w:r>
            <w:r w:rsidRPr="00A271B9">
              <w:rPr>
                <w:sz w:val="22"/>
                <w:szCs w:val="22"/>
              </w:rPr>
              <w:tab/>
              <w:t>Vital records are stored off site;</w:t>
            </w:r>
          </w:p>
          <w:p w14:paraId="77962851" w14:textId="77777777" w:rsidR="00D75996" w:rsidRPr="00A271B9" w:rsidRDefault="00D75996" w:rsidP="00E978A1">
            <w:pPr>
              <w:tabs>
                <w:tab w:val="clear" w:pos="567"/>
              </w:tabs>
              <w:spacing w:after="140" w:line="280" w:lineRule="exact"/>
              <w:ind w:left="459" w:hanging="425"/>
              <w:jc w:val="both"/>
              <w:rPr>
                <w:sz w:val="22"/>
                <w:szCs w:val="22"/>
              </w:rPr>
            </w:pPr>
            <w:r w:rsidRPr="00A271B9">
              <w:rPr>
                <w:sz w:val="22"/>
                <w:szCs w:val="22"/>
              </w:rPr>
              <w:lastRenderedPageBreak/>
              <w:t>8.</w:t>
            </w:r>
            <w:r w:rsidRPr="00A271B9">
              <w:rPr>
                <w:sz w:val="22"/>
                <w:szCs w:val="22"/>
              </w:rPr>
              <w:tab/>
              <w:t>Appropriate teams are established for the recovery of the service. The functions of these teams including responsibility for their overall management have been defined and documented.</w:t>
            </w:r>
          </w:p>
          <w:p w14:paraId="5695935A" w14:textId="77777777" w:rsidR="00D75996" w:rsidRPr="00A271B9" w:rsidRDefault="00D75996" w:rsidP="00E978A1">
            <w:pPr>
              <w:tabs>
                <w:tab w:val="clear" w:pos="567"/>
              </w:tabs>
              <w:spacing w:after="140" w:line="280" w:lineRule="exact"/>
              <w:ind w:left="459" w:hanging="425"/>
              <w:jc w:val="both"/>
              <w:rPr>
                <w:sz w:val="22"/>
                <w:szCs w:val="22"/>
              </w:rPr>
            </w:pPr>
            <w:r w:rsidRPr="00A271B9">
              <w:rPr>
                <w:sz w:val="22"/>
                <w:szCs w:val="22"/>
              </w:rPr>
              <w:t>9.</w:t>
            </w:r>
            <w:r w:rsidRPr="00A271B9">
              <w:rPr>
                <w:sz w:val="22"/>
                <w:szCs w:val="22"/>
              </w:rPr>
              <w:tab/>
              <w:t>A disaster recovery awareness programme has been developed aimed at communicating details of the plan to all staff, business units and other associates (where deemed appropriate).</w:t>
            </w:r>
          </w:p>
          <w:p w14:paraId="4342BB23" w14:textId="77777777" w:rsidR="00D75996" w:rsidRPr="00A271B9" w:rsidRDefault="00D75996" w:rsidP="00E978A1">
            <w:pPr>
              <w:tabs>
                <w:tab w:val="clear" w:pos="567"/>
              </w:tabs>
              <w:spacing w:after="140" w:line="280" w:lineRule="exact"/>
              <w:ind w:left="459" w:hanging="425"/>
              <w:jc w:val="both"/>
              <w:rPr>
                <w:sz w:val="22"/>
                <w:szCs w:val="22"/>
              </w:rPr>
            </w:pPr>
            <w:r w:rsidRPr="00A271B9">
              <w:rPr>
                <w:sz w:val="22"/>
                <w:szCs w:val="22"/>
              </w:rPr>
              <w:t>10.</w:t>
            </w:r>
            <w:r w:rsidRPr="00A271B9">
              <w:rPr>
                <w:sz w:val="22"/>
                <w:szCs w:val="22"/>
              </w:rPr>
              <w:tab/>
              <w:t>The plan has been reviewed and approved by senior management.</w:t>
            </w:r>
          </w:p>
          <w:p w14:paraId="72120694" w14:textId="76795142" w:rsidR="00D75996" w:rsidRPr="00A271B9" w:rsidRDefault="00D75996" w:rsidP="00D75996">
            <w:pPr>
              <w:spacing w:after="140" w:line="280" w:lineRule="exact"/>
              <w:jc w:val="both"/>
              <w:rPr>
                <w:sz w:val="22"/>
                <w:szCs w:val="22"/>
              </w:rPr>
            </w:pPr>
            <w:r w:rsidRPr="00A271B9">
              <w:rPr>
                <w:sz w:val="22"/>
                <w:szCs w:val="22"/>
              </w:rPr>
              <w:t xml:space="preserve">You should also provide information on the periods of time that each aspect of your service could be out of operation (outage) under your plans and demonstrate that these periods of outage are consistent with the service level standards as set out in the relevant BSCPs and </w:t>
            </w:r>
            <w:r w:rsidR="00CB4019">
              <w:rPr>
                <w:sz w:val="22"/>
                <w:szCs w:val="22"/>
              </w:rPr>
              <w:t>PSL100</w:t>
            </w:r>
            <w:r w:rsidRPr="00A271B9">
              <w:rPr>
                <w:sz w:val="22"/>
                <w:szCs w:val="22"/>
              </w:rPr>
              <w:t>.</w:t>
            </w:r>
          </w:p>
          <w:p w14:paraId="389345F1" w14:textId="77777777" w:rsidR="00D75996" w:rsidRPr="00A271B9" w:rsidRDefault="00D75996" w:rsidP="00D75996">
            <w:pPr>
              <w:spacing w:after="140" w:line="280" w:lineRule="exact"/>
              <w:jc w:val="both"/>
              <w:rPr>
                <w:sz w:val="22"/>
                <w:szCs w:val="22"/>
              </w:rPr>
            </w:pPr>
            <w:r w:rsidRPr="00A271B9">
              <w:rPr>
                <w:sz w:val="22"/>
                <w:szCs w:val="22"/>
              </w:rPr>
              <w:t>Examples of evidence that you would be expected to be able to provide to illustrate the controls and procedures that you have in place would be:</w:t>
            </w:r>
          </w:p>
          <w:p w14:paraId="04EEF0DE" w14:textId="77777777" w:rsidR="00D75996" w:rsidRPr="00A271B9" w:rsidRDefault="00D75996" w:rsidP="00E978A1">
            <w:pPr>
              <w:numPr>
                <w:ilvl w:val="0"/>
                <w:numId w:val="26"/>
              </w:numPr>
              <w:tabs>
                <w:tab w:val="clear" w:pos="567"/>
              </w:tabs>
              <w:spacing w:after="140" w:line="280" w:lineRule="exact"/>
              <w:ind w:left="459" w:hanging="425"/>
              <w:jc w:val="both"/>
              <w:rPr>
                <w:sz w:val="22"/>
                <w:szCs w:val="22"/>
              </w:rPr>
            </w:pPr>
            <w:r w:rsidRPr="00A271B9">
              <w:rPr>
                <w:sz w:val="22"/>
                <w:szCs w:val="22"/>
              </w:rPr>
              <w:t>Formalised final version of your Disaster Recovery Plan (a draft is not acceptable).</w:t>
            </w:r>
          </w:p>
          <w:p w14:paraId="5D9B1E9B" w14:textId="77777777" w:rsidR="00D75996" w:rsidRPr="00A271B9" w:rsidRDefault="00D75996" w:rsidP="00E978A1">
            <w:pPr>
              <w:numPr>
                <w:ilvl w:val="0"/>
                <w:numId w:val="26"/>
              </w:numPr>
              <w:tabs>
                <w:tab w:val="clear" w:pos="567"/>
              </w:tabs>
              <w:spacing w:after="140" w:line="280" w:lineRule="exact"/>
              <w:ind w:left="459" w:hanging="425"/>
              <w:jc w:val="both"/>
              <w:rPr>
                <w:sz w:val="22"/>
                <w:szCs w:val="22"/>
              </w:rPr>
            </w:pPr>
            <w:r w:rsidRPr="00A271B9">
              <w:rPr>
                <w:sz w:val="22"/>
                <w:szCs w:val="22"/>
              </w:rPr>
              <w:t>Evidence of senior management sign-off.</w:t>
            </w:r>
          </w:p>
          <w:p w14:paraId="22F215B9" w14:textId="77777777" w:rsidR="00D75996" w:rsidRPr="00A271B9" w:rsidRDefault="00D75996" w:rsidP="00E978A1">
            <w:pPr>
              <w:numPr>
                <w:ilvl w:val="0"/>
                <w:numId w:val="26"/>
              </w:numPr>
              <w:tabs>
                <w:tab w:val="clear" w:pos="567"/>
              </w:tabs>
              <w:spacing w:after="140" w:line="280" w:lineRule="exact"/>
              <w:ind w:left="459" w:hanging="425"/>
              <w:jc w:val="both"/>
              <w:rPr>
                <w:sz w:val="22"/>
                <w:szCs w:val="22"/>
              </w:rPr>
            </w:pPr>
            <w:r w:rsidRPr="00A271B9">
              <w:rPr>
                <w:sz w:val="22"/>
                <w:szCs w:val="22"/>
              </w:rPr>
              <w:t>Formal, documented, up to date procedures.</w:t>
            </w:r>
          </w:p>
          <w:p w14:paraId="3C3825E3" w14:textId="77777777" w:rsidR="00D75996" w:rsidRPr="00A271B9" w:rsidRDefault="00D75996" w:rsidP="00E978A1">
            <w:pPr>
              <w:numPr>
                <w:ilvl w:val="0"/>
                <w:numId w:val="26"/>
              </w:numPr>
              <w:tabs>
                <w:tab w:val="clear" w:pos="567"/>
              </w:tabs>
              <w:spacing w:after="140" w:line="280" w:lineRule="exact"/>
              <w:ind w:left="459" w:hanging="425"/>
              <w:jc w:val="both"/>
              <w:rPr>
                <w:sz w:val="22"/>
                <w:szCs w:val="22"/>
              </w:rPr>
            </w:pPr>
            <w:r w:rsidRPr="00A271B9">
              <w:rPr>
                <w:sz w:val="22"/>
                <w:szCs w:val="22"/>
              </w:rPr>
              <w:t>Formal, documented, evidence of roles and responsibilities.</w:t>
            </w:r>
          </w:p>
          <w:p w14:paraId="51123A79" w14:textId="77777777" w:rsidR="00D75996" w:rsidRPr="00A271B9" w:rsidRDefault="00D75996" w:rsidP="00E978A1">
            <w:pPr>
              <w:numPr>
                <w:ilvl w:val="0"/>
                <w:numId w:val="26"/>
              </w:numPr>
              <w:tabs>
                <w:tab w:val="clear" w:pos="567"/>
              </w:tabs>
              <w:spacing w:after="140" w:line="280" w:lineRule="exact"/>
              <w:ind w:left="459" w:hanging="425"/>
              <w:jc w:val="both"/>
              <w:rPr>
                <w:sz w:val="22"/>
                <w:szCs w:val="22"/>
              </w:rPr>
            </w:pPr>
            <w:r w:rsidRPr="00A271B9">
              <w:rPr>
                <w:sz w:val="22"/>
                <w:szCs w:val="22"/>
              </w:rPr>
              <w:t>Where a third party contractor is used for disaster recovery – evidence of a formal disaster recovery contract services being in place.</w:t>
            </w:r>
          </w:p>
        </w:tc>
      </w:tr>
      <w:tr w:rsidR="00D75996" w:rsidRPr="00A271B9" w14:paraId="046BE413" w14:textId="77777777" w:rsidTr="00E978A1">
        <w:tc>
          <w:tcPr>
            <w:tcW w:w="1071" w:type="dxa"/>
            <w:tcMar>
              <w:top w:w="57" w:type="dxa"/>
              <w:left w:w="57" w:type="dxa"/>
              <w:bottom w:w="57" w:type="dxa"/>
              <w:right w:w="57" w:type="dxa"/>
            </w:tcMar>
          </w:tcPr>
          <w:p w14:paraId="727C6982" w14:textId="77777777" w:rsidR="00D75996" w:rsidRPr="00A271B9" w:rsidRDefault="00D75996" w:rsidP="00D75996">
            <w:pPr>
              <w:spacing w:after="0" w:line="360" w:lineRule="auto"/>
              <w:jc w:val="both"/>
              <w:rPr>
                <w:b/>
                <w:bCs/>
                <w:sz w:val="22"/>
                <w:szCs w:val="22"/>
              </w:rPr>
            </w:pPr>
            <w:r w:rsidRPr="00A271B9">
              <w:rPr>
                <w:b/>
                <w:bCs/>
                <w:sz w:val="22"/>
                <w:szCs w:val="22"/>
              </w:rPr>
              <w:lastRenderedPageBreak/>
              <w:t xml:space="preserve">4.1.4 </w:t>
            </w:r>
          </w:p>
        </w:tc>
        <w:tc>
          <w:tcPr>
            <w:tcW w:w="2862" w:type="dxa"/>
            <w:tcMar>
              <w:top w:w="57" w:type="dxa"/>
              <w:left w:w="57" w:type="dxa"/>
              <w:bottom w:w="57" w:type="dxa"/>
              <w:right w:w="57" w:type="dxa"/>
            </w:tcMar>
          </w:tcPr>
          <w:p w14:paraId="29E89FC2" w14:textId="77777777" w:rsidR="00D75996" w:rsidRPr="00A271B9" w:rsidRDefault="00D75996" w:rsidP="00D75996">
            <w:pPr>
              <w:spacing w:after="0"/>
              <w:rPr>
                <w:sz w:val="22"/>
                <w:szCs w:val="22"/>
              </w:rPr>
            </w:pPr>
            <w:r w:rsidRPr="00A271B9">
              <w:rPr>
                <w:sz w:val="22"/>
                <w:szCs w:val="22"/>
              </w:rPr>
              <w:t>How have you tested your disaster recovery plans prior to go-live (or for a re-Qualification within the 12 month period prior to your re-Qualification application)?</w:t>
            </w:r>
          </w:p>
        </w:tc>
        <w:tc>
          <w:tcPr>
            <w:tcW w:w="10101" w:type="dxa"/>
            <w:tcMar>
              <w:top w:w="57" w:type="dxa"/>
              <w:left w:w="57" w:type="dxa"/>
              <w:bottom w:w="57" w:type="dxa"/>
              <w:right w:w="57" w:type="dxa"/>
            </w:tcMar>
          </w:tcPr>
          <w:p w14:paraId="5C458EF2" w14:textId="77777777" w:rsidR="00D75996" w:rsidRPr="00A271B9" w:rsidRDefault="00D75996" w:rsidP="00D75996">
            <w:pPr>
              <w:spacing w:after="140" w:line="280" w:lineRule="exact"/>
              <w:jc w:val="both"/>
              <w:rPr>
                <w:sz w:val="22"/>
                <w:szCs w:val="22"/>
              </w:rPr>
            </w:pPr>
            <w:r w:rsidRPr="00A271B9">
              <w:rPr>
                <w:sz w:val="22"/>
                <w:szCs w:val="22"/>
              </w:rPr>
              <w:t>This response should address the extent of the disaster recovery testing that you have already undertaken in order to support your Application. The response should demonstrate how your testing has demonstrated that the disaster recovery plans which you have in place will ensure that there will be no disruption to the day to day operation of the BSC Systems and that no other Party or Party Agent will be adversely impacted.</w:t>
            </w:r>
          </w:p>
          <w:p w14:paraId="7389BFF7" w14:textId="77777777" w:rsidR="00D75996" w:rsidRPr="00A271B9" w:rsidRDefault="00D75996" w:rsidP="00D75996">
            <w:pPr>
              <w:spacing w:after="140" w:line="280" w:lineRule="exact"/>
              <w:jc w:val="both"/>
              <w:rPr>
                <w:sz w:val="22"/>
                <w:szCs w:val="22"/>
              </w:rPr>
            </w:pPr>
            <w:r w:rsidRPr="00A271B9">
              <w:rPr>
                <w:sz w:val="22"/>
                <w:szCs w:val="22"/>
              </w:rPr>
              <w:t>Tests should cover both IT and operational aspects of the service, including:</w:t>
            </w:r>
          </w:p>
          <w:p w14:paraId="06964FB5" w14:textId="77777777" w:rsidR="00D75996" w:rsidRPr="00A271B9" w:rsidRDefault="00D75996" w:rsidP="00E978A1">
            <w:pPr>
              <w:tabs>
                <w:tab w:val="clear" w:pos="567"/>
              </w:tabs>
              <w:spacing w:after="140" w:line="280" w:lineRule="exact"/>
              <w:ind w:left="459" w:hanging="425"/>
              <w:jc w:val="both"/>
              <w:rPr>
                <w:sz w:val="22"/>
                <w:szCs w:val="22"/>
              </w:rPr>
            </w:pPr>
            <w:r w:rsidRPr="00A271B9">
              <w:rPr>
                <w:sz w:val="22"/>
                <w:szCs w:val="22"/>
              </w:rPr>
              <w:t>1.</w:t>
            </w:r>
            <w:r w:rsidRPr="00A271B9">
              <w:rPr>
                <w:sz w:val="22"/>
                <w:szCs w:val="22"/>
              </w:rPr>
              <w:tab/>
              <w:t>Notification procedures and lines of communication;</w:t>
            </w:r>
          </w:p>
          <w:p w14:paraId="4F7C98A9" w14:textId="77777777" w:rsidR="00D75996" w:rsidRPr="00A271B9" w:rsidRDefault="00D75996" w:rsidP="00E978A1">
            <w:pPr>
              <w:tabs>
                <w:tab w:val="clear" w:pos="567"/>
              </w:tabs>
              <w:spacing w:after="140" w:line="280" w:lineRule="exact"/>
              <w:ind w:left="459" w:hanging="425"/>
              <w:jc w:val="both"/>
              <w:rPr>
                <w:sz w:val="22"/>
                <w:szCs w:val="22"/>
              </w:rPr>
            </w:pPr>
            <w:r w:rsidRPr="00A271B9">
              <w:rPr>
                <w:sz w:val="22"/>
                <w:szCs w:val="22"/>
              </w:rPr>
              <w:lastRenderedPageBreak/>
              <w:t>2.</w:t>
            </w:r>
            <w:r w:rsidRPr="00A271B9">
              <w:rPr>
                <w:sz w:val="22"/>
                <w:szCs w:val="22"/>
              </w:rPr>
              <w:tab/>
              <w:t>Compatibility of alternate IT and workspace facilities (e.g. equipment, telecommunications);</w:t>
            </w:r>
          </w:p>
          <w:p w14:paraId="79F9774A" w14:textId="77777777" w:rsidR="00D75996" w:rsidRPr="00A271B9" w:rsidRDefault="00D75996" w:rsidP="00E978A1">
            <w:pPr>
              <w:tabs>
                <w:tab w:val="clear" w:pos="567"/>
              </w:tabs>
              <w:spacing w:after="140" w:line="280" w:lineRule="exact"/>
              <w:ind w:left="459" w:hanging="425"/>
              <w:jc w:val="both"/>
              <w:rPr>
                <w:sz w:val="22"/>
                <w:szCs w:val="22"/>
              </w:rPr>
            </w:pPr>
            <w:r w:rsidRPr="00A271B9">
              <w:rPr>
                <w:sz w:val="22"/>
                <w:szCs w:val="22"/>
              </w:rPr>
              <w:t>3.</w:t>
            </w:r>
            <w:r w:rsidRPr="00A271B9">
              <w:rPr>
                <w:sz w:val="22"/>
                <w:szCs w:val="22"/>
              </w:rPr>
              <w:tab/>
              <w:t>Recovery of critical applications systems at alternate site;</w:t>
            </w:r>
          </w:p>
          <w:p w14:paraId="7262414C" w14:textId="77777777" w:rsidR="00D75996" w:rsidRPr="00A271B9" w:rsidRDefault="00D75996" w:rsidP="00E978A1">
            <w:pPr>
              <w:tabs>
                <w:tab w:val="clear" w:pos="567"/>
              </w:tabs>
              <w:spacing w:after="140" w:line="280" w:lineRule="exact"/>
              <w:ind w:left="459" w:hanging="425"/>
              <w:jc w:val="both"/>
              <w:rPr>
                <w:sz w:val="22"/>
                <w:szCs w:val="22"/>
              </w:rPr>
            </w:pPr>
            <w:r w:rsidRPr="00A271B9">
              <w:rPr>
                <w:sz w:val="22"/>
                <w:szCs w:val="22"/>
              </w:rPr>
              <w:t>4.</w:t>
            </w:r>
            <w:r w:rsidRPr="00A271B9">
              <w:rPr>
                <w:sz w:val="22"/>
                <w:szCs w:val="22"/>
              </w:rPr>
              <w:tab/>
              <w:t xml:space="preserve">Interim and manual processing procedures; and </w:t>
            </w:r>
          </w:p>
          <w:p w14:paraId="3E7004B5" w14:textId="77777777" w:rsidR="00D75996" w:rsidRPr="00A271B9" w:rsidRDefault="00D75996" w:rsidP="00E978A1">
            <w:pPr>
              <w:tabs>
                <w:tab w:val="clear" w:pos="567"/>
              </w:tabs>
              <w:spacing w:after="140" w:line="280" w:lineRule="exact"/>
              <w:ind w:left="459" w:hanging="425"/>
              <w:jc w:val="both"/>
              <w:rPr>
                <w:sz w:val="22"/>
                <w:szCs w:val="22"/>
              </w:rPr>
            </w:pPr>
            <w:r w:rsidRPr="00A271B9">
              <w:rPr>
                <w:sz w:val="22"/>
                <w:szCs w:val="22"/>
              </w:rPr>
              <w:t>5.</w:t>
            </w:r>
            <w:r w:rsidRPr="00A271B9">
              <w:rPr>
                <w:sz w:val="22"/>
                <w:szCs w:val="22"/>
              </w:rPr>
              <w:tab/>
              <w:t>Recovery of the systems.</w:t>
            </w:r>
          </w:p>
          <w:p w14:paraId="6A717695" w14:textId="77777777" w:rsidR="00D75996" w:rsidRPr="00A271B9" w:rsidRDefault="00D75996" w:rsidP="00D75996">
            <w:pPr>
              <w:spacing w:after="140" w:line="280" w:lineRule="exact"/>
              <w:jc w:val="both"/>
              <w:rPr>
                <w:sz w:val="22"/>
                <w:szCs w:val="22"/>
              </w:rPr>
            </w:pPr>
            <w:r w:rsidRPr="00A271B9">
              <w:rPr>
                <w:sz w:val="22"/>
                <w:szCs w:val="22"/>
              </w:rPr>
              <w:t>Examples of evidence that you would be expected to be able to provide to illustrate the controls and procedures that you have in place would be:</w:t>
            </w:r>
          </w:p>
          <w:p w14:paraId="1DDF2260" w14:textId="77777777" w:rsidR="00D75996" w:rsidRPr="00A271B9" w:rsidRDefault="00D75996" w:rsidP="00E978A1">
            <w:pPr>
              <w:numPr>
                <w:ilvl w:val="0"/>
                <w:numId w:val="26"/>
              </w:numPr>
              <w:tabs>
                <w:tab w:val="clear" w:pos="567"/>
              </w:tabs>
              <w:spacing w:after="140" w:line="280" w:lineRule="exact"/>
              <w:ind w:left="459" w:hanging="425"/>
              <w:jc w:val="both"/>
              <w:rPr>
                <w:sz w:val="22"/>
                <w:szCs w:val="22"/>
              </w:rPr>
            </w:pPr>
            <w:r w:rsidRPr="00A271B9">
              <w:rPr>
                <w:sz w:val="22"/>
                <w:szCs w:val="22"/>
              </w:rPr>
              <w:t>Disaster Recovery plan test plan</w:t>
            </w:r>
          </w:p>
          <w:p w14:paraId="1436741A" w14:textId="77777777" w:rsidR="00D75996" w:rsidRPr="00A271B9" w:rsidRDefault="00D75996" w:rsidP="00E978A1">
            <w:pPr>
              <w:numPr>
                <w:ilvl w:val="0"/>
                <w:numId w:val="26"/>
              </w:numPr>
              <w:tabs>
                <w:tab w:val="clear" w:pos="567"/>
              </w:tabs>
              <w:spacing w:after="140" w:line="280" w:lineRule="exact"/>
              <w:ind w:left="459" w:hanging="425"/>
              <w:jc w:val="both"/>
              <w:rPr>
                <w:sz w:val="22"/>
                <w:szCs w:val="22"/>
              </w:rPr>
            </w:pPr>
            <w:r w:rsidRPr="00A271B9">
              <w:rPr>
                <w:sz w:val="22"/>
                <w:szCs w:val="22"/>
              </w:rPr>
              <w:t>Disaster Recovery plan test results (satisfactory test results would be expected) results showing significant issues in recovery would indicate that the Disaster Recovery plan in place was not adequate and therefore did not support that the service had adequate recovery plans in place to mitigate risk to the service and all other participants operating in the market.</w:t>
            </w:r>
          </w:p>
          <w:p w14:paraId="0810B7E8" w14:textId="77777777" w:rsidR="00D75996" w:rsidRPr="00A271B9" w:rsidRDefault="00D75996" w:rsidP="00E978A1">
            <w:pPr>
              <w:numPr>
                <w:ilvl w:val="0"/>
                <w:numId w:val="26"/>
              </w:numPr>
              <w:tabs>
                <w:tab w:val="clear" w:pos="567"/>
              </w:tabs>
              <w:spacing w:after="140" w:line="280" w:lineRule="exact"/>
              <w:ind w:left="459" w:hanging="425"/>
              <w:jc w:val="both"/>
              <w:rPr>
                <w:sz w:val="22"/>
                <w:szCs w:val="22"/>
              </w:rPr>
            </w:pPr>
            <w:r w:rsidRPr="00A271B9">
              <w:rPr>
                <w:sz w:val="22"/>
                <w:szCs w:val="22"/>
              </w:rPr>
              <w:t>Disaster Recovery plan test result sign off by senior management</w:t>
            </w:r>
          </w:p>
        </w:tc>
      </w:tr>
      <w:tr w:rsidR="00D75996" w:rsidRPr="00A271B9" w14:paraId="1F6B0488" w14:textId="77777777" w:rsidTr="00E978A1">
        <w:tc>
          <w:tcPr>
            <w:tcW w:w="1071" w:type="dxa"/>
            <w:tcMar>
              <w:top w:w="57" w:type="dxa"/>
              <w:left w:w="57" w:type="dxa"/>
              <w:bottom w:w="57" w:type="dxa"/>
              <w:right w:w="57" w:type="dxa"/>
            </w:tcMar>
          </w:tcPr>
          <w:p w14:paraId="3A19677F" w14:textId="77777777" w:rsidR="00D75996" w:rsidRPr="00A271B9" w:rsidRDefault="00D75996" w:rsidP="00D75996">
            <w:pPr>
              <w:spacing w:after="0" w:line="360" w:lineRule="auto"/>
              <w:jc w:val="both"/>
              <w:rPr>
                <w:b/>
                <w:bCs/>
                <w:sz w:val="22"/>
                <w:szCs w:val="22"/>
              </w:rPr>
            </w:pPr>
            <w:r w:rsidRPr="00A271B9">
              <w:rPr>
                <w:b/>
                <w:bCs/>
                <w:sz w:val="22"/>
                <w:szCs w:val="22"/>
              </w:rPr>
              <w:lastRenderedPageBreak/>
              <w:t xml:space="preserve">4.1.5 </w:t>
            </w:r>
          </w:p>
        </w:tc>
        <w:tc>
          <w:tcPr>
            <w:tcW w:w="2862" w:type="dxa"/>
            <w:tcMar>
              <w:top w:w="57" w:type="dxa"/>
              <w:left w:w="57" w:type="dxa"/>
              <w:bottom w:w="57" w:type="dxa"/>
              <w:right w:w="57" w:type="dxa"/>
            </w:tcMar>
          </w:tcPr>
          <w:p w14:paraId="7BA44E9F" w14:textId="77777777" w:rsidR="00D75996" w:rsidRPr="00A271B9" w:rsidRDefault="00D75996" w:rsidP="00D75996">
            <w:pPr>
              <w:spacing w:after="0"/>
              <w:rPr>
                <w:sz w:val="22"/>
                <w:szCs w:val="22"/>
              </w:rPr>
            </w:pPr>
            <w:r w:rsidRPr="00A271B9">
              <w:rPr>
                <w:sz w:val="22"/>
                <w:szCs w:val="22"/>
              </w:rPr>
              <w:t>How will you ensure that your disaster recovery plans continue to be tested on an ongoing basis?</w:t>
            </w:r>
          </w:p>
        </w:tc>
        <w:tc>
          <w:tcPr>
            <w:tcW w:w="10101" w:type="dxa"/>
            <w:tcMar>
              <w:top w:w="57" w:type="dxa"/>
              <w:left w:w="57" w:type="dxa"/>
              <w:bottom w:w="57" w:type="dxa"/>
              <w:right w:w="57" w:type="dxa"/>
            </w:tcMar>
          </w:tcPr>
          <w:p w14:paraId="696921A5" w14:textId="77777777" w:rsidR="00D75996" w:rsidRPr="00A271B9" w:rsidRDefault="00D75996" w:rsidP="00D75996">
            <w:pPr>
              <w:spacing w:after="140" w:line="280" w:lineRule="exact"/>
              <w:jc w:val="both"/>
              <w:rPr>
                <w:sz w:val="22"/>
                <w:szCs w:val="22"/>
              </w:rPr>
            </w:pPr>
            <w:r w:rsidRPr="00A271B9">
              <w:rPr>
                <w:sz w:val="22"/>
                <w:szCs w:val="22"/>
              </w:rPr>
              <w:t>To be reasonably certain that your disaster recovery plan will work it must be tested and updated regularly. The plan should be tested fully at least once in a 12 month period, but often aspects of the plan are tested more frequently.</w:t>
            </w:r>
          </w:p>
          <w:p w14:paraId="013CA8C3" w14:textId="77777777" w:rsidR="00D75996" w:rsidRPr="00A271B9" w:rsidRDefault="00D75996" w:rsidP="00D75996">
            <w:pPr>
              <w:spacing w:after="140" w:line="280" w:lineRule="exact"/>
              <w:jc w:val="both"/>
              <w:rPr>
                <w:sz w:val="22"/>
                <w:szCs w:val="22"/>
              </w:rPr>
            </w:pPr>
            <w:r w:rsidRPr="00A271B9">
              <w:rPr>
                <w:sz w:val="22"/>
                <w:szCs w:val="22"/>
              </w:rPr>
              <w:t>Additional testing of the plan will need to be undertaken if significant changes have been made which would impact the Disaster Recovery plan. Good practice states that when Disaster Recovery plans are updated either due to organisational, location, third party disaster recovery services provider or IT operational change a full test should be undertaken to ensure that the updated plan will function as required. These changes may arise, for example, from the relocation of computer systems, migration to new hardware and software environments or as a result of significant modifications to data volumes being processed.</w:t>
            </w:r>
          </w:p>
          <w:p w14:paraId="0F22F0F2" w14:textId="77777777" w:rsidR="00D75996" w:rsidRPr="00A271B9" w:rsidRDefault="00D75996" w:rsidP="00D75996">
            <w:pPr>
              <w:spacing w:after="140" w:line="280" w:lineRule="exact"/>
              <w:jc w:val="both"/>
              <w:rPr>
                <w:sz w:val="22"/>
                <w:szCs w:val="22"/>
              </w:rPr>
            </w:pPr>
            <w:r w:rsidRPr="00A271B9">
              <w:rPr>
                <w:sz w:val="22"/>
                <w:szCs w:val="22"/>
              </w:rPr>
              <w:t xml:space="preserve">Test planning, testing and </w:t>
            </w:r>
            <w:proofErr w:type="spellStart"/>
            <w:r w:rsidRPr="00A271B9">
              <w:rPr>
                <w:sz w:val="22"/>
                <w:szCs w:val="22"/>
              </w:rPr>
              <w:t>post test</w:t>
            </w:r>
            <w:proofErr w:type="spellEnd"/>
            <w:r w:rsidRPr="00A271B9">
              <w:rPr>
                <w:sz w:val="22"/>
                <w:szCs w:val="22"/>
              </w:rPr>
              <w:t xml:space="preserve"> evaluation procedures (this should include the establishment of frequency and trigger criteria for updating the plan(s)), formalised test schedules, procedures to ensure adequate </w:t>
            </w:r>
            <w:proofErr w:type="spellStart"/>
            <w:r w:rsidRPr="00A271B9">
              <w:rPr>
                <w:sz w:val="22"/>
                <w:szCs w:val="22"/>
              </w:rPr>
              <w:t>post test</w:t>
            </w:r>
            <w:proofErr w:type="spellEnd"/>
            <w:r w:rsidRPr="00A271B9">
              <w:rPr>
                <w:sz w:val="22"/>
                <w:szCs w:val="22"/>
              </w:rPr>
              <w:t xml:space="preserve"> evaluation is undertaken e.g. test results should be compared against predetermined test criteria and test objectives </w:t>
            </w:r>
            <w:r w:rsidRPr="00A271B9">
              <w:rPr>
                <w:sz w:val="22"/>
                <w:szCs w:val="22"/>
              </w:rPr>
              <w:lastRenderedPageBreak/>
              <w:t>to determine the degree of success of the test, written evaluations of the test process, results and outstanding issues should be submitted by the test team leaders and discussed with senior management, rectification procedures to ensure all testing issues are resolved, the plan updated (where applicable) and re-testing of the plan is undertaken.</w:t>
            </w:r>
          </w:p>
          <w:p w14:paraId="4A823EEB" w14:textId="77777777" w:rsidR="00D75996" w:rsidRPr="00A271B9" w:rsidRDefault="00D75996" w:rsidP="00D75996">
            <w:pPr>
              <w:spacing w:after="140" w:line="280" w:lineRule="exact"/>
              <w:jc w:val="both"/>
              <w:rPr>
                <w:sz w:val="22"/>
                <w:szCs w:val="22"/>
              </w:rPr>
            </w:pPr>
            <w:r w:rsidRPr="00A271B9">
              <w:rPr>
                <w:sz w:val="22"/>
                <w:szCs w:val="22"/>
              </w:rPr>
              <w:t>Examples of evidence expected to be in place to illustrate your controls and procedures in place would be:</w:t>
            </w:r>
          </w:p>
          <w:p w14:paraId="01B49BE6" w14:textId="77777777" w:rsidR="00D75996" w:rsidRPr="00A271B9" w:rsidRDefault="00D75996" w:rsidP="00E978A1">
            <w:pPr>
              <w:numPr>
                <w:ilvl w:val="0"/>
                <w:numId w:val="26"/>
              </w:numPr>
              <w:tabs>
                <w:tab w:val="clear" w:pos="567"/>
              </w:tabs>
              <w:spacing w:after="140" w:line="280" w:lineRule="exact"/>
              <w:ind w:left="459" w:hanging="425"/>
              <w:jc w:val="both"/>
              <w:rPr>
                <w:sz w:val="22"/>
                <w:szCs w:val="22"/>
              </w:rPr>
            </w:pPr>
            <w:r w:rsidRPr="00A271B9">
              <w:rPr>
                <w:sz w:val="22"/>
                <w:szCs w:val="22"/>
              </w:rPr>
              <w:t>Formalised final version of your Disaster Recovery schedule (a draft is not acceptable).</w:t>
            </w:r>
          </w:p>
          <w:p w14:paraId="08CD6C2C" w14:textId="77777777" w:rsidR="00D75996" w:rsidRPr="00A271B9" w:rsidRDefault="00D75996" w:rsidP="00E978A1">
            <w:pPr>
              <w:numPr>
                <w:ilvl w:val="0"/>
                <w:numId w:val="26"/>
              </w:numPr>
              <w:tabs>
                <w:tab w:val="clear" w:pos="567"/>
              </w:tabs>
              <w:spacing w:after="140" w:line="280" w:lineRule="exact"/>
              <w:ind w:left="459" w:hanging="425"/>
              <w:jc w:val="both"/>
              <w:rPr>
                <w:sz w:val="22"/>
                <w:szCs w:val="22"/>
              </w:rPr>
            </w:pPr>
            <w:r w:rsidRPr="00A271B9">
              <w:rPr>
                <w:sz w:val="22"/>
                <w:szCs w:val="22"/>
              </w:rPr>
              <w:t>Evidence of senior management sign-off.</w:t>
            </w:r>
          </w:p>
          <w:p w14:paraId="4BBB8E81" w14:textId="77777777" w:rsidR="00D75996" w:rsidRPr="00A271B9" w:rsidRDefault="00D75996" w:rsidP="00E978A1">
            <w:pPr>
              <w:numPr>
                <w:ilvl w:val="0"/>
                <w:numId w:val="26"/>
              </w:numPr>
              <w:tabs>
                <w:tab w:val="clear" w:pos="567"/>
              </w:tabs>
              <w:spacing w:after="140" w:line="280" w:lineRule="exact"/>
              <w:ind w:left="459" w:hanging="425"/>
              <w:jc w:val="both"/>
              <w:rPr>
                <w:sz w:val="22"/>
                <w:szCs w:val="22"/>
              </w:rPr>
            </w:pPr>
            <w:r w:rsidRPr="00A271B9">
              <w:rPr>
                <w:sz w:val="22"/>
                <w:szCs w:val="22"/>
              </w:rPr>
              <w:t>Schedule of tests to be performed / project plan detailing commitment to test every 12 months.</w:t>
            </w:r>
          </w:p>
          <w:p w14:paraId="7556D660" w14:textId="77777777" w:rsidR="00D75996" w:rsidRPr="00A271B9" w:rsidRDefault="00D75996" w:rsidP="00E978A1">
            <w:pPr>
              <w:numPr>
                <w:ilvl w:val="0"/>
                <w:numId w:val="26"/>
              </w:numPr>
              <w:tabs>
                <w:tab w:val="clear" w:pos="567"/>
              </w:tabs>
              <w:spacing w:after="140" w:line="280" w:lineRule="exact"/>
              <w:ind w:left="459" w:hanging="425"/>
              <w:jc w:val="both"/>
              <w:rPr>
                <w:sz w:val="22"/>
                <w:szCs w:val="22"/>
              </w:rPr>
            </w:pPr>
            <w:r w:rsidRPr="00A271B9">
              <w:rPr>
                <w:sz w:val="22"/>
                <w:szCs w:val="22"/>
              </w:rPr>
              <w:t>Where a third party contractor is used for disaster recovery – evidence of a formal disaster recovery service contract being in place which includes the facility to test on an ongoing basis.</w:t>
            </w:r>
          </w:p>
        </w:tc>
      </w:tr>
      <w:tr w:rsidR="00D75996" w:rsidRPr="00A271B9" w14:paraId="3FFD933B" w14:textId="77777777" w:rsidTr="00E978A1">
        <w:tc>
          <w:tcPr>
            <w:tcW w:w="1071" w:type="dxa"/>
            <w:tcMar>
              <w:top w:w="57" w:type="dxa"/>
              <w:left w:w="57" w:type="dxa"/>
              <w:bottom w:w="57" w:type="dxa"/>
              <w:right w:w="57" w:type="dxa"/>
            </w:tcMar>
          </w:tcPr>
          <w:p w14:paraId="67999F5C" w14:textId="77777777" w:rsidR="00D75996" w:rsidRPr="00A271B9" w:rsidRDefault="00D75996" w:rsidP="00D75996">
            <w:pPr>
              <w:spacing w:after="0" w:line="360" w:lineRule="auto"/>
              <w:jc w:val="both"/>
              <w:rPr>
                <w:b/>
                <w:bCs/>
                <w:sz w:val="22"/>
                <w:szCs w:val="22"/>
              </w:rPr>
            </w:pPr>
            <w:r w:rsidRPr="00A271B9">
              <w:rPr>
                <w:b/>
                <w:bCs/>
                <w:sz w:val="22"/>
                <w:szCs w:val="22"/>
              </w:rPr>
              <w:lastRenderedPageBreak/>
              <w:t>4.1.12</w:t>
            </w:r>
          </w:p>
        </w:tc>
        <w:tc>
          <w:tcPr>
            <w:tcW w:w="2862" w:type="dxa"/>
            <w:tcMar>
              <w:top w:w="57" w:type="dxa"/>
              <w:left w:w="57" w:type="dxa"/>
              <w:bottom w:w="57" w:type="dxa"/>
              <w:right w:w="57" w:type="dxa"/>
            </w:tcMar>
          </w:tcPr>
          <w:p w14:paraId="0B8370FB" w14:textId="77777777" w:rsidR="00D75996" w:rsidRPr="00A271B9" w:rsidRDefault="00D75996" w:rsidP="00D75996">
            <w:pPr>
              <w:spacing w:after="0"/>
              <w:rPr>
                <w:sz w:val="22"/>
                <w:szCs w:val="22"/>
              </w:rPr>
            </w:pPr>
            <w:r w:rsidRPr="00A271B9">
              <w:rPr>
                <w:sz w:val="22"/>
                <w:szCs w:val="22"/>
              </w:rPr>
              <w:t>How have you ensured that appropriate data back-up, archive and restoration arrangements have been established and operate effectively?</w:t>
            </w:r>
          </w:p>
        </w:tc>
        <w:tc>
          <w:tcPr>
            <w:tcW w:w="10101" w:type="dxa"/>
            <w:tcMar>
              <w:top w:w="57" w:type="dxa"/>
              <w:left w:w="57" w:type="dxa"/>
              <w:bottom w:w="57" w:type="dxa"/>
              <w:right w:w="57" w:type="dxa"/>
            </w:tcMar>
          </w:tcPr>
          <w:p w14:paraId="4C91F785" w14:textId="77777777" w:rsidR="00D75996" w:rsidRPr="00A271B9" w:rsidRDefault="00D75996" w:rsidP="00D75996">
            <w:pPr>
              <w:spacing w:after="140" w:line="280" w:lineRule="exact"/>
              <w:jc w:val="both"/>
              <w:rPr>
                <w:sz w:val="22"/>
                <w:szCs w:val="22"/>
              </w:rPr>
            </w:pPr>
            <w:r w:rsidRPr="00A271B9">
              <w:rPr>
                <w:sz w:val="22"/>
                <w:szCs w:val="22"/>
              </w:rPr>
              <w:t>This question is not referring to the specific Disaster Recovery plans you have in place (4.2.1) but to daily operational back-up processes that should be being performed. Therefore submission of your Disaster Recovery plan as evidence to support a response to this question would not be sufficient. The aim of this question is to ascertain that there are appropriate operational day-to-day back-up procedures in place and that this can be demonstrated as working effectively.</w:t>
            </w:r>
          </w:p>
          <w:p w14:paraId="16D174D9" w14:textId="77777777" w:rsidR="00D75996" w:rsidRPr="00A271B9" w:rsidRDefault="00D75996" w:rsidP="00D75996">
            <w:pPr>
              <w:spacing w:after="140" w:line="280" w:lineRule="exact"/>
              <w:jc w:val="both"/>
              <w:rPr>
                <w:sz w:val="22"/>
                <w:szCs w:val="22"/>
              </w:rPr>
            </w:pPr>
            <w:r w:rsidRPr="00A271B9">
              <w:rPr>
                <w:sz w:val="22"/>
                <w:szCs w:val="22"/>
              </w:rPr>
              <w:t>Examples of evidence expected to be in place to illustrate your controls and procedures in place would be:</w:t>
            </w:r>
          </w:p>
          <w:p w14:paraId="7C7C5FE7" w14:textId="77777777" w:rsidR="00D75996" w:rsidRPr="00A271B9" w:rsidRDefault="00D75996" w:rsidP="00E978A1">
            <w:pPr>
              <w:numPr>
                <w:ilvl w:val="0"/>
                <w:numId w:val="26"/>
              </w:numPr>
              <w:tabs>
                <w:tab w:val="clear" w:pos="567"/>
              </w:tabs>
              <w:spacing w:after="140" w:line="280" w:lineRule="exact"/>
              <w:ind w:left="459" w:hanging="425"/>
              <w:jc w:val="both"/>
              <w:rPr>
                <w:sz w:val="22"/>
                <w:szCs w:val="22"/>
              </w:rPr>
            </w:pPr>
            <w:r w:rsidRPr="00A271B9">
              <w:rPr>
                <w:sz w:val="22"/>
                <w:szCs w:val="22"/>
              </w:rPr>
              <w:t>Back-up schedule / IT Operations task schedule.</w:t>
            </w:r>
          </w:p>
          <w:p w14:paraId="4A780E2A" w14:textId="77777777" w:rsidR="00D75996" w:rsidRPr="00A271B9" w:rsidRDefault="00D75996" w:rsidP="00E978A1">
            <w:pPr>
              <w:numPr>
                <w:ilvl w:val="0"/>
                <w:numId w:val="26"/>
              </w:numPr>
              <w:tabs>
                <w:tab w:val="clear" w:pos="567"/>
              </w:tabs>
              <w:spacing w:after="140" w:line="280" w:lineRule="exact"/>
              <w:ind w:left="459" w:hanging="425"/>
              <w:jc w:val="both"/>
              <w:rPr>
                <w:sz w:val="22"/>
                <w:szCs w:val="22"/>
              </w:rPr>
            </w:pPr>
            <w:r w:rsidRPr="00A271B9">
              <w:rPr>
                <w:sz w:val="22"/>
                <w:szCs w:val="22"/>
              </w:rPr>
              <w:t>Completion of IT operations task list on a regular basis.</w:t>
            </w:r>
          </w:p>
          <w:p w14:paraId="7AC434CD" w14:textId="77777777" w:rsidR="00D75996" w:rsidRPr="00A271B9" w:rsidRDefault="00D75996" w:rsidP="00E978A1">
            <w:pPr>
              <w:numPr>
                <w:ilvl w:val="0"/>
                <w:numId w:val="26"/>
              </w:numPr>
              <w:tabs>
                <w:tab w:val="clear" w:pos="567"/>
              </w:tabs>
              <w:spacing w:after="140" w:line="280" w:lineRule="exact"/>
              <w:ind w:left="459" w:hanging="425"/>
              <w:jc w:val="both"/>
              <w:rPr>
                <w:sz w:val="22"/>
                <w:szCs w:val="22"/>
              </w:rPr>
            </w:pPr>
            <w:r w:rsidRPr="00A271B9">
              <w:rPr>
                <w:sz w:val="22"/>
                <w:szCs w:val="22"/>
              </w:rPr>
              <w:t>Documented back-up procedures in place, e.g. in IT Operations User Manual.</w:t>
            </w:r>
          </w:p>
          <w:p w14:paraId="542A8A9E" w14:textId="77777777" w:rsidR="00D75996" w:rsidRPr="00A271B9" w:rsidRDefault="00D75996" w:rsidP="00D75996">
            <w:pPr>
              <w:spacing w:after="140" w:line="280" w:lineRule="exact"/>
              <w:jc w:val="both"/>
              <w:rPr>
                <w:sz w:val="22"/>
                <w:szCs w:val="22"/>
              </w:rPr>
            </w:pPr>
            <w:r w:rsidRPr="00A271B9">
              <w:rPr>
                <w:sz w:val="22"/>
                <w:szCs w:val="22"/>
              </w:rPr>
              <w:t>In addition, good practice recommends regular testing of back-up tapes to ensure that back-up tapes are functioning as expected. This is to mitigate the risk that back-up tape failures would only be recognised upon attempted recovery in the event of a disaster.</w:t>
            </w:r>
          </w:p>
          <w:p w14:paraId="7F14A9D5" w14:textId="77777777" w:rsidR="00D75996" w:rsidRPr="00A271B9" w:rsidRDefault="00D75996" w:rsidP="00D75996">
            <w:pPr>
              <w:spacing w:after="140" w:line="280" w:lineRule="exact"/>
              <w:jc w:val="both"/>
              <w:rPr>
                <w:sz w:val="22"/>
                <w:szCs w:val="22"/>
              </w:rPr>
            </w:pPr>
            <w:r w:rsidRPr="00A271B9">
              <w:rPr>
                <w:sz w:val="22"/>
                <w:szCs w:val="22"/>
              </w:rPr>
              <w:t>Examples of evidence expected to be in place to illustrate your controls and procedures in place would be:</w:t>
            </w:r>
          </w:p>
          <w:p w14:paraId="56C459CC" w14:textId="77777777" w:rsidR="00D75996" w:rsidRPr="00A271B9" w:rsidRDefault="00D75996" w:rsidP="00E978A1">
            <w:pPr>
              <w:numPr>
                <w:ilvl w:val="0"/>
                <w:numId w:val="26"/>
              </w:numPr>
              <w:tabs>
                <w:tab w:val="clear" w:pos="567"/>
              </w:tabs>
              <w:spacing w:after="140" w:line="280" w:lineRule="exact"/>
              <w:ind w:left="459" w:hanging="425"/>
              <w:jc w:val="both"/>
              <w:rPr>
                <w:sz w:val="22"/>
                <w:szCs w:val="22"/>
              </w:rPr>
            </w:pPr>
            <w:r w:rsidRPr="00A271B9">
              <w:rPr>
                <w:sz w:val="22"/>
                <w:szCs w:val="22"/>
              </w:rPr>
              <w:lastRenderedPageBreak/>
              <w:t>Documented back-up tape testing procedures e.g. in IT Operations User Manual.</w:t>
            </w:r>
          </w:p>
          <w:p w14:paraId="45B5C60B" w14:textId="77777777" w:rsidR="00D75996" w:rsidRPr="00A271B9" w:rsidRDefault="00D75996" w:rsidP="00E978A1">
            <w:pPr>
              <w:numPr>
                <w:ilvl w:val="0"/>
                <w:numId w:val="26"/>
              </w:numPr>
              <w:tabs>
                <w:tab w:val="clear" w:pos="567"/>
              </w:tabs>
              <w:spacing w:after="140" w:line="280" w:lineRule="exact"/>
              <w:ind w:left="459" w:hanging="425"/>
              <w:jc w:val="both"/>
              <w:rPr>
                <w:sz w:val="22"/>
                <w:szCs w:val="22"/>
              </w:rPr>
            </w:pPr>
            <w:r w:rsidRPr="00A271B9">
              <w:rPr>
                <w:sz w:val="22"/>
                <w:szCs w:val="22"/>
              </w:rPr>
              <w:t>Evidence of regular back-up tape testing (where applicable). It may be that back-up tape checks are automatically performed by some form of monitoring tool, e.g. Redbox, which can notify the operatives of any failure in back-up.</w:t>
            </w:r>
          </w:p>
          <w:p w14:paraId="697B7327" w14:textId="77777777" w:rsidR="00D75996" w:rsidRPr="00A271B9" w:rsidRDefault="00D75996" w:rsidP="00E978A1">
            <w:pPr>
              <w:numPr>
                <w:ilvl w:val="0"/>
                <w:numId w:val="26"/>
              </w:numPr>
              <w:tabs>
                <w:tab w:val="clear" w:pos="567"/>
              </w:tabs>
              <w:spacing w:after="140" w:line="280" w:lineRule="exact"/>
              <w:ind w:left="459" w:hanging="425"/>
              <w:jc w:val="both"/>
              <w:rPr>
                <w:sz w:val="22"/>
                <w:szCs w:val="22"/>
              </w:rPr>
            </w:pPr>
            <w:r w:rsidRPr="00A271B9">
              <w:rPr>
                <w:sz w:val="22"/>
                <w:szCs w:val="22"/>
              </w:rPr>
              <w:t>Adequate security over back-up tapes.</w:t>
            </w:r>
          </w:p>
        </w:tc>
      </w:tr>
      <w:tr w:rsidR="00D75996" w:rsidRPr="00A271B9" w14:paraId="210FD576" w14:textId="77777777" w:rsidTr="00E978A1">
        <w:tc>
          <w:tcPr>
            <w:tcW w:w="1071" w:type="dxa"/>
            <w:tcMar>
              <w:top w:w="57" w:type="dxa"/>
              <w:left w:w="57" w:type="dxa"/>
              <w:bottom w:w="57" w:type="dxa"/>
              <w:right w:w="57" w:type="dxa"/>
            </w:tcMar>
          </w:tcPr>
          <w:p w14:paraId="7E062622" w14:textId="77777777" w:rsidR="00D75996" w:rsidRPr="00A271B9" w:rsidRDefault="00D75996" w:rsidP="00D75996">
            <w:pPr>
              <w:spacing w:after="0" w:line="360" w:lineRule="auto"/>
              <w:jc w:val="both"/>
              <w:rPr>
                <w:b/>
                <w:bCs/>
                <w:sz w:val="22"/>
                <w:szCs w:val="22"/>
              </w:rPr>
            </w:pPr>
            <w:r w:rsidRPr="00A271B9">
              <w:rPr>
                <w:b/>
                <w:bCs/>
                <w:sz w:val="22"/>
                <w:szCs w:val="22"/>
              </w:rPr>
              <w:lastRenderedPageBreak/>
              <w:t>4.2.2</w:t>
            </w:r>
          </w:p>
        </w:tc>
        <w:tc>
          <w:tcPr>
            <w:tcW w:w="2862" w:type="dxa"/>
            <w:tcMar>
              <w:top w:w="57" w:type="dxa"/>
              <w:left w:w="57" w:type="dxa"/>
              <w:bottom w:w="57" w:type="dxa"/>
              <w:right w:w="57" w:type="dxa"/>
            </w:tcMar>
          </w:tcPr>
          <w:p w14:paraId="4CF1CF2D" w14:textId="4B63184E" w:rsidR="00D75996" w:rsidRPr="00A271B9" w:rsidRDefault="00D75996" w:rsidP="00D75996">
            <w:pPr>
              <w:spacing w:after="0"/>
              <w:rPr>
                <w:sz w:val="22"/>
                <w:szCs w:val="22"/>
              </w:rPr>
            </w:pPr>
            <w:r w:rsidRPr="00A271B9">
              <w:rPr>
                <w:sz w:val="22"/>
                <w:szCs w:val="22"/>
              </w:rPr>
              <w:t>What plans does your organisation have in place to ensure that the service can continue to operate in the event of a Disaster?</w:t>
            </w:r>
            <w:r w:rsidR="004C3CB8">
              <w:rPr>
                <w:sz w:val="22"/>
                <w:szCs w:val="22"/>
              </w:rPr>
              <w:t xml:space="preserve"> </w:t>
            </w:r>
            <w:r w:rsidRPr="00A271B9">
              <w:rPr>
                <w:sz w:val="22"/>
                <w:szCs w:val="22"/>
              </w:rPr>
              <w:t xml:space="preserve">(simple system question) </w:t>
            </w:r>
          </w:p>
        </w:tc>
        <w:tc>
          <w:tcPr>
            <w:tcW w:w="10101" w:type="dxa"/>
            <w:tcMar>
              <w:top w:w="57" w:type="dxa"/>
              <w:left w:w="57" w:type="dxa"/>
              <w:bottom w:w="57" w:type="dxa"/>
              <w:right w:w="57" w:type="dxa"/>
            </w:tcMar>
          </w:tcPr>
          <w:p w14:paraId="73A5CFAE" w14:textId="77777777" w:rsidR="00D75996" w:rsidRPr="00A271B9" w:rsidRDefault="00D75996" w:rsidP="00D75996">
            <w:pPr>
              <w:spacing w:after="140" w:line="280" w:lineRule="exact"/>
              <w:jc w:val="both"/>
              <w:rPr>
                <w:sz w:val="22"/>
                <w:szCs w:val="22"/>
              </w:rPr>
            </w:pPr>
            <w:r w:rsidRPr="00A271B9">
              <w:rPr>
                <w:sz w:val="22"/>
                <w:szCs w:val="22"/>
              </w:rPr>
              <w:t xml:space="preserve">Whilst it is not expected that a service with a simple system would have as complex a Disaster Recovery plan as a service with complex systems, the requirement to have an appropriate level of Disaster Recovery cover still applies albeit of a less complex nature. A service with simple systems still needs to be able to demonstrate the thought processes that have gone into Disaster Recovery planning and that the Applicant has implemented adequate documented procedures and has adequate controls in place to mitigate against loss of service in the event of a disaster. </w:t>
            </w:r>
          </w:p>
          <w:p w14:paraId="3B1D3A5A" w14:textId="77777777" w:rsidR="00D75996" w:rsidRPr="00A271B9" w:rsidRDefault="00D75996" w:rsidP="00D75996">
            <w:pPr>
              <w:spacing w:after="140" w:line="280" w:lineRule="exact"/>
              <w:jc w:val="both"/>
              <w:rPr>
                <w:sz w:val="22"/>
                <w:szCs w:val="22"/>
              </w:rPr>
            </w:pPr>
            <w:r w:rsidRPr="00A271B9">
              <w:rPr>
                <w:sz w:val="22"/>
                <w:szCs w:val="22"/>
              </w:rPr>
              <w:t xml:space="preserve">Consideration should be given to the same points (1-7) as noted in the guidance in 4.2.1 above. However, this should be in the context of the simple systems in use. Additional consideration should be given to: </w:t>
            </w:r>
          </w:p>
          <w:p w14:paraId="6B545726" w14:textId="77777777" w:rsidR="00D75996" w:rsidRPr="00A271B9" w:rsidRDefault="00D75996" w:rsidP="00E978A1">
            <w:pPr>
              <w:numPr>
                <w:ilvl w:val="0"/>
                <w:numId w:val="26"/>
              </w:numPr>
              <w:tabs>
                <w:tab w:val="clear" w:pos="567"/>
              </w:tabs>
              <w:spacing w:after="140" w:line="280" w:lineRule="exact"/>
              <w:ind w:left="459" w:hanging="425"/>
              <w:jc w:val="both"/>
              <w:rPr>
                <w:sz w:val="22"/>
                <w:szCs w:val="22"/>
              </w:rPr>
            </w:pPr>
            <w:r w:rsidRPr="00A271B9">
              <w:rPr>
                <w:sz w:val="22"/>
                <w:szCs w:val="22"/>
              </w:rPr>
              <w:t>All paper based information.</w:t>
            </w:r>
          </w:p>
          <w:p w14:paraId="1DA03F73" w14:textId="272F4E2F" w:rsidR="00D75996" w:rsidRPr="00A271B9" w:rsidRDefault="00D75996" w:rsidP="00E978A1">
            <w:pPr>
              <w:numPr>
                <w:ilvl w:val="0"/>
                <w:numId w:val="26"/>
              </w:numPr>
              <w:tabs>
                <w:tab w:val="clear" w:pos="567"/>
              </w:tabs>
              <w:spacing w:after="140" w:line="280" w:lineRule="exact"/>
              <w:ind w:left="459" w:hanging="425"/>
              <w:jc w:val="both"/>
              <w:rPr>
                <w:sz w:val="22"/>
                <w:szCs w:val="22"/>
              </w:rPr>
            </w:pPr>
            <w:r w:rsidRPr="00A271B9">
              <w:rPr>
                <w:sz w:val="22"/>
                <w:szCs w:val="22"/>
              </w:rPr>
              <w:t xml:space="preserve">Up to date, off-site storage of all paper based data required to operate your service and meet minimum audit trail requirements as set out in the </w:t>
            </w:r>
            <w:r w:rsidR="00CB4019">
              <w:rPr>
                <w:sz w:val="22"/>
                <w:szCs w:val="22"/>
              </w:rPr>
              <w:t>PSL100</w:t>
            </w:r>
            <w:r w:rsidRPr="00A271B9">
              <w:rPr>
                <w:sz w:val="22"/>
                <w:szCs w:val="22"/>
              </w:rPr>
              <w:t>.</w:t>
            </w:r>
          </w:p>
          <w:p w14:paraId="27AECEF5" w14:textId="77777777" w:rsidR="00D75996" w:rsidRPr="00A271B9" w:rsidRDefault="00D75996" w:rsidP="00D75996">
            <w:pPr>
              <w:spacing w:after="140" w:line="280" w:lineRule="exact"/>
              <w:jc w:val="both"/>
              <w:rPr>
                <w:sz w:val="22"/>
                <w:szCs w:val="22"/>
              </w:rPr>
            </w:pPr>
            <w:r w:rsidRPr="00A271B9">
              <w:rPr>
                <w:sz w:val="22"/>
                <w:szCs w:val="22"/>
              </w:rPr>
              <w:t>Illustrative example:</w:t>
            </w:r>
          </w:p>
          <w:p w14:paraId="78465EF9" w14:textId="77777777" w:rsidR="00D75996" w:rsidRPr="00A271B9" w:rsidRDefault="00D75996" w:rsidP="00D75996">
            <w:pPr>
              <w:spacing w:after="140" w:line="280" w:lineRule="exact"/>
              <w:jc w:val="both"/>
              <w:rPr>
                <w:sz w:val="22"/>
                <w:szCs w:val="22"/>
              </w:rPr>
            </w:pPr>
            <w:r w:rsidRPr="00A271B9">
              <w:rPr>
                <w:sz w:val="22"/>
                <w:szCs w:val="22"/>
              </w:rPr>
              <w:t>If your system was a simple system based on:</w:t>
            </w:r>
          </w:p>
          <w:p w14:paraId="3EB66BB8" w14:textId="77777777" w:rsidR="00D75996" w:rsidRPr="00A271B9" w:rsidRDefault="00D75996" w:rsidP="00E978A1">
            <w:pPr>
              <w:numPr>
                <w:ilvl w:val="0"/>
                <w:numId w:val="26"/>
              </w:numPr>
              <w:tabs>
                <w:tab w:val="clear" w:pos="567"/>
              </w:tabs>
              <w:spacing w:after="140" w:line="280" w:lineRule="exact"/>
              <w:ind w:left="459" w:hanging="425"/>
              <w:jc w:val="both"/>
              <w:rPr>
                <w:sz w:val="22"/>
                <w:szCs w:val="22"/>
              </w:rPr>
            </w:pPr>
            <w:r w:rsidRPr="00A271B9">
              <w:rPr>
                <w:sz w:val="22"/>
                <w:szCs w:val="22"/>
              </w:rPr>
              <w:t>The utilisation of one key spreadsheet only.</w:t>
            </w:r>
          </w:p>
          <w:p w14:paraId="774F5605" w14:textId="77777777" w:rsidR="00D75996" w:rsidRPr="00A271B9" w:rsidRDefault="00D75996" w:rsidP="00E978A1">
            <w:pPr>
              <w:numPr>
                <w:ilvl w:val="0"/>
                <w:numId w:val="26"/>
              </w:numPr>
              <w:tabs>
                <w:tab w:val="clear" w:pos="567"/>
              </w:tabs>
              <w:spacing w:after="140" w:line="280" w:lineRule="exact"/>
              <w:ind w:left="459" w:hanging="425"/>
              <w:jc w:val="both"/>
              <w:rPr>
                <w:sz w:val="22"/>
                <w:szCs w:val="22"/>
              </w:rPr>
            </w:pPr>
            <w:r w:rsidRPr="00A271B9">
              <w:rPr>
                <w:sz w:val="22"/>
                <w:szCs w:val="22"/>
              </w:rPr>
              <w:t>Formal records being faxed from other services.</w:t>
            </w:r>
          </w:p>
          <w:p w14:paraId="39A3F866" w14:textId="77777777" w:rsidR="00D75996" w:rsidRPr="00A271B9" w:rsidRDefault="00D75996" w:rsidP="00D75996">
            <w:pPr>
              <w:spacing w:after="140" w:line="280" w:lineRule="exact"/>
              <w:jc w:val="both"/>
              <w:rPr>
                <w:sz w:val="22"/>
                <w:szCs w:val="22"/>
              </w:rPr>
            </w:pPr>
            <w:r w:rsidRPr="00A271B9">
              <w:rPr>
                <w:sz w:val="22"/>
                <w:szCs w:val="22"/>
              </w:rPr>
              <w:t xml:space="preserve">Adequate Disaster Recovery may constitute having an up to date copy of the key spreadsheet stored on disk securely off site.  In addition, where paper records are your key source of information a duplicate copy of these would also be expected to be held somewhere other than your key operating location. This could involve holding </w:t>
            </w:r>
            <w:r w:rsidRPr="00A271B9">
              <w:rPr>
                <w:sz w:val="22"/>
                <w:szCs w:val="22"/>
              </w:rPr>
              <w:lastRenderedPageBreak/>
              <w:t xml:space="preserve">a duplicate set of paper copies securely offsite, or scanning all records onto CD and holding a copy of the CD in a secure offsite location. </w:t>
            </w:r>
          </w:p>
          <w:p w14:paraId="627D4130" w14:textId="77777777" w:rsidR="00D75996" w:rsidRPr="00A271B9" w:rsidRDefault="00D75996" w:rsidP="00D75996">
            <w:pPr>
              <w:spacing w:after="140" w:line="280" w:lineRule="exact"/>
              <w:jc w:val="both"/>
              <w:rPr>
                <w:sz w:val="22"/>
                <w:szCs w:val="22"/>
              </w:rPr>
            </w:pPr>
            <w:r w:rsidRPr="00A271B9">
              <w:rPr>
                <w:sz w:val="22"/>
                <w:szCs w:val="22"/>
              </w:rPr>
              <w:t xml:space="preserve">Consideration should also be given to your ability to operate from (and have access to) an alternate location. For example if your operations primarily require the use of a telephone, PC and fax machine, consideration should be given to where these services can be obtained and how quickly. </w:t>
            </w:r>
          </w:p>
          <w:p w14:paraId="7A3AA9FF" w14:textId="5CD728A1" w:rsidR="00D75996" w:rsidRPr="00A271B9" w:rsidRDefault="00D75996" w:rsidP="00D75996">
            <w:pPr>
              <w:spacing w:after="140" w:line="280" w:lineRule="exact"/>
              <w:jc w:val="both"/>
              <w:rPr>
                <w:sz w:val="22"/>
                <w:szCs w:val="22"/>
              </w:rPr>
            </w:pPr>
            <w:r w:rsidRPr="00A271B9">
              <w:rPr>
                <w:sz w:val="22"/>
                <w:szCs w:val="22"/>
              </w:rPr>
              <w:t xml:space="preserve">The primary objective is to demonstrate that you can recover your service (which in the case of a simple system should be much simpler than a complex system with multiple IT requirements) within sufficient time, so as not to impact on Settlement. Consideration should be given to the recovery of the service within periods of time that meet the requirements of the BSCPs and </w:t>
            </w:r>
            <w:r w:rsidR="00DA21FF">
              <w:rPr>
                <w:sz w:val="22"/>
                <w:szCs w:val="22"/>
              </w:rPr>
              <w:t>PSL100</w:t>
            </w:r>
            <w:r w:rsidRPr="00A271B9">
              <w:rPr>
                <w:sz w:val="22"/>
                <w:szCs w:val="22"/>
              </w:rPr>
              <w:t>.</w:t>
            </w:r>
          </w:p>
          <w:p w14:paraId="37989A7E" w14:textId="77777777" w:rsidR="00D75996" w:rsidRPr="00A271B9" w:rsidRDefault="00D75996" w:rsidP="00D75996">
            <w:pPr>
              <w:spacing w:after="140" w:line="280" w:lineRule="exact"/>
              <w:jc w:val="both"/>
              <w:rPr>
                <w:sz w:val="22"/>
                <w:szCs w:val="22"/>
              </w:rPr>
            </w:pPr>
            <w:r w:rsidRPr="00A271B9">
              <w:rPr>
                <w:sz w:val="22"/>
                <w:szCs w:val="22"/>
              </w:rPr>
              <w:t xml:space="preserve">Examples of evidence expected to be in place to illustrate your controls and procedures in place would be:  </w:t>
            </w:r>
          </w:p>
          <w:p w14:paraId="746B9B2D" w14:textId="77777777" w:rsidR="00D75996" w:rsidRPr="00A271B9" w:rsidRDefault="00D75996" w:rsidP="00E978A1">
            <w:pPr>
              <w:numPr>
                <w:ilvl w:val="0"/>
                <w:numId w:val="26"/>
              </w:numPr>
              <w:tabs>
                <w:tab w:val="clear" w:pos="567"/>
              </w:tabs>
              <w:spacing w:after="140" w:line="280" w:lineRule="exact"/>
              <w:ind w:left="459" w:hanging="425"/>
              <w:jc w:val="both"/>
              <w:rPr>
                <w:sz w:val="22"/>
                <w:szCs w:val="22"/>
              </w:rPr>
            </w:pPr>
            <w:r w:rsidRPr="00A271B9">
              <w:rPr>
                <w:sz w:val="22"/>
                <w:szCs w:val="22"/>
              </w:rPr>
              <w:t>Formalised final version of your Disaster Recovery plan (a draft is not acceptable).</w:t>
            </w:r>
          </w:p>
          <w:p w14:paraId="5F2D1185" w14:textId="77777777" w:rsidR="00D75996" w:rsidRPr="00A271B9" w:rsidRDefault="00D75996" w:rsidP="00E978A1">
            <w:pPr>
              <w:numPr>
                <w:ilvl w:val="0"/>
                <w:numId w:val="26"/>
              </w:numPr>
              <w:tabs>
                <w:tab w:val="clear" w:pos="567"/>
              </w:tabs>
              <w:spacing w:after="140" w:line="280" w:lineRule="exact"/>
              <w:ind w:left="459" w:hanging="425"/>
              <w:jc w:val="both"/>
              <w:rPr>
                <w:sz w:val="22"/>
                <w:szCs w:val="22"/>
              </w:rPr>
            </w:pPr>
            <w:r w:rsidRPr="00A271B9">
              <w:rPr>
                <w:sz w:val="22"/>
                <w:szCs w:val="22"/>
              </w:rPr>
              <w:t>Evidence of senior management sign-off.</w:t>
            </w:r>
          </w:p>
          <w:p w14:paraId="5F06050A" w14:textId="77777777" w:rsidR="00D75996" w:rsidRPr="00A271B9" w:rsidRDefault="00D75996" w:rsidP="00E978A1">
            <w:pPr>
              <w:numPr>
                <w:ilvl w:val="0"/>
                <w:numId w:val="26"/>
              </w:numPr>
              <w:tabs>
                <w:tab w:val="clear" w:pos="567"/>
              </w:tabs>
              <w:spacing w:after="140" w:line="280" w:lineRule="exact"/>
              <w:ind w:left="459" w:hanging="425"/>
              <w:jc w:val="both"/>
              <w:rPr>
                <w:sz w:val="22"/>
                <w:szCs w:val="22"/>
              </w:rPr>
            </w:pPr>
            <w:r w:rsidRPr="00A271B9">
              <w:rPr>
                <w:sz w:val="22"/>
                <w:szCs w:val="22"/>
              </w:rPr>
              <w:t>Formal, documented, up to date procedures.</w:t>
            </w:r>
          </w:p>
          <w:p w14:paraId="04FC35CA" w14:textId="77777777" w:rsidR="00D75996" w:rsidRPr="00A271B9" w:rsidRDefault="00D75996" w:rsidP="00E978A1">
            <w:pPr>
              <w:numPr>
                <w:ilvl w:val="0"/>
                <w:numId w:val="26"/>
              </w:numPr>
              <w:tabs>
                <w:tab w:val="clear" w:pos="567"/>
              </w:tabs>
              <w:spacing w:after="140" w:line="280" w:lineRule="exact"/>
              <w:ind w:left="459" w:hanging="425"/>
              <w:jc w:val="both"/>
              <w:rPr>
                <w:sz w:val="22"/>
                <w:szCs w:val="22"/>
              </w:rPr>
            </w:pPr>
            <w:r w:rsidRPr="00A271B9">
              <w:rPr>
                <w:sz w:val="22"/>
                <w:szCs w:val="22"/>
              </w:rPr>
              <w:t>Formal, documented evidence of roles and responsibilities.</w:t>
            </w:r>
          </w:p>
          <w:p w14:paraId="5AA84219" w14:textId="77777777" w:rsidR="00D75996" w:rsidRPr="00A271B9" w:rsidRDefault="00D75996" w:rsidP="00E978A1">
            <w:pPr>
              <w:numPr>
                <w:ilvl w:val="0"/>
                <w:numId w:val="26"/>
              </w:numPr>
              <w:tabs>
                <w:tab w:val="clear" w:pos="567"/>
              </w:tabs>
              <w:spacing w:after="140" w:line="280" w:lineRule="exact"/>
              <w:ind w:left="459" w:hanging="425"/>
              <w:jc w:val="both"/>
              <w:rPr>
                <w:sz w:val="22"/>
                <w:szCs w:val="22"/>
              </w:rPr>
            </w:pPr>
            <w:r w:rsidRPr="00A271B9">
              <w:rPr>
                <w:sz w:val="22"/>
                <w:szCs w:val="22"/>
              </w:rPr>
              <w:t>Where a third party contractor is used for disaster recovery – evidence of a formal disaster recovery services contract being in place.</w:t>
            </w:r>
          </w:p>
          <w:p w14:paraId="03FCB05F" w14:textId="77777777" w:rsidR="00D75996" w:rsidRPr="00A271B9" w:rsidRDefault="00D75996" w:rsidP="00D75996">
            <w:pPr>
              <w:spacing w:after="140" w:line="280" w:lineRule="exact"/>
              <w:jc w:val="both"/>
              <w:rPr>
                <w:b/>
                <w:sz w:val="22"/>
                <w:szCs w:val="22"/>
              </w:rPr>
            </w:pPr>
            <w:r w:rsidRPr="00A271B9">
              <w:rPr>
                <w:b/>
                <w:sz w:val="22"/>
                <w:szCs w:val="22"/>
              </w:rPr>
              <w:t>Testing of your Disaster Recovery plans</w:t>
            </w:r>
          </w:p>
          <w:p w14:paraId="1006E696" w14:textId="77777777" w:rsidR="00D75996" w:rsidRPr="00A271B9" w:rsidRDefault="00D75996" w:rsidP="00D75996">
            <w:pPr>
              <w:spacing w:after="140" w:line="280" w:lineRule="exact"/>
              <w:jc w:val="both"/>
              <w:rPr>
                <w:sz w:val="22"/>
                <w:szCs w:val="22"/>
              </w:rPr>
            </w:pPr>
            <w:r w:rsidRPr="00A271B9">
              <w:rPr>
                <w:sz w:val="22"/>
                <w:szCs w:val="22"/>
              </w:rPr>
              <w:t xml:space="preserve">The methods of testing your Disaster Recovery plan may vary depending on the structure and key components of the simple system in place. A test of the illustrated system above may constitute relocation to another office / building and using the back-up discs of the key spreadsheet and data flow records to demonstrate it is possible to continue operation. If the telephone and fax are your key means of communicating with other parties, then it would be key to demonstrate that you not only had all up to date contact details for internal staff in the Disaster Recovery plan, but also up to date contact details for all relevant external parties, so that you can contact them and provide </w:t>
            </w:r>
            <w:r w:rsidRPr="00A271B9">
              <w:rPr>
                <w:sz w:val="22"/>
                <w:szCs w:val="22"/>
              </w:rPr>
              <w:lastRenderedPageBreak/>
              <w:t>them with your temporary alternate telephone and fax numbers to ensure that they can continue to communicate with you as required.</w:t>
            </w:r>
          </w:p>
          <w:p w14:paraId="73C8B333" w14:textId="77777777" w:rsidR="00D75996" w:rsidRPr="00A271B9" w:rsidRDefault="00D75996" w:rsidP="00D75996">
            <w:pPr>
              <w:spacing w:after="140" w:line="280" w:lineRule="exact"/>
              <w:jc w:val="both"/>
              <w:rPr>
                <w:b/>
                <w:sz w:val="22"/>
                <w:szCs w:val="22"/>
              </w:rPr>
            </w:pPr>
            <w:r w:rsidRPr="00A271B9">
              <w:rPr>
                <w:b/>
                <w:sz w:val="22"/>
                <w:szCs w:val="22"/>
              </w:rPr>
              <w:t>Ongoing Testing</w:t>
            </w:r>
          </w:p>
          <w:p w14:paraId="758F99E5" w14:textId="77777777" w:rsidR="00D75996" w:rsidRPr="00A271B9" w:rsidRDefault="00D75996" w:rsidP="00D75996">
            <w:pPr>
              <w:spacing w:after="140" w:line="280" w:lineRule="exact"/>
              <w:jc w:val="both"/>
              <w:rPr>
                <w:b/>
                <w:sz w:val="22"/>
                <w:szCs w:val="22"/>
              </w:rPr>
            </w:pPr>
            <w:r w:rsidRPr="00A271B9">
              <w:rPr>
                <w:sz w:val="22"/>
                <w:szCs w:val="22"/>
              </w:rPr>
              <w:t>In terms of testing a simple Disaster Recovery plan – the requirement still stipulates that this should be every 12 months. Where changes have occurred, you should be ensuring that these are incorporated in an updated Disaster Recovery plan and tested to ensure that the plan still operates satisfactorily.</w:t>
            </w:r>
          </w:p>
        </w:tc>
      </w:tr>
    </w:tbl>
    <w:p w14:paraId="16F4ABB7" w14:textId="77777777" w:rsidR="00D75996" w:rsidRDefault="00D75996">
      <w:pPr>
        <w:pStyle w:val="ELEXONBody1"/>
        <w:tabs>
          <w:tab w:val="clear" w:pos="567"/>
        </w:tabs>
        <w:spacing w:after="240"/>
        <w:rPr>
          <w:sz w:val="24"/>
          <w:szCs w:val="24"/>
        </w:rPr>
      </w:pPr>
    </w:p>
    <w:sectPr w:rsidR="00D75996" w:rsidSect="00D75996">
      <w:headerReference w:type="default" r:id="rId22"/>
      <w:footerReference w:type="default" r:id="rId23"/>
      <w:pgSz w:w="16834" w:h="11909" w:orient="landscape"/>
      <w:pgMar w:top="1418" w:right="1418" w:bottom="1418" w:left="1418"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5CEC85" w14:textId="77777777" w:rsidR="00BB2E56" w:rsidRDefault="00BB2E56">
      <w:pPr>
        <w:spacing w:after="0"/>
      </w:pPr>
      <w:r>
        <w:separator/>
      </w:r>
    </w:p>
  </w:endnote>
  <w:endnote w:type="continuationSeparator" w:id="0">
    <w:p w14:paraId="646EAFB7" w14:textId="77777777" w:rsidR="00BB2E56" w:rsidRDefault="00BB2E5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1)">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FAE521" w14:textId="77777777" w:rsidR="00BE03B5" w:rsidRDefault="00BE03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C03DA7" w14:textId="412FDC6B" w:rsidR="00BB2E56" w:rsidRDefault="00BB2E56">
    <w:pPr>
      <w:pBdr>
        <w:top w:val="single" w:sz="4" w:space="6" w:color="auto"/>
      </w:pBdr>
      <w:tabs>
        <w:tab w:val="clear" w:pos="567"/>
        <w:tab w:val="center" w:pos="4536"/>
        <w:tab w:val="right" w:pos="9072"/>
      </w:tabs>
      <w:spacing w:after="0"/>
      <w:rPr>
        <w:b/>
      </w:rPr>
    </w:pPr>
    <w:r>
      <w:rPr>
        <w:b/>
      </w:rPr>
      <w:t>Balancing and Settlement Code</w:t>
    </w:r>
    <w:r>
      <w:rPr>
        <w:b/>
      </w:rPr>
      <w:tab/>
      <w:t xml:space="preserve">Page </w:t>
    </w:r>
    <w:r>
      <w:rPr>
        <w:b/>
      </w:rPr>
      <w:fldChar w:fldCharType="begin"/>
    </w:r>
    <w:r>
      <w:rPr>
        <w:b/>
      </w:rPr>
      <w:instrText xml:space="preserve"> PAGE </w:instrText>
    </w:r>
    <w:r>
      <w:rPr>
        <w:b/>
      </w:rPr>
      <w:fldChar w:fldCharType="separate"/>
    </w:r>
    <w:r w:rsidR="00BE03B5">
      <w:rPr>
        <w:b/>
        <w:noProof/>
      </w:rPr>
      <w:t>8</w:t>
    </w:r>
    <w:r>
      <w:rPr>
        <w:b/>
      </w:rPr>
      <w:fldChar w:fldCharType="end"/>
    </w:r>
    <w:r>
      <w:rPr>
        <w:b/>
      </w:rPr>
      <w:t xml:space="preserve"> of </w:t>
    </w:r>
    <w:r>
      <w:rPr>
        <w:b/>
      </w:rPr>
      <w:fldChar w:fldCharType="begin"/>
    </w:r>
    <w:r>
      <w:rPr>
        <w:b/>
      </w:rPr>
      <w:instrText xml:space="preserve"> NUMPAGES </w:instrText>
    </w:r>
    <w:r>
      <w:rPr>
        <w:b/>
      </w:rPr>
      <w:fldChar w:fldCharType="separate"/>
    </w:r>
    <w:r w:rsidR="00BE03B5">
      <w:rPr>
        <w:b/>
        <w:noProof/>
      </w:rPr>
      <w:t>260</w:t>
    </w:r>
    <w:r>
      <w:rPr>
        <w:b/>
      </w:rPr>
      <w:fldChar w:fldCharType="end"/>
    </w:r>
    <w:r>
      <w:rPr>
        <w:b/>
      </w:rPr>
      <w:tab/>
    </w:r>
    <w:r>
      <w:rPr>
        <w:b/>
      </w:rPr>
      <w:fldChar w:fldCharType="begin"/>
    </w:r>
    <w:r>
      <w:rPr>
        <w:b/>
      </w:rPr>
      <w:instrText xml:space="preserve"> DOCPROPERTY  "Effective Date"  \* MERGEFORMAT </w:instrText>
    </w:r>
    <w:r>
      <w:rPr>
        <w:b/>
      </w:rPr>
      <w:fldChar w:fldCharType="separate"/>
    </w:r>
    <w:r>
      <w:rPr>
        <w:b/>
      </w:rPr>
      <w:t xml:space="preserve">23 </w:t>
    </w:r>
    <w:r w:rsidR="00BE03B5">
      <w:rPr>
        <w:b/>
      </w:rPr>
      <w:t>February</w:t>
    </w:r>
    <w:r>
      <w:rPr>
        <w:b/>
      </w:rPr>
      <w:t xml:space="preserve"> 2023</w:t>
    </w:r>
    <w:r>
      <w:rPr>
        <w:b/>
      </w:rPr>
      <w:fldChar w:fldCharType="end"/>
    </w:r>
  </w:p>
  <w:p w14:paraId="770A2561" w14:textId="3AF4C8D4" w:rsidR="00BB2E56" w:rsidRDefault="00BB2E56">
    <w:pPr>
      <w:pStyle w:val="Footer"/>
      <w:tabs>
        <w:tab w:val="clear" w:pos="4153"/>
        <w:tab w:val="clear" w:pos="8306"/>
      </w:tabs>
      <w:jc w:val="center"/>
      <w:rPr>
        <w:b/>
        <w:sz w:val="20"/>
      </w:rPr>
    </w:pPr>
    <w:r>
      <w:rPr>
        <w:rStyle w:val="PageNumber"/>
        <w:b/>
        <w:sz w:val="20"/>
        <w:lang w:val="en-US"/>
      </w:rPr>
      <w:t xml:space="preserve">© Elexon Limited </w:t>
    </w:r>
    <w:r>
      <w:rPr>
        <w:rStyle w:val="PageNumber"/>
        <w:b/>
        <w:sz w:val="20"/>
        <w:lang w:val="en-US"/>
      </w:rPr>
      <w:fldChar w:fldCharType="begin"/>
    </w:r>
    <w:r>
      <w:rPr>
        <w:rStyle w:val="PageNumber"/>
        <w:b/>
        <w:sz w:val="20"/>
        <w:lang w:val="en-US"/>
      </w:rPr>
      <w:instrText xml:space="preserve"> DOCPROPERTY  "Copyright Year"  \* MERGEFORMAT </w:instrText>
    </w:r>
    <w:r>
      <w:rPr>
        <w:rStyle w:val="PageNumber"/>
        <w:b/>
        <w:sz w:val="20"/>
        <w:lang w:val="en-US"/>
      </w:rPr>
      <w:fldChar w:fldCharType="separate"/>
    </w:r>
    <w:r>
      <w:rPr>
        <w:rStyle w:val="PageNumber"/>
        <w:b/>
        <w:sz w:val="20"/>
        <w:lang w:val="en-US"/>
      </w:rPr>
      <w:t>2023</w:t>
    </w:r>
    <w:r>
      <w:rPr>
        <w:rStyle w:val="PageNumber"/>
        <w:b/>
        <w:sz w:val="20"/>
        <w:lang w:val="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E3D966" w14:textId="77777777" w:rsidR="00BE03B5" w:rsidRDefault="00BE03B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3FE9AD" w14:textId="48B708D0" w:rsidR="00BB2E56" w:rsidRDefault="00BB2E56">
    <w:pPr>
      <w:pBdr>
        <w:top w:val="single" w:sz="4" w:space="6" w:color="auto"/>
      </w:pBdr>
      <w:tabs>
        <w:tab w:val="clear" w:pos="567"/>
        <w:tab w:val="center" w:pos="7088"/>
        <w:tab w:val="right" w:pos="14033"/>
      </w:tabs>
      <w:spacing w:after="0"/>
      <w:rPr>
        <w:b/>
      </w:rPr>
    </w:pPr>
    <w:r>
      <w:rPr>
        <w:b/>
      </w:rPr>
      <w:t>Balancing and Settlement Code</w:t>
    </w:r>
    <w:r>
      <w:rPr>
        <w:b/>
      </w:rPr>
      <w:tab/>
      <w:t xml:space="preserve">Page </w:t>
    </w:r>
    <w:r>
      <w:rPr>
        <w:b/>
      </w:rPr>
      <w:fldChar w:fldCharType="begin"/>
    </w:r>
    <w:r>
      <w:rPr>
        <w:b/>
      </w:rPr>
      <w:instrText xml:space="preserve"> PAGE </w:instrText>
    </w:r>
    <w:r>
      <w:rPr>
        <w:b/>
      </w:rPr>
      <w:fldChar w:fldCharType="separate"/>
    </w:r>
    <w:r w:rsidR="00BE03B5">
      <w:rPr>
        <w:b/>
        <w:noProof/>
      </w:rPr>
      <w:t>232</w:t>
    </w:r>
    <w:r>
      <w:rPr>
        <w:b/>
      </w:rPr>
      <w:fldChar w:fldCharType="end"/>
    </w:r>
    <w:r>
      <w:rPr>
        <w:b/>
      </w:rPr>
      <w:t xml:space="preserve"> of </w:t>
    </w:r>
    <w:r>
      <w:rPr>
        <w:b/>
      </w:rPr>
      <w:fldChar w:fldCharType="begin"/>
    </w:r>
    <w:r>
      <w:rPr>
        <w:b/>
      </w:rPr>
      <w:instrText xml:space="preserve"> NUMPAGES </w:instrText>
    </w:r>
    <w:r>
      <w:rPr>
        <w:b/>
      </w:rPr>
      <w:fldChar w:fldCharType="separate"/>
    </w:r>
    <w:r w:rsidR="00BE03B5">
      <w:rPr>
        <w:b/>
        <w:noProof/>
      </w:rPr>
      <w:t>260</w:t>
    </w:r>
    <w:r>
      <w:rPr>
        <w:b/>
      </w:rPr>
      <w:fldChar w:fldCharType="end"/>
    </w:r>
    <w:r>
      <w:rPr>
        <w:b/>
      </w:rPr>
      <w:tab/>
    </w:r>
    <w:r>
      <w:rPr>
        <w:b/>
      </w:rPr>
      <w:fldChar w:fldCharType="begin"/>
    </w:r>
    <w:r>
      <w:rPr>
        <w:b/>
      </w:rPr>
      <w:instrText xml:space="preserve"> DOCPROPERTY  "Effective Date"  \* MERGEFORMAT </w:instrText>
    </w:r>
    <w:r>
      <w:rPr>
        <w:b/>
      </w:rPr>
      <w:fldChar w:fldCharType="separate"/>
    </w:r>
    <w:r>
      <w:rPr>
        <w:b/>
      </w:rPr>
      <w:t xml:space="preserve">23 </w:t>
    </w:r>
    <w:r w:rsidR="00BE03B5">
      <w:rPr>
        <w:b/>
      </w:rPr>
      <w:t>February</w:t>
    </w:r>
    <w:r>
      <w:rPr>
        <w:b/>
      </w:rPr>
      <w:t xml:space="preserve"> 2023</w:t>
    </w:r>
    <w:r>
      <w:rPr>
        <w:b/>
      </w:rPr>
      <w:fldChar w:fldCharType="end"/>
    </w:r>
  </w:p>
  <w:p w14:paraId="1FF45D87" w14:textId="3B2D6DD4" w:rsidR="00BB2E56" w:rsidRDefault="00BB2E56">
    <w:pPr>
      <w:pStyle w:val="Footer"/>
      <w:tabs>
        <w:tab w:val="clear" w:pos="4153"/>
        <w:tab w:val="clear" w:pos="8306"/>
      </w:tabs>
      <w:jc w:val="center"/>
      <w:rPr>
        <w:b/>
        <w:sz w:val="20"/>
      </w:rPr>
    </w:pPr>
    <w:r>
      <w:rPr>
        <w:rStyle w:val="PageNumber"/>
        <w:b/>
        <w:sz w:val="20"/>
        <w:lang w:val="en-US"/>
      </w:rPr>
      <w:t xml:space="preserve">© Elexon Limited </w:t>
    </w:r>
    <w:r>
      <w:rPr>
        <w:rStyle w:val="PageNumber"/>
        <w:b/>
        <w:sz w:val="20"/>
        <w:lang w:val="en-US"/>
      </w:rPr>
      <w:fldChar w:fldCharType="begin"/>
    </w:r>
    <w:r>
      <w:rPr>
        <w:rStyle w:val="PageNumber"/>
        <w:b/>
        <w:sz w:val="20"/>
        <w:lang w:val="en-US"/>
      </w:rPr>
      <w:instrText xml:space="preserve"> DOCPROPERTY  "Copyright Year"  \* MERGEFORMAT </w:instrText>
    </w:r>
    <w:r>
      <w:rPr>
        <w:rStyle w:val="PageNumber"/>
        <w:b/>
        <w:sz w:val="20"/>
        <w:lang w:val="en-US"/>
      </w:rPr>
      <w:fldChar w:fldCharType="separate"/>
    </w:r>
    <w:r>
      <w:rPr>
        <w:rStyle w:val="PageNumber"/>
        <w:b/>
        <w:sz w:val="20"/>
        <w:lang w:val="en-US"/>
      </w:rPr>
      <w:t>2023</w:t>
    </w:r>
    <w:r>
      <w:rPr>
        <w:rStyle w:val="PageNumber"/>
        <w:b/>
        <w:sz w:val="20"/>
        <w:lang w:val="en-US"/>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463307" w14:textId="438AC142" w:rsidR="00BB2E56" w:rsidRDefault="00BB2E5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237</w:t>
    </w:r>
    <w:r>
      <w:rPr>
        <w:rStyle w:val="PageNumber"/>
      </w:rPr>
      <w:fldChar w:fldCharType="end"/>
    </w:r>
  </w:p>
  <w:p w14:paraId="2020381C" w14:textId="77777777" w:rsidR="00BB2E56" w:rsidRDefault="00BB2E56">
    <w:pPr>
      <w:pStyle w:val="Footer"/>
      <w:ind w:right="360"/>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99BEF2" w14:textId="5EB7E05C" w:rsidR="00BB2E56" w:rsidRDefault="00BB2E56" w:rsidP="00B94068">
    <w:pPr>
      <w:pStyle w:val="Footer"/>
      <w:pBdr>
        <w:top w:val="single" w:sz="4" w:space="6" w:color="auto"/>
      </w:pBdr>
      <w:tabs>
        <w:tab w:val="clear" w:pos="4153"/>
        <w:tab w:val="clear" w:pos="8306"/>
        <w:tab w:val="center" w:pos="4536"/>
        <w:tab w:val="right" w:pos="9072"/>
      </w:tabs>
      <w:rPr>
        <w:rStyle w:val="PageNumber"/>
        <w:b/>
        <w:sz w:val="20"/>
      </w:rPr>
    </w:pPr>
    <w:r>
      <w:rPr>
        <w:b/>
        <w:sz w:val="20"/>
      </w:rPr>
      <w:t>Balancing and Settlement Code</w:t>
    </w:r>
    <w:r>
      <w:rPr>
        <w:b/>
        <w:sz w:val="20"/>
      </w:rPr>
      <w:tab/>
      <w:t xml:space="preserve">Page </w:t>
    </w:r>
    <w:r>
      <w:rPr>
        <w:rStyle w:val="PageNumber"/>
        <w:b/>
        <w:sz w:val="20"/>
      </w:rPr>
      <w:fldChar w:fldCharType="begin"/>
    </w:r>
    <w:r>
      <w:rPr>
        <w:rStyle w:val="PageNumber"/>
        <w:b/>
        <w:sz w:val="20"/>
      </w:rPr>
      <w:instrText xml:space="preserve"> PAGE </w:instrText>
    </w:r>
    <w:r>
      <w:rPr>
        <w:rStyle w:val="PageNumber"/>
        <w:b/>
        <w:sz w:val="20"/>
      </w:rPr>
      <w:fldChar w:fldCharType="separate"/>
    </w:r>
    <w:r w:rsidR="00BE03B5">
      <w:rPr>
        <w:rStyle w:val="PageNumber"/>
        <w:b/>
        <w:noProof/>
        <w:sz w:val="20"/>
      </w:rPr>
      <w:t>251</w:t>
    </w:r>
    <w:r>
      <w:rPr>
        <w:rStyle w:val="PageNumber"/>
        <w:b/>
        <w:sz w:val="20"/>
      </w:rPr>
      <w:fldChar w:fldCharType="end"/>
    </w:r>
    <w:r>
      <w:rPr>
        <w:rStyle w:val="PageNumber"/>
        <w:b/>
        <w:sz w:val="20"/>
      </w:rPr>
      <w:t xml:space="preserve"> of </w:t>
    </w:r>
    <w:r>
      <w:rPr>
        <w:rStyle w:val="PageNumber"/>
        <w:b/>
        <w:sz w:val="20"/>
      </w:rPr>
      <w:fldChar w:fldCharType="begin"/>
    </w:r>
    <w:r>
      <w:rPr>
        <w:rStyle w:val="PageNumber"/>
        <w:b/>
        <w:sz w:val="20"/>
      </w:rPr>
      <w:instrText xml:space="preserve"> NUMPAGES </w:instrText>
    </w:r>
    <w:r>
      <w:rPr>
        <w:rStyle w:val="PageNumber"/>
        <w:b/>
        <w:sz w:val="20"/>
      </w:rPr>
      <w:fldChar w:fldCharType="separate"/>
    </w:r>
    <w:r w:rsidR="00BE03B5">
      <w:rPr>
        <w:rStyle w:val="PageNumber"/>
        <w:b/>
        <w:noProof/>
        <w:sz w:val="20"/>
      </w:rPr>
      <w:t>260</w:t>
    </w:r>
    <w:r>
      <w:rPr>
        <w:rStyle w:val="PageNumber"/>
        <w:b/>
        <w:sz w:val="20"/>
      </w:rPr>
      <w:fldChar w:fldCharType="end"/>
    </w:r>
    <w:r>
      <w:rPr>
        <w:rStyle w:val="PageNumber"/>
        <w:b/>
        <w:sz w:val="20"/>
      </w:rPr>
      <w:tab/>
    </w:r>
  </w:p>
  <w:p w14:paraId="653F1584" w14:textId="6A7F5ACF" w:rsidR="00BB2E56" w:rsidRDefault="00BB2E56" w:rsidP="00B94068">
    <w:pPr>
      <w:pStyle w:val="Footer"/>
      <w:jc w:val="center"/>
      <w:rPr>
        <w:sz w:val="20"/>
      </w:rPr>
    </w:pPr>
    <w:r>
      <w:rPr>
        <w:rStyle w:val="PageNumber"/>
        <w:b/>
        <w:sz w:val="20"/>
        <w:lang w:val="en-US"/>
      </w:rPr>
      <w:t xml:space="preserve">© Elexon Limited </w:t>
    </w:r>
    <w:r>
      <w:rPr>
        <w:rStyle w:val="PageNumber"/>
        <w:b/>
        <w:sz w:val="20"/>
        <w:lang w:val="en-US"/>
      </w:rPr>
      <w:fldChar w:fldCharType="begin"/>
    </w:r>
    <w:r>
      <w:rPr>
        <w:rStyle w:val="PageNumber"/>
        <w:b/>
        <w:sz w:val="20"/>
        <w:lang w:val="en-US"/>
      </w:rPr>
      <w:instrText xml:space="preserve"> DOCPROPERTY  "Copyright Year"  \* MERGEFORMAT </w:instrText>
    </w:r>
    <w:r>
      <w:rPr>
        <w:rStyle w:val="PageNumber"/>
        <w:b/>
        <w:sz w:val="20"/>
        <w:lang w:val="en-US"/>
      </w:rPr>
      <w:fldChar w:fldCharType="separate"/>
    </w:r>
    <w:r>
      <w:rPr>
        <w:rStyle w:val="PageNumber"/>
        <w:b/>
        <w:sz w:val="20"/>
        <w:lang w:val="en-US"/>
      </w:rPr>
      <w:t>2023</w:t>
    </w:r>
    <w:r>
      <w:rPr>
        <w:rStyle w:val="PageNumber"/>
        <w:b/>
        <w:sz w:val="20"/>
        <w:lang w:val="en-US"/>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35C81C" w14:textId="496DE270" w:rsidR="00BB2E56" w:rsidRDefault="00BB2E56" w:rsidP="00B94068">
    <w:pPr>
      <w:pStyle w:val="Footer"/>
      <w:pBdr>
        <w:top w:val="single" w:sz="4" w:space="6" w:color="auto"/>
      </w:pBdr>
      <w:tabs>
        <w:tab w:val="clear" w:pos="4153"/>
        <w:tab w:val="clear" w:pos="8306"/>
        <w:tab w:val="center" w:pos="7088"/>
        <w:tab w:val="right" w:pos="14033"/>
      </w:tabs>
      <w:rPr>
        <w:rStyle w:val="PageNumber"/>
        <w:b/>
        <w:sz w:val="20"/>
      </w:rPr>
    </w:pPr>
    <w:r>
      <w:rPr>
        <w:b/>
        <w:sz w:val="20"/>
      </w:rPr>
      <w:t>Balancing and Settlement Code</w:t>
    </w:r>
    <w:r>
      <w:rPr>
        <w:b/>
        <w:sz w:val="20"/>
      </w:rPr>
      <w:tab/>
      <w:t xml:space="preserve">Page </w:t>
    </w:r>
    <w:r>
      <w:rPr>
        <w:rStyle w:val="PageNumber"/>
        <w:b/>
        <w:sz w:val="20"/>
      </w:rPr>
      <w:fldChar w:fldCharType="begin"/>
    </w:r>
    <w:r>
      <w:rPr>
        <w:rStyle w:val="PageNumber"/>
        <w:b/>
        <w:sz w:val="20"/>
      </w:rPr>
      <w:instrText xml:space="preserve"> PAGE </w:instrText>
    </w:r>
    <w:r>
      <w:rPr>
        <w:rStyle w:val="PageNumber"/>
        <w:b/>
        <w:sz w:val="20"/>
      </w:rPr>
      <w:fldChar w:fldCharType="separate"/>
    </w:r>
    <w:r w:rsidR="00BE03B5">
      <w:rPr>
        <w:rStyle w:val="PageNumber"/>
        <w:b/>
        <w:noProof/>
        <w:sz w:val="20"/>
      </w:rPr>
      <w:t>252</w:t>
    </w:r>
    <w:r>
      <w:rPr>
        <w:rStyle w:val="PageNumber"/>
        <w:b/>
        <w:sz w:val="20"/>
      </w:rPr>
      <w:fldChar w:fldCharType="end"/>
    </w:r>
    <w:r>
      <w:rPr>
        <w:rStyle w:val="PageNumber"/>
        <w:b/>
        <w:sz w:val="20"/>
      </w:rPr>
      <w:t xml:space="preserve"> of </w:t>
    </w:r>
    <w:r>
      <w:rPr>
        <w:rStyle w:val="PageNumber"/>
        <w:b/>
        <w:sz w:val="20"/>
      </w:rPr>
      <w:fldChar w:fldCharType="begin"/>
    </w:r>
    <w:r>
      <w:rPr>
        <w:rStyle w:val="PageNumber"/>
        <w:b/>
        <w:sz w:val="20"/>
      </w:rPr>
      <w:instrText xml:space="preserve"> NUMPAGES </w:instrText>
    </w:r>
    <w:r>
      <w:rPr>
        <w:rStyle w:val="PageNumber"/>
        <w:b/>
        <w:sz w:val="20"/>
      </w:rPr>
      <w:fldChar w:fldCharType="separate"/>
    </w:r>
    <w:r w:rsidR="00BE03B5">
      <w:rPr>
        <w:rStyle w:val="PageNumber"/>
        <w:b/>
        <w:noProof/>
        <w:sz w:val="20"/>
      </w:rPr>
      <w:t>260</w:t>
    </w:r>
    <w:r>
      <w:rPr>
        <w:rStyle w:val="PageNumber"/>
        <w:b/>
        <w:sz w:val="20"/>
      </w:rPr>
      <w:fldChar w:fldCharType="end"/>
    </w:r>
    <w:r>
      <w:rPr>
        <w:rStyle w:val="PageNumber"/>
        <w:b/>
        <w:sz w:val="20"/>
      </w:rPr>
      <w:tab/>
    </w:r>
  </w:p>
  <w:p w14:paraId="7A4A8AA6" w14:textId="0B4B4A8E" w:rsidR="00BB2E56" w:rsidRDefault="00BB2E56" w:rsidP="00B94068">
    <w:pPr>
      <w:pStyle w:val="Footer"/>
      <w:tabs>
        <w:tab w:val="clear" w:pos="4153"/>
        <w:tab w:val="clear" w:pos="8306"/>
      </w:tabs>
      <w:jc w:val="center"/>
      <w:rPr>
        <w:sz w:val="20"/>
      </w:rPr>
    </w:pPr>
    <w:r>
      <w:rPr>
        <w:rStyle w:val="PageNumber"/>
        <w:b/>
        <w:sz w:val="20"/>
        <w:lang w:val="en-US"/>
      </w:rPr>
      <w:t xml:space="preserve">© Elexon Limited </w:t>
    </w:r>
    <w:r w:rsidR="00BE03B5">
      <w:rPr>
        <w:rStyle w:val="PageNumber"/>
        <w:b/>
        <w:sz w:val="20"/>
        <w:lang w:val="en-US"/>
      </w:rPr>
      <w:t>2023</w:t>
    </w:r>
    <w:bookmarkStart w:id="591" w:name="_GoBack"/>
    <w:bookmarkEnd w:id="591"/>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377D13" w14:textId="77777777" w:rsidR="00BB2E56" w:rsidRDefault="00BB2E56">
      <w:pPr>
        <w:spacing w:after="0"/>
      </w:pPr>
      <w:r>
        <w:separator/>
      </w:r>
    </w:p>
  </w:footnote>
  <w:footnote w:type="continuationSeparator" w:id="0">
    <w:p w14:paraId="5BEFDE8D" w14:textId="77777777" w:rsidR="00BB2E56" w:rsidRDefault="00BB2E56">
      <w:pPr>
        <w:spacing w:after="0"/>
      </w:pPr>
      <w:r>
        <w:continuationSeparator/>
      </w:r>
    </w:p>
  </w:footnote>
  <w:footnote w:id="1">
    <w:p w14:paraId="36546F0F" w14:textId="77777777" w:rsidR="00BB2E56" w:rsidRDefault="00BB2E56">
      <w:pPr>
        <w:pStyle w:val="FootnoteText"/>
        <w:spacing w:after="0"/>
        <w:rPr>
          <w:sz w:val="16"/>
          <w:szCs w:val="16"/>
        </w:rPr>
      </w:pPr>
      <w:r>
        <w:rPr>
          <w:rStyle w:val="FootnoteReference"/>
          <w:sz w:val="16"/>
          <w:szCs w:val="16"/>
        </w:rPr>
        <w:footnoteRef/>
      </w:r>
      <w:r>
        <w:rPr>
          <w:sz w:val="16"/>
          <w:szCs w:val="16"/>
        </w:rPr>
        <w:t xml:space="preserve"> HHDC-serviced Metering System’ is a Metering System where the HHDC is responsible for collecting data directly from the Metering System.</w:t>
      </w:r>
    </w:p>
  </w:footnote>
  <w:footnote w:id="2">
    <w:p w14:paraId="5F68AF81" w14:textId="77777777" w:rsidR="00BB2E56" w:rsidRDefault="00BB2E56" w:rsidP="00E978A1">
      <w:pPr>
        <w:pStyle w:val="FootnoteText"/>
        <w:spacing w:after="0"/>
      </w:pPr>
      <w:r>
        <w:rPr>
          <w:rStyle w:val="FootnoteReference"/>
        </w:rPr>
        <w:footnoteRef/>
      </w:r>
      <w:r>
        <w:t xml:space="preserve"> </w:t>
      </w:r>
      <w:r w:rsidRPr="006D07E4">
        <w:rPr>
          <w:sz w:val="16"/>
        </w:rPr>
        <w:t xml:space="preserve">HHDC-serviced </w:t>
      </w:r>
      <w:r>
        <w:rPr>
          <w:sz w:val="16"/>
        </w:rPr>
        <w:t xml:space="preserve">Asset </w:t>
      </w:r>
      <w:r w:rsidRPr="006D07E4">
        <w:rPr>
          <w:sz w:val="16"/>
        </w:rPr>
        <w:t>Metering System’ is a</w:t>
      </w:r>
      <w:r>
        <w:rPr>
          <w:sz w:val="16"/>
        </w:rPr>
        <w:t>n Asset</w:t>
      </w:r>
      <w:r w:rsidRPr="006D07E4">
        <w:rPr>
          <w:sz w:val="16"/>
        </w:rPr>
        <w:t xml:space="preserve"> Metering System where the HHDC is responsible for collecting data directly from the </w:t>
      </w:r>
      <w:r>
        <w:rPr>
          <w:sz w:val="16"/>
        </w:rPr>
        <w:t xml:space="preserve">Asset </w:t>
      </w:r>
      <w:r w:rsidRPr="006D07E4">
        <w:rPr>
          <w:sz w:val="16"/>
        </w:rPr>
        <w:t>Metering System.</w:t>
      </w:r>
    </w:p>
  </w:footnote>
  <w:footnote w:id="3">
    <w:p w14:paraId="60355C07" w14:textId="77777777" w:rsidR="00BB2E56" w:rsidRDefault="00BB2E56">
      <w:pPr>
        <w:pStyle w:val="FootnoteText"/>
        <w:spacing w:after="0"/>
        <w:rPr>
          <w:sz w:val="16"/>
          <w:szCs w:val="16"/>
        </w:rPr>
      </w:pPr>
      <w:r>
        <w:rPr>
          <w:rStyle w:val="FootnoteReference"/>
          <w:sz w:val="16"/>
          <w:szCs w:val="16"/>
        </w:rPr>
        <w:footnoteRef/>
      </w:r>
      <w:r>
        <w:rPr>
          <w:sz w:val="16"/>
          <w:szCs w:val="16"/>
        </w:rPr>
        <w:t xml:space="preserve"> Supplier-serviced Metering System’ is a Metering System where the Supplier obtains data from a SMETS compliant Meter, either directly or using a service provider.</w:t>
      </w:r>
    </w:p>
  </w:footnote>
  <w:footnote w:id="4">
    <w:p w14:paraId="59B11399" w14:textId="77777777" w:rsidR="00BB2E56" w:rsidRDefault="00BB2E56" w:rsidP="00853F0D">
      <w:pPr>
        <w:pStyle w:val="FootnoteText"/>
        <w:spacing w:after="0"/>
      </w:pPr>
      <w:r w:rsidRPr="006D07E4">
        <w:rPr>
          <w:rStyle w:val="FootnoteReference"/>
          <w:sz w:val="16"/>
        </w:rPr>
        <w:footnoteRef/>
      </w:r>
      <w:r w:rsidRPr="006D07E4">
        <w:rPr>
          <w:sz w:val="16"/>
        </w:rPr>
        <w:t xml:space="preserve"> HHDC-serviced </w:t>
      </w:r>
      <w:r>
        <w:rPr>
          <w:sz w:val="16"/>
        </w:rPr>
        <w:t xml:space="preserve">Asset </w:t>
      </w:r>
      <w:r w:rsidRPr="006D07E4">
        <w:rPr>
          <w:sz w:val="16"/>
        </w:rPr>
        <w:t>Metering System’ is a</w:t>
      </w:r>
      <w:r>
        <w:rPr>
          <w:sz w:val="16"/>
        </w:rPr>
        <w:t>n Asset</w:t>
      </w:r>
      <w:r w:rsidRPr="006D07E4">
        <w:rPr>
          <w:sz w:val="16"/>
        </w:rPr>
        <w:t xml:space="preserve"> Metering System where </w:t>
      </w:r>
      <w:r>
        <w:rPr>
          <w:sz w:val="16"/>
        </w:rPr>
        <w:t xml:space="preserve">an AMHHDC is appointed and it is </w:t>
      </w:r>
      <w:r w:rsidRPr="006D07E4">
        <w:rPr>
          <w:sz w:val="16"/>
        </w:rPr>
        <w:t xml:space="preserve">the </w:t>
      </w:r>
      <w:r>
        <w:rPr>
          <w:sz w:val="16"/>
        </w:rPr>
        <w:t>AM</w:t>
      </w:r>
      <w:r w:rsidRPr="006D07E4">
        <w:rPr>
          <w:sz w:val="16"/>
        </w:rPr>
        <w:t xml:space="preserve">HHDC </w:t>
      </w:r>
      <w:r>
        <w:rPr>
          <w:sz w:val="16"/>
        </w:rPr>
        <w:t xml:space="preserve">that </w:t>
      </w:r>
      <w:r w:rsidRPr="006D07E4">
        <w:rPr>
          <w:sz w:val="16"/>
        </w:rPr>
        <w:t xml:space="preserve">is responsible for collecting data directly from the </w:t>
      </w:r>
      <w:r>
        <w:rPr>
          <w:sz w:val="16"/>
        </w:rPr>
        <w:t xml:space="preserve">Asset </w:t>
      </w:r>
      <w:r w:rsidRPr="006D07E4">
        <w:rPr>
          <w:sz w:val="16"/>
        </w:rPr>
        <w:t>Metering System</w:t>
      </w:r>
      <w:r>
        <w:rPr>
          <w:sz w:val="16"/>
        </w:rPr>
        <w:t xml:space="preserve"> and passing this to the HHDC</w:t>
      </w:r>
      <w:r w:rsidRPr="006D07E4">
        <w:rPr>
          <w:sz w:val="16"/>
        </w:rPr>
        <w:t>.</w:t>
      </w:r>
    </w:p>
  </w:footnote>
  <w:footnote w:id="5">
    <w:p w14:paraId="7A18609D" w14:textId="028C54CD" w:rsidR="00BB2E56" w:rsidRDefault="00BB2E56">
      <w:pPr>
        <w:pStyle w:val="FootnoteText"/>
        <w:spacing w:after="0"/>
        <w:rPr>
          <w:sz w:val="16"/>
          <w:szCs w:val="16"/>
        </w:rPr>
      </w:pPr>
      <w:r>
        <w:rPr>
          <w:rStyle w:val="FootnoteReference"/>
          <w:sz w:val="16"/>
          <w:szCs w:val="16"/>
        </w:rPr>
        <w:footnoteRef/>
      </w:r>
      <w:r>
        <w:rPr>
          <w:sz w:val="16"/>
          <w:szCs w:val="16"/>
        </w:rPr>
        <w:t xml:space="preserve"> When registering a Supplier-serviced Metering System, the Supplier must ensure that the Meter Operator Id (J0178) is for their appointed SVA NHHMOA, and that the value for Meter Operator Type (J0675) is valid in SMRS for the Measurement Class.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C1484F" w14:textId="77777777" w:rsidR="00BE03B5" w:rsidRDefault="00BE03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CCC920" w14:textId="741CB7B6" w:rsidR="00BB2E56" w:rsidRDefault="00BB2E56" w:rsidP="00B94068">
    <w:pPr>
      <w:pBdr>
        <w:bottom w:val="single" w:sz="4" w:space="6" w:color="auto"/>
      </w:pBdr>
      <w:tabs>
        <w:tab w:val="clear" w:pos="567"/>
        <w:tab w:val="right" w:pos="9072"/>
      </w:tabs>
      <w:spacing w:after="0"/>
      <w:rPr>
        <w:b/>
      </w:rPr>
    </w:pPr>
    <w:proofErr w:type="spellStart"/>
    <w:r>
      <w:rPr>
        <w:b/>
      </w:rPr>
      <w:t>Self Assessment</w:t>
    </w:r>
    <w:proofErr w:type="spellEnd"/>
    <w:r>
      <w:rPr>
        <w:b/>
      </w:rPr>
      <w:t xml:space="preserve"> Document (SAD)</w:t>
    </w:r>
    <w:r>
      <w:rPr>
        <w:b/>
      </w:rPr>
      <w:tab/>
    </w:r>
    <w:r>
      <w:rPr>
        <w:b/>
      </w:rPr>
      <w:fldChar w:fldCharType="begin"/>
    </w:r>
    <w:r>
      <w:rPr>
        <w:b/>
      </w:rPr>
      <w:instrText xml:space="preserve"> DOCPROPERTY  "Version Number"  \* MERGEFORMAT </w:instrText>
    </w:r>
    <w:r>
      <w:rPr>
        <w:b/>
      </w:rPr>
      <w:fldChar w:fldCharType="separate"/>
    </w:r>
    <w:r>
      <w:rPr>
        <w:b/>
      </w:rPr>
      <w:t>Version 9.0</w:t>
    </w:r>
    <w:r>
      <w:rPr>
        <w:b/>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620169" w14:textId="77777777" w:rsidR="00BE03B5" w:rsidRDefault="00BE03B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0DBD38" w14:textId="77777777" w:rsidR="00BB2E56" w:rsidRDefault="00BB2E5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E50F32" w14:textId="31A812B0" w:rsidR="00BB2E56" w:rsidRDefault="00BB2E56" w:rsidP="00B94068">
    <w:pPr>
      <w:pBdr>
        <w:bottom w:val="single" w:sz="4" w:space="6" w:color="auto"/>
      </w:pBdr>
      <w:tabs>
        <w:tab w:val="clear" w:pos="567"/>
        <w:tab w:val="right" w:pos="14033"/>
      </w:tabs>
      <w:spacing w:after="0"/>
      <w:rPr>
        <w:b/>
      </w:rPr>
    </w:pPr>
    <w:proofErr w:type="spellStart"/>
    <w:r>
      <w:rPr>
        <w:b/>
      </w:rPr>
      <w:t>Self Assessment</w:t>
    </w:r>
    <w:proofErr w:type="spellEnd"/>
    <w:r>
      <w:rPr>
        <w:b/>
      </w:rPr>
      <w:t xml:space="preserve"> Document (SAD)</w:t>
    </w:r>
    <w:r>
      <w:rPr>
        <w:b/>
      </w:rPr>
      <w:tab/>
    </w:r>
    <w:r>
      <w:rPr>
        <w:b/>
      </w:rPr>
      <w:fldChar w:fldCharType="begin"/>
    </w:r>
    <w:r>
      <w:rPr>
        <w:b/>
      </w:rPr>
      <w:instrText xml:space="preserve"> DOCPROPERTY  "Version Number"  \* MERGEFORMAT </w:instrText>
    </w:r>
    <w:r>
      <w:rPr>
        <w:b/>
      </w:rPr>
      <w:fldChar w:fldCharType="separate"/>
    </w:r>
    <w:r w:rsidR="00BE03B5">
      <w:rPr>
        <w:b/>
      </w:rPr>
      <w:t>Version 9.0</w:t>
    </w:r>
    <w:r>
      <w:rPr>
        <w:b/>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91DCBA" w14:textId="77777777" w:rsidR="00BB2E56" w:rsidRDefault="00BB2E56">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A23FA4" w14:textId="3E80588C" w:rsidR="00BB2E56" w:rsidRDefault="00BB2E56" w:rsidP="00B94068">
    <w:pPr>
      <w:pStyle w:val="Header"/>
      <w:pBdr>
        <w:bottom w:val="single" w:sz="4" w:space="7" w:color="auto"/>
      </w:pBdr>
      <w:tabs>
        <w:tab w:val="clear" w:pos="4320"/>
        <w:tab w:val="clear" w:pos="8640"/>
        <w:tab w:val="right" w:pos="9072"/>
      </w:tabs>
      <w:rPr>
        <w:b/>
      </w:rPr>
    </w:pPr>
    <w:proofErr w:type="spellStart"/>
    <w:r>
      <w:rPr>
        <w:b/>
      </w:rPr>
      <w:t>Self Assessment</w:t>
    </w:r>
    <w:proofErr w:type="spellEnd"/>
    <w:r>
      <w:rPr>
        <w:b/>
      </w:rPr>
      <w:t xml:space="preserve"> Document</w:t>
    </w:r>
    <w:r>
      <w:rPr>
        <w:b/>
      </w:rPr>
      <w:tab/>
    </w:r>
    <w:r>
      <w:rPr>
        <w:b/>
      </w:rPr>
      <w:fldChar w:fldCharType="begin"/>
    </w:r>
    <w:r>
      <w:rPr>
        <w:b/>
      </w:rPr>
      <w:instrText xml:space="preserve"> DOCPROPERTY  "Version Number"  \* MERGEFORMAT </w:instrText>
    </w:r>
    <w:r>
      <w:rPr>
        <w:b/>
      </w:rPr>
      <w:fldChar w:fldCharType="separate"/>
    </w:r>
    <w:r w:rsidR="00BE03B5">
      <w:rPr>
        <w:b/>
      </w:rPr>
      <w:t>Version 9.0</w:t>
    </w:r>
    <w:r>
      <w:rPr>
        <w:b/>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514F05" w14:textId="5B66EAED" w:rsidR="00BB2E56" w:rsidRDefault="00BB2E56" w:rsidP="00B94068">
    <w:pPr>
      <w:pStyle w:val="Header"/>
      <w:pBdr>
        <w:bottom w:val="single" w:sz="4" w:space="7" w:color="auto"/>
      </w:pBdr>
      <w:tabs>
        <w:tab w:val="clear" w:pos="4320"/>
        <w:tab w:val="clear" w:pos="8640"/>
        <w:tab w:val="right" w:pos="14033"/>
      </w:tabs>
      <w:rPr>
        <w:b/>
      </w:rPr>
    </w:pPr>
    <w:proofErr w:type="spellStart"/>
    <w:r>
      <w:rPr>
        <w:b/>
      </w:rPr>
      <w:t>Self Assessment</w:t>
    </w:r>
    <w:proofErr w:type="spellEnd"/>
    <w:r>
      <w:rPr>
        <w:b/>
      </w:rPr>
      <w:t xml:space="preserve"> Document</w:t>
    </w:r>
    <w:r>
      <w:rPr>
        <w:b/>
      </w:rPr>
      <w:tab/>
    </w:r>
    <w:r>
      <w:rPr>
        <w:b/>
      </w:rPr>
      <w:fldChar w:fldCharType="begin"/>
    </w:r>
    <w:r>
      <w:rPr>
        <w:b/>
      </w:rPr>
      <w:instrText xml:space="preserve"> DOCPROPERTY  "Version Number"  \* MERGEFORMAT </w:instrText>
    </w:r>
    <w:r>
      <w:rPr>
        <w:b/>
      </w:rPr>
      <w:fldChar w:fldCharType="separate"/>
    </w:r>
    <w:r w:rsidR="00BE03B5">
      <w:rPr>
        <w:b/>
      </w:rPr>
      <w:t>Version 9.0</w:t>
    </w:r>
    <w:r>
      <w:rPr>
        <w:b/>
      </w:rPr>
      <w:fldChar w:fldCharType="end"/>
    </w:r>
    <w:r>
      <w:rPr>
        <w:b/>
      </w:rPr>
      <w:t>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2F8A11D4"/>
    <w:lvl w:ilvl="0">
      <w:start w:val="1"/>
      <w:numFmt w:val="bullet"/>
      <w:pStyle w:val="ELEXONBodyBulleted"/>
      <w:lvlText w:val=""/>
      <w:lvlJc w:val="left"/>
      <w:pPr>
        <w:tabs>
          <w:tab w:val="num" w:pos="919"/>
        </w:tabs>
        <w:ind w:left="919" w:hanging="358"/>
      </w:pPr>
      <w:rPr>
        <w:rFonts w:ascii="Symbol" w:hAnsi="Symbol" w:hint="default"/>
      </w:rPr>
    </w:lvl>
  </w:abstractNum>
  <w:abstractNum w:abstractNumId="1" w15:restartNumberingAfterBreak="0">
    <w:nsid w:val="00000018"/>
    <w:multiLevelType w:val="multilevel"/>
    <w:tmpl w:val="6F58E2F0"/>
    <w:lvl w:ilvl="0">
      <w:start w:val="1"/>
      <w:numFmt w:val="decimal"/>
      <w:pStyle w:val="ELEXONBodyNumbered"/>
      <w:lvlText w:val="1.%1"/>
      <w:lvlJc w:val="left"/>
      <w:pPr>
        <w:tabs>
          <w:tab w:val="num" w:pos="567"/>
        </w:tabs>
        <w:ind w:left="567" w:hanging="567"/>
      </w:pPr>
    </w:lvl>
    <w:lvl w:ilvl="1">
      <w:numFmt w:val="decimal"/>
      <w:lvlText w:val="%1.%2."/>
      <w:lvlJc w:val="left"/>
      <w:pPr>
        <w:tabs>
          <w:tab w:val="num" w:pos="792"/>
        </w:tabs>
        <w:ind w:left="792" w:hanging="432"/>
      </w:pPr>
    </w:lvl>
    <w:lvl w:ilvl="2">
      <w:numFmt w:val="decimal"/>
      <w:lvlText w:val="%1.%2.%3."/>
      <w:lvlJc w:val="left"/>
      <w:pPr>
        <w:tabs>
          <w:tab w:val="num" w:pos="1440"/>
        </w:tabs>
        <w:ind w:left="1224" w:hanging="504"/>
      </w:pPr>
    </w:lvl>
    <w:lvl w:ilvl="3">
      <w:numFmt w:val="decimal"/>
      <w:lvlText w:val="%1.%2.%3.%4."/>
      <w:lvlJc w:val="left"/>
      <w:pPr>
        <w:tabs>
          <w:tab w:val="num" w:pos="2160"/>
        </w:tabs>
        <w:ind w:left="1728" w:hanging="648"/>
      </w:pPr>
    </w:lvl>
    <w:lvl w:ilvl="4">
      <w:numFmt w:val="decimal"/>
      <w:lvlText w:val="%1.%2.%3.%4.%5."/>
      <w:lvlJc w:val="left"/>
      <w:pPr>
        <w:tabs>
          <w:tab w:val="num" w:pos="2520"/>
        </w:tabs>
        <w:ind w:left="2232" w:hanging="792"/>
      </w:pPr>
    </w:lvl>
    <w:lvl w:ilvl="5">
      <w:numFmt w:val="decimal"/>
      <w:lvlText w:val="%1.%2.%3.%4.%5.%6."/>
      <w:lvlJc w:val="left"/>
      <w:pPr>
        <w:tabs>
          <w:tab w:val="num" w:pos="3240"/>
        </w:tabs>
        <w:ind w:left="2736" w:hanging="936"/>
      </w:pPr>
    </w:lvl>
    <w:lvl w:ilvl="6">
      <w:numFmt w:val="decimal"/>
      <w:lvlText w:val="%1.%2.%3.%4.%5.%6.%7."/>
      <w:lvlJc w:val="left"/>
      <w:pPr>
        <w:tabs>
          <w:tab w:val="num" w:pos="3960"/>
        </w:tabs>
        <w:ind w:left="3240" w:hanging="1080"/>
      </w:pPr>
    </w:lvl>
    <w:lvl w:ilvl="7">
      <w:numFmt w:val="decimal"/>
      <w:lvlText w:val="%1.%2.%3.%4.%5.%6.%7.%8."/>
      <w:lvlJc w:val="left"/>
      <w:pPr>
        <w:tabs>
          <w:tab w:val="num" w:pos="4320"/>
        </w:tabs>
        <w:ind w:left="3744" w:hanging="1224"/>
      </w:pPr>
    </w:lvl>
    <w:lvl w:ilvl="8">
      <w:numFmt w:val="decimal"/>
      <w:lvlText w:val="%1.%2.%3.%4.%5.%6.%7.%8.%9."/>
      <w:lvlJc w:val="left"/>
      <w:pPr>
        <w:tabs>
          <w:tab w:val="num" w:pos="5040"/>
        </w:tabs>
        <w:ind w:left="4320" w:hanging="1440"/>
      </w:pPr>
    </w:lvl>
  </w:abstractNum>
  <w:abstractNum w:abstractNumId="2" w15:restartNumberingAfterBreak="0">
    <w:nsid w:val="00000019"/>
    <w:multiLevelType w:val="singleLevel"/>
    <w:tmpl w:val="48EE41EA"/>
    <w:lvl w:ilvl="0">
      <w:start w:val="1"/>
      <w:numFmt w:val="decimal"/>
      <w:pStyle w:val="ELEXONHeading1"/>
      <w:lvlText w:val="%1."/>
      <w:lvlJc w:val="left"/>
      <w:pPr>
        <w:tabs>
          <w:tab w:val="num" w:pos="567"/>
        </w:tabs>
        <w:ind w:left="567" w:hanging="567"/>
      </w:pPr>
    </w:lvl>
  </w:abstractNum>
  <w:abstractNum w:abstractNumId="3" w15:restartNumberingAfterBreak="0">
    <w:nsid w:val="025D6285"/>
    <w:multiLevelType w:val="multilevel"/>
    <w:tmpl w:val="C1CE7F1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035C1540"/>
    <w:multiLevelType w:val="hybridMultilevel"/>
    <w:tmpl w:val="B53C46A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7B6000D"/>
    <w:multiLevelType w:val="hybridMultilevel"/>
    <w:tmpl w:val="FCA04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82063CA"/>
    <w:multiLevelType w:val="hybridMultilevel"/>
    <w:tmpl w:val="055AC188"/>
    <w:lvl w:ilvl="0" w:tplc="36907A72">
      <w:start w:val="1"/>
      <w:numFmt w:val="decimal"/>
      <w:lvlText w:val="(%1)"/>
      <w:lvlJc w:val="left"/>
      <w:pPr>
        <w:ind w:left="454" w:hanging="420"/>
      </w:pPr>
    </w:lvl>
    <w:lvl w:ilvl="1" w:tplc="08090019">
      <w:start w:val="1"/>
      <w:numFmt w:val="lowerLetter"/>
      <w:lvlText w:val="%2."/>
      <w:lvlJc w:val="left"/>
      <w:pPr>
        <w:ind w:left="1114" w:hanging="360"/>
      </w:pPr>
    </w:lvl>
    <w:lvl w:ilvl="2" w:tplc="0809001B">
      <w:start w:val="1"/>
      <w:numFmt w:val="lowerRoman"/>
      <w:lvlText w:val="%3."/>
      <w:lvlJc w:val="right"/>
      <w:pPr>
        <w:ind w:left="1834" w:hanging="180"/>
      </w:pPr>
    </w:lvl>
    <w:lvl w:ilvl="3" w:tplc="0809000F">
      <w:start w:val="1"/>
      <w:numFmt w:val="decimal"/>
      <w:lvlText w:val="%4."/>
      <w:lvlJc w:val="left"/>
      <w:pPr>
        <w:ind w:left="2554" w:hanging="360"/>
      </w:pPr>
    </w:lvl>
    <w:lvl w:ilvl="4" w:tplc="08090019">
      <w:start w:val="1"/>
      <w:numFmt w:val="lowerLetter"/>
      <w:lvlText w:val="%5."/>
      <w:lvlJc w:val="left"/>
      <w:pPr>
        <w:ind w:left="3274" w:hanging="360"/>
      </w:pPr>
    </w:lvl>
    <w:lvl w:ilvl="5" w:tplc="0809001B">
      <w:start w:val="1"/>
      <w:numFmt w:val="lowerRoman"/>
      <w:lvlText w:val="%6."/>
      <w:lvlJc w:val="right"/>
      <w:pPr>
        <w:ind w:left="3994" w:hanging="180"/>
      </w:pPr>
    </w:lvl>
    <w:lvl w:ilvl="6" w:tplc="0809000F">
      <w:start w:val="1"/>
      <w:numFmt w:val="decimal"/>
      <w:lvlText w:val="%7."/>
      <w:lvlJc w:val="left"/>
      <w:pPr>
        <w:ind w:left="4714" w:hanging="360"/>
      </w:pPr>
    </w:lvl>
    <w:lvl w:ilvl="7" w:tplc="08090019">
      <w:start w:val="1"/>
      <w:numFmt w:val="lowerLetter"/>
      <w:lvlText w:val="%8."/>
      <w:lvlJc w:val="left"/>
      <w:pPr>
        <w:ind w:left="5434" w:hanging="360"/>
      </w:pPr>
    </w:lvl>
    <w:lvl w:ilvl="8" w:tplc="0809001B">
      <w:start w:val="1"/>
      <w:numFmt w:val="lowerRoman"/>
      <w:lvlText w:val="%9."/>
      <w:lvlJc w:val="right"/>
      <w:pPr>
        <w:ind w:left="6154" w:hanging="180"/>
      </w:pPr>
    </w:lvl>
  </w:abstractNum>
  <w:abstractNum w:abstractNumId="7" w15:restartNumberingAfterBreak="0">
    <w:nsid w:val="0CAC4609"/>
    <w:multiLevelType w:val="hybridMultilevel"/>
    <w:tmpl w:val="1E34007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2B60594"/>
    <w:multiLevelType w:val="multilevel"/>
    <w:tmpl w:val="02F0F144"/>
    <w:name w:val="PwCNumberListTemplate"/>
    <w:lvl w:ilvl="0">
      <w:start w:val="1"/>
      <w:numFmt w:val="decimal"/>
      <w:lvlText w:val="%1"/>
      <w:lvlJc w:val="left"/>
      <w:pPr>
        <w:tabs>
          <w:tab w:val="num" w:pos="595"/>
        </w:tabs>
        <w:ind w:left="595" w:hanging="595"/>
      </w:pPr>
    </w:lvl>
    <w:lvl w:ilvl="1">
      <w:start w:val="1"/>
      <w:numFmt w:val="decimal"/>
      <w:pStyle w:val="ListNumber2"/>
      <w:lvlText w:val="%2"/>
      <w:lvlJc w:val="left"/>
      <w:pPr>
        <w:tabs>
          <w:tab w:val="num" w:pos="1191"/>
        </w:tabs>
        <w:ind w:left="1191" w:hanging="595"/>
      </w:pPr>
    </w:lvl>
    <w:lvl w:ilvl="2">
      <w:start w:val="1"/>
      <w:numFmt w:val="decimal"/>
      <w:lvlText w:val="%3"/>
      <w:lvlJc w:val="left"/>
      <w:pPr>
        <w:tabs>
          <w:tab w:val="num" w:pos="1786"/>
        </w:tabs>
        <w:ind w:left="1786" w:hanging="595"/>
      </w:pPr>
    </w:lvl>
    <w:lvl w:ilvl="3">
      <w:start w:val="1"/>
      <w:numFmt w:val="decimal"/>
      <w:lvlText w:val="%4"/>
      <w:lvlJc w:val="left"/>
      <w:pPr>
        <w:tabs>
          <w:tab w:val="num" w:pos="2381"/>
        </w:tabs>
        <w:ind w:left="2381" w:hanging="595"/>
      </w:pPr>
    </w:lvl>
    <w:lvl w:ilvl="4">
      <w:start w:val="1"/>
      <w:numFmt w:val="decimal"/>
      <w:pStyle w:val="ListNumber5"/>
      <w:lvlText w:val="%5"/>
      <w:lvlJc w:val="left"/>
      <w:pPr>
        <w:tabs>
          <w:tab w:val="num" w:pos="2976"/>
        </w:tabs>
        <w:ind w:left="2976" w:hanging="595"/>
      </w:pPr>
    </w:lvl>
    <w:lvl w:ilvl="5">
      <w:start w:val="1"/>
      <w:numFmt w:val="decimal"/>
      <w:lvlText w:val="%6"/>
      <w:lvlJc w:val="left"/>
      <w:pPr>
        <w:tabs>
          <w:tab w:val="num" w:pos="3572"/>
        </w:tabs>
        <w:ind w:left="3572" w:hanging="595"/>
      </w:pPr>
    </w:lvl>
    <w:lvl w:ilvl="6">
      <w:start w:val="1"/>
      <w:numFmt w:val="decimal"/>
      <w:lvlText w:val="%7"/>
      <w:lvlJc w:val="left"/>
      <w:pPr>
        <w:tabs>
          <w:tab w:val="num" w:pos="4167"/>
        </w:tabs>
        <w:ind w:left="4167" w:hanging="595"/>
      </w:pPr>
    </w:lvl>
    <w:lvl w:ilvl="7">
      <w:start w:val="1"/>
      <w:numFmt w:val="decimal"/>
      <w:lvlText w:val="%8"/>
      <w:lvlJc w:val="left"/>
      <w:pPr>
        <w:tabs>
          <w:tab w:val="num" w:pos="4762"/>
        </w:tabs>
        <w:ind w:left="4762" w:hanging="595"/>
      </w:pPr>
    </w:lvl>
    <w:lvl w:ilvl="8">
      <w:start w:val="1"/>
      <w:numFmt w:val="decimal"/>
      <w:lvlText w:val="%9"/>
      <w:lvlJc w:val="left"/>
      <w:pPr>
        <w:tabs>
          <w:tab w:val="num" w:pos="4762"/>
        </w:tabs>
        <w:ind w:left="4762" w:hanging="595"/>
      </w:pPr>
    </w:lvl>
  </w:abstractNum>
  <w:abstractNum w:abstractNumId="9" w15:restartNumberingAfterBreak="0">
    <w:nsid w:val="1B8E5BB8"/>
    <w:multiLevelType w:val="hybridMultilevel"/>
    <w:tmpl w:val="BD04F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B0438D"/>
    <w:multiLevelType w:val="hybridMultilevel"/>
    <w:tmpl w:val="639CE714"/>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3DE27A9"/>
    <w:multiLevelType w:val="multilevel"/>
    <w:tmpl w:val="8252F62C"/>
    <w:lvl w:ilvl="0">
      <w:start w:val="1"/>
      <w:numFmt w:val="decimal"/>
      <w:pStyle w:val="ELEXONHeading2"/>
      <w:lvlText w:val="%1"/>
      <w:lvlJc w:val="left"/>
      <w:pPr>
        <w:tabs>
          <w:tab w:val="num" w:pos="432"/>
        </w:tabs>
        <w:ind w:left="432" w:hanging="432"/>
      </w:pPr>
    </w:lvl>
    <w:lvl w:ilvl="1">
      <w:start w:val="1"/>
      <w:numFmt w:val="decimal"/>
      <w:pStyle w:val="ELEXONHeading2"/>
      <w:lvlText w:val="%1.%2"/>
      <w:lvlJc w:val="left"/>
      <w:pPr>
        <w:tabs>
          <w:tab w:val="num" w:pos="576"/>
        </w:tabs>
        <w:ind w:left="576" w:hanging="576"/>
      </w:pPr>
    </w:lvl>
    <w:lvl w:ilvl="2">
      <w:start w:val="1"/>
      <w:numFmt w:val="decimal"/>
      <w:pStyle w:val="ELEXONHeading3"/>
      <w:lvlText w:val="%1.%2.%3"/>
      <w:lvlJc w:val="left"/>
      <w:pPr>
        <w:tabs>
          <w:tab w:val="num" w:pos="720"/>
        </w:tabs>
        <w:ind w:left="720" w:hanging="720"/>
      </w:pPr>
    </w:lvl>
    <w:lvl w:ilvl="3">
      <w:start w:val="1"/>
      <w:numFmt w:val="decimal"/>
      <w:pStyle w:val="ELEXONHeading4"/>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24174F99"/>
    <w:multiLevelType w:val="hybridMultilevel"/>
    <w:tmpl w:val="E5547018"/>
    <w:lvl w:ilvl="0" w:tplc="5CF4880A">
      <w:start w:val="1"/>
      <w:numFmt w:val="lowerLetter"/>
      <w:lvlText w:val="(%1)"/>
      <w:lvlJc w:val="left"/>
      <w:pPr>
        <w:ind w:left="21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5C24C1C"/>
    <w:multiLevelType w:val="hybridMultilevel"/>
    <w:tmpl w:val="1EDE877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A42509B"/>
    <w:multiLevelType w:val="hybridMultilevel"/>
    <w:tmpl w:val="E0B8944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CBE28E8"/>
    <w:multiLevelType w:val="hybridMultilevel"/>
    <w:tmpl w:val="2B48B906"/>
    <w:lvl w:ilvl="0" w:tplc="5C98AB6E">
      <w:start w:val="1"/>
      <w:numFmt w:val="decimal"/>
      <w:lvlText w:val="(%1)"/>
      <w:lvlJc w:val="left"/>
      <w:pPr>
        <w:ind w:left="394" w:hanging="360"/>
      </w:pPr>
    </w:lvl>
    <w:lvl w:ilvl="1" w:tplc="08090019">
      <w:start w:val="1"/>
      <w:numFmt w:val="lowerLetter"/>
      <w:lvlText w:val="%2."/>
      <w:lvlJc w:val="left"/>
      <w:pPr>
        <w:ind w:left="1114" w:hanging="360"/>
      </w:pPr>
    </w:lvl>
    <w:lvl w:ilvl="2" w:tplc="0809001B">
      <w:start w:val="1"/>
      <w:numFmt w:val="lowerRoman"/>
      <w:lvlText w:val="%3."/>
      <w:lvlJc w:val="right"/>
      <w:pPr>
        <w:ind w:left="1834" w:hanging="180"/>
      </w:pPr>
    </w:lvl>
    <w:lvl w:ilvl="3" w:tplc="0809000F">
      <w:start w:val="1"/>
      <w:numFmt w:val="decimal"/>
      <w:lvlText w:val="%4."/>
      <w:lvlJc w:val="left"/>
      <w:pPr>
        <w:ind w:left="2554" w:hanging="360"/>
      </w:pPr>
    </w:lvl>
    <w:lvl w:ilvl="4" w:tplc="08090019">
      <w:start w:val="1"/>
      <w:numFmt w:val="lowerLetter"/>
      <w:lvlText w:val="%5."/>
      <w:lvlJc w:val="left"/>
      <w:pPr>
        <w:ind w:left="3274" w:hanging="360"/>
      </w:pPr>
    </w:lvl>
    <w:lvl w:ilvl="5" w:tplc="0809001B">
      <w:start w:val="1"/>
      <w:numFmt w:val="lowerRoman"/>
      <w:lvlText w:val="%6."/>
      <w:lvlJc w:val="right"/>
      <w:pPr>
        <w:ind w:left="3994" w:hanging="180"/>
      </w:pPr>
    </w:lvl>
    <w:lvl w:ilvl="6" w:tplc="0809000F">
      <w:start w:val="1"/>
      <w:numFmt w:val="decimal"/>
      <w:lvlText w:val="%7."/>
      <w:lvlJc w:val="left"/>
      <w:pPr>
        <w:ind w:left="4714" w:hanging="360"/>
      </w:pPr>
    </w:lvl>
    <w:lvl w:ilvl="7" w:tplc="08090019">
      <w:start w:val="1"/>
      <w:numFmt w:val="lowerLetter"/>
      <w:lvlText w:val="%8."/>
      <w:lvlJc w:val="left"/>
      <w:pPr>
        <w:ind w:left="5434" w:hanging="360"/>
      </w:pPr>
    </w:lvl>
    <w:lvl w:ilvl="8" w:tplc="0809001B">
      <w:start w:val="1"/>
      <w:numFmt w:val="lowerRoman"/>
      <w:lvlText w:val="%9."/>
      <w:lvlJc w:val="right"/>
      <w:pPr>
        <w:ind w:left="6154" w:hanging="180"/>
      </w:pPr>
    </w:lvl>
  </w:abstractNum>
  <w:abstractNum w:abstractNumId="16" w15:restartNumberingAfterBreak="0">
    <w:nsid w:val="2EAB1528"/>
    <w:multiLevelType w:val="hybridMultilevel"/>
    <w:tmpl w:val="91865638"/>
    <w:lvl w:ilvl="0" w:tplc="08090001">
      <w:start w:val="1"/>
      <w:numFmt w:val="bullet"/>
      <w:lvlText w:val=""/>
      <w:lvlJc w:val="left"/>
      <w:pPr>
        <w:tabs>
          <w:tab w:val="num" w:pos="777"/>
        </w:tabs>
        <w:ind w:left="777"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7" w15:restartNumberingAfterBreak="0">
    <w:nsid w:val="2FB73CDA"/>
    <w:multiLevelType w:val="hybridMultilevel"/>
    <w:tmpl w:val="4C9EB84A"/>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F">
      <w:start w:val="1"/>
      <w:numFmt w:val="decimal"/>
      <w:lvlText w:val="%3."/>
      <w:lvlJc w:val="left"/>
      <w:pPr>
        <w:tabs>
          <w:tab w:val="num" w:pos="2160"/>
        </w:tabs>
        <w:ind w:left="2160" w:hanging="360"/>
      </w:p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3DB20E7"/>
    <w:multiLevelType w:val="hybridMultilevel"/>
    <w:tmpl w:val="0E9AABC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685588A"/>
    <w:multiLevelType w:val="hybridMultilevel"/>
    <w:tmpl w:val="00CE536C"/>
    <w:lvl w:ilvl="0" w:tplc="08090019">
      <w:start w:val="1"/>
      <w:numFmt w:val="lowerLetter"/>
      <w:lvlText w:val="%1."/>
      <w:lvlJc w:val="left"/>
      <w:pPr>
        <w:ind w:left="1114" w:hanging="360"/>
      </w:pPr>
    </w:lvl>
    <w:lvl w:ilvl="1" w:tplc="08090019" w:tentative="1">
      <w:start w:val="1"/>
      <w:numFmt w:val="lowerLetter"/>
      <w:lvlText w:val="%2."/>
      <w:lvlJc w:val="left"/>
      <w:pPr>
        <w:ind w:left="1834" w:hanging="360"/>
      </w:pPr>
    </w:lvl>
    <w:lvl w:ilvl="2" w:tplc="0809001B" w:tentative="1">
      <w:start w:val="1"/>
      <w:numFmt w:val="lowerRoman"/>
      <w:lvlText w:val="%3."/>
      <w:lvlJc w:val="right"/>
      <w:pPr>
        <w:ind w:left="2554" w:hanging="180"/>
      </w:pPr>
    </w:lvl>
    <w:lvl w:ilvl="3" w:tplc="0809000F" w:tentative="1">
      <w:start w:val="1"/>
      <w:numFmt w:val="decimal"/>
      <w:lvlText w:val="%4."/>
      <w:lvlJc w:val="left"/>
      <w:pPr>
        <w:ind w:left="3274" w:hanging="360"/>
      </w:pPr>
    </w:lvl>
    <w:lvl w:ilvl="4" w:tplc="08090019" w:tentative="1">
      <w:start w:val="1"/>
      <w:numFmt w:val="lowerLetter"/>
      <w:lvlText w:val="%5."/>
      <w:lvlJc w:val="left"/>
      <w:pPr>
        <w:ind w:left="3994" w:hanging="360"/>
      </w:pPr>
    </w:lvl>
    <w:lvl w:ilvl="5" w:tplc="0809001B" w:tentative="1">
      <w:start w:val="1"/>
      <w:numFmt w:val="lowerRoman"/>
      <w:lvlText w:val="%6."/>
      <w:lvlJc w:val="right"/>
      <w:pPr>
        <w:ind w:left="4714" w:hanging="180"/>
      </w:pPr>
    </w:lvl>
    <w:lvl w:ilvl="6" w:tplc="0809000F" w:tentative="1">
      <w:start w:val="1"/>
      <w:numFmt w:val="decimal"/>
      <w:lvlText w:val="%7."/>
      <w:lvlJc w:val="left"/>
      <w:pPr>
        <w:ind w:left="5434" w:hanging="360"/>
      </w:pPr>
    </w:lvl>
    <w:lvl w:ilvl="7" w:tplc="08090019" w:tentative="1">
      <w:start w:val="1"/>
      <w:numFmt w:val="lowerLetter"/>
      <w:lvlText w:val="%8."/>
      <w:lvlJc w:val="left"/>
      <w:pPr>
        <w:ind w:left="6154" w:hanging="360"/>
      </w:pPr>
    </w:lvl>
    <w:lvl w:ilvl="8" w:tplc="0809001B" w:tentative="1">
      <w:start w:val="1"/>
      <w:numFmt w:val="lowerRoman"/>
      <w:lvlText w:val="%9."/>
      <w:lvlJc w:val="right"/>
      <w:pPr>
        <w:ind w:left="6874" w:hanging="180"/>
      </w:pPr>
    </w:lvl>
  </w:abstractNum>
  <w:abstractNum w:abstractNumId="20" w15:restartNumberingAfterBreak="0">
    <w:nsid w:val="37D35D77"/>
    <w:multiLevelType w:val="hybridMultilevel"/>
    <w:tmpl w:val="E08E232C"/>
    <w:lvl w:ilvl="0" w:tplc="A13E5236">
      <w:start w:val="1"/>
      <w:numFmt w:val="decimal"/>
      <w:lvlText w:val="%1)"/>
      <w:lvlJc w:val="left"/>
      <w:pPr>
        <w:ind w:left="720" w:hanging="360"/>
      </w:pPr>
      <w:rPr>
        <w:rFonts w:ascii="Times New Roman" w:eastAsia="Times"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99965B0"/>
    <w:multiLevelType w:val="hybridMultilevel"/>
    <w:tmpl w:val="B8E8382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2" w15:restartNumberingAfterBreak="0">
    <w:nsid w:val="3CC061B7"/>
    <w:multiLevelType w:val="multilevel"/>
    <w:tmpl w:val="D402D046"/>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40F66E27"/>
    <w:multiLevelType w:val="hybridMultilevel"/>
    <w:tmpl w:val="52D083B6"/>
    <w:lvl w:ilvl="0" w:tplc="08090001">
      <w:start w:val="1"/>
      <w:numFmt w:val="bullet"/>
      <w:lvlText w:val=""/>
      <w:lvlJc w:val="left"/>
      <w:pPr>
        <w:ind w:left="720" w:hanging="360"/>
      </w:pPr>
      <w:rPr>
        <w:rFonts w:ascii="Symbol" w:hAnsi="Symbol" w:hint="default"/>
      </w:rPr>
    </w:lvl>
    <w:lvl w:ilvl="1" w:tplc="08090017">
      <w:start w:val="1"/>
      <w:numFmt w:val="lowerLetter"/>
      <w:lvlText w:val="%2)"/>
      <w:lvlJc w:val="left"/>
      <w:pPr>
        <w:ind w:left="1440" w:hanging="360"/>
      </w:pPr>
      <w:rPr>
        <w:rFonts w:hint="default"/>
      </w:rPr>
    </w:lvl>
    <w:lvl w:ilvl="2" w:tplc="5CF4880A">
      <w:start w:val="1"/>
      <w:numFmt w:val="lowerLetter"/>
      <w:lvlText w:val="(%3)"/>
      <w:lvlJc w:val="left"/>
      <w:pPr>
        <w:ind w:left="2160" w:hanging="360"/>
      </w:pPr>
      <w:rPr>
        <w:rFont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2F32881"/>
    <w:multiLevelType w:val="multilevel"/>
    <w:tmpl w:val="08090023"/>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1008"/>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25" w15:restartNumberingAfterBreak="0">
    <w:nsid w:val="4C0F309A"/>
    <w:multiLevelType w:val="hybridMultilevel"/>
    <w:tmpl w:val="5B4CC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CBA50FD"/>
    <w:multiLevelType w:val="singleLevel"/>
    <w:tmpl w:val="D5D046E8"/>
    <w:lvl w:ilvl="0">
      <w:start w:val="1"/>
      <w:numFmt w:val="none"/>
      <w:pStyle w:val="ELEXONAction"/>
      <w:lvlText w:val="Action: "/>
      <w:lvlJc w:val="left"/>
      <w:pPr>
        <w:tabs>
          <w:tab w:val="num" w:pos="1080"/>
        </w:tabs>
        <w:ind w:left="360" w:hanging="360"/>
      </w:pPr>
    </w:lvl>
  </w:abstractNum>
  <w:abstractNum w:abstractNumId="27" w15:restartNumberingAfterBreak="0">
    <w:nsid w:val="4EF01A5A"/>
    <w:multiLevelType w:val="hybridMultilevel"/>
    <w:tmpl w:val="78609A84"/>
    <w:lvl w:ilvl="0" w:tplc="17C6749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0243046"/>
    <w:multiLevelType w:val="hybridMultilevel"/>
    <w:tmpl w:val="7182EC64"/>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9" w15:restartNumberingAfterBreak="0">
    <w:nsid w:val="5A9844D9"/>
    <w:multiLevelType w:val="hybridMultilevel"/>
    <w:tmpl w:val="4D18F30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D095D54"/>
    <w:multiLevelType w:val="multilevel"/>
    <w:tmpl w:val="5E14954C"/>
    <w:name w:val="PwCHeadingListTemplate"/>
    <w:lvl w:ilvl="0">
      <w:start w:val="1"/>
      <w:numFmt w:val="decimal"/>
      <w:lvlText w:val="%1"/>
      <w:lvlJc w:val="right"/>
      <w:pPr>
        <w:tabs>
          <w:tab w:val="num" w:pos="0"/>
        </w:tabs>
        <w:ind w:left="0" w:hanging="280"/>
      </w:pPr>
      <w:rPr>
        <w:rFonts w:ascii="Times New Roman" w:hAnsi="Times New Roman"/>
      </w:rPr>
    </w:lvl>
    <w:lvl w:ilvl="1">
      <w:start w:val="1"/>
      <w:numFmt w:val="decimal"/>
      <w:lvlText w:val="%1.%2"/>
      <w:lvlJc w:val="right"/>
      <w:pPr>
        <w:tabs>
          <w:tab w:val="num" w:pos="0"/>
        </w:tabs>
        <w:ind w:left="0" w:hanging="280"/>
      </w:pPr>
    </w:lvl>
    <w:lvl w:ilvl="2">
      <w:start w:val="1"/>
      <w:numFmt w:val="decimal"/>
      <w:lvlText w:val="%1.%2.%3"/>
      <w:lvlJc w:val="right"/>
      <w:pPr>
        <w:tabs>
          <w:tab w:val="num" w:pos="0"/>
        </w:tabs>
        <w:ind w:left="0" w:hanging="280"/>
      </w:pPr>
    </w:lvl>
    <w:lvl w:ilvl="3">
      <w:start w:val="1"/>
      <w:numFmt w:val="decimal"/>
      <w:lvlText w:val="%1.%2.%3.%4"/>
      <w:lvlJc w:val="right"/>
      <w:pPr>
        <w:tabs>
          <w:tab w:val="num" w:pos="0"/>
        </w:tabs>
        <w:ind w:left="0" w:hanging="280"/>
      </w:pPr>
    </w:lvl>
    <w:lvl w:ilvl="4">
      <w:start w:val="1"/>
      <w:numFmt w:val="decimal"/>
      <w:lvlText w:val="%1.%2.%3.%4.%5"/>
      <w:lvlJc w:val="right"/>
      <w:pPr>
        <w:tabs>
          <w:tab w:val="num" w:pos="0"/>
        </w:tabs>
        <w:ind w:left="0" w:hanging="280"/>
      </w:pPr>
    </w:lvl>
    <w:lvl w:ilvl="5">
      <w:start w:val="1"/>
      <w:numFmt w:val="decimal"/>
      <w:lvlText w:val="%1.%2.%3.%4.%5.%6"/>
      <w:lvlJc w:val="right"/>
      <w:pPr>
        <w:tabs>
          <w:tab w:val="num" w:pos="0"/>
        </w:tabs>
        <w:ind w:left="0" w:hanging="280"/>
      </w:pPr>
    </w:lvl>
    <w:lvl w:ilvl="6">
      <w:start w:val="1"/>
      <w:numFmt w:val="decimal"/>
      <w:lvlText w:val="%1.%2.%3.%4.%5.%6.%7"/>
      <w:lvlJc w:val="right"/>
      <w:pPr>
        <w:tabs>
          <w:tab w:val="num" w:pos="0"/>
        </w:tabs>
        <w:ind w:left="0" w:hanging="280"/>
      </w:pPr>
    </w:lvl>
    <w:lvl w:ilvl="7">
      <w:start w:val="1"/>
      <w:numFmt w:val="decimal"/>
      <w:lvlText w:val="%1.%2.%3.%4.%5.%6.%7.%8"/>
      <w:lvlJc w:val="right"/>
      <w:pPr>
        <w:tabs>
          <w:tab w:val="num" w:pos="0"/>
        </w:tabs>
        <w:ind w:left="0" w:hanging="280"/>
      </w:pPr>
    </w:lvl>
    <w:lvl w:ilvl="8">
      <w:start w:val="1"/>
      <w:numFmt w:val="decimal"/>
      <w:lvlText w:val="%1.%2.%3.%4.%5.%6.%7.%8.%9"/>
      <w:lvlJc w:val="right"/>
      <w:pPr>
        <w:tabs>
          <w:tab w:val="num" w:pos="0"/>
        </w:tabs>
        <w:ind w:left="0" w:hanging="280"/>
      </w:pPr>
    </w:lvl>
  </w:abstractNum>
  <w:abstractNum w:abstractNumId="31" w15:restartNumberingAfterBreak="0">
    <w:nsid w:val="616A7C02"/>
    <w:multiLevelType w:val="hybridMultilevel"/>
    <w:tmpl w:val="6B588F9C"/>
    <w:lvl w:ilvl="0" w:tplc="04090001">
      <w:start w:val="1"/>
      <w:numFmt w:val="bullet"/>
      <w:lvlText w:val=""/>
      <w:lvlJc w:val="left"/>
      <w:pPr>
        <w:tabs>
          <w:tab w:val="num" w:pos="1211"/>
        </w:tabs>
        <w:ind w:left="1211"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2" w15:restartNumberingAfterBreak="0">
    <w:nsid w:val="627B5DDF"/>
    <w:multiLevelType w:val="hybridMultilevel"/>
    <w:tmpl w:val="650ACA66"/>
    <w:lvl w:ilvl="0" w:tplc="F24E4F16">
      <w:start w:val="1"/>
      <w:numFmt w:val="decimal"/>
      <w:lvlText w:val="(%1)"/>
      <w:lvlJc w:val="left"/>
      <w:pPr>
        <w:ind w:left="394" w:hanging="360"/>
      </w:pPr>
      <w:rPr>
        <w:rFonts w:hint="default"/>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33" w15:restartNumberingAfterBreak="0">
    <w:nsid w:val="629B1D06"/>
    <w:multiLevelType w:val="multilevel"/>
    <w:tmpl w:val="089EF74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bullet"/>
      <w:lvlText w:val=""/>
      <w:lvlJc w:val="left"/>
      <w:pPr>
        <w:ind w:left="2520" w:hanging="360"/>
      </w:pPr>
      <w:rPr>
        <w:rFonts w:ascii="Symbol" w:hAnsi="Symbol" w:hint="default"/>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63050368"/>
    <w:multiLevelType w:val="hybridMultilevel"/>
    <w:tmpl w:val="A23A2A7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63822E0C"/>
    <w:multiLevelType w:val="hybridMultilevel"/>
    <w:tmpl w:val="6FE069B6"/>
    <w:lvl w:ilvl="0" w:tplc="F24E4F16">
      <w:start w:val="1"/>
      <w:numFmt w:val="decimal"/>
      <w:lvlText w:val="(%1)"/>
      <w:lvlJc w:val="left"/>
      <w:pPr>
        <w:ind w:left="360" w:hanging="360"/>
      </w:pPr>
    </w:lvl>
    <w:lvl w:ilvl="1" w:tplc="0C3E0F52">
      <w:numFmt w:val="bullet"/>
      <w:lvlText w:val="-"/>
      <w:lvlJc w:val="left"/>
      <w:pPr>
        <w:ind w:left="1080" w:hanging="360"/>
      </w:pPr>
      <w:rPr>
        <w:rFonts w:ascii="Times New Roman" w:eastAsia="Times" w:hAnsi="Times New Roman" w:cs="Times New Roman" w:hint="default"/>
      </w:r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6" w15:restartNumberingAfterBreak="0">
    <w:nsid w:val="65CB6C0C"/>
    <w:multiLevelType w:val="hybridMultilevel"/>
    <w:tmpl w:val="CB620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6A465DB"/>
    <w:multiLevelType w:val="hybridMultilevel"/>
    <w:tmpl w:val="9AB0ED3E"/>
    <w:lvl w:ilvl="0" w:tplc="7C822AA2">
      <w:start w:val="1"/>
      <w:numFmt w:val="bullet"/>
      <w:lvlText w:val=""/>
      <w:lvlJc w:val="left"/>
      <w:pPr>
        <w:tabs>
          <w:tab w:val="num" w:pos="720"/>
        </w:tabs>
        <w:ind w:left="720" w:hanging="360"/>
      </w:pPr>
      <w:rPr>
        <w:rFonts w:ascii="Symbol" w:hAnsi="Symbol" w:hint="default"/>
        <w:sz w:val="2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8" w15:restartNumberingAfterBreak="0">
    <w:nsid w:val="6C320861"/>
    <w:multiLevelType w:val="hybridMultilevel"/>
    <w:tmpl w:val="2A08C874"/>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4413031"/>
    <w:multiLevelType w:val="hybridMultilevel"/>
    <w:tmpl w:val="17B49718"/>
    <w:lvl w:ilvl="0" w:tplc="0409000B">
      <w:start w:val="1"/>
      <w:numFmt w:val="bullet"/>
      <w:lvlText w:val=""/>
      <w:lvlJc w:val="left"/>
      <w:pPr>
        <w:tabs>
          <w:tab w:val="num" w:pos="773"/>
        </w:tabs>
        <w:ind w:left="773" w:hanging="360"/>
      </w:pPr>
      <w:rPr>
        <w:rFonts w:ascii="Wingdings" w:hAnsi="Wingdings" w:hint="default"/>
      </w:rPr>
    </w:lvl>
    <w:lvl w:ilvl="1" w:tplc="04090003">
      <w:start w:val="1"/>
      <w:numFmt w:val="bullet"/>
      <w:lvlText w:val="o"/>
      <w:lvlJc w:val="left"/>
      <w:pPr>
        <w:tabs>
          <w:tab w:val="num" w:pos="1493"/>
        </w:tabs>
        <w:ind w:left="1493" w:hanging="360"/>
      </w:pPr>
      <w:rPr>
        <w:rFonts w:ascii="Courier New" w:hAnsi="Courier New" w:hint="default"/>
      </w:rPr>
    </w:lvl>
    <w:lvl w:ilvl="2" w:tplc="04090005" w:tentative="1">
      <w:start w:val="1"/>
      <w:numFmt w:val="bullet"/>
      <w:lvlText w:val=""/>
      <w:lvlJc w:val="left"/>
      <w:pPr>
        <w:tabs>
          <w:tab w:val="num" w:pos="2213"/>
        </w:tabs>
        <w:ind w:left="2213" w:hanging="360"/>
      </w:pPr>
      <w:rPr>
        <w:rFonts w:ascii="Wingdings" w:hAnsi="Wingdings" w:hint="default"/>
      </w:rPr>
    </w:lvl>
    <w:lvl w:ilvl="3" w:tplc="04090001" w:tentative="1">
      <w:start w:val="1"/>
      <w:numFmt w:val="bullet"/>
      <w:lvlText w:val=""/>
      <w:lvlJc w:val="left"/>
      <w:pPr>
        <w:tabs>
          <w:tab w:val="num" w:pos="2933"/>
        </w:tabs>
        <w:ind w:left="2933" w:hanging="360"/>
      </w:pPr>
      <w:rPr>
        <w:rFonts w:ascii="Symbol" w:hAnsi="Symbol" w:hint="default"/>
      </w:rPr>
    </w:lvl>
    <w:lvl w:ilvl="4" w:tplc="04090003" w:tentative="1">
      <w:start w:val="1"/>
      <w:numFmt w:val="bullet"/>
      <w:lvlText w:val="o"/>
      <w:lvlJc w:val="left"/>
      <w:pPr>
        <w:tabs>
          <w:tab w:val="num" w:pos="3653"/>
        </w:tabs>
        <w:ind w:left="3653" w:hanging="360"/>
      </w:pPr>
      <w:rPr>
        <w:rFonts w:ascii="Courier New" w:hAnsi="Courier New" w:hint="default"/>
      </w:rPr>
    </w:lvl>
    <w:lvl w:ilvl="5" w:tplc="04090005" w:tentative="1">
      <w:start w:val="1"/>
      <w:numFmt w:val="bullet"/>
      <w:lvlText w:val=""/>
      <w:lvlJc w:val="left"/>
      <w:pPr>
        <w:tabs>
          <w:tab w:val="num" w:pos="4373"/>
        </w:tabs>
        <w:ind w:left="4373" w:hanging="360"/>
      </w:pPr>
      <w:rPr>
        <w:rFonts w:ascii="Wingdings" w:hAnsi="Wingdings" w:hint="default"/>
      </w:rPr>
    </w:lvl>
    <w:lvl w:ilvl="6" w:tplc="04090001" w:tentative="1">
      <w:start w:val="1"/>
      <w:numFmt w:val="bullet"/>
      <w:lvlText w:val=""/>
      <w:lvlJc w:val="left"/>
      <w:pPr>
        <w:tabs>
          <w:tab w:val="num" w:pos="5093"/>
        </w:tabs>
        <w:ind w:left="5093" w:hanging="360"/>
      </w:pPr>
      <w:rPr>
        <w:rFonts w:ascii="Symbol" w:hAnsi="Symbol" w:hint="default"/>
      </w:rPr>
    </w:lvl>
    <w:lvl w:ilvl="7" w:tplc="04090003" w:tentative="1">
      <w:start w:val="1"/>
      <w:numFmt w:val="bullet"/>
      <w:lvlText w:val="o"/>
      <w:lvlJc w:val="left"/>
      <w:pPr>
        <w:tabs>
          <w:tab w:val="num" w:pos="5813"/>
        </w:tabs>
        <w:ind w:left="5813" w:hanging="360"/>
      </w:pPr>
      <w:rPr>
        <w:rFonts w:ascii="Courier New" w:hAnsi="Courier New" w:hint="default"/>
      </w:rPr>
    </w:lvl>
    <w:lvl w:ilvl="8" w:tplc="04090005" w:tentative="1">
      <w:start w:val="1"/>
      <w:numFmt w:val="bullet"/>
      <w:lvlText w:val=""/>
      <w:lvlJc w:val="left"/>
      <w:pPr>
        <w:tabs>
          <w:tab w:val="num" w:pos="6533"/>
        </w:tabs>
        <w:ind w:left="6533" w:hanging="360"/>
      </w:pPr>
      <w:rPr>
        <w:rFonts w:ascii="Wingdings" w:hAnsi="Wingdings" w:hint="default"/>
      </w:rPr>
    </w:lvl>
  </w:abstractNum>
  <w:abstractNum w:abstractNumId="40" w15:restartNumberingAfterBreak="0">
    <w:nsid w:val="77ED1C9B"/>
    <w:multiLevelType w:val="multilevel"/>
    <w:tmpl w:val="BCEAE43A"/>
    <w:name w:val="PwCBulletListTemplate"/>
    <w:lvl w:ilvl="0">
      <w:start w:val="1"/>
      <w:numFmt w:val="bullet"/>
      <w:lvlText w:val="§"/>
      <w:lvlJc w:val="left"/>
      <w:pPr>
        <w:tabs>
          <w:tab w:val="num" w:pos="595"/>
        </w:tabs>
        <w:ind w:left="595" w:hanging="595"/>
      </w:pPr>
      <w:rPr>
        <w:rFonts w:ascii="Wingdings" w:hAnsi="Wingdings"/>
        <w:sz w:val="18"/>
      </w:rPr>
    </w:lvl>
    <w:lvl w:ilvl="1">
      <w:start w:val="1"/>
      <w:numFmt w:val="bullet"/>
      <w:lvlText w:val="§"/>
      <w:lvlJc w:val="left"/>
      <w:pPr>
        <w:tabs>
          <w:tab w:val="num" w:pos="1191"/>
        </w:tabs>
        <w:ind w:left="1191" w:hanging="595"/>
      </w:pPr>
      <w:rPr>
        <w:rFonts w:ascii="Wingdings" w:hAnsi="Wingdings"/>
        <w:sz w:val="18"/>
      </w:rPr>
    </w:lvl>
    <w:lvl w:ilvl="2">
      <w:start w:val="1"/>
      <w:numFmt w:val="bullet"/>
      <w:lvlText w:val="§"/>
      <w:lvlJc w:val="left"/>
      <w:pPr>
        <w:tabs>
          <w:tab w:val="num" w:pos="1786"/>
        </w:tabs>
        <w:ind w:left="1786" w:hanging="595"/>
      </w:pPr>
      <w:rPr>
        <w:rFonts w:ascii="Wingdings" w:hAnsi="Wingdings"/>
        <w:sz w:val="18"/>
      </w:rPr>
    </w:lvl>
    <w:lvl w:ilvl="3">
      <w:start w:val="1"/>
      <w:numFmt w:val="bullet"/>
      <w:lvlText w:val="§"/>
      <w:lvlJc w:val="left"/>
      <w:pPr>
        <w:tabs>
          <w:tab w:val="num" w:pos="2381"/>
        </w:tabs>
        <w:ind w:left="2381" w:hanging="595"/>
      </w:pPr>
      <w:rPr>
        <w:rFonts w:ascii="Wingdings" w:hAnsi="Wingdings"/>
        <w:sz w:val="18"/>
      </w:rPr>
    </w:lvl>
    <w:lvl w:ilvl="4">
      <w:start w:val="1"/>
      <w:numFmt w:val="bullet"/>
      <w:lvlText w:val="§"/>
      <w:lvlJc w:val="left"/>
      <w:pPr>
        <w:tabs>
          <w:tab w:val="num" w:pos="2976"/>
        </w:tabs>
        <w:ind w:left="2976" w:hanging="595"/>
      </w:pPr>
      <w:rPr>
        <w:rFonts w:ascii="Wingdings" w:hAnsi="Wingdings"/>
        <w:sz w:val="18"/>
      </w:rPr>
    </w:lvl>
    <w:lvl w:ilvl="5">
      <w:start w:val="1"/>
      <w:numFmt w:val="bullet"/>
      <w:lvlText w:val="§"/>
      <w:lvlJc w:val="left"/>
      <w:pPr>
        <w:tabs>
          <w:tab w:val="num" w:pos="3572"/>
        </w:tabs>
        <w:ind w:left="3572" w:hanging="595"/>
      </w:pPr>
      <w:rPr>
        <w:rFonts w:ascii="Wingdings" w:hAnsi="Wingdings"/>
        <w:sz w:val="18"/>
      </w:rPr>
    </w:lvl>
    <w:lvl w:ilvl="6">
      <w:start w:val="1"/>
      <w:numFmt w:val="bullet"/>
      <w:lvlText w:val="§"/>
      <w:lvlJc w:val="left"/>
      <w:pPr>
        <w:tabs>
          <w:tab w:val="num" w:pos="4167"/>
        </w:tabs>
        <w:ind w:left="4167" w:hanging="595"/>
      </w:pPr>
      <w:rPr>
        <w:rFonts w:ascii="Wingdings" w:hAnsi="Wingdings"/>
        <w:sz w:val="18"/>
      </w:rPr>
    </w:lvl>
    <w:lvl w:ilvl="7">
      <w:start w:val="1"/>
      <w:numFmt w:val="bullet"/>
      <w:lvlText w:val="§"/>
      <w:lvlJc w:val="left"/>
      <w:pPr>
        <w:tabs>
          <w:tab w:val="num" w:pos="4762"/>
        </w:tabs>
        <w:ind w:left="4762" w:hanging="595"/>
      </w:pPr>
      <w:rPr>
        <w:rFonts w:ascii="Wingdings" w:hAnsi="Wingdings"/>
        <w:sz w:val="18"/>
      </w:rPr>
    </w:lvl>
    <w:lvl w:ilvl="8">
      <w:start w:val="1"/>
      <w:numFmt w:val="bullet"/>
      <w:lvlText w:val="§"/>
      <w:lvlJc w:val="left"/>
      <w:pPr>
        <w:tabs>
          <w:tab w:val="num" w:pos="4762"/>
        </w:tabs>
        <w:ind w:left="4762" w:hanging="595"/>
      </w:pPr>
      <w:rPr>
        <w:rFonts w:ascii="Wingdings" w:hAnsi="Wingdings"/>
        <w:sz w:val="18"/>
      </w:rPr>
    </w:lvl>
  </w:abstractNum>
  <w:abstractNum w:abstractNumId="41" w15:restartNumberingAfterBreak="0">
    <w:nsid w:val="7AB84AF4"/>
    <w:multiLevelType w:val="hybridMultilevel"/>
    <w:tmpl w:val="5F385DA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2" w15:restartNumberingAfterBreak="0">
    <w:nsid w:val="7B287687"/>
    <w:multiLevelType w:val="hybridMultilevel"/>
    <w:tmpl w:val="0DEA10A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F220A92"/>
    <w:multiLevelType w:val="hybridMultilevel"/>
    <w:tmpl w:val="49C2250C"/>
    <w:lvl w:ilvl="0" w:tplc="A38241D8">
      <w:start w:val="1"/>
      <w:numFmt w:val="decimal"/>
      <w:lvlText w:val="(%1)"/>
      <w:lvlJc w:val="left"/>
      <w:pPr>
        <w:tabs>
          <w:tab w:val="num" w:pos="750"/>
        </w:tabs>
        <w:ind w:left="750" w:hanging="390"/>
      </w:pPr>
      <w:rPr>
        <w:rFonts w:hint="default"/>
        <w:b w:val="0"/>
        <w:i w:val="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lvlOverride w:ilvl="0">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lvlOverride w:ilvl="2"/>
    <w:lvlOverride w:ilvl="3"/>
    <w:lvlOverride w:ilvl="4"/>
    <w:lvlOverride w:ilvl="5"/>
    <w:lvlOverride w:ilvl="6"/>
    <w:lvlOverride w:ilvl="7"/>
    <w:lvlOverride w:ilvl="8"/>
  </w:num>
  <w:num w:numId="7">
    <w:abstractNumId w:val="26"/>
    <w:lvlOverride w:ilvl="0">
      <w:startOverride w:val="1"/>
    </w:lvlOverride>
  </w:num>
  <w:num w:numId="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34"/>
  </w:num>
  <w:num w:numId="13">
    <w:abstractNumId w:val="28"/>
  </w:num>
  <w:num w:numId="14">
    <w:abstractNumId w:val="21"/>
  </w:num>
  <w:num w:numId="15">
    <w:abstractNumId w:val="25"/>
  </w:num>
  <w:num w:numId="16">
    <w:abstractNumId w:val="5"/>
  </w:num>
  <w:num w:numId="17">
    <w:abstractNumId w:val="41"/>
  </w:num>
  <w:num w:numId="18">
    <w:abstractNumId w:val="23"/>
  </w:num>
  <w:num w:numId="19">
    <w:abstractNumId w:val="36"/>
  </w:num>
  <w:num w:numId="20">
    <w:abstractNumId w:val="42"/>
  </w:num>
  <w:num w:numId="21">
    <w:abstractNumId w:val="39"/>
  </w:num>
  <w:num w:numId="22">
    <w:abstractNumId w:val="17"/>
  </w:num>
  <w:num w:numId="23">
    <w:abstractNumId w:val="4"/>
  </w:num>
  <w:num w:numId="24">
    <w:abstractNumId w:val="43"/>
  </w:num>
  <w:num w:numId="25">
    <w:abstractNumId w:val="13"/>
  </w:num>
  <w:num w:numId="26">
    <w:abstractNumId w:val="9"/>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num>
  <w:num w:numId="32">
    <w:abstractNumId w:val="14"/>
  </w:num>
  <w:num w:numId="33">
    <w:abstractNumId w:val="29"/>
  </w:num>
  <w:num w:numId="34">
    <w:abstractNumId w:val="27"/>
  </w:num>
  <w:num w:numId="35">
    <w:abstractNumId w:val="3"/>
  </w:num>
  <w:num w:numId="3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0"/>
  </w:num>
  <w:num w:numId="63">
    <w:abstractNumId w:val="18"/>
  </w:num>
  <w:num w:numId="64">
    <w:abstractNumId w:val="38"/>
  </w:num>
  <w:num w:numId="65">
    <w:abstractNumId w:val="22"/>
  </w:num>
  <w:num w:numId="66">
    <w:abstractNumId w:val="33"/>
  </w:num>
  <w:num w:numId="67">
    <w:abstractNumId w:val="6"/>
  </w:num>
  <w:num w:numId="68">
    <w:abstractNumId w:val="12"/>
  </w:num>
  <w:num w:numId="69">
    <w:abstractNumId w:val="19"/>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activeWritingStyle w:appName="MSWord" w:lang="en-GB"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8CB"/>
    <w:rsid w:val="00006A1B"/>
    <w:rsid w:val="0001503F"/>
    <w:rsid w:val="000208C9"/>
    <w:rsid w:val="00034551"/>
    <w:rsid w:val="0003575F"/>
    <w:rsid w:val="000455AE"/>
    <w:rsid w:val="00045DF8"/>
    <w:rsid w:val="00046760"/>
    <w:rsid w:val="000479ED"/>
    <w:rsid w:val="00051F15"/>
    <w:rsid w:val="0005373F"/>
    <w:rsid w:val="00066076"/>
    <w:rsid w:val="00066199"/>
    <w:rsid w:val="00070FA9"/>
    <w:rsid w:val="00073A55"/>
    <w:rsid w:val="000755B7"/>
    <w:rsid w:val="000861C6"/>
    <w:rsid w:val="000951DD"/>
    <w:rsid w:val="000A1091"/>
    <w:rsid w:val="000B3969"/>
    <w:rsid w:val="000C4148"/>
    <w:rsid w:val="000D25E0"/>
    <w:rsid w:val="000E7945"/>
    <w:rsid w:val="000F5112"/>
    <w:rsid w:val="00104595"/>
    <w:rsid w:val="00121B35"/>
    <w:rsid w:val="00133E3D"/>
    <w:rsid w:val="00134455"/>
    <w:rsid w:val="00135C70"/>
    <w:rsid w:val="0014644E"/>
    <w:rsid w:val="00146A8F"/>
    <w:rsid w:val="001621FE"/>
    <w:rsid w:val="00167C3E"/>
    <w:rsid w:val="0017285B"/>
    <w:rsid w:val="00174B72"/>
    <w:rsid w:val="00176088"/>
    <w:rsid w:val="00177AC0"/>
    <w:rsid w:val="00177B7B"/>
    <w:rsid w:val="00180EB8"/>
    <w:rsid w:val="0018596E"/>
    <w:rsid w:val="001A2DD3"/>
    <w:rsid w:val="001B0A96"/>
    <w:rsid w:val="001B61C5"/>
    <w:rsid w:val="001C6522"/>
    <w:rsid w:val="001D3F82"/>
    <w:rsid w:val="001D6114"/>
    <w:rsid w:val="001E2C4C"/>
    <w:rsid w:val="001E3F87"/>
    <w:rsid w:val="001E4660"/>
    <w:rsid w:val="001E4718"/>
    <w:rsid w:val="001E538F"/>
    <w:rsid w:val="001E6157"/>
    <w:rsid w:val="001F1711"/>
    <w:rsid w:val="001F3D53"/>
    <w:rsid w:val="001F6D8D"/>
    <w:rsid w:val="001F792C"/>
    <w:rsid w:val="002022F7"/>
    <w:rsid w:val="002046C1"/>
    <w:rsid w:val="00211E95"/>
    <w:rsid w:val="00216C3F"/>
    <w:rsid w:val="002356A7"/>
    <w:rsid w:val="00265F6D"/>
    <w:rsid w:val="00267B1F"/>
    <w:rsid w:val="00270307"/>
    <w:rsid w:val="00271359"/>
    <w:rsid w:val="00281B31"/>
    <w:rsid w:val="00291F47"/>
    <w:rsid w:val="00292F0F"/>
    <w:rsid w:val="002A3A9A"/>
    <w:rsid w:val="002C22F6"/>
    <w:rsid w:val="002C57E6"/>
    <w:rsid w:val="002D48D9"/>
    <w:rsid w:val="002E6A93"/>
    <w:rsid w:val="002F5435"/>
    <w:rsid w:val="002F57F8"/>
    <w:rsid w:val="002F5ABD"/>
    <w:rsid w:val="003065CA"/>
    <w:rsid w:val="003078C6"/>
    <w:rsid w:val="003103C3"/>
    <w:rsid w:val="00314084"/>
    <w:rsid w:val="003234A3"/>
    <w:rsid w:val="003236CB"/>
    <w:rsid w:val="00324CBD"/>
    <w:rsid w:val="00333A51"/>
    <w:rsid w:val="003406C9"/>
    <w:rsid w:val="00342B51"/>
    <w:rsid w:val="003435CC"/>
    <w:rsid w:val="003450A8"/>
    <w:rsid w:val="0035353A"/>
    <w:rsid w:val="00357008"/>
    <w:rsid w:val="003613B4"/>
    <w:rsid w:val="003623D7"/>
    <w:rsid w:val="00363FA5"/>
    <w:rsid w:val="003664CA"/>
    <w:rsid w:val="00366C85"/>
    <w:rsid w:val="003705C8"/>
    <w:rsid w:val="00375CF3"/>
    <w:rsid w:val="00381283"/>
    <w:rsid w:val="00381F7C"/>
    <w:rsid w:val="00384C8F"/>
    <w:rsid w:val="00385624"/>
    <w:rsid w:val="00393A9D"/>
    <w:rsid w:val="003942B4"/>
    <w:rsid w:val="003945F6"/>
    <w:rsid w:val="00396F32"/>
    <w:rsid w:val="003A2CF6"/>
    <w:rsid w:val="003A35B8"/>
    <w:rsid w:val="003B3A18"/>
    <w:rsid w:val="003B4AB5"/>
    <w:rsid w:val="003B6269"/>
    <w:rsid w:val="003D146B"/>
    <w:rsid w:val="003D1989"/>
    <w:rsid w:val="003D5CA6"/>
    <w:rsid w:val="003F41B4"/>
    <w:rsid w:val="003F4B63"/>
    <w:rsid w:val="003F7434"/>
    <w:rsid w:val="00401ECD"/>
    <w:rsid w:val="00402EF3"/>
    <w:rsid w:val="00404622"/>
    <w:rsid w:val="004067F1"/>
    <w:rsid w:val="004108BF"/>
    <w:rsid w:val="0042138D"/>
    <w:rsid w:val="00424DD5"/>
    <w:rsid w:val="004274F2"/>
    <w:rsid w:val="00430250"/>
    <w:rsid w:val="00435154"/>
    <w:rsid w:val="0044057B"/>
    <w:rsid w:val="00441D7D"/>
    <w:rsid w:val="00454EE9"/>
    <w:rsid w:val="00457DA4"/>
    <w:rsid w:val="00461599"/>
    <w:rsid w:val="004615A6"/>
    <w:rsid w:val="0046287D"/>
    <w:rsid w:val="004719E2"/>
    <w:rsid w:val="0047554E"/>
    <w:rsid w:val="00476825"/>
    <w:rsid w:val="0048102B"/>
    <w:rsid w:val="00485889"/>
    <w:rsid w:val="004909A5"/>
    <w:rsid w:val="0049172D"/>
    <w:rsid w:val="00491791"/>
    <w:rsid w:val="004921E4"/>
    <w:rsid w:val="00492F00"/>
    <w:rsid w:val="00493BFB"/>
    <w:rsid w:val="004A6D87"/>
    <w:rsid w:val="004A6F1B"/>
    <w:rsid w:val="004C3CB8"/>
    <w:rsid w:val="004C4E90"/>
    <w:rsid w:val="004D05CB"/>
    <w:rsid w:val="004D067D"/>
    <w:rsid w:val="004D43C3"/>
    <w:rsid w:val="004E7244"/>
    <w:rsid w:val="004F2B23"/>
    <w:rsid w:val="004F2BE1"/>
    <w:rsid w:val="004F44E4"/>
    <w:rsid w:val="004F5FD4"/>
    <w:rsid w:val="004F753F"/>
    <w:rsid w:val="00514282"/>
    <w:rsid w:val="0052164A"/>
    <w:rsid w:val="00522E55"/>
    <w:rsid w:val="00525B3C"/>
    <w:rsid w:val="005261E3"/>
    <w:rsid w:val="00526B77"/>
    <w:rsid w:val="00526C65"/>
    <w:rsid w:val="00531A07"/>
    <w:rsid w:val="00540030"/>
    <w:rsid w:val="00554469"/>
    <w:rsid w:val="00554F2F"/>
    <w:rsid w:val="00566F1F"/>
    <w:rsid w:val="00576193"/>
    <w:rsid w:val="00580CD4"/>
    <w:rsid w:val="00581FF4"/>
    <w:rsid w:val="00585025"/>
    <w:rsid w:val="0058758D"/>
    <w:rsid w:val="00591B08"/>
    <w:rsid w:val="00594591"/>
    <w:rsid w:val="005A1DB5"/>
    <w:rsid w:val="005A202C"/>
    <w:rsid w:val="005B18ED"/>
    <w:rsid w:val="005B356A"/>
    <w:rsid w:val="005B43EB"/>
    <w:rsid w:val="005B4596"/>
    <w:rsid w:val="005C20B0"/>
    <w:rsid w:val="005C65E5"/>
    <w:rsid w:val="005C6A3A"/>
    <w:rsid w:val="005D6589"/>
    <w:rsid w:val="005D6AAB"/>
    <w:rsid w:val="005E2A3A"/>
    <w:rsid w:val="005E41E7"/>
    <w:rsid w:val="005E4B5A"/>
    <w:rsid w:val="005E4BCC"/>
    <w:rsid w:val="005F194E"/>
    <w:rsid w:val="005F3CA3"/>
    <w:rsid w:val="00610348"/>
    <w:rsid w:val="00612960"/>
    <w:rsid w:val="00614391"/>
    <w:rsid w:val="00616B38"/>
    <w:rsid w:val="00621723"/>
    <w:rsid w:val="006217DB"/>
    <w:rsid w:val="00624068"/>
    <w:rsid w:val="00627770"/>
    <w:rsid w:val="00630D41"/>
    <w:rsid w:val="00631629"/>
    <w:rsid w:val="0063764B"/>
    <w:rsid w:val="00643183"/>
    <w:rsid w:val="0064465F"/>
    <w:rsid w:val="006502D9"/>
    <w:rsid w:val="0065569E"/>
    <w:rsid w:val="006560D0"/>
    <w:rsid w:val="00656A7D"/>
    <w:rsid w:val="0066492A"/>
    <w:rsid w:val="0067317D"/>
    <w:rsid w:val="00674B9A"/>
    <w:rsid w:val="006765C3"/>
    <w:rsid w:val="006769BD"/>
    <w:rsid w:val="00680F63"/>
    <w:rsid w:val="00686F9A"/>
    <w:rsid w:val="006969DA"/>
    <w:rsid w:val="006B3826"/>
    <w:rsid w:val="006B5E9D"/>
    <w:rsid w:val="006D0767"/>
    <w:rsid w:val="006D21FA"/>
    <w:rsid w:val="006D4C55"/>
    <w:rsid w:val="006E5501"/>
    <w:rsid w:val="006F09BA"/>
    <w:rsid w:val="006F59E8"/>
    <w:rsid w:val="0070137D"/>
    <w:rsid w:val="00707933"/>
    <w:rsid w:val="00720398"/>
    <w:rsid w:val="0072048A"/>
    <w:rsid w:val="00726C63"/>
    <w:rsid w:val="00745163"/>
    <w:rsid w:val="007468DB"/>
    <w:rsid w:val="00747DB5"/>
    <w:rsid w:val="007601D7"/>
    <w:rsid w:val="00762332"/>
    <w:rsid w:val="00781792"/>
    <w:rsid w:val="00784753"/>
    <w:rsid w:val="0078584E"/>
    <w:rsid w:val="00792FF6"/>
    <w:rsid w:val="00793C42"/>
    <w:rsid w:val="00795251"/>
    <w:rsid w:val="007A3CCB"/>
    <w:rsid w:val="007B1C91"/>
    <w:rsid w:val="007B45F3"/>
    <w:rsid w:val="007C49EE"/>
    <w:rsid w:val="007C5D51"/>
    <w:rsid w:val="007C67A5"/>
    <w:rsid w:val="007D13C6"/>
    <w:rsid w:val="007D374D"/>
    <w:rsid w:val="007D3D9B"/>
    <w:rsid w:val="007D569C"/>
    <w:rsid w:val="007D5D9C"/>
    <w:rsid w:val="007D73FD"/>
    <w:rsid w:val="007F0ABB"/>
    <w:rsid w:val="007F128E"/>
    <w:rsid w:val="007F1D68"/>
    <w:rsid w:val="007F5C08"/>
    <w:rsid w:val="008005B0"/>
    <w:rsid w:val="008059C3"/>
    <w:rsid w:val="00823D17"/>
    <w:rsid w:val="008271FB"/>
    <w:rsid w:val="00834825"/>
    <w:rsid w:val="008378CB"/>
    <w:rsid w:val="00840087"/>
    <w:rsid w:val="008401F6"/>
    <w:rsid w:val="00842E51"/>
    <w:rsid w:val="00845256"/>
    <w:rsid w:val="00852A43"/>
    <w:rsid w:val="00853F0D"/>
    <w:rsid w:val="00863770"/>
    <w:rsid w:val="0086454D"/>
    <w:rsid w:val="008712E7"/>
    <w:rsid w:val="00875009"/>
    <w:rsid w:val="00875EB9"/>
    <w:rsid w:val="00877CFA"/>
    <w:rsid w:val="00880C18"/>
    <w:rsid w:val="008914C6"/>
    <w:rsid w:val="008B42BF"/>
    <w:rsid w:val="008C2EF2"/>
    <w:rsid w:val="008D0BCE"/>
    <w:rsid w:val="008D5359"/>
    <w:rsid w:val="008D550C"/>
    <w:rsid w:val="008D7F88"/>
    <w:rsid w:val="008E0C05"/>
    <w:rsid w:val="008E2DCD"/>
    <w:rsid w:val="008E3126"/>
    <w:rsid w:val="008E7A5E"/>
    <w:rsid w:val="008E7AB4"/>
    <w:rsid w:val="008F091D"/>
    <w:rsid w:val="009024BF"/>
    <w:rsid w:val="0090395E"/>
    <w:rsid w:val="00906E54"/>
    <w:rsid w:val="0091108D"/>
    <w:rsid w:val="00915EE2"/>
    <w:rsid w:val="00920EF2"/>
    <w:rsid w:val="00946ECA"/>
    <w:rsid w:val="009503B5"/>
    <w:rsid w:val="009567D7"/>
    <w:rsid w:val="00974768"/>
    <w:rsid w:val="00976075"/>
    <w:rsid w:val="009824C4"/>
    <w:rsid w:val="009A1DC4"/>
    <w:rsid w:val="009A3C3E"/>
    <w:rsid w:val="009A59A0"/>
    <w:rsid w:val="009B6824"/>
    <w:rsid w:val="009C0E0F"/>
    <w:rsid w:val="009C2694"/>
    <w:rsid w:val="009C74B9"/>
    <w:rsid w:val="009C7584"/>
    <w:rsid w:val="009D2908"/>
    <w:rsid w:val="009D2B17"/>
    <w:rsid w:val="009D4CB5"/>
    <w:rsid w:val="009E4D8E"/>
    <w:rsid w:val="009F4D4E"/>
    <w:rsid w:val="009F6837"/>
    <w:rsid w:val="00A10B22"/>
    <w:rsid w:val="00A110C4"/>
    <w:rsid w:val="00A146E2"/>
    <w:rsid w:val="00A1473C"/>
    <w:rsid w:val="00A16EAC"/>
    <w:rsid w:val="00A16F46"/>
    <w:rsid w:val="00A175E7"/>
    <w:rsid w:val="00A22891"/>
    <w:rsid w:val="00A26233"/>
    <w:rsid w:val="00A26C7C"/>
    <w:rsid w:val="00A271B9"/>
    <w:rsid w:val="00A30E2C"/>
    <w:rsid w:val="00A32808"/>
    <w:rsid w:val="00A364B2"/>
    <w:rsid w:val="00A37E63"/>
    <w:rsid w:val="00A40724"/>
    <w:rsid w:val="00A44058"/>
    <w:rsid w:val="00A45905"/>
    <w:rsid w:val="00A62060"/>
    <w:rsid w:val="00A639C8"/>
    <w:rsid w:val="00A73199"/>
    <w:rsid w:val="00A755BE"/>
    <w:rsid w:val="00A7719E"/>
    <w:rsid w:val="00A90814"/>
    <w:rsid w:val="00AA1BE0"/>
    <w:rsid w:val="00AA3CAA"/>
    <w:rsid w:val="00AA594A"/>
    <w:rsid w:val="00AA5F69"/>
    <w:rsid w:val="00AC0664"/>
    <w:rsid w:val="00AC11BD"/>
    <w:rsid w:val="00AE009B"/>
    <w:rsid w:val="00AE0F46"/>
    <w:rsid w:val="00AE5438"/>
    <w:rsid w:val="00AE58EF"/>
    <w:rsid w:val="00AE5A1B"/>
    <w:rsid w:val="00AE6E4C"/>
    <w:rsid w:val="00AF2C76"/>
    <w:rsid w:val="00AF3F90"/>
    <w:rsid w:val="00AF57EB"/>
    <w:rsid w:val="00AF6A5B"/>
    <w:rsid w:val="00B00C3D"/>
    <w:rsid w:val="00B00DA9"/>
    <w:rsid w:val="00B11BE1"/>
    <w:rsid w:val="00B144C7"/>
    <w:rsid w:val="00B16572"/>
    <w:rsid w:val="00B231CF"/>
    <w:rsid w:val="00B238E5"/>
    <w:rsid w:val="00B25BB4"/>
    <w:rsid w:val="00B26071"/>
    <w:rsid w:val="00B26802"/>
    <w:rsid w:val="00B32AB5"/>
    <w:rsid w:val="00B335AF"/>
    <w:rsid w:val="00B41CA9"/>
    <w:rsid w:val="00B42113"/>
    <w:rsid w:val="00B4342A"/>
    <w:rsid w:val="00B50578"/>
    <w:rsid w:val="00B52C26"/>
    <w:rsid w:val="00B559B1"/>
    <w:rsid w:val="00B6231D"/>
    <w:rsid w:val="00B67ED9"/>
    <w:rsid w:val="00B74EFB"/>
    <w:rsid w:val="00B80349"/>
    <w:rsid w:val="00B824E4"/>
    <w:rsid w:val="00B87870"/>
    <w:rsid w:val="00B94068"/>
    <w:rsid w:val="00B95548"/>
    <w:rsid w:val="00B97723"/>
    <w:rsid w:val="00BA0D2B"/>
    <w:rsid w:val="00BA59BC"/>
    <w:rsid w:val="00BB1151"/>
    <w:rsid w:val="00BB2E56"/>
    <w:rsid w:val="00BB5046"/>
    <w:rsid w:val="00BB70B8"/>
    <w:rsid w:val="00BC499D"/>
    <w:rsid w:val="00BC60A6"/>
    <w:rsid w:val="00BD328C"/>
    <w:rsid w:val="00BE03B5"/>
    <w:rsid w:val="00BF5223"/>
    <w:rsid w:val="00BF6FAC"/>
    <w:rsid w:val="00C01AF6"/>
    <w:rsid w:val="00C021CA"/>
    <w:rsid w:val="00C307AA"/>
    <w:rsid w:val="00C34FF1"/>
    <w:rsid w:val="00C40C32"/>
    <w:rsid w:val="00C43586"/>
    <w:rsid w:val="00C4392B"/>
    <w:rsid w:val="00C44EF2"/>
    <w:rsid w:val="00C4527B"/>
    <w:rsid w:val="00C460D4"/>
    <w:rsid w:val="00C52AB4"/>
    <w:rsid w:val="00C52D18"/>
    <w:rsid w:val="00C61698"/>
    <w:rsid w:val="00C65462"/>
    <w:rsid w:val="00C66F0F"/>
    <w:rsid w:val="00C76322"/>
    <w:rsid w:val="00C77EE8"/>
    <w:rsid w:val="00C830A7"/>
    <w:rsid w:val="00C85FF2"/>
    <w:rsid w:val="00C86AD9"/>
    <w:rsid w:val="00C9702D"/>
    <w:rsid w:val="00C97A0F"/>
    <w:rsid w:val="00CA1060"/>
    <w:rsid w:val="00CA5A6A"/>
    <w:rsid w:val="00CA63A2"/>
    <w:rsid w:val="00CA7DED"/>
    <w:rsid w:val="00CB0A86"/>
    <w:rsid w:val="00CB268B"/>
    <w:rsid w:val="00CB4019"/>
    <w:rsid w:val="00CC1CDC"/>
    <w:rsid w:val="00CC2DE3"/>
    <w:rsid w:val="00CD0086"/>
    <w:rsid w:val="00CD1F2B"/>
    <w:rsid w:val="00CE1302"/>
    <w:rsid w:val="00CE1F5D"/>
    <w:rsid w:val="00CE5762"/>
    <w:rsid w:val="00CF0B74"/>
    <w:rsid w:val="00CF5278"/>
    <w:rsid w:val="00CF59A0"/>
    <w:rsid w:val="00D030C4"/>
    <w:rsid w:val="00D05C46"/>
    <w:rsid w:val="00D13ADB"/>
    <w:rsid w:val="00D2509E"/>
    <w:rsid w:val="00D27469"/>
    <w:rsid w:val="00D313FD"/>
    <w:rsid w:val="00D33D8E"/>
    <w:rsid w:val="00D44AED"/>
    <w:rsid w:val="00D46F94"/>
    <w:rsid w:val="00D47721"/>
    <w:rsid w:val="00D51432"/>
    <w:rsid w:val="00D53578"/>
    <w:rsid w:val="00D57DC0"/>
    <w:rsid w:val="00D66B3C"/>
    <w:rsid w:val="00D71C30"/>
    <w:rsid w:val="00D75996"/>
    <w:rsid w:val="00D867F9"/>
    <w:rsid w:val="00D9292D"/>
    <w:rsid w:val="00DA21FF"/>
    <w:rsid w:val="00DA38E1"/>
    <w:rsid w:val="00DB375E"/>
    <w:rsid w:val="00DB3FC4"/>
    <w:rsid w:val="00DB4D93"/>
    <w:rsid w:val="00DD6B9D"/>
    <w:rsid w:val="00DD7093"/>
    <w:rsid w:val="00DE2B78"/>
    <w:rsid w:val="00DE5498"/>
    <w:rsid w:val="00DF041A"/>
    <w:rsid w:val="00E06514"/>
    <w:rsid w:val="00E07618"/>
    <w:rsid w:val="00E122F6"/>
    <w:rsid w:val="00E13D77"/>
    <w:rsid w:val="00E20717"/>
    <w:rsid w:val="00E4407B"/>
    <w:rsid w:val="00E45839"/>
    <w:rsid w:val="00E46FB2"/>
    <w:rsid w:val="00E51B2B"/>
    <w:rsid w:val="00E52E38"/>
    <w:rsid w:val="00E6048D"/>
    <w:rsid w:val="00E7713E"/>
    <w:rsid w:val="00E83C70"/>
    <w:rsid w:val="00E8620E"/>
    <w:rsid w:val="00E90E3E"/>
    <w:rsid w:val="00E910A1"/>
    <w:rsid w:val="00E91FFD"/>
    <w:rsid w:val="00E923D4"/>
    <w:rsid w:val="00E92D4C"/>
    <w:rsid w:val="00E92E3C"/>
    <w:rsid w:val="00E931F0"/>
    <w:rsid w:val="00E94492"/>
    <w:rsid w:val="00E9620A"/>
    <w:rsid w:val="00E978A1"/>
    <w:rsid w:val="00EA4A36"/>
    <w:rsid w:val="00EB0D6C"/>
    <w:rsid w:val="00EB27D9"/>
    <w:rsid w:val="00EC328B"/>
    <w:rsid w:val="00EC3E6D"/>
    <w:rsid w:val="00ED7401"/>
    <w:rsid w:val="00EE197E"/>
    <w:rsid w:val="00EE5D16"/>
    <w:rsid w:val="00EF24B1"/>
    <w:rsid w:val="00EF766E"/>
    <w:rsid w:val="00F16FB4"/>
    <w:rsid w:val="00F17BC3"/>
    <w:rsid w:val="00F22810"/>
    <w:rsid w:val="00F23FE5"/>
    <w:rsid w:val="00F244C2"/>
    <w:rsid w:val="00F2681E"/>
    <w:rsid w:val="00F318E5"/>
    <w:rsid w:val="00F35AB5"/>
    <w:rsid w:val="00F36742"/>
    <w:rsid w:val="00F36DEC"/>
    <w:rsid w:val="00F4471E"/>
    <w:rsid w:val="00F534F1"/>
    <w:rsid w:val="00F57CA4"/>
    <w:rsid w:val="00F620AD"/>
    <w:rsid w:val="00F63FC3"/>
    <w:rsid w:val="00F6623A"/>
    <w:rsid w:val="00F7171D"/>
    <w:rsid w:val="00F826B4"/>
    <w:rsid w:val="00F85381"/>
    <w:rsid w:val="00F866AB"/>
    <w:rsid w:val="00F867C6"/>
    <w:rsid w:val="00F868E4"/>
    <w:rsid w:val="00F8696D"/>
    <w:rsid w:val="00FA3339"/>
    <w:rsid w:val="00FA51D0"/>
    <w:rsid w:val="00FA6ACB"/>
    <w:rsid w:val="00FD1370"/>
    <w:rsid w:val="00FD3791"/>
    <w:rsid w:val="00FD447F"/>
    <w:rsid w:val="00FD5A18"/>
    <w:rsid w:val="00FD7C9A"/>
    <w:rsid w:val="00FD7ED3"/>
    <w:rsid w:val="00FE15C5"/>
    <w:rsid w:val="00FE550A"/>
    <w:rsid w:val="00FE59B0"/>
    <w:rsid w:val="00FE7749"/>
    <w:rsid w:val="00FE7B1E"/>
    <w:rsid w:val="00FF45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3E97CFA9"/>
  <w15:docId w15:val="{4CC28BAA-0CCA-4AC9-B07B-8182FD4B3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ELEXON Body"/>
    <w:qFormat/>
    <w:pPr>
      <w:tabs>
        <w:tab w:val="left" w:pos="567"/>
      </w:tabs>
      <w:spacing w:after="120"/>
    </w:pPr>
    <w:rPr>
      <w:rFonts w:eastAsia="Times"/>
      <w:lang w:eastAsia="en-US"/>
    </w:rPr>
  </w:style>
  <w:style w:type="paragraph" w:styleId="Heading1">
    <w:name w:val="heading 1"/>
    <w:basedOn w:val="Normal"/>
    <w:next w:val="Normal"/>
    <w:qFormat/>
    <w:rsid w:val="00393A9D"/>
    <w:pPr>
      <w:keepNext/>
      <w:spacing w:after="240"/>
      <w:outlineLvl w:val="0"/>
    </w:pPr>
    <w:rPr>
      <w:rFonts w:eastAsia="Times New Roman"/>
      <w:b/>
      <w:sz w:val="24"/>
    </w:rPr>
  </w:style>
  <w:style w:type="paragraph" w:styleId="Heading2">
    <w:name w:val="heading 2"/>
    <w:basedOn w:val="Normal"/>
    <w:next w:val="Normal"/>
    <w:qFormat/>
    <w:rsid w:val="00314084"/>
    <w:pPr>
      <w:keepNext/>
      <w:spacing w:after="240"/>
      <w:ind w:left="567" w:hanging="567"/>
      <w:outlineLvl w:val="1"/>
    </w:pPr>
    <w:rPr>
      <w:rFonts w:eastAsia="Times New Roman"/>
      <w:b/>
      <w:sz w:val="24"/>
    </w:rPr>
  </w:style>
  <w:style w:type="paragraph" w:styleId="Heading3">
    <w:name w:val="heading 3"/>
    <w:basedOn w:val="Normal"/>
    <w:next w:val="Normal"/>
    <w:qFormat/>
    <w:rsid w:val="00314084"/>
    <w:pPr>
      <w:keepNext/>
      <w:tabs>
        <w:tab w:val="clear" w:pos="567"/>
        <w:tab w:val="left" w:pos="709"/>
      </w:tabs>
      <w:spacing w:after="240"/>
      <w:outlineLvl w:val="2"/>
    </w:pPr>
    <w:rPr>
      <w:rFonts w:eastAsia="Times New Roman"/>
      <w:b/>
      <w:sz w:val="24"/>
    </w:rPr>
  </w:style>
  <w:style w:type="paragraph" w:styleId="Heading4">
    <w:name w:val="heading 4"/>
    <w:aliases w:val="Level 2 - a"/>
    <w:basedOn w:val="Normal"/>
    <w:next w:val="Normal"/>
    <w:qFormat/>
    <w:pPr>
      <w:keepNext/>
      <w:numPr>
        <w:ilvl w:val="3"/>
        <w:numId w:val="1"/>
      </w:numPr>
      <w:spacing w:before="240" w:after="60"/>
      <w:outlineLvl w:val="3"/>
    </w:pPr>
    <w:rPr>
      <w:rFonts w:eastAsia="Times New Roman"/>
      <w:b/>
      <w:bCs/>
      <w:sz w:val="28"/>
      <w:szCs w:val="28"/>
    </w:rPr>
  </w:style>
  <w:style w:type="paragraph" w:styleId="Heading5">
    <w:name w:val="heading 5"/>
    <w:basedOn w:val="Normal"/>
    <w:next w:val="Normal"/>
    <w:qFormat/>
    <w:pPr>
      <w:numPr>
        <w:ilvl w:val="4"/>
        <w:numId w:val="1"/>
      </w:numPr>
      <w:spacing w:before="240" w:after="60"/>
      <w:outlineLvl w:val="4"/>
    </w:pPr>
    <w:rPr>
      <w:rFonts w:ascii="Times" w:eastAsia="Times New Roman" w:hAnsi="Times"/>
      <w:sz w:val="22"/>
    </w:rPr>
  </w:style>
  <w:style w:type="paragraph" w:styleId="Heading6">
    <w:name w:val="heading 6"/>
    <w:basedOn w:val="Normal"/>
    <w:next w:val="Normal"/>
    <w:qFormat/>
    <w:pPr>
      <w:numPr>
        <w:ilvl w:val="5"/>
        <w:numId w:val="1"/>
      </w:numPr>
      <w:spacing w:before="240" w:after="60"/>
      <w:outlineLvl w:val="5"/>
    </w:pPr>
    <w:rPr>
      <w:rFonts w:eastAsia="Times New Roman"/>
      <w:i/>
      <w:sz w:val="22"/>
    </w:rPr>
  </w:style>
  <w:style w:type="paragraph" w:styleId="Heading7">
    <w:name w:val="heading 7"/>
    <w:basedOn w:val="Normal"/>
    <w:next w:val="Normal"/>
    <w:qFormat/>
    <w:pPr>
      <w:numPr>
        <w:ilvl w:val="6"/>
        <w:numId w:val="1"/>
      </w:numPr>
      <w:spacing w:before="240" w:after="60"/>
      <w:outlineLvl w:val="6"/>
    </w:pPr>
    <w:rPr>
      <w:sz w:val="24"/>
      <w:szCs w:val="24"/>
    </w:rPr>
  </w:style>
  <w:style w:type="paragraph" w:styleId="Heading8">
    <w:name w:val="heading 8"/>
    <w:basedOn w:val="Normal"/>
    <w:next w:val="Normal"/>
    <w:qFormat/>
    <w:pPr>
      <w:numPr>
        <w:ilvl w:val="7"/>
        <w:numId w:val="1"/>
      </w:numPr>
      <w:spacing w:before="240" w:after="60"/>
      <w:outlineLvl w:val="7"/>
    </w:pPr>
    <w:rPr>
      <w:i/>
      <w:iCs/>
      <w:sz w:val="24"/>
      <w:szCs w:val="24"/>
    </w:rPr>
  </w:style>
  <w:style w:type="paragraph" w:styleId="Heading9">
    <w:name w:val="heading 9"/>
    <w:basedOn w:val="Normal"/>
    <w:next w:val="Normal"/>
    <w:qFormat/>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Pr>
      <w:color w:val="0000FF"/>
      <w:u w:val="single"/>
    </w:rPr>
  </w:style>
  <w:style w:type="character" w:styleId="FollowedHyperlink">
    <w:name w:val="FollowedHyperlink"/>
    <w:basedOn w:val="DefaultParagraphFont"/>
    <w:rPr>
      <w:color w:val="800080"/>
      <w:u w:val="single"/>
    </w:rPr>
  </w:style>
  <w:style w:type="paragraph" w:styleId="HTMLAddress">
    <w:name w:val="HTML Address"/>
    <w:basedOn w:val="Normal"/>
    <w:rPr>
      <w:rFonts w:eastAsia="Times New Roman"/>
      <w:i/>
      <w:iCs/>
    </w:rPr>
  </w:style>
  <w:style w:type="character" w:styleId="HTMLCode">
    <w:name w:val="HTML Code"/>
    <w:basedOn w:val="DefaultParagraphFont"/>
    <w:rPr>
      <w:rFonts w:ascii="Courier New" w:eastAsia="Times New Roman" w:hAnsi="Courier New" w:cs="Courier New" w:hint="default"/>
      <w:sz w:val="20"/>
      <w:szCs w:val="20"/>
    </w:rPr>
  </w:style>
  <w:style w:type="character" w:styleId="HTMLKeyboard">
    <w:name w:val="HTML Keyboard"/>
    <w:basedOn w:val="DefaultParagraphFont"/>
    <w:rPr>
      <w:rFonts w:ascii="Courier New" w:eastAsia="Times New Roman" w:hAnsi="Courier New" w:cs="Courier New" w:hint="default"/>
      <w:sz w:val="20"/>
      <w:szCs w:val="20"/>
    </w:rPr>
  </w:style>
  <w:style w:type="paragraph" w:styleId="HTMLPreformatted">
    <w:name w:val="HTML Preformatted"/>
    <w:basedOn w:val="Normal"/>
    <w:pPr>
      <w:tabs>
        <w:tab w:val="clear"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styleId="HTMLSample">
    <w:name w:val="HTML Sample"/>
    <w:basedOn w:val="DefaultParagraphFont"/>
    <w:rPr>
      <w:rFonts w:ascii="Courier New" w:eastAsia="Times New Roman" w:hAnsi="Courier New" w:cs="Courier New" w:hint="default"/>
    </w:rPr>
  </w:style>
  <w:style w:type="character" w:styleId="HTMLTypewriter">
    <w:name w:val="HTML Typewriter"/>
    <w:basedOn w:val="DefaultParagraphFont"/>
    <w:rPr>
      <w:rFonts w:ascii="Courier New" w:eastAsia="Times New Roman" w:hAnsi="Courier New" w:cs="Courier New" w:hint="default"/>
      <w:sz w:val="20"/>
      <w:szCs w:val="20"/>
    </w:rPr>
  </w:style>
  <w:style w:type="paragraph" w:styleId="NormalWeb">
    <w:name w:val="Normal (Web)"/>
    <w:basedOn w:val="Normal"/>
    <w:rPr>
      <w:sz w:val="24"/>
      <w:szCs w:val="24"/>
    </w:rPr>
  </w:style>
  <w:style w:type="paragraph" w:styleId="TOC1">
    <w:name w:val="toc 1"/>
    <w:basedOn w:val="Normal"/>
    <w:next w:val="Normal"/>
    <w:uiPriority w:val="39"/>
    <w:pPr>
      <w:tabs>
        <w:tab w:val="clear" w:pos="567"/>
        <w:tab w:val="left" w:pos="851"/>
        <w:tab w:val="right" w:pos="9072"/>
      </w:tabs>
      <w:spacing w:after="180"/>
      <w:ind w:left="851" w:hanging="851"/>
    </w:pPr>
    <w:rPr>
      <w:rFonts w:ascii="Times New Roman Bold" w:hAnsi="Times New Roman Bold"/>
      <w:b/>
      <w:noProof/>
      <w:sz w:val="24"/>
      <w:szCs w:val="24"/>
    </w:rPr>
  </w:style>
  <w:style w:type="paragraph" w:styleId="TOC2">
    <w:name w:val="toc 2"/>
    <w:basedOn w:val="Normal"/>
    <w:next w:val="Normal"/>
    <w:uiPriority w:val="39"/>
    <w:pPr>
      <w:tabs>
        <w:tab w:val="clear" w:pos="567"/>
        <w:tab w:val="left" w:pos="851"/>
        <w:tab w:val="right" w:pos="9072"/>
      </w:tabs>
      <w:ind w:left="765" w:hanging="567"/>
    </w:pPr>
    <w:rPr>
      <w:b/>
    </w:rPr>
  </w:style>
  <w:style w:type="paragraph" w:styleId="TOC3">
    <w:name w:val="toc 3"/>
    <w:basedOn w:val="Normal"/>
    <w:next w:val="Normal"/>
    <w:uiPriority w:val="39"/>
    <w:pPr>
      <w:tabs>
        <w:tab w:val="clear" w:pos="567"/>
        <w:tab w:val="left" w:pos="720"/>
      </w:tabs>
      <w:ind w:left="403"/>
    </w:pPr>
  </w:style>
  <w:style w:type="paragraph" w:styleId="NormalIndent">
    <w:name w:val="Normal Indent"/>
    <w:basedOn w:val="Normal"/>
    <w:pPr>
      <w:ind w:left="720"/>
    </w:pPr>
  </w:style>
  <w:style w:type="paragraph" w:styleId="FootnoteText">
    <w:name w:val="footnote text"/>
    <w:basedOn w:val="Normal"/>
    <w:semiHidden/>
  </w:style>
  <w:style w:type="paragraph" w:styleId="CommentText">
    <w:name w:val="annotation text"/>
    <w:basedOn w:val="Normal"/>
    <w:link w:val="CommentTextChar"/>
    <w:uiPriority w:val="99"/>
  </w:style>
  <w:style w:type="paragraph" w:styleId="Header">
    <w:name w:val="header"/>
    <w:basedOn w:val="Normal"/>
    <w:pPr>
      <w:tabs>
        <w:tab w:val="clear" w:pos="567"/>
        <w:tab w:val="center" w:pos="4320"/>
        <w:tab w:val="right" w:pos="8640"/>
      </w:tabs>
    </w:pPr>
  </w:style>
  <w:style w:type="paragraph" w:styleId="Footer">
    <w:name w:val="footer"/>
    <w:basedOn w:val="Normal"/>
    <w:pPr>
      <w:tabs>
        <w:tab w:val="clear" w:pos="567"/>
        <w:tab w:val="center" w:pos="4153"/>
        <w:tab w:val="right" w:pos="8306"/>
      </w:tabs>
      <w:spacing w:after="0"/>
    </w:pPr>
    <w:rPr>
      <w:rFonts w:eastAsia="Times New Roman"/>
      <w:sz w:val="24"/>
    </w:rPr>
  </w:style>
  <w:style w:type="paragraph" w:styleId="EnvelopeAddress">
    <w:name w:val="envelope address"/>
    <w:basedOn w:val="Normal"/>
    <w:pPr>
      <w:framePr w:w="7920" w:h="1980"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paragraph" w:styleId="List">
    <w:name w:val="List"/>
    <w:basedOn w:val="Normal"/>
    <w:pPr>
      <w:ind w:left="283" w:hanging="283"/>
    </w:pPr>
  </w:style>
  <w:style w:type="paragraph" w:styleId="ListBullet">
    <w:name w:val="List Bullet"/>
    <w:basedOn w:val="Normal"/>
    <w:autoRedefine/>
    <w:pPr>
      <w:tabs>
        <w:tab w:val="num" w:pos="360"/>
      </w:tabs>
      <w:ind w:left="360" w:hanging="360"/>
    </w:pPr>
  </w:style>
  <w:style w:type="paragraph" w:styleId="ListNumber">
    <w:name w:val="List Number"/>
    <w:basedOn w:val="Normal"/>
    <w:pPr>
      <w:tabs>
        <w:tab w:val="num" w:pos="360"/>
      </w:tabs>
      <w:ind w:left="360" w:hanging="360"/>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2">
    <w:name w:val="List Bullet 2"/>
    <w:basedOn w:val="Normal"/>
    <w:autoRedefine/>
    <w:pPr>
      <w:tabs>
        <w:tab w:val="num" w:pos="643"/>
      </w:tabs>
      <w:ind w:left="643" w:hanging="360"/>
    </w:pPr>
  </w:style>
  <w:style w:type="paragraph" w:styleId="ListBullet3">
    <w:name w:val="List Bullet 3"/>
    <w:basedOn w:val="Normal"/>
    <w:autoRedefine/>
    <w:pPr>
      <w:tabs>
        <w:tab w:val="num" w:pos="926"/>
      </w:tabs>
      <w:ind w:left="926" w:hanging="360"/>
    </w:pPr>
  </w:style>
  <w:style w:type="paragraph" w:styleId="ListBullet4">
    <w:name w:val="List Bullet 4"/>
    <w:basedOn w:val="Normal"/>
    <w:autoRedefine/>
    <w:pPr>
      <w:tabs>
        <w:tab w:val="num" w:pos="1209"/>
      </w:tabs>
      <w:ind w:left="1209" w:hanging="360"/>
    </w:pPr>
  </w:style>
  <w:style w:type="paragraph" w:styleId="ListBullet5">
    <w:name w:val="List Bullet 5"/>
    <w:basedOn w:val="Normal"/>
    <w:autoRedefine/>
    <w:pPr>
      <w:tabs>
        <w:tab w:val="num" w:pos="1492"/>
      </w:tabs>
      <w:ind w:left="1492" w:hanging="360"/>
    </w:pPr>
  </w:style>
  <w:style w:type="paragraph" w:styleId="ListNumber2">
    <w:name w:val="List Number 2"/>
    <w:basedOn w:val="Normal"/>
    <w:pPr>
      <w:numPr>
        <w:ilvl w:val="1"/>
        <w:numId w:val="2"/>
      </w:numPr>
      <w:tabs>
        <w:tab w:val="num" w:pos="720"/>
      </w:tabs>
      <w:ind w:left="720" w:hanging="360"/>
    </w:pPr>
  </w:style>
  <w:style w:type="paragraph" w:styleId="ListNumber3">
    <w:name w:val="List Number 3"/>
    <w:basedOn w:val="Normal"/>
    <w:pPr>
      <w:tabs>
        <w:tab w:val="num" w:pos="926"/>
      </w:tabs>
      <w:ind w:left="926" w:hanging="360"/>
    </w:pPr>
  </w:style>
  <w:style w:type="paragraph" w:styleId="ListNumber4">
    <w:name w:val="List Number 4"/>
    <w:basedOn w:val="Normal"/>
    <w:pPr>
      <w:tabs>
        <w:tab w:val="num" w:pos="1209"/>
      </w:tabs>
      <w:ind w:left="1209" w:hanging="360"/>
    </w:pPr>
  </w:style>
  <w:style w:type="paragraph" w:styleId="ListNumber5">
    <w:name w:val="List Number 5"/>
    <w:basedOn w:val="Normal"/>
    <w:pPr>
      <w:numPr>
        <w:ilvl w:val="4"/>
        <w:numId w:val="2"/>
      </w:numPr>
      <w:tabs>
        <w:tab w:val="num" w:pos="1800"/>
      </w:tabs>
      <w:ind w:left="1800" w:hanging="36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Closing">
    <w:name w:val="Closing"/>
    <w:basedOn w:val="Normal"/>
    <w:pPr>
      <w:ind w:left="4252"/>
    </w:pPr>
  </w:style>
  <w:style w:type="paragraph" w:styleId="Signature">
    <w:name w:val="Signature"/>
    <w:basedOn w:val="Normal"/>
    <w:pPr>
      <w:ind w:left="4252"/>
    </w:pPr>
  </w:style>
  <w:style w:type="paragraph" w:styleId="BodyText">
    <w:name w:val="Body Text"/>
    <w:basedOn w:val="Normal"/>
  </w:style>
  <w:style w:type="paragraph" w:styleId="BodyTextIndent">
    <w:name w:val="Body Text Indent"/>
    <w:basedOn w:val="Normal"/>
    <w:pPr>
      <w:ind w:left="283"/>
    </w:pPr>
  </w:style>
  <w:style w:type="paragraph" w:styleId="ListContinue">
    <w:name w:val="List Continue"/>
    <w:basedOn w:val="Normal"/>
    <w:pPr>
      <w:ind w:left="283"/>
    </w:pPr>
  </w:style>
  <w:style w:type="paragraph" w:styleId="ListContinue2">
    <w:name w:val="List Continue 2"/>
    <w:basedOn w:val="Normal"/>
    <w:pPr>
      <w:ind w:left="566"/>
    </w:pPr>
  </w:style>
  <w:style w:type="paragraph" w:styleId="ListContinue3">
    <w:name w:val="List Continue 3"/>
    <w:basedOn w:val="Normal"/>
    <w:pPr>
      <w:ind w:left="849"/>
    </w:pPr>
  </w:style>
  <w:style w:type="paragraph" w:styleId="ListContinue4">
    <w:name w:val="List Continue 4"/>
    <w:basedOn w:val="Normal"/>
    <w:pPr>
      <w:ind w:left="1132"/>
    </w:pPr>
  </w:style>
  <w:style w:type="paragraph" w:styleId="ListContinue5">
    <w:name w:val="List Continue 5"/>
    <w:basedOn w:val="Normal"/>
    <w:pPr>
      <w:ind w:left="1415"/>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Subtitle">
    <w:name w:val="Subtitle"/>
    <w:basedOn w:val="Normal"/>
    <w:qFormat/>
    <w:pPr>
      <w:spacing w:after="60"/>
      <w:jc w:val="center"/>
      <w:outlineLvl w:val="1"/>
    </w:pPr>
    <w:rPr>
      <w:rFonts w:ascii="Arial" w:hAnsi="Arial" w:cs="Arial"/>
      <w:sz w:val="24"/>
      <w:szCs w:val="24"/>
    </w:rPr>
  </w:style>
  <w:style w:type="paragraph" w:styleId="Salutation">
    <w:name w:val="Salutation"/>
    <w:basedOn w:val="Normal"/>
    <w:next w:val="Normal"/>
  </w:style>
  <w:style w:type="paragraph" w:styleId="Date">
    <w:name w:val="Date"/>
    <w:basedOn w:val="Normal"/>
    <w:next w:val="Normal"/>
  </w:style>
  <w:style w:type="paragraph" w:styleId="BodyTextFirstIndent">
    <w:name w:val="Body Text First Indent"/>
    <w:basedOn w:val="BodyText"/>
    <w:pPr>
      <w:ind w:firstLine="210"/>
    </w:pPr>
  </w:style>
  <w:style w:type="paragraph" w:styleId="BodyTextFirstIndent2">
    <w:name w:val="Body Text First Indent 2"/>
    <w:basedOn w:val="BodyTextIndent"/>
    <w:pPr>
      <w:ind w:firstLine="210"/>
    </w:pPr>
  </w:style>
  <w:style w:type="paragraph" w:styleId="NoteHeading">
    <w:name w:val="Note Heading"/>
    <w:basedOn w:val="Normal"/>
    <w:next w:val="Normal"/>
  </w:style>
  <w:style w:type="paragraph" w:styleId="BodyText2">
    <w:name w:val="Body Text 2"/>
    <w:basedOn w:val="Normal"/>
    <w:pPr>
      <w:spacing w:line="480" w:lineRule="auto"/>
    </w:pPr>
  </w:style>
  <w:style w:type="paragraph" w:styleId="BodyText3">
    <w:name w:val="Body Text 3"/>
    <w:basedOn w:val="Normal"/>
    <w:rPr>
      <w:sz w:val="16"/>
      <w:szCs w:val="16"/>
    </w:rPr>
  </w:style>
  <w:style w:type="paragraph" w:styleId="BodyTextIndent2">
    <w:name w:val="Body Text Indent 2"/>
    <w:basedOn w:val="Normal"/>
    <w:pPr>
      <w:spacing w:line="480" w:lineRule="auto"/>
      <w:ind w:left="283"/>
    </w:pPr>
  </w:style>
  <w:style w:type="paragraph" w:styleId="BodyTextIndent3">
    <w:name w:val="Body Text Indent 3"/>
    <w:basedOn w:val="Normal"/>
    <w:pPr>
      <w:ind w:left="283"/>
    </w:pPr>
    <w:rPr>
      <w:sz w:val="16"/>
      <w:szCs w:val="16"/>
    </w:rPr>
  </w:style>
  <w:style w:type="paragraph" w:styleId="BlockText">
    <w:name w:val="Block Text"/>
    <w:basedOn w:val="Normal"/>
    <w:pPr>
      <w:ind w:left="1440" w:right="1440"/>
    </w:pPr>
  </w:style>
  <w:style w:type="paragraph" w:styleId="DocumentMap">
    <w:name w:val="Document Map"/>
    <w:basedOn w:val="Normal"/>
    <w:semiHidden/>
    <w:pPr>
      <w:shd w:val="clear" w:color="auto" w:fill="000080"/>
      <w:tabs>
        <w:tab w:val="clear" w:pos="567"/>
        <w:tab w:val="left" w:pos="720"/>
      </w:tabs>
      <w:spacing w:after="260" w:line="260" w:lineRule="exact"/>
    </w:pPr>
    <w:rPr>
      <w:rFonts w:eastAsia="Times New Roman"/>
    </w:rPr>
  </w:style>
  <w:style w:type="paragraph" w:styleId="PlainText">
    <w:name w:val="Plain Text"/>
    <w:basedOn w:val="Normal"/>
    <w:rPr>
      <w:rFonts w:ascii="Courier New" w:hAnsi="Courier New" w:cs="Courier New"/>
    </w:rPr>
  </w:style>
  <w:style w:type="paragraph" w:styleId="E-mailSignature">
    <w:name w:val="E-mail Signature"/>
    <w:basedOn w:val="Normal"/>
  </w:style>
  <w:style w:type="paragraph" w:styleId="CommentSubject">
    <w:name w:val="annotation subject"/>
    <w:basedOn w:val="CommentText"/>
    <w:next w:val="CommentText"/>
    <w:semiHidden/>
    <w:rPr>
      <w:b/>
      <w:bCs/>
    </w:rPr>
  </w:style>
  <w:style w:type="paragraph" w:customStyle="1" w:styleId="ELEXONBody1">
    <w:name w:val="ELEXON Body1"/>
    <w:basedOn w:val="Normal"/>
  </w:style>
  <w:style w:type="paragraph" w:customStyle="1" w:styleId="ELEXONBodyBulleted">
    <w:name w:val="ELEXON Body Bulleted"/>
    <w:basedOn w:val="ELEXONBody1"/>
    <w:pPr>
      <w:numPr>
        <w:numId w:val="3"/>
      </w:numPr>
      <w:tabs>
        <w:tab w:val="clear" w:pos="567"/>
        <w:tab w:val="clear" w:pos="919"/>
        <w:tab w:val="left" w:pos="1304"/>
      </w:tabs>
      <w:ind w:left="1304" w:hanging="442"/>
      <w:outlineLvl w:val="5"/>
    </w:pPr>
  </w:style>
  <w:style w:type="paragraph" w:customStyle="1" w:styleId="ELEXONHeading1">
    <w:name w:val="ELEXON Heading 1"/>
    <w:basedOn w:val="Heading1"/>
    <w:next w:val="ELEXONBody1"/>
    <w:semiHidden/>
    <w:pPr>
      <w:numPr>
        <w:numId w:val="4"/>
      </w:numPr>
      <w:tabs>
        <w:tab w:val="clear" w:pos="567"/>
        <w:tab w:val="right" w:pos="862"/>
      </w:tabs>
      <w:spacing w:before="280"/>
    </w:pPr>
    <w:rPr>
      <w:rFonts w:eastAsia="Times"/>
      <w:caps/>
    </w:rPr>
  </w:style>
  <w:style w:type="paragraph" w:customStyle="1" w:styleId="ELEXONHeading2">
    <w:name w:val="ELEXON Heading 2"/>
    <w:basedOn w:val="Heading1"/>
    <w:next w:val="ELEXONBody1"/>
    <w:semiHidden/>
    <w:pPr>
      <w:numPr>
        <w:ilvl w:val="1"/>
        <w:numId w:val="5"/>
      </w:numPr>
      <w:tabs>
        <w:tab w:val="clear" w:pos="576"/>
        <w:tab w:val="num" w:pos="862"/>
      </w:tabs>
      <w:spacing w:before="140"/>
      <w:outlineLvl w:val="1"/>
    </w:pPr>
    <w:rPr>
      <w:rFonts w:eastAsia="Times"/>
    </w:rPr>
  </w:style>
  <w:style w:type="paragraph" w:customStyle="1" w:styleId="ELEXONHeading3">
    <w:name w:val="ELEXON Heading 3"/>
    <w:basedOn w:val="ELEXONHeading2"/>
    <w:next w:val="ELEXONBody1"/>
    <w:semiHidden/>
    <w:pPr>
      <w:numPr>
        <w:ilvl w:val="2"/>
      </w:numPr>
      <w:tabs>
        <w:tab w:val="clear" w:pos="720"/>
        <w:tab w:val="num" w:pos="862"/>
      </w:tabs>
      <w:outlineLvl w:val="2"/>
    </w:pPr>
    <w:rPr>
      <w:sz w:val="20"/>
    </w:rPr>
  </w:style>
  <w:style w:type="paragraph" w:customStyle="1" w:styleId="ELEXONHeading4">
    <w:name w:val="ELEXON Heading 4"/>
    <w:basedOn w:val="ELEXONHeading3"/>
    <w:next w:val="ELEXONBody1"/>
    <w:semiHidden/>
    <w:pPr>
      <w:numPr>
        <w:ilvl w:val="3"/>
      </w:numPr>
      <w:outlineLvl w:val="3"/>
    </w:pPr>
    <w:rPr>
      <w:i/>
    </w:rPr>
  </w:style>
  <w:style w:type="paragraph" w:customStyle="1" w:styleId="ELEXONSubtitle">
    <w:name w:val="ELEXON Subtitle"/>
    <w:basedOn w:val="Normal"/>
    <w:next w:val="Normal"/>
    <w:semiHidden/>
    <w:pPr>
      <w:spacing w:before="140" w:after="0"/>
      <w:jc w:val="right"/>
    </w:pPr>
    <w:rPr>
      <w:b/>
    </w:rPr>
  </w:style>
  <w:style w:type="paragraph" w:customStyle="1" w:styleId="ELEXONHeading1Unnumbered">
    <w:name w:val="ELEXON Heading 1 Unnumbered"/>
    <w:basedOn w:val="ELEXONHeading1"/>
    <w:next w:val="ELEXONBody1"/>
    <w:pPr>
      <w:keepNext w:val="0"/>
      <w:pageBreakBefore/>
      <w:numPr>
        <w:numId w:val="0"/>
      </w:numPr>
      <w:tabs>
        <w:tab w:val="clear" w:pos="862"/>
      </w:tabs>
      <w:spacing w:before="0"/>
    </w:pPr>
    <w:rPr>
      <w:rFonts w:cs="Tahoma"/>
    </w:rPr>
  </w:style>
  <w:style w:type="paragraph" w:customStyle="1" w:styleId="ELEXONHeading2Unnumbered">
    <w:name w:val="ELEXON Heading 2 Unnumbered"/>
    <w:basedOn w:val="ELEXONHeading2"/>
    <w:next w:val="ELEXONBody1"/>
    <w:pPr>
      <w:numPr>
        <w:ilvl w:val="0"/>
        <w:numId w:val="0"/>
      </w:numPr>
      <w:tabs>
        <w:tab w:val="left" w:pos="720"/>
      </w:tabs>
    </w:pPr>
  </w:style>
  <w:style w:type="paragraph" w:customStyle="1" w:styleId="ELEXONHeading3Unnumbered">
    <w:name w:val="ELEXON Heading 3 Unnumbered"/>
    <w:basedOn w:val="ELEXONHeading3"/>
    <w:next w:val="ELEXONBody1"/>
    <w:pPr>
      <w:numPr>
        <w:ilvl w:val="0"/>
        <w:numId w:val="0"/>
      </w:numPr>
      <w:tabs>
        <w:tab w:val="left" w:pos="720"/>
      </w:tabs>
    </w:pPr>
  </w:style>
  <w:style w:type="paragraph" w:customStyle="1" w:styleId="ELEXONHeading4Unnumbered">
    <w:name w:val="ELEXON Heading 4 Unnumbered"/>
    <w:basedOn w:val="ELEXONHeading4"/>
    <w:next w:val="ELEXONBody1"/>
    <w:pPr>
      <w:numPr>
        <w:ilvl w:val="0"/>
        <w:numId w:val="0"/>
      </w:numPr>
      <w:tabs>
        <w:tab w:val="left" w:pos="720"/>
      </w:tabs>
    </w:pPr>
  </w:style>
  <w:style w:type="paragraph" w:customStyle="1" w:styleId="ELEXONDate">
    <w:name w:val="ELEXON Date"/>
    <w:basedOn w:val="Normal"/>
    <w:next w:val="Normal"/>
    <w:pPr>
      <w:keepNext/>
      <w:tabs>
        <w:tab w:val="clear" w:pos="567"/>
        <w:tab w:val="left" w:pos="720"/>
      </w:tabs>
      <w:jc w:val="right"/>
      <w:outlineLvl w:val="4"/>
    </w:pPr>
    <w:rPr>
      <w:sz w:val="28"/>
    </w:rPr>
  </w:style>
  <w:style w:type="paragraph" w:customStyle="1" w:styleId="ELEXONDocumentTitle-LeftAligned">
    <w:name w:val="ELEXON Document Title - Left Aligned"/>
    <w:basedOn w:val="Normal"/>
    <w:next w:val="ELEXONBody1"/>
    <w:pPr>
      <w:keepNext/>
      <w:spacing w:before="420" w:after="0" w:line="400" w:lineRule="exact"/>
    </w:pPr>
    <w:rPr>
      <w:b/>
      <w:sz w:val="28"/>
    </w:rPr>
  </w:style>
  <w:style w:type="paragraph" w:customStyle="1" w:styleId="ELEXONTOC1">
    <w:name w:val="ELEXON TOC1"/>
    <w:basedOn w:val="TOC1"/>
    <w:next w:val="ELEXONBody1"/>
    <w:semiHidden/>
  </w:style>
  <w:style w:type="paragraph" w:customStyle="1" w:styleId="TableText">
    <w:name w:val="Table Text"/>
    <w:basedOn w:val="Normal"/>
    <w:pPr>
      <w:tabs>
        <w:tab w:val="clear" w:pos="567"/>
        <w:tab w:val="left" w:pos="720"/>
      </w:tabs>
      <w:spacing w:before="120" w:after="170" w:line="260" w:lineRule="exact"/>
    </w:pPr>
    <w:rPr>
      <w:rFonts w:eastAsia="Times New Roman"/>
    </w:rPr>
  </w:style>
  <w:style w:type="paragraph" w:customStyle="1" w:styleId="TableListNumber">
    <w:name w:val="Table List Number"/>
    <w:basedOn w:val="TableText"/>
    <w:pPr>
      <w:tabs>
        <w:tab w:val="clear" w:pos="720"/>
        <w:tab w:val="left" w:pos="298"/>
      </w:tabs>
      <w:ind w:left="298" w:hanging="298"/>
    </w:pPr>
  </w:style>
  <w:style w:type="paragraph" w:customStyle="1" w:styleId="BodySingle">
    <w:name w:val="Body Single"/>
    <w:basedOn w:val="BodyText"/>
    <w:pPr>
      <w:tabs>
        <w:tab w:val="clear" w:pos="567"/>
        <w:tab w:val="left" w:pos="720"/>
      </w:tabs>
      <w:spacing w:after="0" w:line="260" w:lineRule="exact"/>
    </w:pPr>
    <w:rPr>
      <w:rFonts w:eastAsia="Times New Roman"/>
    </w:rPr>
  </w:style>
  <w:style w:type="paragraph" w:customStyle="1" w:styleId="TableColumnHeader">
    <w:name w:val="Table Column Header"/>
    <w:basedOn w:val="TableText"/>
    <w:rPr>
      <w:b/>
    </w:rPr>
  </w:style>
  <w:style w:type="paragraph" w:customStyle="1" w:styleId="TableFigure">
    <w:name w:val="Table Figure"/>
    <w:basedOn w:val="TableText"/>
    <w:pPr>
      <w:tabs>
        <w:tab w:val="clear" w:pos="720"/>
        <w:tab w:val="decimal" w:pos="595"/>
      </w:tabs>
    </w:pPr>
  </w:style>
  <w:style w:type="paragraph" w:customStyle="1" w:styleId="TableFigure2">
    <w:name w:val="Table Figure 2"/>
    <w:basedOn w:val="TableFigure"/>
    <w:rPr>
      <w:b/>
    </w:rPr>
  </w:style>
  <w:style w:type="paragraph" w:customStyle="1" w:styleId="TableRowHeader">
    <w:name w:val="Table Row Header"/>
    <w:basedOn w:val="TableText"/>
  </w:style>
  <w:style w:type="paragraph" w:customStyle="1" w:styleId="TableSubTotal">
    <w:name w:val="Table SubTotal"/>
    <w:basedOn w:val="TableFigure"/>
    <w:pPr>
      <w:pBdr>
        <w:top w:val="single" w:sz="2" w:space="2" w:color="auto"/>
      </w:pBdr>
    </w:pPr>
  </w:style>
  <w:style w:type="paragraph" w:customStyle="1" w:styleId="TableSubtotal2">
    <w:name w:val="Table Subtotal 2"/>
    <w:basedOn w:val="TableSubTotal"/>
    <w:rPr>
      <w:b/>
    </w:rPr>
  </w:style>
  <w:style w:type="paragraph" w:customStyle="1" w:styleId="TableTotal">
    <w:name w:val="Table Total"/>
    <w:basedOn w:val="TableFigure"/>
    <w:pPr>
      <w:pBdr>
        <w:top w:val="single" w:sz="2" w:space="2" w:color="auto"/>
        <w:bottom w:val="single" w:sz="12" w:space="2" w:color="auto"/>
      </w:pBdr>
    </w:pPr>
  </w:style>
  <w:style w:type="paragraph" w:customStyle="1" w:styleId="TableTotal2">
    <w:name w:val="Table Total 2"/>
    <w:basedOn w:val="TableTotal"/>
    <w:rPr>
      <w:b/>
    </w:rPr>
  </w:style>
  <w:style w:type="character" w:customStyle="1" w:styleId="BSCPBoldChar">
    <w:name w:val="BSCP Bold Char"/>
    <w:basedOn w:val="DefaultParagraphFont"/>
    <w:link w:val="BSCPBold"/>
    <w:rPr>
      <w:rFonts w:ascii="Times New Roman Bold" w:eastAsia="Times" w:hAnsi="Times New Roman Bold" w:hint="default"/>
      <w:b/>
      <w:bCs w:val="0"/>
      <w:sz w:val="22"/>
      <w:szCs w:val="22"/>
      <w:lang w:val="en-GB" w:eastAsia="en-US" w:bidi="ar-SA"/>
    </w:rPr>
  </w:style>
  <w:style w:type="paragraph" w:customStyle="1" w:styleId="BSCPBold">
    <w:name w:val="BSCP Bold"/>
    <w:basedOn w:val="Normal"/>
    <w:link w:val="BSCPBoldChar"/>
    <w:pPr>
      <w:tabs>
        <w:tab w:val="clear" w:pos="567"/>
        <w:tab w:val="left" w:pos="720"/>
      </w:tabs>
      <w:jc w:val="center"/>
    </w:pPr>
    <w:rPr>
      <w:rFonts w:ascii="Times New Roman Bold" w:hAnsi="Times New Roman Bold"/>
      <w:b/>
      <w:sz w:val="22"/>
      <w:szCs w:val="22"/>
    </w:rPr>
  </w:style>
  <w:style w:type="paragraph" w:customStyle="1" w:styleId="BSCPBody">
    <w:name w:val="BSCP Body"/>
    <w:basedOn w:val="Normal"/>
    <w:pPr>
      <w:tabs>
        <w:tab w:val="clear" w:pos="567"/>
        <w:tab w:val="left" w:pos="720"/>
      </w:tabs>
      <w:spacing w:after="220"/>
      <w:jc w:val="both"/>
    </w:pPr>
    <w:rPr>
      <w:rFonts w:eastAsia="Times New Roman"/>
      <w:sz w:val="22"/>
      <w:szCs w:val="22"/>
    </w:rPr>
  </w:style>
  <w:style w:type="paragraph" w:customStyle="1" w:styleId="BSCPBodyHanging">
    <w:name w:val="BSCP Body Hanging"/>
    <w:basedOn w:val="BSCPBody"/>
    <w:pPr>
      <w:ind w:left="992" w:hanging="992"/>
    </w:pPr>
  </w:style>
  <w:style w:type="character" w:customStyle="1" w:styleId="BSCPIPRChar">
    <w:name w:val="BSCP IPR Char"/>
    <w:basedOn w:val="DefaultParagraphFont"/>
    <w:link w:val="BSCPIPR"/>
    <w:rPr>
      <w:rFonts w:ascii="Tahoma" w:eastAsia="Times" w:hAnsi="Tahoma" w:cs="Tahoma" w:hint="default"/>
      <w:sz w:val="22"/>
      <w:szCs w:val="22"/>
      <w:lang w:val="en-GB" w:eastAsia="en-US" w:bidi="ar-SA"/>
    </w:rPr>
  </w:style>
  <w:style w:type="paragraph" w:customStyle="1" w:styleId="BSCPIPR">
    <w:name w:val="BSCP IPR"/>
    <w:basedOn w:val="Normal"/>
    <w:link w:val="BSCPIPRChar"/>
    <w:pPr>
      <w:tabs>
        <w:tab w:val="clear" w:pos="567"/>
        <w:tab w:val="left" w:pos="720"/>
      </w:tabs>
      <w:spacing w:after="60"/>
      <w:jc w:val="both"/>
    </w:pPr>
    <w:rPr>
      <w:sz w:val="22"/>
      <w:szCs w:val="22"/>
    </w:rPr>
  </w:style>
  <w:style w:type="character" w:customStyle="1" w:styleId="BSCPDisclaimerChar">
    <w:name w:val="BSCP Disclaimer Char"/>
    <w:basedOn w:val="DefaultParagraphFont"/>
    <w:link w:val="BSCPDisclaimer"/>
    <w:rPr>
      <w:rFonts w:ascii="Tahoma" w:eastAsia="Times" w:hAnsi="Tahoma" w:cs="Tahoma" w:hint="default"/>
      <w:sz w:val="22"/>
      <w:szCs w:val="22"/>
      <w:lang w:val="en-GB" w:eastAsia="en-US" w:bidi="ar-SA"/>
    </w:rPr>
  </w:style>
  <w:style w:type="paragraph" w:customStyle="1" w:styleId="BSCPDisclaimer">
    <w:name w:val="BSCP Disclaimer"/>
    <w:link w:val="BSCPDisclaimerChar"/>
    <w:pPr>
      <w:tabs>
        <w:tab w:val="left" w:pos="720"/>
      </w:tabs>
      <w:spacing w:before="60"/>
      <w:jc w:val="both"/>
    </w:pPr>
    <w:rPr>
      <w:rFonts w:ascii="Tahoma" w:eastAsia="Times" w:hAnsi="Tahoma"/>
      <w:sz w:val="22"/>
      <w:szCs w:val="22"/>
      <w:lang w:eastAsia="en-US"/>
    </w:rPr>
  </w:style>
  <w:style w:type="paragraph" w:customStyle="1" w:styleId="UnderlinedHeading">
    <w:name w:val="Underlined Heading"/>
    <w:next w:val="BodyText"/>
    <w:pPr>
      <w:tabs>
        <w:tab w:val="left" w:pos="720"/>
      </w:tabs>
      <w:spacing w:before="360" w:after="480"/>
      <w:jc w:val="center"/>
    </w:pPr>
    <w:rPr>
      <w:rFonts w:ascii="Times New Roman Bold" w:hAnsi="Times New Roman Bold"/>
      <w:b/>
      <w:sz w:val="40"/>
      <w:szCs w:val="40"/>
      <w:u w:val="single"/>
      <w:lang w:eastAsia="en-US"/>
    </w:rPr>
  </w:style>
  <w:style w:type="paragraph" w:customStyle="1" w:styleId="Border">
    <w:name w:val="Border"/>
    <w:basedOn w:val="Normal"/>
    <w:pPr>
      <w:pBdr>
        <w:top w:val="single" w:sz="4" w:space="1" w:color="auto"/>
        <w:left w:val="single" w:sz="4" w:space="4" w:color="auto"/>
        <w:bottom w:val="single" w:sz="4" w:space="1" w:color="auto"/>
        <w:right w:val="single" w:sz="4" w:space="4" w:color="auto"/>
      </w:pBdr>
      <w:tabs>
        <w:tab w:val="clear" w:pos="567"/>
        <w:tab w:val="left" w:pos="720"/>
      </w:tabs>
      <w:spacing w:before="600" w:after="600"/>
      <w:jc w:val="center"/>
    </w:pPr>
    <w:rPr>
      <w:rFonts w:ascii="Times New Roman Bold" w:eastAsia="Times New Roman" w:hAnsi="Times New Roman Bold"/>
      <w:b/>
      <w:bCs/>
      <w:sz w:val="48"/>
    </w:rPr>
  </w:style>
  <w:style w:type="paragraph" w:customStyle="1" w:styleId="Border2">
    <w:name w:val="Border 2"/>
    <w:basedOn w:val="Normal"/>
    <w:pPr>
      <w:pBdr>
        <w:top w:val="single" w:sz="4" w:space="1" w:color="auto"/>
        <w:left w:val="single" w:sz="4" w:space="4" w:color="auto"/>
        <w:bottom w:val="single" w:sz="4" w:space="1" w:color="auto"/>
        <w:right w:val="single" w:sz="4" w:space="4" w:color="auto"/>
      </w:pBdr>
      <w:tabs>
        <w:tab w:val="clear" w:pos="567"/>
        <w:tab w:val="left" w:pos="720"/>
      </w:tabs>
      <w:spacing w:after="220"/>
    </w:pPr>
    <w:rPr>
      <w:rFonts w:eastAsia="Times New Roman"/>
      <w:sz w:val="22"/>
    </w:rPr>
  </w:style>
  <w:style w:type="paragraph" w:customStyle="1" w:styleId="Disclaimer">
    <w:name w:val="Disclaimer"/>
    <w:pPr>
      <w:tabs>
        <w:tab w:val="left" w:pos="720"/>
      </w:tabs>
      <w:spacing w:after="160"/>
      <w:jc w:val="both"/>
    </w:pPr>
    <w:rPr>
      <w:rFonts w:ascii="Tahoma" w:hAnsi="Tahoma"/>
      <w:sz w:val="16"/>
    </w:rPr>
  </w:style>
  <w:style w:type="character" w:customStyle="1" w:styleId="CoverHeadingChar">
    <w:name w:val="Cover Heading Char"/>
    <w:basedOn w:val="DefaultParagraphFont"/>
    <w:link w:val="CoverHeading"/>
    <w:rPr>
      <w:rFonts w:ascii="Tahoma" w:eastAsia="Times" w:hAnsi="Tahoma" w:cs="Tahoma" w:hint="default"/>
      <w:b/>
      <w:bCs w:val="0"/>
      <w:szCs w:val="24"/>
      <w:lang w:val="en-GB" w:eastAsia="en-GB" w:bidi="ar-SA"/>
    </w:rPr>
  </w:style>
  <w:style w:type="paragraph" w:customStyle="1" w:styleId="CoverHeading">
    <w:name w:val="Cover Heading"/>
    <w:link w:val="CoverHeadingChar"/>
    <w:pPr>
      <w:tabs>
        <w:tab w:val="left" w:pos="720"/>
      </w:tabs>
      <w:spacing w:before="113" w:after="113"/>
    </w:pPr>
    <w:rPr>
      <w:rFonts w:ascii="Tahoma" w:eastAsia="Times" w:hAnsi="Tahoma"/>
      <w:b/>
      <w:szCs w:val="24"/>
    </w:rPr>
  </w:style>
  <w:style w:type="character" w:styleId="FootnoteReference">
    <w:name w:val="footnote reference"/>
    <w:basedOn w:val="DefaultParagraphFont"/>
    <w:semiHidden/>
    <w:rPr>
      <w:vertAlign w:val="superscript"/>
    </w:rPr>
  </w:style>
  <w:style w:type="character" w:styleId="CommentReference">
    <w:name w:val="annotation reference"/>
    <w:basedOn w:val="DefaultParagraphFont"/>
    <w:semiHidden/>
    <w:rPr>
      <w:sz w:val="16"/>
      <w:szCs w:val="16"/>
    </w:rPr>
  </w:style>
  <w:style w:type="character" w:customStyle="1" w:styleId="BulletList">
    <w:name w:val="Bullet List"/>
    <w:basedOn w:val="DefaultParagraphFont"/>
  </w:style>
  <w:style w:type="table" w:styleId="TableGrid">
    <w:name w:val="Table Grid"/>
    <w:basedOn w:val="TableNormal"/>
    <w:semiHidden/>
    <w:pPr>
      <w:tabs>
        <w:tab w:val="left" w:pos="567"/>
      </w:tabs>
      <w:spacing w:after="140" w:line="2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LEXONBodyNumbered">
    <w:name w:val="ELEXON Body Numbered"/>
    <w:basedOn w:val="ELEXONBody1"/>
    <w:pPr>
      <w:numPr>
        <w:numId w:val="6"/>
      </w:numPr>
      <w:ind w:left="562" w:hanging="562"/>
    </w:pPr>
  </w:style>
  <w:style w:type="paragraph" w:customStyle="1" w:styleId="ELEXONAction">
    <w:name w:val="ELEXON Action"/>
    <w:basedOn w:val="ELEXONBodyNumbered"/>
    <w:next w:val="ELEXONBodyNumbered"/>
    <w:semiHidden/>
    <w:pPr>
      <w:numPr>
        <w:numId w:val="7"/>
      </w:numPr>
      <w:spacing w:after="280"/>
      <w:jc w:val="right"/>
    </w:pPr>
    <w:rPr>
      <w:b/>
    </w:rPr>
  </w:style>
  <w:style w:type="paragraph" w:customStyle="1" w:styleId="TableBullet">
    <w:name w:val="Table Bullet"/>
    <w:basedOn w:val="TableText"/>
    <w:pPr>
      <w:tabs>
        <w:tab w:val="clear" w:pos="720"/>
        <w:tab w:val="left" w:pos="298"/>
      </w:tabs>
      <w:ind w:left="298" w:hanging="298"/>
    </w:pPr>
  </w:style>
  <w:style w:type="paragraph" w:customStyle="1" w:styleId="ELEXONDocumentTitle">
    <w:name w:val="ELEXON Document Title"/>
    <w:basedOn w:val="ELEXONDocumentTitle-LeftAligned"/>
    <w:next w:val="ELEXONBody1"/>
    <w:semiHidden/>
    <w:pPr>
      <w:jc w:val="right"/>
    </w:pPr>
  </w:style>
  <w:style w:type="character" w:styleId="PageNumber">
    <w:name w:val="page number"/>
    <w:basedOn w:val="DefaultParagraphFont"/>
  </w:style>
  <w:style w:type="paragraph" w:styleId="BalloonText">
    <w:name w:val="Balloon Text"/>
    <w:basedOn w:val="Normal"/>
    <w:semiHidden/>
    <w:rPr>
      <w:rFonts w:cs="Tahoma"/>
      <w:sz w:val="16"/>
      <w:szCs w:val="16"/>
    </w:rPr>
  </w:style>
  <w:style w:type="paragraph" w:customStyle="1" w:styleId="StyleELEXONBody1BoldLeft0cmHanging1cm">
    <w:name w:val="Style ELEXON Body1 + Bold Left:  0 cm Hanging:  1 cm"/>
    <w:basedOn w:val="ELEXONBody1"/>
    <w:pPr>
      <w:ind w:left="567" w:hanging="567"/>
    </w:pPr>
    <w:rPr>
      <w:rFonts w:eastAsia="Times New Roman"/>
      <w:b/>
      <w:bCs/>
      <w:sz w:val="24"/>
    </w:rPr>
  </w:style>
  <w:style w:type="paragraph" w:customStyle="1" w:styleId="StyleELEXONBody1TimesNewRomanBoldLeft0cmHanging">
    <w:name w:val="Style ELEXON Body1 + Times New Roman Bold Left:  0 cm Hanging:  ..."/>
    <w:basedOn w:val="ELEXONBody1"/>
    <w:pPr>
      <w:pageBreakBefore/>
      <w:ind w:left="567" w:hanging="567"/>
    </w:pPr>
    <w:rPr>
      <w:rFonts w:eastAsia="Times New Roman"/>
      <w:b/>
      <w:bCs/>
      <w:sz w:val="24"/>
    </w:rPr>
  </w:style>
  <w:style w:type="paragraph" w:styleId="Revision">
    <w:name w:val="Revision"/>
    <w:hidden/>
    <w:uiPriority w:val="99"/>
    <w:semiHidden/>
    <w:rPr>
      <w:rFonts w:ascii="Tahoma" w:eastAsia="Times" w:hAnsi="Tahoma"/>
      <w:lang w:eastAsia="en-US"/>
    </w:rPr>
  </w:style>
  <w:style w:type="paragraph" w:styleId="ListParagraph">
    <w:name w:val="List Paragraph"/>
    <w:basedOn w:val="Normal"/>
    <w:uiPriority w:val="34"/>
    <w:qFormat/>
    <w:pPr>
      <w:ind w:left="720"/>
      <w:contextualSpacing/>
    </w:pPr>
  </w:style>
  <w:style w:type="paragraph" w:customStyle="1" w:styleId="Default">
    <w:name w:val="Default"/>
    <w:pPr>
      <w:autoSpaceDE w:val="0"/>
      <w:autoSpaceDN w:val="0"/>
      <w:adjustRightInd w:val="0"/>
    </w:pPr>
    <w:rPr>
      <w:rFonts w:eastAsiaTheme="minorEastAsia"/>
      <w:color w:val="000000"/>
      <w:sz w:val="24"/>
      <w:szCs w:val="24"/>
    </w:rPr>
  </w:style>
  <w:style w:type="character" w:customStyle="1" w:styleId="CommentTextChar">
    <w:name w:val="Comment Text Char"/>
    <w:basedOn w:val="DefaultParagraphFont"/>
    <w:link w:val="CommentText"/>
    <w:uiPriority w:val="99"/>
    <w:rPr>
      <w:rFonts w:ascii="Tahoma" w:eastAsia="Times" w:hAnsi="Tahoma"/>
      <w:lang w:eastAsia="en-US"/>
    </w:rPr>
  </w:style>
  <w:style w:type="paragraph" w:styleId="EndnoteText">
    <w:name w:val="endnote text"/>
    <w:basedOn w:val="Normal"/>
    <w:link w:val="EndnoteTextChar"/>
    <w:semiHidden/>
    <w:rsid w:val="004F5FD4"/>
    <w:pPr>
      <w:tabs>
        <w:tab w:val="clear" w:pos="567"/>
      </w:tabs>
      <w:spacing w:after="0"/>
    </w:pPr>
    <w:rPr>
      <w:rFonts w:eastAsia="Times New Roman"/>
      <w:sz w:val="24"/>
    </w:rPr>
  </w:style>
  <w:style w:type="character" w:customStyle="1" w:styleId="EndnoteTextChar">
    <w:name w:val="Endnote Text Char"/>
    <w:basedOn w:val="DefaultParagraphFont"/>
    <w:link w:val="EndnoteText"/>
    <w:semiHidden/>
    <w:rsid w:val="004F5FD4"/>
    <w:rPr>
      <w:sz w:val="24"/>
      <w:lang w:eastAsia="en-US"/>
    </w:rPr>
  </w:style>
  <w:style w:type="numbering" w:customStyle="1" w:styleId="NoList1">
    <w:name w:val="No List1"/>
    <w:next w:val="NoList"/>
    <w:uiPriority w:val="99"/>
    <w:semiHidden/>
    <w:unhideWhenUsed/>
    <w:rsid w:val="00D75996"/>
  </w:style>
  <w:style w:type="paragraph" w:styleId="Caption">
    <w:name w:val="caption"/>
    <w:basedOn w:val="Normal"/>
    <w:next w:val="Normal"/>
    <w:qFormat/>
    <w:rsid w:val="00D75996"/>
    <w:pPr>
      <w:tabs>
        <w:tab w:val="clear" w:pos="567"/>
      </w:tabs>
      <w:spacing w:after="0" w:line="260" w:lineRule="atLeast"/>
    </w:pPr>
    <w:rPr>
      <w:rFonts w:ascii="Tahoma" w:eastAsia="Times New Roman" w:hAnsi="Tahoma" w:cs="Tahoma"/>
      <w:b/>
    </w:rPr>
  </w:style>
  <w:style w:type="paragraph" w:styleId="Index1">
    <w:name w:val="index 1"/>
    <w:basedOn w:val="Normal"/>
    <w:next w:val="Normal"/>
    <w:semiHidden/>
    <w:rsid w:val="00D75996"/>
    <w:pPr>
      <w:tabs>
        <w:tab w:val="clear" w:pos="567"/>
      </w:tabs>
      <w:spacing w:after="0" w:line="260" w:lineRule="atLeast"/>
      <w:ind w:left="200" w:hanging="200"/>
    </w:pPr>
    <w:rPr>
      <w:rFonts w:ascii="Tahoma" w:eastAsia="Times New Roman" w:hAnsi="Tahoma" w:cs="Tahoma"/>
      <w:sz w:val="18"/>
    </w:rPr>
  </w:style>
  <w:style w:type="paragraph" w:styleId="Index2">
    <w:name w:val="index 2"/>
    <w:basedOn w:val="Normal"/>
    <w:next w:val="Normal"/>
    <w:semiHidden/>
    <w:rsid w:val="00D75996"/>
    <w:pPr>
      <w:tabs>
        <w:tab w:val="clear" w:pos="567"/>
      </w:tabs>
      <w:spacing w:after="0" w:line="260" w:lineRule="atLeast"/>
      <w:ind w:left="400" w:hanging="200"/>
    </w:pPr>
    <w:rPr>
      <w:rFonts w:ascii="Tahoma" w:eastAsia="Times New Roman" w:hAnsi="Tahoma" w:cs="Tahoma"/>
      <w:sz w:val="18"/>
    </w:rPr>
  </w:style>
  <w:style w:type="paragraph" w:styleId="Index3">
    <w:name w:val="index 3"/>
    <w:basedOn w:val="Normal"/>
    <w:next w:val="Normal"/>
    <w:semiHidden/>
    <w:rsid w:val="00D75996"/>
    <w:pPr>
      <w:tabs>
        <w:tab w:val="clear" w:pos="567"/>
      </w:tabs>
      <w:spacing w:after="0" w:line="260" w:lineRule="atLeast"/>
      <w:ind w:left="600" w:hanging="200"/>
    </w:pPr>
    <w:rPr>
      <w:rFonts w:ascii="Tahoma" w:eastAsia="Times New Roman" w:hAnsi="Tahoma" w:cs="Tahoma"/>
      <w:sz w:val="18"/>
    </w:rPr>
  </w:style>
  <w:style w:type="paragraph" w:styleId="Index4">
    <w:name w:val="index 4"/>
    <w:basedOn w:val="Normal"/>
    <w:next w:val="Normal"/>
    <w:semiHidden/>
    <w:rsid w:val="00D75996"/>
    <w:pPr>
      <w:tabs>
        <w:tab w:val="clear" w:pos="567"/>
      </w:tabs>
      <w:spacing w:after="0" w:line="260" w:lineRule="atLeast"/>
      <w:ind w:left="800" w:hanging="200"/>
    </w:pPr>
    <w:rPr>
      <w:rFonts w:ascii="Tahoma" w:eastAsia="Times New Roman" w:hAnsi="Tahoma" w:cs="Tahoma"/>
      <w:sz w:val="18"/>
    </w:rPr>
  </w:style>
  <w:style w:type="paragraph" w:styleId="Index5">
    <w:name w:val="index 5"/>
    <w:basedOn w:val="Normal"/>
    <w:next w:val="Normal"/>
    <w:semiHidden/>
    <w:rsid w:val="00D75996"/>
    <w:pPr>
      <w:tabs>
        <w:tab w:val="clear" w:pos="567"/>
      </w:tabs>
      <w:spacing w:after="0" w:line="260" w:lineRule="atLeast"/>
      <w:ind w:left="1000" w:hanging="200"/>
    </w:pPr>
    <w:rPr>
      <w:rFonts w:ascii="Tahoma" w:eastAsia="Times New Roman" w:hAnsi="Tahoma" w:cs="Tahoma"/>
      <w:sz w:val="18"/>
    </w:rPr>
  </w:style>
  <w:style w:type="paragraph" w:styleId="Index6">
    <w:name w:val="index 6"/>
    <w:basedOn w:val="Normal"/>
    <w:next w:val="Normal"/>
    <w:semiHidden/>
    <w:rsid w:val="00D75996"/>
    <w:pPr>
      <w:tabs>
        <w:tab w:val="clear" w:pos="567"/>
      </w:tabs>
      <w:spacing w:after="0" w:line="260" w:lineRule="atLeast"/>
      <w:ind w:left="1200" w:hanging="200"/>
    </w:pPr>
    <w:rPr>
      <w:rFonts w:ascii="Tahoma" w:eastAsia="Times New Roman" w:hAnsi="Tahoma" w:cs="Tahoma"/>
      <w:sz w:val="18"/>
    </w:rPr>
  </w:style>
  <w:style w:type="paragraph" w:styleId="Index7">
    <w:name w:val="index 7"/>
    <w:basedOn w:val="Normal"/>
    <w:next w:val="Normal"/>
    <w:semiHidden/>
    <w:rsid w:val="00D75996"/>
    <w:pPr>
      <w:tabs>
        <w:tab w:val="clear" w:pos="567"/>
      </w:tabs>
      <w:spacing w:after="0" w:line="260" w:lineRule="atLeast"/>
      <w:ind w:left="1400" w:hanging="200"/>
    </w:pPr>
    <w:rPr>
      <w:rFonts w:ascii="Tahoma" w:eastAsia="Times New Roman" w:hAnsi="Tahoma" w:cs="Tahoma"/>
      <w:sz w:val="18"/>
    </w:rPr>
  </w:style>
  <w:style w:type="paragraph" w:styleId="Index8">
    <w:name w:val="index 8"/>
    <w:basedOn w:val="Normal"/>
    <w:next w:val="Normal"/>
    <w:semiHidden/>
    <w:rsid w:val="00D75996"/>
    <w:pPr>
      <w:tabs>
        <w:tab w:val="clear" w:pos="567"/>
      </w:tabs>
      <w:spacing w:after="0" w:line="260" w:lineRule="atLeast"/>
      <w:ind w:left="1600" w:hanging="200"/>
    </w:pPr>
    <w:rPr>
      <w:rFonts w:ascii="Tahoma" w:eastAsia="Times New Roman" w:hAnsi="Tahoma" w:cs="Tahoma"/>
      <w:sz w:val="18"/>
    </w:rPr>
  </w:style>
  <w:style w:type="paragraph" w:styleId="Index9">
    <w:name w:val="index 9"/>
    <w:basedOn w:val="Normal"/>
    <w:next w:val="Normal"/>
    <w:semiHidden/>
    <w:rsid w:val="00D75996"/>
    <w:pPr>
      <w:tabs>
        <w:tab w:val="clear" w:pos="567"/>
      </w:tabs>
      <w:spacing w:after="0" w:line="260" w:lineRule="atLeast"/>
      <w:ind w:left="1800" w:hanging="200"/>
    </w:pPr>
    <w:rPr>
      <w:rFonts w:ascii="Tahoma" w:eastAsia="Times New Roman" w:hAnsi="Tahoma" w:cs="Tahoma"/>
      <w:sz w:val="18"/>
    </w:rPr>
  </w:style>
  <w:style w:type="paragraph" w:styleId="IndexHeading">
    <w:name w:val="index heading"/>
    <w:basedOn w:val="Normal"/>
    <w:next w:val="Index1"/>
    <w:semiHidden/>
    <w:rsid w:val="00D75996"/>
    <w:pPr>
      <w:pBdr>
        <w:top w:val="single" w:sz="12" w:space="0" w:color="auto"/>
      </w:pBdr>
      <w:tabs>
        <w:tab w:val="clear" w:pos="567"/>
      </w:tabs>
      <w:spacing w:before="360" w:after="240" w:line="260" w:lineRule="atLeast"/>
    </w:pPr>
    <w:rPr>
      <w:rFonts w:ascii="Tahoma" w:eastAsia="Times New Roman" w:hAnsi="Tahoma" w:cs="Tahoma"/>
      <w:b/>
      <w:i/>
      <w:sz w:val="26"/>
    </w:rPr>
  </w:style>
  <w:style w:type="paragraph" w:styleId="MacroText">
    <w:name w:val="macro"/>
    <w:link w:val="MacroTextChar"/>
    <w:semiHidden/>
    <w:rsid w:val="00D75996"/>
    <w:pPr>
      <w:tabs>
        <w:tab w:val="left" w:pos="480"/>
        <w:tab w:val="left" w:pos="960"/>
        <w:tab w:val="left" w:pos="1440"/>
        <w:tab w:val="left" w:pos="1920"/>
        <w:tab w:val="left" w:pos="2400"/>
        <w:tab w:val="left" w:pos="2880"/>
        <w:tab w:val="left" w:pos="3360"/>
        <w:tab w:val="left" w:pos="3840"/>
        <w:tab w:val="left" w:pos="4320"/>
      </w:tabs>
      <w:spacing w:after="260" w:line="260" w:lineRule="atLeast"/>
    </w:pPr>
    <w:rPr>
      <w:rFonts w:ascii="Courier New" w:hAnsi="Courier New"/>
      <w:lang w:eastAsia="en-US"/>
    </w:rPr>
  </w:style>
  <w:style w:type="character" w:customStyle="1" w:styleId="MacroTextChar">
    <w:name w:val="Macro Text Char"/>
    <w:basedOn w:val="DefaultParagraphFont"/>
    <w:link w:val="MacroText"/>
    <w:semiHidden/>
    <w:rsid w:val="00D75996"/>
    <w:rPr>
      <w:rFonts w:ascii="Courier New" w:hAnsi="Courier New"/>
      <w:lang w:eastAsia="en-US"/>
    </w:rPr>
  </w:style>
  <w:style w:type="paragraph" w:styleId="TableofAuthorities">
    <w:name w:val="table of authorities"/>
    <w:basedOn w:val="Normal"/>
    <w:next w:val="Normal"/>
    <w:semiHidden/>
    <w:rsid w:val="00D75996"/>
    <w:pPr>
      <w:tabs>
        <w:tab w:val="clear" w:pos="567"/>
      </w:tabs>
      <w:spacing w:after="0" w:line="260" w:lineRule="atLeast"/>
      <w:ind w:left="595" w:hanging="200"/>
    </w:pPr>
    <w:rPr>
      <w:rFonts w:ascii="Tahoma" w:eastAsia="Times New Roman" w:hAnsi="Tahoma" w:cs="Tahoma"/>
    </w:rPr>
  </w:style>
  <w:style w:type="paragraph" w:styleId="TableofFigures">
    <w:name w:val="table of figures"/>
    <w:basedOn w:val="Normal"/>
    <w:next w:val="Normal"/>
    <w:semiHidden/>
    <w:rsid w:val="00D75996"/>
    <w:pPr>
      <w:tabs>
        <w:tab w:val="clear" w:pos="567"/>
      </w:tabs>
      <w:spacing w:after="0" w:line="260" w:lineRule="atLeast"/>
      <w:ind w:left="595" w:hanging="400"/>
    </w:pPr>
    <w:rPr>
      <w:rFonts w:ascii="Tahoma" w:eastAsia="Times New Roman" w:hAnsi="Tahoma" w:cs="Tahoma"/>
    </w:rPr>
  </w:style>
  <w:style w:type="paragraph" w:styleId="TOAHeading">
    <w:name w:val="toa heading"/>
    <w:basedOn w:val="Normal"/>
    <w:next w:val="Normal"/>
    <w:semiHidden/>
    <w:rsid w:val="00D75996"/>
    <w:pPr>
      <w:tabs>
        <w:tab w:val="clear" w:pos="567"/>
      </w:tabs>
      <w:spacing w:before="120" w:after="0" w:line="260" w:lineRule="atLeast"/>
    </w:pPr>
    <w:rPr>
      <w:rFonts w:ascii="Tahoma" w:eastAsia="Times New Roman" w:hAnsi="Tahoma" w:cs="Tahoma"/>
      <w:b/>
    </w:rPr>
  </w:style>
  <w:style w:type="paragraph" w:styleId="TOC4">
    <w:name w:val="toc 4"/>
    <w:basedOn w:val="Normal"/>
    <w:next w:val="Normal"/>
    <w:uiPriority w:val="39"/>
    <w:rsid w:val="00D75996"/>
    <w:pPr>
      <w:tabs>
        <w:tab w:val="clear" w:pos="567"/>
      </w:tabs>
      <w:spacing w:after="0" w:line="260" w:lineRule="atLeast"/>
      <w:ind w:left="400"/>
    </w:pPr>
    <w:rPr>
      <w:rFonts w:eastAsia="Times New Roman"/>
    </w:rPr>
  </w:style>
  <w:style w:type="paragraph" w:styleId="TOC5">
    <w:name w:val="toc 5"/>
    <w:basedOn w:val="Normal"/>
    <w:next w:val="Normal"/>
    <w:uiPriority w:val="39"/>
    <w:rsid w:val="00D75996"/>
    <w:pPr>
      <w:tabs>
        <w:tab w:val="clear" w:pos="567"/>
      </w:tabs>
      <w:spacing w:after="0" w:line="260" w:lineRule="atLeast"/>
      <w:ind w:left="600"/>
    </w:pPr>
    <w:rPr>
      <w:rFonts w:eastAsia="Times New Roman"/>
    </w:rPr>
  </w:style>
  <w:style w:type="paragraph" w:styleId="TOC6">
    <w:name w:val="toc 6"/>
    <w:basedOn w:val="Normal"/>
    <w:next w:val="Normal"/>
    <w:uiPriority w:val="39"/>
    <w:rsid w:val="00D75996"/>
    <w:pPr>
      <w:tabs>
        <w:tab w:val="clear" w:pos="567"/>
      </w:tabs>
      <w:spacing w:after="0" w:line="260" w:lineRule="atLeast"/>
      <w:ind w:left="800"/>
    </w:pPr>
    <w:rPr>
      <w:rFonts w:eastAsia="Times New Roman"/>
    </w:rPr>
  </w:style>
  <w:style w:type="paragraph" w:styleId="TOC7">
    <w:name w:val="toc 7"/>
    <w:basedOn w:val="Normal"/>
    <w:next w:val="Normal"/>
    <w:uiPriority w:val="39"/>
    <w:rsid w:val="00D75996"/>
    <w:pPr>
      <w:tabs>
        <w:tab w:val="clear" w:pos="567"/>
      </w:tabs>
      <w:spacing w:after="0" w:line="260" w:lineRule="atLeast"/>
      <w:ind w:left="1000"/>
    </w:pPr>
    <w:rPr>
      <w:rFonts w:eastAsia="Times New Roman"/>
    </w:rPr>
  </w:style>
  <w:style w:type="paragraph" w:styleId="TOC8">
    <w:name w:val="toc 8"/>
    <w:basedOn w:val="Normal"/>
    <w:next w:val="Normal"/>
    <w:uiPriority w:val="39"/>
    <w:rsid w:val="00D75996"/>
    <w:pPr>
      <w:tabs>
        <w:tab w:val="clear" w:pos="567"/>
      </w:tabs>
      <w:spacing w:after="0" w:line="260" w:lineRule="atLeast"/>
      <w:ind w:left="1200"/>
    </w:pPr>
    <w:rPr>
      <w:rFonts w:eastAsia="Times New Roman"/>
    </w:rPr>
  </w:style>
  <w:style w:type="paragraph" w:styleId="TOC9">
    <w:name w:val="toc 9"/>
    <w:basedOn w:val="Normal"/>
    <w:next w:val="Normal"/>
    <w:uiPriority w:val="39"/>
    <w:rsid w:val="00D75996"/>
    <w:pPr>
      <w:tabs>
        <w:tab w:val="clear" w:pos="567"/>
      </w:tabs>
      <w:spacing w:after="0" w:line="260" w:lineRule="atLeast"/>
      <w:ind w:left="1400"/>
    </w:pPr>
    <w:rPr>
      <w:rFonts w:eastAsia="Times New Roman"/>
    </w:rPr>
  </w:style>
  <w:style w:type="paragraph" w:customStyle="1" w:styleId="bulletindent">
    <w:name w:val="bullet indent"/>
    <w:basedOn w:val="Normal"/>
    <w:rsid w:val="00D75996"/>
    <w:pPr>
      <w:tabs>
        <w:tab w:val="clear" w:pos="567"/>
      </w:tabs>
      <w:ind w:left="1434" w:hanging="357"/>
    </w:pPr>
    <w:rPr>
      <w:rFonts w:ascii="Univers (W1)" w:eastAsia="Times New Roman" w:hAnsi="Univers (W1)"/>
      <w:lang w:eastAsia="en-GB"/>
    </w:rPr>
  </w:style>
  <w:style w:type="paragraph" w:customStyle="1" w:styleId="TableHeader">
    <w:name w:val="Table Header"/>
    <w:basedOn w:val="Normal"/>
    <w:rsid w:val="00D75996"/>
    <w:pPr>
      <w:tabs>
        <w:tab w:val="clear" w:pos="567"/>
      </w:tabs>
      <w:spacing w:before="60" w:after="60"/>
      <w:jc w:val="center"/>
    </w:pPr>
    <w:rPr>
      <w:rFonts w:ascii="Tahoma" w:eastAsia="Times New Roman" w:hAnsi="Tahoma" w:cs="Tahoma"/>
      <w:b/>
      <w:bCs/>
      <w:sz w:val="16"/>
      <w:szCs w:val="16"/>
      <w:lang w:val="en-US"/>
    </w:rPr>
  </w:style>
  <w:style w:type="table" w:customStyle="1" w:styleId="TableGrid1">
    <w:name w:val="Table Grid1"/>
    <w:basedOn w:val="TableNormal"/>
    <w:next w:val="TableGrid"/>
    <w:semiHidden/>
    <w:rsid w:val="00D75996"/>
    <w:pPr>
      <w:tabs>
        <w:tab w:val="left" w:pos="567"/>
      </w:tabs>
      <w:spacing w:after="140" w:line="280" w:lineRule="exact"/>
    </w:pPr>
    <w:rPr>
      <w:rFonts w:eastAsia="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0274551">
      <w:bodyDiv w:val="1"/>
      <w:marLeft w:val="0"/>
      <w:marRight w:val="0"/>
      <w:marTop w:val="0"/>
      <w:marBottom w:val="0"/>
      <w:divBdr>
        <w:top w:val="none" w:sz="0" w:space="0" w:color="auto"/>
        <w:left w:val="none" w:sz="0" w:space="0" w:color="auto"/>
        <w:bottom w:val="none" w:sz="0" w:space="0" w:color="auto"/>
        <w:right w:val="none" w:sz="0" w:space="0" w:color="auto"/>
      </w:divBdr>
    </w:div>
    <w:div w:id="1825583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elexon.co.uk/" TargetMode="External"/><Relationship Id="rId22" Type="http://schemas.openxmlformats.org/officeDocument/2006/relationships/header" Target="head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08488C-7DAD-474E-8D9F-CA0D190FC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260</Pages>
  <Words>53218</Words>
  <Characters>289058</Characters>
  <Application>Microsoft Office Word</Application>
  <DocSecurity>0</DocSecurity>
  <Lines>2408</Lines>
  <Paragraphs>683</Paragraphs>
  <ScaleCrop>false</ScaleCrop>
  <HeadingPairs>
    <vt:vector size="2" baseType="variant">
      <vt:variant>
        <vt:lpstr>Title</vt:lpstr>
      </vt:variant>
      <vt:variant>
        <vt:i4>1</vt:i4>
      </vt:variant>
    </vt:vector>
  </HeadingPairs>
  <TitlesOfParts>
    <vt:vector size="1" baseType="lpstr">
      <vt:lpstr>Self Assessment Document (SAD): Qualification Process for SVA Parties, SVA Party Agents and CVA MOAs</vt:lpstr>
    </vt:vector>
  </TitlesOfParts>
  <Company>ELEXON</Company>
  <LinksUpToDate>false</LinksUpToDate>
  <CharactersWithSpaces>341593</CharactersWithSpaces>
  <SharedDoc>false</SharedDoc>
  <HLinks>
    <vt:vector size="114" baseType="variant">
      <vt:variant>
        <vt:i4>1835069</vt:i4>
      </vt:variant>
      <vt:variant>
        <vt:i4>119</vt:i4>
      </vt:variant>
      <vt:variant>
        <vt:i4>0</vt:i4>
      </vt:variant>
      <vt:variant>
        <vt:i4>5</vt:i4>
      </vt:variant>
      <vt:variant>
        <vt:lpwstr/>
      </vt:variant>
      <vt:variant>
        <vt:lpwstr>_Toc242088573</vt:lpwstr>
      </vt:variant>
      <vt:variant>
        <vt:i4>1835069</vt:i4>
      </vt:variant>
      <vt:variant>
        <vt:i4>113</vt:i4>
      </vt:variant>
      <vt:variant>
        <vt:i4>0</vt:i4>
      </vt:variant>
      <vt:variant>
        <vt:i4>5</vt:i4>
      </vt:variant>
      <vt:variant>
        <vt:lpwstr/>
      </vt:variant>
      <vt:variant>
        <vt:lpwstr>_Toc242088572</vt:lpwstr>
      </vt:variant>
      <vt:variant>
        <vt:i4>1835069</vt:i4>
      </vt:variant>
      <vt:variant>
        <vt:i4>107</vt:i4>
      </vt:variant>
      <vt:variant>
        <vt:i4>0</vt:i4>
      </vt:variant>
      <vt:variant>
        <vt:i4>5</vt:i4>
      </vt:variant>
      <vt:variant>
        <vt:lpwstr/>
      </vt:variant>
      <vt:variant>
        <vt:lpwstr>_Toc242088571</vt:lpwstr>
      </vt:variant>
      <vt:variant>
        <vt:i4>1835069</vt:i4>
      </vt:variant>
      <vt:variant>
        <vt:i4>101</vt:i4>
      </vt:variant>
      <vt:variant>
        <vt:i4>0</vt:i4>
      </vt:variant>
      <vt:variant>
        <vt:i4>5</vt:i4>
      </vt:variant>
      <vt:variant>
        <vt:lpwstr/>
      </vt:variant>
      <vt:variant>
        <vt:lpwstr>_Toc242088570</vt:lpwstr>
      </vt:variant>
      <vt:variant>
        <vt:i4>1900605</vt:i4>
      </vt:variant>
      <vt:variant>
        <vt:i4>95</vt:i4>
      </vt:variant>
      <vt:variant>
        <vt:i4>0</vt:i4>
      </vt:variant>
      <vt:variant>
        <vt:i4>5</vt:i4>
      </vt:variant>
      <vt:variant>
        <vt:lpwstr/>
      </vt:variant>
      <vt:variant>
        <vt:lpwstr>_Toc242088569</vt:lpwstr>
      </vt:variant>
      <vt:variant>
        <vt:i4>1900605</vt:i4>
      </vt:variant>
      <vt:variant>
        <vt:i4>89</vt:i4>
      </vt:variant>
      <vt:variant>
        <vt:i4>0</vt:i4>
      </vt:variant>
      <vt:variant>
        <vt:i4>5</vt:i4>
      </vt:variant>
      <vt:variant>
        <vt:lpwstr/>
      </vt:variant>
      <vt:variant>
        <vt:lpwstr>_Toc242088568</vt:lpwstr>
      </vt:variant>
      <vt:variant>
        <vt:i4>1900605</vt:i4>
      </vt:variant>
      <vt:variant>
        <vt:i4>83</vt:i4>
      </vt:variant>
      <vt:variant>
        <vt:i4>0</vt:i4>
      </vt:variant>
      <vt:variant>
        <vt:i4>5</vt:i4>
      </vt:variant>
      <vt:variant>
        <vt:lpwstr/>
      </vt:variant>
      <vt:variant>
        <vt:lpwstr>_Toc242088567</vt:lpwstr>
      </vt:variant>
      <vt:variant>
        <vt:i4>1900605</vt:i4>
      </vt:variant>
      <vt:variant>
        <vt:i4>77</vt:i4>
      </vt:variant>
      <vt:variant>
        <vt:i4>0</vt:i4>
      </vt:variant>
      <vt:variant>
        <vt:i4>5</vt:i4>
      </vt:variant>
      <vt:variant>
        <vt:lpwstr/>
      </vt:variant>
      <vt:variant>
        <vt:lpwstr>_Toc242088566</vt:lpwstr>
      </vt:variant>
      <vt:variant>
        <vt:i4>1900605</vt:i4>
      </vt:variant>
      <vt:variant>
        <vt:i4>71</vt:i4>
      </vt:variant>
      <vt:variant>
        <vt:i4>0</vt:i4>
      </vt:variant>
      <vt:variant>
        <vt:i4>5</vt:i4>
      </vt:variant>
      <vt:variant>
        <vt:lpwstr/>
      </vt:variant>
      <vt:variant>
        <vt:lpwstr>_Toc242088565</vt:lpwstr>
      </vt:variant>
      <vt:variant>
        <vt:i4>1900605</vt:i4>
      </vt:variant>
      <vt:variant>
        <vt:i4>65</vt:i4>
      </vt:variant>
      <vt:variant>
        <vt:i4>0</vt:i4>
      </vt:variant>
      <vt:variant>
        <vt:i4>5</vt:i4>
      </vt:variant>
      <vt:variant>
        <vt:lpwstr/>
      </vt:variant>
      <vt:variant>
        <vt:lpwstr>_Toc242088564</vt:lpwstr>
      </vt:variant>
      <vt:variant>
        <vt:i4>1900605</vt:i4>
      </vt:variant>
      <vt:variant>
        <vt:i4>59</vt:i4>
      </vt:variant>
      <vt:variant>
        <vt:i4>0</vt:i4>
      </vt:variant>
      <vt:variant>
        <vt:i4>5</vt:i4>
      </vt:variant>
      <vt:variant>
        <vt:lpwstr/>
      </vt:variant>
      <vt:variant>
        <vt:lpwstr>_Toc242088563</vt:lpwstr>
      </vt:variant>
      <vt:variant>
        <vt:i4>1900605</vt:i4>
      </vt:variant>
      <vt:variant>
        <vt:i4>53</vt:i4>
      </vt:variant>
      <vt:variant>
        <vt:i4>0</vt:i4>
      </vt:variant>
      <vt:variant>
        <vt:i4>5</vt:i4>
      </vt:variant>
      <vt:variant>
        <vt:lpwstr/>
      </vt:variant>
      <vt:variant>
        <vt:lpwstr>_Toc242088562</vt:lpwstr>
      </vt:variant>
      <vt:variant>
        <vt:i4>1900605</vt:i4>
      </vt:variant>
      <vt:variant>
        <vt:i4>47</vt:i4>
      </vt:variant>
      <vt:variant>
        <vt:i4>0</vt:i4>
      </vt:variant>
      <vt:variant>
        <vt:i4>5</vt:i4>
      </vt:variant>
      <vt:variant>
        <vt:lpwstr/>
      </vt:variant>
      <vt:variant>
        <vt:lpwstr>_Toc242088561</vt:lpwstr>
      </vt:variant>
      <vt:variant>
        <vt:i4>1900605</vt:i4>
      </vt:variant>
      <vt:variant>
        <vt:i4>41</vt:i4>
      </vt:variant>
      <vt:variant>
        <vt:i4>0</vt:i4>
      </vt:variant>
      <vt:variant>
        <vt:i4>5</vt:i4>
      </vt:variant>
      <vt:variant>
        <vt:lpwstr/>
      </vt:variant>
      <vt:variant>
        <vt:lpwstr>_Toc242088560</vt:lpwstr>
      </vt:variant>
      <vt:variant>
        <vt:i4>1966141</vt:i4>
      </vt:variant>
      <vt:variant>
        <vt:i4>35</vt:i4>
      </vt:variant>
      <vt:variant>
        <vt:i4>0</vt:i4>
      </vt:variant>
      <vt:variant>
        <vt:i4>5</vt:i4>
      </vt:variant>
      <vt:variant>
        <vt:lpwstr/>
      </vt:variant>
      <vt:variant>
        <vt:lpwstr>_Toc242088559</vt:lpwstr>
      </vt:variant>
      <vt:variant>
        <vt:i4>1966141</vt:i4>
      </vt:variant>
      <vt:variant>
        <vt:i4>29</vt:i4>
      </vt:variant>
      <vt:variant>
        <vt:i4>0</vt:i4>
      </vt:variant>
      <vt:variant>
        <vt:i4>5</vt:i4>
      </vt:variant>
      <vt:variant>
        <vt:lpwstr/>
      </vt:variant>
      <vt:variant>
        <vt:lpwstr>_Toc242088558</vt:lpwstr>
      </vt:variant>
      <vt:variant>
        <vt:i4>1966141</vt:i4>
      </vt:variant>
      <vt:variant>
        <vt:i4>23</vt:i4>
      </vt:variant>
      <vt:variant>
        <vt:i4>0</vt:i4>
      </vt:variant>
      <vt:variant>
        <vt:i4>5</vt:i4>
      </vt:variant>
      <vt:variant>
        <vt:lpwstr/>
      </vt:variant>
      <vt:variant>
        <vt:lpwstr>_Toc242088557</vt:lpwstr>
      </vt:variant>
      <vt:variant>
        <vt:i4>1966141</vt:i4>
      </vt:variant>
      <vt:variant>
        <vt:i4>17</vt:i4>
      </vt:variant>
      <vt:variant>
        <vt:i4>0</vt:i4>
      </vt:variant>
      <vt:variant>
        <vt:i4>5</vt:i4>
      </vt:variant>
      <vt:variant>
        <vt:lpwstr/>
      </vt:variant>
      <vt:variant>
        <vt:lpwstr>_Toc242088556</vt:lpwstr>
      </vt:variant>
      <vt:variant>
        <vt:i4>6225932</vt:i4>
      </vt:variant>
      <vt:variant>
        <vt:i4>12</vt:i4>
      </vt:variant>
      <vt:variant>
        <vt:i4>0</vt:i4>
      </vt:variant>
      <vt:variant>
        <vt:i4>5</vt:i4>
      </vt:variant>
      <vt:variant>
        <vt:lpwstr>http://www.elexon.co.uk/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Self Assessment Document (SAD): Qualification Process for SVA Parties, SVA Party Agents and CVA MOAs</dc:title>
  <dc:subject>The Self Assessment Document (SAD) embodies the requirements for both Qualification and re-Qualification. Applicants are required to complete the SAD in accordance with BSCP537 ‘Qualification’ and Section J of the BSC. The SAD contains both generic and ro</dc:subject>
  <dc:creator>ELEXON</dc:creator>
  <cp:keywords>Self,Assessment,Document,(SAD)</cp:keywords>
  <dc:description/>
  <cp:lastModifiedBy>P376</cp:lastModifiedBy>
  <cp:revision>3</cp:revision>
  <cp:lastPrinted>2022-07-15T14:42:00Z</cp:lastPrinted>
  <dcterms:created xsi:type="dcterms:W3CDTF">2023-02-10T13:21:00Z</dcterms:created>
  <dcterms:modified xsi:type="dcterms:W3CDTF">2023-02-10T13:34:00Z</dcterms:modified>
  <cp:category>Category 3 BSC Configurable Item</cp:category>
  <cp:contentStatus>Redlined</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ffective Date">
    <vt:lpwstr>23 Februarey 2023</vt:lpwstr>
  </property>
  <property fmtid="{D5CDD505-2E9C-101B-9397-08002B2CF9AE}" pid="3" name="Version Number">
    <vt:lpwstr>Version 9.0</vt:lpwstr>
  </property>
  <property fmtid="{D5CDD505-2E9C-101B-9397-08002B2CF9AE}" pid="4" name="Copyright Year">
    <vt:lpwstr>2022</vt:lpwstr>
  </property>
</Properties>
</file>