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1412F6" w:rsidP="009B7B08">
            <w:pPr>
              <w:pStyle w:val="Title"/>
            </w:pPr>
            <w:r w:rsidRPr="001412F6">
              <w:t>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592" w:type="dxa"/>
        <w:shd w:val="clear" w:color="auto" w:fill="FFFFFF" w:themeFill="background1"/>
        <w:tblLayout w:type="fixed"/>
        <w:tblCellMar>
          <w:left w:w="0" w:type="dxa"/>
          <w:right w:w="0" w:type="dxa"/>
        </w:tblCellMar>
        <w:tblLook w:val="04A0" w:firstRow="1" w:lastRow="0" w:firstColumn="1" w:lastColumn="0" w:noHBand="0" w:noVBand="1"/>
      </w:tblPr>
      <w:tblGrid>
        <w:gridCol w:w="4111"/>
        <w:gridCol w:w="284"/>
        <w:gridCol w:w="2714"/>
        <w:gridCol w:w="5932"/>
        <w:gridCol w:w="2551"/>
      </w:tblGrid>
      <w:tr w:rsidR="00E93EAC" w:rsidTr="00E93EAC">
        <w:trPr>
          <w:trHeight w:val="159"/>
        </w:trPr>
        <w:tc>
          <w:tcPr>
            <w:tcW w:w="4111"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5932" w:type="dxa"/>
            <w:tcBorders>
              <w:top w:val="single" w:sz="36" w:space="0" w:color="0090AB" w:themeColor="text2"/>
            </w:tcBorders>
            <w:shd w:val="clear" w:color="auto" w:fill="FFFFFF" w:themeFill="background1"/>
          </w:tcPr>
          <w:p w:rsidR="00E35428" w:rsidRDefault="00E35428" w:rsidP="009B7B08">
            <w:pPr>
              <w:pStyle w:val="1pt"/>
            </w:pPr>
          </w:p>
        </w:tc>
        <w:tc>
          <w:tcPr>
            <w:tcW w:w="255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93EAC" w:rsidTr="00E93EAC">
        <w:trPr>
          <w:trHeight w:val="472"/>
        </w:trPr>
        <w:tc>
          <w:tcPr>
            <w:tcW w:w="4111" w:type="dxa"/>
            <w:shd w:val="clear" w:color="auto" w:fill="FFFFFF" w:themeFill="background1"/>
          </w:tcPr>
          <w:p w:rsidR="00E93EAC" w:rsidRDefault="00E93EAC" w:rsidP="00E93EAC">
            <w:pPr>
              <w:pStyle w:val="FooterRef1"/>
              <w:framePr w:hSpace="0" w:wrap="auto" w:vAnchor="margin" w:hAnchor="text" w:yAlign="inline"/>
              <w:ind w:right="-1389"/>
              <w:suppressOverlap w:val="0"/>
              <w:rPr>
                <w:sz w:val="16"/>
              </w:rPr>
            </w:pPr>
            <w:r>
              <w:rPr>
                <w:sz w:val="16"/>
              </w:rPr>
              <w:t xml:space="preserve">Market Index Definition Statement (MIDS) </w:t>
            </w:r>
          </w:p>
          <w:p w:rsidR="00E35428" w:rsidRPr="00BF573B" w:rsidRDefault="00E93EAC" w:rsidP="00E93EAC">
            <w:pPr>
              <w:pStyle w:val="FooterRef1"/>
              <w:framePr w:hSpace="0" w:wrap="auto" w:vAnchor="margin" w:hAnchor="text" w:yAlign="inline"/>
              <w:ind w:right="-1389"/>
              <w:suppressOverlap w:val="0"/>
            </w:pPr>
            <w:r>
              <w:rPr>
                <w:sz w:val="16"/>
              </w:rPr>
              <w:t>Consultation Proforma</w:t>
            </w:r>
          </w:p>
        </w:tc>
        <w:tc>
          <w:tcPr>
            <w:tcW w:w="284" w:type="dxa"/>
            <w:shd w:val="clear" w:color="auto" w:fill="FFFFFF" w:themeFill="background1"/>
          </w:tcPr>
          <w:p w:rsidR="00E35428" w:rsidRDefault="00E35428" w:rsidP="00E93EAC">
            <w:pPr>
              <w:pStyle w:val="Footer"/>
              <w:ind w:left="-3828" w:right="568"/>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5932"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55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7586F97D" wp14:editId="561E342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93EAC" w:rsidTr="00E93EAC">
        <w:trPr>
          <w:trHeight w:val="295"/>
        </w:trPr>
        <w:tc>
          <w:tcPr>
            <w:tcW w:w="4111" w:type="dxa"/>
            <w:shd w:val="clear" w:color="auto" w:fill="FFFFFF" w:themeFill="background1"/>
          </w:tcPr>
          <w:p w:rsidR="00E35428" w:rsidRPr="004873F8" w:rsidRDefault="00E35428" w:rsidP="00950B4C">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9D006B">
              <w:t>3</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057A67" w:rsidP="00BD7181">
            <w:pPr>
              <w:pStyle w:val="FooterDate"/>
              <w:framePr w:hSpace="0" w:wrap="auto" w:vAnchor="margin" w:hAnchor="text" w:yAlign="inline"/>
              <w:suppressOverlap w:val="0"/>
            </w:pPr>
            <w:r>
              <w:t>Sep</w:t>
            </w:r>
            <w:r w:rsidR="00950B4C">
              <w:t>t</w:t>
            </w:r>
            <w:r>
              <w:t>ember</w:t>
            </w:r>
            <w:r w:rsidR="00950B4C">
              <w:t xml:space="preserve"> </w:t>
            </w:r>
            <w:r w:rsidR="00BD7181">
              <w:t>2020</w:t>
            </w:r>
          </w:p>
        </w:tc>
        <w:tc>
          <w:tcPr>
            <w:tcW w:w="5932" w:type="dxa"/>
            <w:shd w:val="clear" w:color="auto" w:fill="FFFFFF" w:themeFill="background1"/>
          </w:tcPr>
          <w:p w:rsidR="00E35428" w:rsidRDefault="00E35428" w:rsidP="00BD7181">
            <w:pPr>
              <w:pStyle w:val="Footer"/>
              <w:tabs>
                <w:tab w:val="left" w:pos="4798"/>
              </w:tabs>
              <w:ind w:right="567"/>
            </w:pPr>
            <w:r>
              <w:t xml:space="preserve">© </w:t>
            </w:r>
            <w:r w:rsidR="00BD7181">
              <w:t xml:space="preserve">Elexon </w:t>
            </w:r>
            <w:r>
              <w:fldChar w:fldCharType="begin"/>
            </w:r>
            <w:r>
              <w:instrText xml:space="preserve"> DATE  \@ "yyyy" </w:instrText>
            </w:r>
            <w:r>
              <w:fldChar w:fldCharType="separate"/>
            </w:r>
            <w:r w:rsidR="00B60AB2">
              <w:rPr>
                <w:noProof/>
              </w:rPr>
              <w:t>2020</w:t>
            </w:r>
            <w:r>
              <w:fldChar w:fldCharType="end"/>
            </w:r>
          </w:p>
        </w:tc>
        <w:tc>
          <w:tcPr>
            <w:tcW w:w="2551" w:type="dxa"/>
            <w:vMerge/>
            <w:shd w:val="clear" w:color="auto" w:fill="FFFFFF" w:themeFill="background1"/>
          </w:tcPr>
          <w:p w:rsidR="00E35428" w:rsidRDefault="00E35428" w:rsidP="009B7B08">
            <w:pPr>
              <w:pStyle w:val="Footer"/>
            </w:pPr>
          </w:p>
        </w:tc>
      </w:tr>
    </w:tbl>
    <w:p w:rsidR="001412F6" w:rsidRDefault="00DB1D10" w:rsidP="001412F6">
      <w:pPr>
        <w:pStyle w:val="ELEXONHeading1"/>
        <w:numPr>
          <w:ilvl w:val="0"/>
          <w:numId w:val="0"/>
        </w:numPr>
      </w:pPr>
      <w:r>
        <w:t>attachment A</w:t>
      </w:r>
    </w:p>
    <w:p w:rsidR="001412F6" w:rsidRDefault="001412F6" w:rsidP="001412F6">
      <w:pPr>
        <w:pStyle w:val="ELEXONHeading1"/>
        <w:numPr>
          <w:ilvl w:val="0"/>
          <w:numId w:val="0"/>
        </w:numPr>
      </w:pPr>
      <w:r>
        <w:t>Market index definition statement (MIDS) consultation proforma</w:t>
      </w:r>
    </w:p>
    <w:p w:rsidR="001412F6" w:rsidRDefault="001412F6" w:rsidP="001412F6">
      <w:pPr>
        <w:pStyle w:val="ELEXONBody"/>
        <w:numPr>
          <w:ilvl w:val="12"/>
          <w:numId w:val="0"/>
        </w:numPr>
      </w:pPr>
      <w:r>
        <w:t>We are seeking your views on the MIDS review. If you represent BSC Parties or any other party in connection with the MIDS your responses to the consultation should be submitted in this proforma.</w:t>
      </w:r>
    </w:p>
    <w:p w:rsidR="001412F6" w:rsidRDefault="001412F6" w:rsidP="00C00528">
      <w:pPr>
        <w:pStyle w:val="ELEXONBody"/>
      </w:pPr>
      <w:r>
        <w:t xml:space="preserve">Please send your responses to </w:t>
      </w:r>
      <w:hyperlink r:id="rId9" w:history="1">
        <w:r w:rsidR="0079423B" w:rsidRPr="00ED37BA">
          <w:rPr>
            <w:rStyle w:val="Hyperlink"/>
          </w:rPr>
          <w:t>analysis.insight@elexon.co.uk</w:t>
        </w:r>
      </w:hyperlink>
      <w:r w:rsidR="0079423B">
        <w:t xml:space="preserve"> </w:t>
      </w:r>
      <w:r w:rsidRPr="00721B40">
        <w:t xml:space="preserve">by </w:t>
      </w:r>
      <w:r w:rsidR="00475F18">
        <w:rPr>
          <w:b/>
        </w:rPr>
        <w:t>Friday</w:t>
      </w:r>
      <w:r w:rsidR="00350C06" w:rsidRPr="00350C06">
        <w:rPr>
          <w:b/>
        </w:rPr>
        <w:t xml:space="preserve"> </w:t>
      </w:r>
      <w:r w:rsidR="0079423B">
        <w:rPr>
          <w:b/>
        </w:rPr>
        <w:t>1</w:t>
      </w:r>
      <w:r w:rsidR="00475F18">
        <w:rPr>
          <w:b/>
        </w:rPr>
        <w:t>8</w:t>
      </w:r>
      <w:r w:rsidR="00F249BB">
        <w:rPr>
          <w:b/>
        </w:rPr>
        <w:t xml:space="preserve"> September</w:t>
      </w:r>
      <w:r>
        <w:rPr>
          <w:b/>
        </w:rPr>
        <w:t xml:space="preserve"> </w:t>
      </w:r>
      <w:r w:rsidR="00F249BB">
        <w:rPr>
          <w:b/>
        </w:rPr>
        <w:t xml:space="preserve">2020 </w:t>
      </w:r>
      <w:r>
        <w:t xml:space="preserve">and </w:t>
      </w:r>
      <w:r w:rsidR="00EB37EE">
        <w:t>use</w:t>
      </w:r>
      <w:r>
        <w:t xml:space="preserve"> email</w:t>
      </w:r>
      <w:r w:rsidR="00EB37EE">
        <w:t xml:space="preserve"> subject </w:t>
      </w:r>
      <w:r>
        <w:t xml:space="preserve">‘MIDS Review </w:t>
      </w:r>
      <w:r w:rsidR="00BD7181">
        <w:t>2020’</w:t>
      </w:r>
      <w:r>
        <w:t>.</w:t>
      </w:r>
    </w:p>
    <w:p w:rsidR="001412F6" w:rsidRDefault="001412F6" w:rsidP="001412F6">
      <w:pPr>
        <w:pStyle w:val="ELEXONBody"/>
        <w:jc w:val="center"/>
      </w:pPr>
    </w:p>
    <w:p w:rsidR="00F02973" w:rsidRDefault="00F02973" w:rsidP="001412F6">
      <w:pPr>
        <w:pStyle w:val="ELEXONBody"/>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503"/>
        <w:gridCol w:w="3736"/>
        <w:gridCol w:w="1134"/>
        <w:gridCol w:w="6237"/>
        <w:gridCol w:w="1275"/>
      </w:tblGrid>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Respondent:</w:t>
            </w:r>
          </w:p>
        </w:tc>
        <w:tc>
          <w:tcPr>
            <w:tcW w:w="11107" w:type="dxa"/>
            <w:gridSpan w:val="3"/>
          </w:tcPr>
          <w:p w:rsidR="001412F6" w:rsidRDefault="001412F6" w:rsidP="00174BA6">
            <w:pPr>
              <w:pStyle w:val="ELEXONBody"/>
              <w:numPr>
                <w:ilvl w:val="12"/>
                <w:numId w:val="0"/>
              </w:numPr>
              <w:spacing w:after="0" w:line="240" w:lineRule="auto"/>
              <w:rPr>
                <w:i/>
              </w:rPr>
            </w:pPr>
            <w:r>
              <w:rPr>
                <w:i/>
              </w:rPr>
              <w:t>Name</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Company Name:</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 of BSC Parties Represented</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Parties Represented</w:t>
            </w:r>
          </w:p>
        </w:tc>
        <w:tc>
          <w:tcPr>
            <w:tcW w:w="11107" w:type="dxa"/>
            <w:gridSpan w:val="3"/>
          </w:tcPr>
          <w:p w:rsidR="001412F6" w:rsidRDefault="001412F6" w:rsidP="00174BA6">
            <w:pPr>
              <w:pStyle w:val="ELEXONBody"/>
              <w:numPr>
                <w:ilvl w:val="12"/>
                <w:numId w:val="0"/>
              </w:numPr>
              <w:spacing w:after="0" w:line="240" w:lineRule="auto"/>
            </w:pPr>
            <w:r>
              <w:rPr>
                <w:i/>
              </w:rPr>
              <w:t>Please list all BSC Party names of Parties responding on behalf of (including the respondent company if relevant).</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 of Non BSC Parties Represented (e.g. Agents)</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Non Parties represented</w:t>
            </w:r>
          </w:p>
        </w:tc>
        <w:tc>
          <w:tcPr>
            <w:tcW w:w="11107" w:type="dxa"/>
            <w:gridSpan w:val="3"/>
          </w:tcPr>
          <w:p w:rsidR="001412F6" w:rsidRDefault="001412F6" w:rsidP="00174BA6">
            <w:pPr>
              <w:pStyle w:val="ELEXONBody"/>
              <w:numPr>
                <w:ilvl w:val="12"/>
                <w:numId w:val="0"/>
              </w:numPr>
              <w:spacing w:after="0" w:line="240" w:lineRule="auto"/>
            </w:pPr>
            <w:r>
              <w:rPr>
                <w:i/>
              </w:rPr>
              <w:t>Please list all non Parties responding on behalf of (including the respondent company if relevant).</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Role of Respondent</w:t>
            </w:r>
          </w:p>
        </w:tc>
        <w:tc>
          <w:tcPr>
            <w:tcW w:w="11107" w:type="dxa"/>
            <w:gridSpan w:val="3"/>
          </w:tcPr>
          <w:p w:rsidR="001412F6" w:rsidRDefault="001412F6" w:rsidP="00174BA6">
            <w:pPr>
              <w:pStyle w:val="ELEXONBody"/>
              <w:numPr>
                <w:ilvl w:val="12"/>
                <w:numId w:val="0"/>
              </w:numPr>
              <w:spacing w:after="0" w:line="240" w:lineRule="auto"/>
            </w:pPr>
            <w:r>
              <w:rPr>
                <w:i/>
              </w:rPr>
              <w:t xml:space="preserve">(Supplier/Generator/ Trader / Consolidator / Exemptable Generator / BSC Agent / Party Agent / Distributors / other – please state </w:t>
            </w:r>
            <w:bookmarkStart w:id="0" w:name="_Ref19342985"/>
            <w:r>
              <w:rPr>
                <w:rStyle w:val="FootnoteReference"/>
              </w:rPr>
              <w:footnoteReference w:id="1"/>
            </w:r>
            <w:bookmarkEnd w:id="0"/>
            <w:r>
              <w:rPr>
                <w:i/>
              </w:rPr>
              <w:t>)</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 xml:space="preserve">Can we publish </w:t>
            </w:r>
            <w:r w:rsidRPr="00867F5F">
              <w:rPr>
                <w:b/>
                <w:color w:val="000000"/>
              </w:rPr>
              <w:t>your</w:t>
            </w:r>
            <w:r>
              <w:rPr>
                <w:b/>
              </w:rPr>
              <w:t xml:space="preserve"> response on the ELEXON website?</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661C56">
        <w:tblPrEx>
          <w:tblBorders>
            <w:insideH w:val="single" w:sz="6" w:space="0" w:color="auto"/>
            <w:insideV w:val="single" w:sz="6" w:space="0" w:color="auto"/>
          </w:tblBorders>
        </w:tblPrEx>
        <w:trPr>
          <w:cantSplit/>
          <w:trHeight w:val="283"/>
          <w:tblHeader/>
        </w:trPr>
        <w:tc>
          <w:tcPr>
            <w:tcW w:w="424" w:type="dxa"/>
          </w:tcPr>
          <w:p w:rsidR="001412F6" w:rsidRDefault="001412F6" w:rsidP="00174BA6">
            <w:pPr>
              <w:pStyle w:val="ELEXONBody"/>
              <w:spacing w:after="0"/>
              <w:rPr>
                <w:b/>
              </w:rPr>
            </w:pPr>
            <w:r>
              <w:rPr>
                <w:b/>
              </w:rPr>
              <w:lastRenderedPageBreak/>
              <w:t>Q</w:t>
            </w:r>
          </w:p>
        </w:tc>
        <w:tc>
          <w:tcPr>
            <w:tcW w:w="6239" w:type="dxa"/>
            <w:gridSpan w:val="2"/>
          </w:tcPr>
          <w:p w:rsidR="001412F6" w:rsidRDefault="001412F6" w:rsidP="00174BA6">
            <w:pPr>
              <w:pStyle w:val="ELEXONBody"/>
              <w:spacing w:after="0"/>
              <w:rPr>
                <w:b/>
              </w:rPr>
            </w:pPr>
            <w:r>
              <w:rPr>
                <w:b/>
              </w:rPr>
              <w:t>Question</w:t>
            </w:r>
          </w:p>
        </w:tc>
        <w:tc>
          <w:tcPr>
            <w:tcW w:w="1134" w:type="dxa"/>
          </w:tcPr>
          <w:p w:rsidR="001412F6" w:rsidRDefault="001412F6" w:rsidP="00174BA6">
            <w:pPr>
              <w:pStyle w:val="ELEXONBody"/>
              <w:spacing w:after="0"/>
              <w:jc w:val="center"/>
              <w:rPr>
                <w:b/>
              </w:rPr>
            </w:pPr>
            <w:r>
              <w:rPr>
                <w:b/>
              </w:rPr>
              <w:t xml:space="preserve">Yes/No </w:t>
            </w:r>
            <w:r>
              <w:rPr>
                <w:b/>
                <w:vertAlign w:val="superscript"/>
              </w:rPr>
              <w:fldChar w:fldCharType="begin"/>
            </w:r>
            <w:r>
              <w:rPr>
                <w:b/>
                <w:vertAlign w:val="superscript"/>
              </w:rPr>
              <w:instrText xml:space="preserve"> NOTEREF _Ref19342985 \h  \* MERGEFORMAT </w:instrText>
            </w:r>
            <w:r>
              <w:rPr>
                <w:b/>
                <w:vertAlign w:val="superscript"/>
              </w:rPr>
            </w:r>
            <w:r>
              <w:rPr>
                <w:b/>
                <w:vertAlign w:val="superscript"/>
              </w:rPr>
              <w:fldChar w:fldCharType="separate"/>
            </w:r>
            <w:r>
              <w:rPr>
                <w:b/>
                <w:vertAlign w:val="superscript"/>
              </w:rPr>
              <w:t>1</w:t>
            </w:r>
            <w:r>
              <w:rPr>
                <w:b/>
                <w:vertAlign w:val="superscript"/>
              </w:rPr>
              <w:fldChar w:fldCharType="end"/>
            </w:r>
          </w:p>
        </w:tc>
        <w:tc>
          <w:tcPr>
            <w:tcW w:w="7512" w:type="dxa"/>
            <w:gridSpan w:val="2"/>
          </w:tcPr>
          <w:p w:rsidR="001412F6" w:rsidRDefault="001412F6" w:rsidP="00174BA6">
            <w:pPr>
              <w:pStyle w:val="ELEXONBody"/>
              <w:spacing w:after="0"/>
              <w:rPr>
                <w:b/>
              </w:rPr>
            </w:pPr>
            <w:r>
              <w:rPr>
                <w:b/>
              </w:rPr>
              <w:t>Rationale</w:t>
            </w:r>
          </w:p>
        </w:tc>
      </w:tr>
      <w:tr w:rsidR="007B2FEF" w:rsidTr="002123A6">
        <w:tblPrEx>
          <w:tblBorders>
            <w:insideH w:val="single" w:sz="6" w:space="0" w:color="auto"/>
            <w:insideV w:val="single" w:sz="6" w:space="0" w:color="auto"/>
          </w:tblBorders>
        </w:tblPrEx>
        <w:trPr>
          <w:cantSplit/>
          <w:trHeight w:val="1693"/>
        </w:trPr>
        <w:tc>
          <w:tcPr>
            <w:tcW w:w="424" w:type="dxa"/>
          </w:tcPr>
          <w:p w:rsidR="007B2FEF" w:rsidRDefault="007B2FEF" w:rsidP="002123A6">
            <w:pPr>
              <w:pStyle w:val="ELEXONBody"/>
              <w:spacing w:after="0"/>
              <w:rPr>
                <w:b/>
              </w:rPr>
            </w:pPr>
            <w:r>
              <w:rPr>
                <w:b/>
              </w:rPr>
              <w:t>1</w:t>
            </w:r>
          </w:p>
        </w:tc>
        <w:tc>
          <w:tcPr>
            <w:tcW w:w="6239" w:type="dxa"/>
            <w:gridSpan w:val="2"/>
          </w:tcPr>
          <w:p w:rsidR="007B2FEF" w:rsidRDefault="007B2FEF" w:rsidP="002123A6">
            <w:pPr>
              <w:pStyle w:val="ELEXONBody"/>
              <w:spacing w:after="0"/>
            </w:pPr>
            <w:r>
              <w:t xml:space="preserve">As part of the </w:t>
            </w:r>
            <w:hyperlink r:id="rId10" w:history="1">
              <w:r w:rsidRPr="00475F18">
                <w:rPr>
                  <w:rStyle w:val="Hyperlink"/>
                </w:rPr>
                <w:t>BSC Modification P410</w:t>
              </w:r>
            </w:hyperlink>
            <w:r>
              <w:t xml:space="preserve"> workgroup, the future of the MIDS will be determined. F</w:t>
            </w:r>
            <w:r w:rsidRPr="00475F18">
              <w:t>rom 15 January 2021, the M</w:t>
            </w:r>
            <w:r>
              <w:t xml:space="preserve">arket Index Price </w:t>
            </w:r>
            <w:r w:rsidRPr="00475F18">
              <w:t>cannot be used as a component of the System Price calculation</w:t>
            </w:r>
            <w:r>
              <w:t>.</w:t>
            </w:r>
          </w:p>
          <w:p w:rsidR="007B2FEF" w:rsidRDefault="007B2FEF" w:rsidP="002123A6">
            <w:pPr>
              <w:pStyle w:val="ELEXONBody"/>
              <w:spacing w:after="0"/>
            </w:pPr>
          </w:p>
          <w:p w:rsidR="007B2FEF" w:rsidRDefault="007B2FEF" w:rsidP="002123A6">
            <w:pPr>
              <w:pStyle w:val="ELEXONBody"/>
              <w:spacing w:after="0"/>
              <w:rPr>
                <w:rFonts w:cs="Tahoma"/>
              </w:rPr>
            </w:pPr>
            <w:r>
              <w:rPr>
                <w:rFonts w:cs="Tahoma"/>
              </w:rPr>
              <w:t>Outside of its use as a component of the System Price calculation, what do you use the Market Index Price for and what would be the consequence to you if it were to be discontinued?</w:t>
            </w:r>
          </w:p>
          <w:p w:rsidR="007B2FEF" w:rsidRDefault="007B2FEF" w:rsidP="002123A6">
            <w:pPr>
              <w:pStyle w:val="ELEXONBody"/>
              <w:spacing w:after="0"/>
            </w:pPr>
          </w:p>
        </w:tc>
        <w:tc>
          <w:tcPr>
            <w:tcW w:w="1134" w:type="dxa"/>
          </w:tcPr>
          <w:p w:rsidR="007B2FEF" w:rsidRPr="00930F6F" w:rsidRDefault="007B2FEF" w:rsidP="002123A6">
            <w:pPr>
              <w:pStyle w:val="ELEXONBody"/>
              <w:spacing w:after="0"/>
              <w:jc w:val="center"/>
            </w:pPr>
          </w:p>
        </w:tc>
        <w:tc>
          <w:tcPr>
            <w:tcW w:w="7512" w:type="dxa"/>
            <w:gridSpan w:val="2"/>
          </w:tcPr>
          <w:p w:rsidR="007B2FEF" w:rsidRDefault="007B2FEF" w:rsidP="002123A6">
            <w:pPr>
              <w:pStyle w:val="ELEXONBody"/>
              <w:spacing w:after="0"/>
            </w:pPr>
          </w:p>
        </w:tc>
      </w:tr>
      <w:tr w:rsidR="00350C06" w:rsidTr="00661C56">
        <w:tblPrEx>
          <w:tblBorders>
            <w:insideH w:val="single" w:sz="6" w:space="0" w:color="auto"/>
            <w:insideV w:val="single" w:sz="6" w:space="0" w:color="auto"/>
          </w:tblBorders>
        </w:tblPrEx>
        <w:trPr>
          <w:cantSplit/>
          <w:trHeight w:val="1550"/>
        </w:trPr>
        <w:tc>
          <w:tcPr>
            <w:tcW w:w="424" w:type="dxa"/>
          </w:tcPr>
          <w:p w:rsidR="00350C06" w:rsidRPr="00E93EAC" w:rsidRDefault="007B2FEF" w:rsidP="00050AB1">
            <w:pPr>
              <w:pStyle w:val="ELEXONBody"/>
              <w:spacing w:after="0"/>
              <w:rPr>
                <w:b/>
              </w:rPr>
            </w:pPr>
            <w:r>
              <w:rPr>
                <w:b/>
              </w:rPr>
              <w:t>2</w:t>
            </w:r>
          </w:p>
        </w:tc>
        <w:tc>
          <w:tcPr>
            <w:tcW w:w="6239" w:type="dxa"/>
            <w:gridSpan w:val="2"/>
          </w:tcPr>
          <w:p w:rsidR="00BD7181" w:rsidRDefault="007B2FEF" w:rsidP="00BD7181">
            <w:pPr>
              <w:pStyle w:val="ELEXONBody"/>
              <w:spacing w:after="0"/>
            </w:pPr>
            <w:r>
              <w:t>With regards to the calculation of the Market Index Price, c</w:t>
            </w:r>
            <w:r w:rsidR="00BD7181">
              <w:t xml:space="preserve">urrently </w:t>
            </w:r>
            <w:r w:rsidR="00227B37">
              <w:t>timebands 1-</w:t>
            </w:r>
            <w:r w:rsidR="00BD7181">
              <w:t>5, representing trades made eight hours prior to the start of a Settlement Period, are weighted ‘1’ meaning only these products are included in the calculation of Market Index Price.</w:t>
            </w:r>
          </w:p>
          <w:p w:rsidR="00BD7181" w:rsidRDefault="00BD7181" w:rsidP="00BD7181">
            <w:pPr>
              <w:pStyle w:val="ELEXONBody"/>
              <w:spacing w:after="0"/>
            </w:pPr>
          </w:p>
          <w:p w:rsidR="00BD7181" w:rsidRDefault="00BD7181" w:rsidP="00BD7181">
            <w:pPr>
              <w:pStyle w:val="ELEXONBody"/>
              <w:spacing w:after="0"/>
            </w:pPr>
            <w:r>
              <w:t xml:space="preserve">Do you agree with the current timeband weightings? </w:t>
            </w:r>
            <w:r w:rsidRPr="008119C7">
              <w:t>Please give your rationale.</w:t>
            </w:r>
          </w:p>
          <w:p w:rsidR="001674F2" w:rsidRDefault="001674F2" w:rsidP="00CF6507">
            <w:pPr>
              <w:pStyle w:val="ELEXONBody"/>
              <w:spacing w:after="0"/>
            </w:pPr>
          </w:p>
          <w:p w:rsidR="00F02973" w:rsidRPr="00F35362" w:rsidRDefault="00F02973" w:rsidP="00350C06">
            <w:pPr>
              <w:pStyle w:val="ELEXONBody"/>
              <w:spacing w:after="0"/>
            </w:pPr>
            <w:bookmarkStart w:id="1" w:name="_GoBack"/>
            <w:bookmarkEnd w:id="1"/>
          </w:p>
        </w:tc>
        <w:tc>
          <w:tcPr>
            <w:tcW w:w="1134" w:type="dxa"/>
          </w:tcPr>
          <w:p w:rsidR="00350C06" w:rsidRDefault="00350C06" w:rsidP="00050AB1">
            <w:pPr>
              <w:pStyle w:val="ELEXONBody"/>
              <w:spacing w:after="0"/>
              <w:jc w:val="center"/>
            </w:pPr>
          </w:p>
          <w:p w:rsidR="00350C06" w:rsidRDefault="00350C06" w:rsidP="00050AB1">
            <w:pPr>
              <w:pStyle w:val="ELEXONBody"/>
              <w:spacing w:after="0"/>
              <w:jc w:val="center"/>
            </w:pPr>
            <w:r>
              <w:t>Yes / No</w:t>
            </w:r>
          </w:p>
        </w:tc>
        <w:tc>
          <w:tcPr>
            <w:tcW w:w="7512" w:type="dxa"/>
            <w:gridSpan w:val="2"/>
          </w:tcPr>
          <w:p w:rsidR="00350C06" w:rsidRDefault="00350C06" w:rsidP="00050AB1">
            <w:pPr>
              <w:pStyle w:val="ELEXONBody"/>
              <w:spacing w:after="0"/>
            </w:pPr>
          </w:p>
        </w:tc>
      </w:tr>
      <w:tr w:rsidR="00350C06" w:rsidTr="00C00528">
        <w:tblPrEx>
          <w:tblBorders>
            <w:insideH w:val="single" w:sz="6" w:space="0" w:color="auto"/>
            <w:insideV w:val="single" w:sz="6" w:space="0" w:color="auto"/>
          </w:tblBorders>
        </w:tblPrEx>
        <w:trPr>
          <w:cantSplit/>
          <w:trHeight w:val="1123"/>
        </w:trPr>
        <w:tc>
          <w:tcPr>
            <w:tcW w:w="424" w:type="dxa"/>
          </w:tcPr>
          <w:p w:rsidR="00350C06" w:rsidRPr="00E93EAC" w:rsidRDefault="007B2FEF" w:rsidP="00174BA6">
            <w:pPr>
              <w:pStyle w:val="ELEXONBody"/>
              <w:spacing w:after="0"/>
              <w:rPr>
                <w:b/>
              </w:rPr>
            </w:pPr>
            <w:r>
              <w:rPr>
                <w:b/>
              </w:rPr>
              <w:t>3</w:t>
            </w:r>
          </w:p>
          <w:p w:rsidR="00350C06" w:rsidRPr="00E93EAC" w:rsidRDefault="00350C06" w:rsidP="00174BA6">
            <w:pPr>
              <w:pStyle w:val="ELEXONBody"/>
              <w:spacing w:after="0"/>
              <w:rPr>
                <w:b/>
              </w:rPr>
            </w:pPr>
          </w:p>
        </w:tc>
        <w:tc>
          <w:tcPr>
            <w:tcW w:w="6239" w:type="dxa"/>
            <w:gridSpan w:val="2"/>
          </w:tcPr>
          <w:p w:rsidR="00227B37" w:rsidRDefault="00227B37" w:rsidP="00227B37">
            <w:pPr>
              <w:pStyle w:val="ELEXONBody"/>
              <w:spacing w:after="0"/>
            </w:pPr>
            <w:r>
              <w:t>Currently products H, 1, 2 and 4 are weighted ‘1’ meaning only these products are included in the calculation of Market Index Price.</w:t>
            </w:r>
          </w:p>
          <w:p w:rsidR="00227B37" w:rsidRDefault="00227B37" w:rsidP="00227B37">
            <w:pPr>
              <w:pStyle w:val="ELEXONBody"/>
              <w:spacing w:after="0"/>
            </w:pPr>
          </w:p>
          <w:p w:rsidR="00227B37" w:rsidRDefault="00227B37" w:rsidP="00227B37">
            <w:pPr>
              <w:pStyle w:val="ELEXONBody"/>
              <w:spacing w:after="0"/>
            </w:pPr>
            <w:r>
              <w:t xml:space="preserve">Do you agree with the current product weightings? </w:t>
            </w:r>
            <w:r w:rsidRPr="008119C7">
              <w:t>Please give your rationale.</w:t>
            </w:r>
          </w:p>
          <w:p w:rsidR="001674F2" w:rsidRDefault="001674F2" w:rsidP="00350C06">
            <w:pPr>
              <w:pStyle w:val="ELEXONBody"/>
              <w:spacing w:after="0"/>
            </w:pPr>
          </w:p>
          <w:p w:rsidR="001674F2" w:rsidRPr="00E1298F" w:rsidRDefault="001674F2" w:rsidP="00350C06">
            <w:pPr>
              <w:pStyle w:val="ELEXONBody"/>
              <w:spacing w:after="0"/>
            </w:pPr>
          </w:p>
        </w:tc>
        <w:tc>
          <w:tcPr>
            <w:tcW w:w="1134" w:type="dxa"/>
          </w:tcPr>
          <w:p w:rsidR="00350C06" w:rsidRDefault="00350C06" w:rsidP="00174BA6">
            <w:pPr>
              <w:pStyle w:val="ELEXONBody"/>
              <w:spacing w:after="0"/>
              <w:jc w:val="center"/>
            </w:pPr>
          </w:p>
          <w:p w:rsidR="00350C06" w:rsidRDefault="00350C06" w:rsidP="00174BA6">
            <w:pPr>
              <w:pStyle w:val="ELEXONBody"/>
              <w:spacing w:after="0"/>
              <w:jc w:val="center"/>
            </w:pPr>
            <w:r w:rsidRPr="00930F6F">
              <w:t>Yes / No</w:t>
            </w:r>
          </w:p>
        </w:tc>
        <w:tc>
          <w:tcPr>
            <w:tcW w:w="7512" w:type="dxa"/>
            <w:gridSpan w:val="2"/>
          </w:tcPr>
          <w:p w:rsidR="00350C06" w:rsidRDefault="00350C06" w:rsidP="00174BA6">
            <w:pPr>
              <w:pStyle w:val="ELEXONBody"/>
              <w:spacing w:after="0"/>
            </w:pPr>
          </w:p>
        </w:tc>
      </w:tr>
      <w:tr w:rsidR="00350C06" w:rsidTr="00661C56">
        <w:tblPrEx>
          <w:tblBorders>
            <w:insideH w:val="single" w:sz="6" w:space="0" w:color="auto"/>
            <w:insideV w:val="single" w:sz="6" w:space="0" w:color="auto"/>
          </w:tblBorders>
        </w:tblPrEx>
        <w:trPr>
          <w:cantSplit/>
          <w:trHeight w:val="1693"/>
        </w:trPr>
        <w:tc>
          <w:tcPr>
            <w:tcW w:w="424" w:type="dxa"/>
          </w:tcPr>
          <w:p w:rsidR="00350C06" w:rsidRPr="00E93EAC" w:rsidRDefault="007B2FEF" w:rsidP="00174BA6">
            <w:pPr>
              <w:pStyle w:val="ELEXONBody"/>
              <w:spacing w:after="0"/>
              <w:rPr>
                <w:b/>
              </w:rPr>
            </w:pPr>
            <w:r>
              <w:rPr>
                <w:b/>
              </w:rPr>
              <w:lastRenderedPageBreak/>
              <w:t>4</w:t>
            </w:r>
          </w:p>
        </w:tc>
        <w:tc>
          <w:tcPr>
            <w:tcW w:w="6239" w:type="dxa"/>
            <w:gridSpan w:val="2"/>
          </w:tcPr>
          <w:p w:rsidR="00227B37" w:rsidRDefault="00227B37" w:rsidP="00227B37">
            <w:pPr>
              <w:pStyle w:val="ELEXONBody"/>
              <w:spacing w:after="0"/>
            </w:pPr>
            <w:r>
              <w:t>The Individual Liquidity Threshold should remain at 25 MWh.</w:t>
            </w:r>
          </w:p>
          <w:p w:rsidR="00227B37" w:rsidRDefault="00227B37" w:rsidP="00227B37">
            <w:pPr>
              <w:pStyle w:val="ELEXONBody"/>
              <w:spacing w:after="0"/>
            </w:pPr>
          </w:p>
          <w:p w:rsidR="001674F2" w:rsidRDefault="00227B37" w:rsidP="00EE6385">
            <w:pPr>
              <w:pStyle w:val="ELEXONBody"/>
              <w:spacing w:after="0"/>
            </w:pPr>
            <w:r>
              <w:t xml:space="preserve">Do you agree with this? </w:t>
            </w:r>
            <w:r w:rsidRPr="008119C7">
              <w:t>Please give your rationale.</w:t>
            </w:r>
          </w:p>
        </w:tc>
        <w:tc>
          <w:tcPr>
            <w:tcW w:w="1134" w:type="dxa"/>
          </w:tcPr>
          <w:p w:rsidR="00EB69B1" w:rsidRDefault="00EB69B1" w:rsidP="00174BA6">
            <w:pPr>
              <w:pStyle w:val="ELEXONBody"/>
              <w:spacing w:after="0"/>
              <w:jc w:val="center"/>
            </w:pPr>
          </w:p>
          <w:p w:rsidR="00350C06" w:rsidRDefault="00350C06" w:rsidP="00174BA6">
            <w:pPr>
              <w:pStyle w:val="ELEXONBody"/>
              <w:spacing w:after="0"/>
              <w:jc w:val="center"/>
            </w:pPr>
            <w:r w:rsidRPr="00930F6F">
              <w:t>Yes / No</w:t>
            </w:r>
          </w:p>
        </w:tc>
        <w:tc>
          <w:tcPr>
            <w:tcW w:w="7512" w:type="dxa"/>
            <w:gridSpan w:val="2"/>
          </w:tcPr>
          <w:p w:rsidR="00350C06" w:rsidRDefault="00350C06" w:rsidP="00174BA6">
            <w:pPr>
              <w:pStyle w:val="ELEXONBody"/>
              <w:spacing w:after="0"/>
            </w:pPr>
          </w:p>
        </w:tc>
      </w:tr>
      <w:tr w:rsidR="00350C06" w:rsidTr="00661C56">
        <w:tblPrEx>
          <w:tblBorders>
            <w:insideH w:val="single" w:sz="6" w:space="0" w:color="auto"/>
            <w:insideV w:val="single" w:sz="6" w:space="0" w:color="auto"/>
          </w:tblBorders>
        </w:tblPrEx>
        <w:trPr>
          <w:cantSplit/>
          <w:trHeight w:val="1693"/>
        </w:trPr>
        <w:tc>
          <w:tcPr>
            <w:tcW w:w="424" w:type="dxa"/>
          </w:tcPr>
          <w:p w:rsidR="00350C06" w:rsidRPr="00E93EAC" w:rsidRDefault="007B2FEF" w:rsidP="00174BA6">
            <w:pPr>
              <w:pStyle w:val="ELEXONBody"/>
              <w:spacing w:after="0"/>
              <w:rPr>
                <w:b/>
              </w:rPr>
            </w:pPr>
            <w:r>
              <w:rPr>
                <w:b/>
              </w:rPr>
              <w:t>5</w:t>
            </w:r>
          </w:p>
        </w:tc>
        <w:tc>
          <w:tcPr>
            <w:tcW w:w="6239" w:type="dxa"/>
            <w:gridSpan w:val="2"/>
          </w:tcPr>
          <w:p w:rsidR="001674F2" w:rsidRDefault="00350C06" w:rsidP="00EE6385">
            <w:pPr>
              <w:pStyle w:val="ELEXONBody"/>
              <w:spacing w:after="0"/>
            </w:pPr>
            <w:r>
              <w:t>Do you have any further comments regarding this MIDS review?</w:t>
            </w:r>
          </w:p>
        </w:tc>
        <w:tc>
          <w:tcPr>
            <w:tcW w:w="1134" w:type="dxa"/>
          </w:tcPr>
          <w:p w:rsidR="00350C06" w:rsidRPr="00930F6F" w:rsidRDefault="00350C06" w:rsidP="00174BA6">
            <w:pPr>
              <w:pStyle w:val="ELEXONBody"/>
              <w:spacing w:after="0"/>
              <w:jc w:val="center"/>
            </w:pPr>
            <w:r w:rsidRPr="00930F6F">
              <w:t>Yes / No</w:t>
            </w:r>
          </w:p>
        </w:tc>
        <w:tc>
          <w:tcPr>
            <w:tcW w:w="7512" w:type="dxa"/>
            <w:gridSpan w:val="2"/>
          </w:tcPr>
          <w:p w:rsidR="00350C06" w:rsidRDefault="00350C06" w:rsidP="00174BA6">
            <w:pPr>
              <w:pStyle w:val="ELEXONBody"/>
              <w:spacing w:after="0"/>
            </w:pPr>
          </w:p>
        </w:tc>
      </w:tr>
    </w:tbl>
    <w:p w:rsidR="0028797D" w:rsidRPr="001412F6" w:rsidRDefault="0028797D" w:rsidP="003B5590">
      <w:pPr>
        <w:tabs>
          <w:tab w:val="left" w:pos="1635"/>
        </w:tabs>
      </w:pPr>
    </w:p>
    <w:sectPr w:rsidR="0028797D" w:rsidRPr="001412F6" w:rsidSect="00C21568">
      <w:headerReference w:type="default" r:id="rId11"/>
      <w:footerReference w:type="default" r:id="rId12"/>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94" w:rsidRDefault="000B3C94" w:rsidP="00D00160">
      <w:pPr>
        <w:spacing w:after="0"/>
      </w:pPr>
      <w:r>
        <w:separator/>
      </w:r>
    </w:p>
    <w:p w:rsidR="000B3C94" w:rsidRDefault="000B3C94"/>
    <w:p w:rsidR="000B3C94" w:rsidRDefault="000B3C94"/>
  </w:endnote>
  <w:endnote w:type="continuationSeparator" w:id="0">
    <w:p w:rsidR="000B3C94" w:rsidRDefault="000B3C94" w:rsidP="00D00160">
      <w:pPr>
        <w:spacing w:after="0"/>
      </w:pPr>
      <w:r>
        <w:continuationSeparator/>
      </w:r>
    </w:p>
    <w:p w:rsidR="000B3C94" w:rsidRDefault="000B3C94"/>
    <w:p w:rsidR="000B3C94" w:rsidRDefault="000B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37" w:rsidRDefault="00E53D37" w:rsidP="00025A8A">
    <w:pPr>
      <w:pStyle w:val="1pt"/>
    </w:pPr>
  </w:p>
  <w:tbl>
    <w:tblPr>
      <w:tblpPr w:leftFromText="181" w:rightFromText="181" w:bottomFromText="567" w:vertAnchor="page" w:horzAnchor="margin" w:tblpY="10436"/>
      <w:tblOverlap w:val="never"/>
      <w:tblW w:w="15342" w:type="dxa"/>
      <w:shd w:val="clear" w:color="auto" w:fill="FFFFFF" w:themeFill="background1"/>
      <w:tblLayout w:type="fixed"/>
      <w:tblCellMar>
        <w:left w:w="0" w:type="dxa"/>
        <w:right w:w="0" w:type="dxa"/>
      </w:tblCellMar>
      <w:tblLook w:val="04A0" w:firstRow="1" w:lastRow="0" w:firstColumn="1" w:lastColumn="0" w:noHBand="0" w:noVBand="1"/>
    </w:tblPr>
    <w:tblGrid>
      <w:gridCol w:w="3969"/>
      <w:gridCol w:w="284"/>
      <w:gridCol w:w="2714"/>
      <w:gridCol w:w="6074"/>
      <w:gridCol w:w="2301"/>
    </w:tblGrid>
    <w:tr w:rsidR="00574A07" w:rsidTr="00E93EAC">
      <w:trPr>
        <w:trHeight w:val="159"/>
      </w:trPr>
      <w:tc>
        <w:tcPr>
          <w:tcW w:w="3969"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6074"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E93EAC">
      <w:trPr>
        <w:trHeight w:val="357"/>
      </w:trPr>
      <w:tc>
        <w:tcPr>
          <w:tcW w:w="3969" w:type="dxa"/>
          <w:shd w:val="clear" w:color="auto" w:fill="FFFFFF" w:themeFill="background1"/>
        </w:tcPr>
        <w:p w:rsidR="00574A07" w:rsidRPr="00BF573B" w:rsidRDefault="007B2FEF" w:rsidP="00FD6587">
          <w:pPr>
            <w:pStyle w:val="FooterRef1"/>
            <w:framePr w:hSpace="0" w:wrap="auto" w:vAnchor="margin" w:hAnchor="text" w:yAlign="inline"/>
            <w:suppressOverlap w:val="0"/>
          </w:pPr>
          <w:fldSimple w:instr=" STYLEREF  &quot;Footer Ref 1&quot;  \* MERGEFORMAT ">
            <w:r w:rsidR="00B60AB2">
              <w:rPr>
                <w:noProof/>
              </w:rPr>
              <w:t>Consultation Proforma</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6074"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2FEF4FD9" wp14:editId="0AD6F80D">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E93EAC">
      <w:trPr>
        <w:trHeight w:val="295"/>
      </w:trPr>
      <w:tc>
        <w:tcPr>
          <w:tcW w:w="3969"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B60AB2">
            <w:rPr>
              <w:noProof/>
            </w:rPr>
            <w:t>2</w:t>
          </w:r>
          <w:r>
            <w:rPr>
              <w:noProof/>
            </w:rPr>
            <w:fldChar w:fldCharType="end"/>
          </w:r>
          <w:r w:rsidRPr="004873F8">
            <w:t xml:space="preserve"> of </w:t>
          </w:r>
          <w:fldSimple w:instr=" NUMPAGES  \* Arabic  \* MERGEFORMAT ">
            <w:r w:rsidR="00B60AB2">
              <w:rPr>
                <w:noProof/>
              </w:rPr>
              <w:t>3</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057A67" w:rsidP="00057A67">
          <w:pPr>
            <w:pStyle w:val="FooterDate"/>
            <w:framePr w:hSpace="0" w:wrap="auto" w:vAnchor="margin" w:hAnchor="text" w:yAlign="inline"/>
            <w:suppressOverlap w:val="0"/>
          </w:pPr>
          <w:r>
            <w:t>September</w:t>
          </w:r>
          <w:r w:rsidR="002C379F">
            <w:t xml:space="preserve"> 2020</w:t>
          </w:r>
        </w:p>
      </w:tc>
      <w:tc>
        <w:tcPr>
          <w:tcW w:w="6074"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B60AB2">
            <w:rPr>
              <w:noProof/>
            </w:rPr>
            <w:t>2020</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94" w:rsidRDefault="000B3C94" w:rsidP="00D00160">
      <w:pPr>
        <w:spacing w:after="0"/>
      </w:pPr>
      <w:r>
        <w:separator/>
      </w:r>
    </w:p>
    <w:p w:rsidR="000B3C94" w:rsidRDefault="000B3C94"/>
    <w:p w:rsidR="000B3C94" w:rsidRDefault="000B3C94"/>
  </w:footnote>
  <w:footnote w:type="continuationSeparator" w:id="0">
    <w:p w:rsidR="000B3C94" w:rsidRDefault="000B3C94" w:rsidP="00D00160">
      <w:pPr>
        <w:spacing w:after="0"/>
      </w:pPr>
      <w:r>
        <w:continuationSeparator/>
      </w:r>
    </w:p>
    <w:p w:rsidR="000B3C94" w:rsidRDefault="000B3C94"/>
    <w:p w:rsidR="000B3C94" w:rsidRDefault="000B3C94"/>
  </w:footnote>
  <w:footnote w:id="1">
    <w:p w:rsidR="001412F6" w:rsidRDefault="001412F6" w:rsidP="001412F6">
      <w:pPr>
        <w:pStyle w:val="FootnoteText"/>
      </w:pPr>
      <w:r>
        <w:rPr>
          <w:rStyle w:val="FootnoteReference"/>
        </w:rPr>
        <w:footnoteRef/>
      </w:r>
      <w:r>
        <w:t xml:space="preserve"> Delete as appropriate – please do not use strikeout, this is to make it easier to analyse the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B60AB2" w:rsidP="009D47D6">
          <w:pPr>
            <w:pStyle w:val="Title"/>
          </w:pPr>
          <w:r>
            <w:fldChar w:fldCharType="begin"/>
          </w:r>
          <w:r>
            <w:instrText xml:space="preserve"> STYLEREF  Title  \* MERGEFORMAT </w:instrText>
          </w:r>
          <w:r>
            <w:fldChar w:fldCharType="separate"/>
          </w:r>
          <w:r>
            <w:rPr>
              <w:noProof/>
            </w:rPr>
            <w:t>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B92088D4"/>
    <w:lvl w:ilvl="0">
      <w:start w:val="1"/>
      <w:numFmt w:val="decimal"/>
      <w:pStyle w:val="ELEXONHeading1"/>
      <w:lvlText w:val="%1."/>
      <w:lvlJc w:val="left"/>
      <w:pPr>
        <w:tabs>
          <w:tab w:val="num" w:pos="567"/>
        </w:tabs>
        <w:ind w:left="567" w:hanging="567"/>
      </w:pPr>
    </w:lvl>
  </w:abstractNum>
  <w:abstractNum w:abstractNumId="1"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7D004CA6"/>
    <w:multiLevelType w:val="multilevel"/>
    <w:tmpl w:val="2E4EC6B8"/>
    <w:numStyleLink w:val="ListBullets"/>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7"/>
  </w:num>
  <w:num w:numId="8">
    <w:abstractNumId w:val="9"/>
  </w:num>
  <w:num w:numId="9">
    <w:abstractNumId w:val="0"/>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SortMethod w:val="0000"/>
  <w:trackRevisions/>
  <w:defaultTabStop w:val="851"/>
  <w:drawingGridHorizontalSpacing w:val="100"/>
  <w:displayHorizontalDrawingGridEvery w:val="2"/>
  <w:displayVerticalDrawingGridEvery w:val="2"/>
  <w:characterSpacingControl w:val="doNotCompress"/>
  <w:hdrShapeDefaults>
    <o:shapedefaults v:ext="edit" spidmax="4505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F6"/>
    <w:rsid w:val="00003DBA"/>
    <w:rsid w:val="000128C9"/>
    <w:rsid w:val="00015631"/>
    <w:rsid w:val="00015705"/>
    <w:rsid w:val="0001665B"/>
    <w:rsid w:val="00022399"/>
    <w:rsid w:val="00024FCF"/>
    <w:rsid w:val="00025108"/>
    <w:rsid w:val="00025A8A"/>
    <w:rsid w:val="00026FC0"/>
    <w:rsid w:val="00027DB9"/>
    <w:rsid w:val="00044D04"/>
    <w:rsid w:val="00045857"/>
    <w:rsid w:val="00047923"/>
    <w:rsid w:val="00050889"/>
    <w:rsid w:val="00051C54"/>
    <w:rsid w:val="000573F4"/>
    <w:rsid w:val="00057A67"/>
    <w:rsid w:val="0006412A"/>
    <w:rsid w:val="0006470B"/>
    <w:rsid w:val="00083A4B"/>
    <w:rsid w:val="00084D40"/>
    <w:rsid w:val="000935AD"/>
    <w:rsid w:val="000A32E3"/>
    <w:rsid w:val="000B0BF6"/>
    <w:rsid w:val="000B3C94"/>
    <w:rsid w:val="000B40C3"/>
    <w:rsid w:val="000B64DB"/>
    <w:rsid w:val="000C0795"/>
    <w:rsid w:val="000C4DC9"/>
    <w:rsid w:val="000C4F41"/>
    <w:rsid w:val="000C543E"/>
    <w:rsid w:val="000D4049"/>
    <w:rsid w:val="000D559A"/>
    <w:rsid w:val="000E08CC"/>
    <w:rsid w:val="000E25F9"/>
    <w:rsid w:val="000E41B4"/>
    <w:rsid w:val="000E72C3"/>
    <w:rsid w:val="000F670D"/>
    <w:rsid w:val="00102D12"/>
    <w:rsid w:val="00105F47"/>
    <w:rsid w:val="001063E6"/>
    <w:rsid w:val="001069B5"/>
    <w:rsid w:val="001120E5"/>
    <w:rsid w:val="001127C2"/>
    <w:rsid w:val="00114B30"/>
    <w:rsid w:val="001226F1"/>
    <w:rsid w:val="00123FE3"/>
    <w:rsid w:val="0012434E"/>
    <w:rsid w:val="00125B2A"/>
    <w:rsid w:val="0012760C"/>
    <w:rsid w:val="00127CD0"/>
    <w:rsid w:val="00130B0E"/>
    <w:rsid w:val="00136245"/>
    <w:rsid w:val="001412F6"/>
    <w:rsid w:val="00142D8C"/>
    <w:rsid w:val="00151EA9"/>
    <w:rsid w:val="00155174"/>
    <w:rsid w:val="0016442A"/>
    <w:rsid w:val="00164C03"/>
    <w:rsid w:val="001674F2"/>
    <w:rsid w:val="00184103"/>
    <w:rsid w:val="00186A92"/>
    <w:rsid w:val="0019370E"/>
    <w:rsid w:val="00193B3A"/>
    <w:rsid w:val="001A3219"/>
    <w:rsid w:val="001A5418"/>
    <w:rsid w:val="001B01E6"/>
    <w:rsid w:val="001B6E08"/>
    <w:rsid w:val="001C5D60"/>
    <w:rsid w:val="001D222B"/>
    <w:rsid w:val="001D362E"/>
    <w:rsid w:val="001E0DED"/>
    <w:rsid w:val="001E2050"/>
    <w:rsid w:val="001E249E"/>
    <w:rsid w:val="001F5FF8"/>
    <w:rsid w:val="00200719"/>
    <w:rsid w:val="002050E1"/>
    <w:rsid w:val="00224CBF"/>
    <w:rsid w:val="00227464"/>
    <w:rsid w:val="00227B37"/>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C379F"/>
    <w:rsid w:val="002D1B73"/>
    <w:rsid w:val="002D2588"/>
    <w:rsid w:val="002D4ED7"/>
    <w:rsid w:val="002E1537"/>
    <w:rsid w:val="002E17E4"/>
    <w:rsid w:val="002E4FC5"/>
    <w:rsid w:val="002E52AF"/>
    <w:rsid w:val="002E7A18"/>
    <w:rsid w:val="002F138B"/>
    <w:rsid w:val="002F2F81"/>
    <w:rsid w:val="002F6971"/>
    <w:rsid w:val="00306E69"/>
    <w:rsid w:val="003105A3"/>
    <w:rsid w:val="003245EE"/>
    <w:rsid w:val="003252EF"/>
    <w:rsid w:val="0032589B"/>
    <w:rsid w:val="00350C06"/>
    <w:rsid w:val="00350F5E"/>
    <w:rsid w:val="00351A33"/>
    <w:rsid w:val="0035504E"/>
    <w:rsid w:val="00356E74"/>
    <w:rsid w:val="00360453"/>
    <w:rsid w:val="0036668B"/>
    <w:rsid w:val="00370AB7"/>
    <w:rsid w:val="00375CC5"/>
    <w:rsid w:val="003804F8"/>
    <w:rsid w:val="003812E8"/>
    <w:rsid w:val="00383845"/>
    <w:rsid w:val="003A5A5F"/>
    <w:rsid w:val="003A60F6"/>
    <w:rsid w:val="003B5590"/>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75F18"/>
    <w:rsid w:val="0048235F"/>
    <w:rsid w:val="0048274B"/>
    <w:rsid w:val="00482E85"/>
    <w:rsid w:val="00483183"/>
    <w:rsid w:val="004844C2"/>
    <w:rsid w:val="004849C8"/>
    <w:rsid w:val="00486E3A"/>
    <w:rsid w:val="004873F8"/>
    <w:rsid w:val="004904CA"/>
    <w:rsid w:val="00493A65"/>
    <w:rsid w:val="0049503B"/>
    <w:rsid w:val="0049627F"/>
    <w:rsid w:val="004A135F"/>
    <w:rsid w:val="004A5FDA"/>
    <w:rsid w:val="004B4F5D"/>
    <w:rsid w:val="004B51B6"/>
    <w:rsid w:val="004C143F"/>
    <w:rsid w:val="004C753B"/>
    <w:rsid w:val="004D4201"/>
    <w:rsid w:val="004D4C4F"/>
    <w:rsid w:val="004E3651"/>
    <w:rsid w:val="004F1B24"/>
    <w:rsid w:val="005013E0"/>
    <w:rsid w:val="00510487"/>
    <w:rsid w:val="00511557"/>
    <w:rsid w:val="00514FDB"/>
    <w:rsid w:val="00526528"/>
    <w:rsid w:val="00526D98"/>
    <w:rsid w:val="00541E77"/>
    <w:rsid w:val="00555C8C"/>
    <w:rsid w:val="00556B2F"/>
    <w:rsid w:val="005600ED"/>
    <w:rsid w:val="0057310D"/>
    <w:rsid w:val="005745BE"/>
    <w:rsid w:val="00574A07"/>
    <w:rsid w:val="00575056"/>
    <w:rsid w:val="00580B4F"/>
    <w:rsid w:val="00581A41"/>
    <w:rsid w:val="00583067"/>
    <w:rsid w:val="00593D67"/>
    <w:rsid w:val="00596B83"/>
    <w:rsid w:val="005A3992"/>
    <w:rsid w:val="005A3FBE"/>
    <w:rsid w:val="005A5015"/>
    <w:rsid w:val="005A6EAC"/>
    <w:rsid w:val="005C63AE"/>
    <w:rsid w:val="005D267A"/>
    <w:rsid w:val="005D33EB"/>
    <w:rsid w:val="005D65C8"/>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43DB1"/>
    <w:rsid w:val="00660CB1"/>
    <w:rsid w:val="00661C56"/>
    <w:rsid w:val="006713C4"/>
    <w:rsid w:val="00671888"/>
    <w:rsid w:val="006807CF"/>
    <w:rsid w:val="00691A37"/>
    <w:rsid w:val="00693B09"/>
    <w:rsid w:val="0069564B"/>
    <w:rsid w:val="00696C07"/>
    <w:rsid w:val="006A051B"/>
    <w:rsid w:val="006A3242"/>
    <w:rsid w:val="006C0DD4"/>
    <w:rsid w:val="006C2D4C"/>
    <w:rsid w:val="006C6840"/>
    <w:rsid w:val="006D188B"/>
    <w:rsid w:val="006E1377"/>
    <w:rsid w:val="006E2E24"/>
    <w:rsid w:val="006F2B4C"/>
    <w:rsid w:val="00700125"/>
    <w:rsid w:val="00701B7D"/>
    <w:rsid w:val="00705107"/>
    <w:rsid w:val="00713AA5"/>
    <w:rsid w:val="00714E30"/>
    <w:rsid w:val="00721B4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01B1"/>
    <w:rsid w:val="00793CE4"/>
    <w:rsid w:val="0079423B"/>
    <w:rsid w:val="00794941"/>
    <w:rsid w:val="007978ED"/>
    <w:rsid w:val="007A750B"/>
    <w:rsid w:val="007B1DAF"/>
    <w:rsid w:val="007B2FEF"/>
    <w:rsid w:val="007C16D2"/>
    <w:rsid w:val="007C73F7"/>
    <w:rsid w:val="007D0E52"/>
    <w:rsid w:val="007D30AA"/>
    <w:rsid w:val="007D59DF"/>
    <w:rsid w:val="007F32EE"/>
    <w:rsid w:val="0082633E"/>
    <w:rsid w:val="00832461"/>
    <w:rsid w:val="008571D5"/>
    <w:rsid w:val="0086748F"/>
    <w:rsid w:val="0087420B"/>
    <w:rsid w:val="00874A5B"/>
    <w:rsid w:val="00882677"/>
    <w:rsid w:val="00886BFD"/>
    <w:rsid w:val="008902C0"/>
    <w:rsid w:val="0089353A"/>
    <w:rsid w:val="0089428A"/>
    <w:rsid w:val="008B4235"/>
    <w:rsid w:val="008B638A"/>
    <w:rsid w:val="008C340B"/>
    <w:rsid w:val="008C3527"/>
    <w:rsid w:val="008C6D28"/>
    <w:rsid w:val="008C73C7"/>
    <w:rsid w:val="008D59F5"/>
    <w:rsid w:val="00901842"/>
    <w:rsid w:val="009137F2"/>
    <w:rsid w:val="00917924"/>
    <w:rsid w:val="00931FB4"/>
    <w:rsid w:val="009434FC"/>
    <w:rsid w:val="00950B4C"/>
    <w:rsid w:val="00951E4D"/>
    <w:rsid w:val="00953166"/>
    <w:rsid w:val="00954D27"/>
    <w:rsid w:val="0095774A"/>
    <w:rsid w:val="009607E7"/>
    <w:rsid w:val="009767A7"/>
    <w:rsid w:val="009805CE"/>
    <w:rsid w:val="009845EB"/>
    <w:rsid w:val="009933A5"/>
    <w:rsid w:val="009A2B72"/>
    <w:rsid w:val="009B0B9A"/>
    <w:rsid w:val="009B55EE"/>
    <w:rsid w:val="009C201C"/>
    <w:rsid w:val="009C60D0"/>
    <w:rsid w:val="009D006B"/>
    <w:rsid w:val="009D47D6"/>
    <w:rsid w:val="009E60A3"/>
    <w:rsid w:val="009F343D"/>
    <w:rsid w:val="009F5D5B"/>
    <w:rsid w:val="00A02821"/>
    <w:rsid w:val="00A06B5D"/>
    <w:rsid w:val="00A07452"/>
    <w:rsid w:val="00A22973"/>
    <w:rsid w:val="00A24042"/>
    <w:rsid w:val="00A24BDB"/>
    <w:rsid w:val="00A32F4E"/>
    <w:rsid w:val="00A34C37"/>
    <w:rsid w:val="00A35CDF"/>
    <w:rsid w:val="00A41967"/>
    <w:rsid w:val="00A426A7"/>
    <w:rsid w:val="00A437F9"/>
    <w:rsid w:val="00A44D3F"/>
    <w:rsid w:val="00A611C5"/>
    <w:rsid w:val="00A611F4"/>
    <w:rsid w:val="00A750A5"/>
    <w:rsid w:val="00A766CE"/>
    <w:rsid w:val="00A856D3"/>
    <w:rsid w:val="00A85FF7"/>
    <w:rsid w:val="00A87081"/>
    <w:rsid w:val="00A96528"/>
    <w:rsid w:val="00AB167D"/>
    <w:rsid w:val="00AD467D"/>
    <w:rsid w:val="00AE0441"/>
    <w:rsid w:val="00AF1D0B"/>
    <w:rsid w:val="00AF4357"/>
    <w:rsid w:val="00B02E85"/>
    <w:rsid w:val="00B108A3"/>
    <w:rsid w:val="00B14FE6"/>
    <w:rsid w:val="00B26AD0"/>
    <w:rsid w:val="00B3185B"/>
    <w:rsid w:val="00B331F4"/>
    <w:rsid w:val="00B33B99"/>
    <w:rsid w:val="00B35660"/>
    <w:rsid w:val="00B429C6"/>
    <w:rsid w:val="00B439F2"/>
    <w:rsid w:val="00B55CA0"/>
    <w:rsid w:val="00B60AB2"/>
    <w:rsid w:val="00B67341"/>
    <w:rsid w:val="00B71C2A"/>
    <w:rsid w:val="00B77FF5"/>
    <w:rsid w:val="00B81BE7"/>
    <w:rsid w:val="00B9589B"/>
    <w:rsid w:val="00BA2E49"/>
    <w:rsid w:val="00BA3308"/>
    <w:rsid w:val="00BA785C"/>
    <w:rsid w:val="00BB4AA3"/>
    <w:rsid w:val="00BB6011"/>
    <w:rsid w:val="00BB7539"/>
    <w:rsid w:val="00BC31A9"/>
    <w:rsid w:val="00BD0A71"/>
    <w:rsid w:val="00BD0D82"/>
    <w:rsid w:val="00BD21F4"/>
    <w:rsid w:val="00BD50EA"/>
    <w:rsid w:val="00BD7010"/>
    <w:rsid w:val="00BD7181"/>
    <w:rsid w:val="00BE4267"/>
    <w:rsid w:val="00BE5149"/>
    <w:rsid w:val="00BF2952"/>
    <w:rsid w:val="00BF34AF"/>
    <w:rsid w:val="00BF573B"/>
    <w:rsid w:val="00BF77C5"/>
    <w:rsid w:val="00C00528"/>
    <w:rsid w:val="00C01DE5"/>
    <w:rsid w:val="00C02EF3"/>
    <w:rsid w:val="00C0552D"/>
    <w:rsid w:val="00C21568"/>
    <w:rsid w:val="00C273C7"/>
    <w:rsid w:val="00C37641"/>
    <w:rsid w:val="00C460D2"/>
    <w:rsid w:val="00C70225"/>
    <w:rsid w:val="00C75A66"/>
    <w:rsid w:val="00C76D37"/>
    <w:rsid w:val="00C82766"/>
    <w:rsid w:val="00C93633"/>
    <w:rsid w:val="00C940BA"/>
    <w:rsid w:val="00C95E62"/>
    <w:rsid w:val="00CA1412"/>
    <w:rsid w:val="00CB515A"/>
    <w:rsid w:val="00CB7A8B"/>
    <w:rsid w:val="00CC1C0C"/>
    <w:rsid w:val="00CD3EF7"/>
    <w:rsid w:val="00CE1D2E"/>
    <w:rsid w:val="00CF5112"/>
    <w:rsid w:val="00CF6507"/>
    <w:rsid w:val="00D00160"/>
    <w:rsid w:val="00D00244"/>
    <w:rsid w:val="00D0366B"/>
    <w:rsid w:val="00D0445E"/>
    <w:rsid w:val="00D11E7F"/>
    <w:rsid w:val="00D1615A"/>
    <w:rsid w:val="00D1638A"/>
    <w:rsid w:val="00D16A29"/>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B1D10"/>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1298F"/>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93EAC"/>
    <w:rsid w:val="00EB351A"/>
    <w:rsid w:val="00EB369B"/>
    <w:rsid w:val="00EB37EE"/>
    <w:rsid w:val="00EB511E"/>
    <w:rsid w:val="00EB69B1"/>
    <w:rsid w:val="00EC0669"/>
    <w:rsid w:val="00ED2D03"/>
    <w:rsid w:val="00ED5ACF"/>
    <w:rsid w:val="00ED5B33"/>
    <w:rsid w:val="00EE0A4D"/>
    <w:rsid w:val="00EE1AF2"/>
    <w:rsid w:val="00EE2050"/>
    <w:rsid w:val="00EE6385"/>
    <w:rsid w:val="00EF2549"/>
    <w:rsid w:val="00F025BF"/>
    <w:rsid w:val="00F02973"/>
    <w:rsid w:val="00F11B7F"/>
    <w:rsid w:val="00F1614F"/>
    <w:rsid w:val="00F16C0B"/>
    <w:rsid w:val="00F16F05"/>
    <w:rsid w:val="00F2113E"/>
    <w:rsid w:val="00F249BB"/>
    <w:rsid w:val="00F26D0B"/>
    <w:rsid w:val="00F50671"/>
    <w:rsid w:val="00F5383B"/>
    <w:rsid w:val="00F57A62"/>
    <w:rsid w:val="00F57B58"/>
    <w:rsid w:val="00F7272D"/>
    <w:rsid w:val="00F73B18"/>
    <w:rsid w:val="00F764F7"/>
    <w:rsid w:val="00F8313F"/>
    <w:rsid w:val="00F96B0E"/>
    <w:rsid w:val="00F96D9D"/>
    <w:rsid w:val="00FA790F"/>
    <w:rsid w:val="00FB13C1"/>
    <w:rsid w:val="00FB7E85"/>
    <w:rsid w:val="00FC37B4"/>
    <w:rsid w:val="00FC6D49"/>
    <w:rsid w:val="00FD188E"/>
    <w:rsid w:val="00FD3155"/>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fillcolor="none [3214]" strokecolor="none [3215]">
      <v:fill color="none [3214]"/>
      <v:stroke color="none [3215]" weight="1pt"/>
    </o:shapedefaults>
    <o:shapelayout v:ext="edit">
      <o:idmap v:ext="edit" data="1"/>
    </o:shapelayout>
  </w:shapeDefaults>
  <w:decimalSymbol w:val="."/>
  <w:listSeparator w:val=","/>
  <w15:docId w15:val="{1180D939-1DDC-47AE-B635-78DA246B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1412F6"/>
    <w:pPr>
      <w:spacing w:after="140" w:line="280" w:lineRule="atLeast"/>
      <w:jc w:val="both"/>
    </w:pPr>
    <w:rPr>
      <w:rFonts w:eastAsia="Times" w:cs="Times New Roman"/>
      <w:color w:val="auto"/>
    </w:rPr>
  </w:style>
  <w:style w:type="paragraph" w:customStyle="1" w:styleId="ELEXONHeading1">
    <w:name w:val="ELEXON Heading 1"/>
    <w:basedOn w:val="Heading1"/>
    <w:next w:val="ELEXONBody"/>
    <w:rsid w:val="001412F6"/>
    <w:pPr>
      <w:keepNext/>
      <w:numPr>
        <w:numId w:val="9"/>
      </w:numPr>
      <w:tabs>
        <w:tab w:val="clear" w:pos="567"/>
        <w:tab w:val="num" w:pos="360"/>
        <w:tab w:val="right" w:pos="9072"/>
      </w:tabs>
      <w:spacing w:before="280" w:after="140" w:line="280" w:lineRule="exact"/>
      <w:ind w:left="0" w:firstLine="0"/>
    </w:pPr>
    <w:rPr>
      <w:rFonts w:eastAsia="Times" w:cs="Times New Roman"/>
      <w:caps/>
      <w:color w:val="auto"/>
      <w:sz w:val="24"/>
    </w:rPr>
  </w:style>
  <w:style w:type="character" w:styleId="FootnoteReference">
    <w:name w:val="footnote reference"/>
    <w:semiHidden/>
    <w:rsid w:val="001412F6"/>
    <w:rPr>
      <w:rFonts w:ascii="Tahoma" w:hAnsi="Tahoma"/>
      <w:vertAlign w:val="superscript"/>
    </w:rPr>
  </w:style>
  <w:style w:type="character" w:styleId="FollowedHyperlink">
    <w:name w:val="FollowedHyperlink"/>
    <w:basedOn w:val="DefaultParagraphFont"/>
    <w:uiPriority w:val="99"/>
    <w:semiHidden/>
    <w:unhideWhenUsed/>
    <w:rsid w:val="00F249BB"/>
    <w:rPr>
      <w:color w:val="21387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lexon.co.uk/mod-proposal/p410/" TargetMode="External"/><Relationship Id="rId4" Type="http://schemas.openxmlformats.org/officeDocument/2006/relationships/settings" Target="settings.xml"/><Relationship Id="rId9" Type="http://schemas.openxmlformats.org/officeDocument/2006/relationships/hyperlink" Target="mailto:analysis.insight@elexo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80BF-569E-4F0B-8EAF-A0DE3DD7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MIDS Review 2020_Consultation proforma</vt:lpstr>
    </vt:vector>
  </TitlesOfParts>
  <Manager>Emma Tribe</Manager>
  <Company>Elexon</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 Review 2020_Consultation proforma</dc:title>
  <dc:subject>Proforma for the 2020 review of the Market Index Definition Statement (MIDS) review</dc:subject>
  <dc:creator>Nick Baker</dc:creator>
  <cp:lastModifiedBy>Nick Baker</cp:lastModifiedBy>
  <cp:revision>2</cp:revision>
  <cp:lastPrinted>2014-02-10T12:24:00Z</cp:lastPrinted>
  <dcterms:created xsi:type="dcterms:W3CDTF">2020-09-04T11:25:00Z</dcterms:created>
  <dcterms:modified xsi:type="dcterms:W3CDTF">2020-09-04T11:25:00Z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