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4A" w:rsidRPr="009359EA" w:rsidRDefault="00D53593" w:rsidP="00195417">
      <w:pPr>
        <w:pStyle w:val="Heading2"/>
        <w:numPr>
          <w:ilvl w:val="0"/>
          <w:numId w:val="0"/>
        </w:numPr>
      </w:pPr>
      <w:bookmarkStart w:id="0" w:name="_Toc370135668"/>
      <w:bookmarkStart w:id="1" w:name="_Toc500826824"/>
      <w:bookmarkStart w:id="2" w:name="_Toc528156088"/>
      <w:bookmarkStart w:id="3" w:name="_Toc534018421"/>
      <w:bookmarkStart w:id="4" w:name="_Toc41992488"/>
      <w:r w:rsidRPr="009359EA">
        <w:t>4.7</w:t>
      </w:r>
      <w:r w:rsidRPr="009359EA">
        <w:tab/>
        <w:t>Issue Form</w:t>
      </w:r>
      <w:bookmarkEnd w:id="0"/>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trPr>
          <w:cantSplit/>
        </w:trPr>
        <w:tc>
          <w:tcPr>
            <w:tcW w:w="3271" w:type="pct"/>
          </w:tcPr>
          <w:p w:rsidR="0054644A" w:rsidRPr="009359EA" w:rsidRDefault="00D53593">
            <w:pPr>
              <w:jc w:val="center"/>
              <w:rPr>
                <w:b/>
                <w:sz w:val="32"/>
              </w:rPr>
            </w:pPr>
            <w:r w:rsidRPr="009359EA">
              <w:rPr>
                <w:b/>
                <w:sz w:val="32"/>
              </w:rPr>
              <w:t>Issue Form - BSCP40/04</w:t>
            </w:r>
          </w:p>
        </w:tc>
        <w:tc>
          <w:tcPr>
            <w:tcW w:w="1729" w:type="pct"/>
          </w:tcPr>
          <w:p w:rsidR="0054644A" w:rsidRPr="009359EA" w:rsidRDefault="00D53593">
            <w:pPr>
              <w:rPr>
                <w:b/>
                <w:sz w:val="28"/>
                <w:szCs w:val="28"/>
              </w:rPr>
            </w:pPr>
            <w:r w:rsidRPr="009359EA">
              <w:rPr>
                <w:b/>
                <w:sz w:val="28"/>
                <w:szCs w:val="28"/>
              </w:rPr>
              <w:t>Issue Number</w:t>
            </w:r>
          </w:p>
          <w:p w:rsidR="0054644A" w:rsidRPr="009359EA" w:rsidRDefault="0054644A">
            <w:pPr>
              <w:rPr>
                <w:szCs w:val="24"/>
              </w:rPr>
            </w:pPr>
          </w:p>
          <w:p w:rsidR="0054644A" w:rsidRPr="009359EA" w:rsidRDefault="00D53593">
            <w:pPr>
              <w:spacing w:after="120"/>
              <w:rPr>
                <w:b/>
                <w:i/>
                <w:sz w:val="32"/>
              </w:rPr>
            </w:pPr>
            <w:r w:rsidRPr="009359EA">
              <w:rPr>
                <w:i/>
                <w:spacing w:val="-3"/>
                <w:sz w:val="20"/>
              </w:rPr>
              <w:t>(mandatory by BSCCo)</w:t>
            </w:r>
          </w:p>
        </w:tc>
      </w:tr>
      <w:tr w:rsidR="0054644A" w:rsidRPr="009359EA">
        <w:trPr>
          <w:cantSplit/>
        </w:trPr>
        <w:tc>
          <w:tcPr>
            <w:tcW w:w="5000" w:type="pct"/>
            <w:gridSpan w:val="2"/>
          </w:tcPr>
          <w:p w:rsidR="0054644A" w:rsidRPr="009359EA" w:rsidRDefault="00D53593">
            <w:pPr>
              <w:spacing w:after="240"/>
              <w:rPr>
                <w:i/>
                <w:sz w:val="20"/>
              </w:rPr>
            </w:pPr>
            <w:r w:rsidRPr="009359EA">
              <w:rPr>
                <w:b/>
                <w:szCs w:val="24"/>
              </w:rPr>
              <w:t>Issue Title</w:t>
            </w:r>
            <w:r w:rsidRPr="009359EA">
              <w:rPr>
                <w:b/>
                <w:sz w:val="32"/>
              </w:rPr>
              <w:t xml:space="preserve"> </w:t>
            </w:r>
            <w:r w:rsidRPr="009359EA">
              <w:rPr>
                <w:b/>
                <w:i/>
                <w:sz w:val="20"/>
              </w:rPr>
              <w:t>(</w:t>
            </w:r>
            <w:r w:rsidRPr="009359EA">
              <w:rPr>
                <w:i/>
                <w:sz w:val="20"/>
              </w:rPr>
              <w:t>Mandatory by originator)</w:t>
            </w:r>
          </w:p>
          <w:p w:rsidR="0054644A" w:rsidRPr="009359EA" w:rsidRDefault="0054644A">
            <w:pPr>
              <w:spacing w:after="240"/>
              <w:rPr>
                <w:sz w:val="20"/>
              </w:rPr>
            </w:pPr>
          </w:p>
        </w:tc>
      </w:tr>
      <w:tr w:rsidR="0054644A" w:rsidRPr="009359EA">
        <w:trPr>
          <w:cantSplit/>
        </w:trPr>
        <w:tc>
          <w:tcPr>
            <w:tcW w:w="5000" w:type="pct"/>
            <w:gridSpan w:val="2"/>
            <w:tcBorders>
              <w:bottom w:val="single" w:sz="4" w:space="0" w:color="auto"/>
            </w:tcBorders>
          </w:tcPr>
          <w:p w:rsidR="0054644A" w:rsidRPr="009359EA" w:rsidRDefault="00D53593">
            <w:pPr>
              <w:spacing w:after="240"/>
              <w:rPr>
                <w:i/>
                <w:sz w:val="20"/>
              </w:rPr>
            </w:pPr>
            <w:r w:rsidRPr="009359EA">
              <w:rPr>
                <w:b/>
                <w:szCs w:val="24"/>
              </w:rPr>
              <w:t xml:space="preserve">Issue Description </w:t>
            </w:r>
            <w:r w:rsidRPr="009359EA">
              <w:rPr>
                <w:i/>
                <w:sz w:val="20"/>
              </w:rPr>
              <w:t>(Mandatory by originator)</w:t>
            </w:r>
          </w:p>
          <w:p w:rsidR="0054644A" w:rsidRPr="009359EA" w:rsidRDefault="0054644A">
            <w:pPr>
              <w:spacing w:after="240"/>
              <w:rPr>
                <w:sz w:val="20"/>
              </w:rPr>
            </w:pPr>
          </w:p>
        </w:tc>
      </w:tr>
      <w:tr w:rsidR="0054644A" w:rsidRPr="009359EA">
        <w:trPr>
          <w:cantSplit/>
        </w:trPr>
        <w:tc>
          <w:tcPr>
            <w:tcW w:w="5000" w:type="pct"/>
            <w:gridSpan w:val="2"/>
          </w:tcPr>
          <w:p w:rsidR="0054644A" w:rsidRPr="009359EA" w:rsidRDefault="00D53593">
            <w:pPr>
              <w:spacing w:after="240"/>
              <w:rPr>
                <w:i/>
                <w:sz w:val="20"/>
              </w:rPr>
            </w:pPr>
            <w:r w:rsidRPr="009359EA">
              <w:rPr>
                <w:b/>
                <w:szCs w:val="24"/>
              </w:rPr>
              <w:t xml:space="preserve">Justification for Examining Issue </w:t>
            </w:r>
            <w:r w:rsidRPr="009359EA">
              <w:rPr>
                <w:i/>
                <w:sz w:val="20"/>
              </w:rPr>
              <w:t>(Mandatory by originator)</w:t>
            </w:r>
          </w:p>
          <w:p w:rsidR="0054644A" w:rsidRPr="009359EA" w:rsidRDefault="0054644A">
            <w:pPr>
              <w:spacing w:after="240"/>
              <w:rPr>
                <w:b/>
              </w:rPr>
            </w:pPr>
          </w:p>
        </w:tc>
      </w:tr>
      <w:tr w:rsidR="0054644A" w:rsidRPr="009359EA">
        <w:trPr>
          <w:cantSplit/>
        </w:trPr>
        <w:tc>
          <w:tcPr>
            <w:tcW w:w="5000" w:type="pct"/>
            <w:gridSpan w:val="2"/>
          </w:tcPr>
          <w:p w:rsidR="0054644A" w:rsidRPr="009359EA" w:rsidRDefault="00D53593">
            <w:pPr>
              <w:spacing w:after="240"/>
              <w:rPr>
                <w:i/>
                <w:sz w:val="20"/>
              </w:rPr>
            </w:pPr>
            <w:r w:rsidRPr="009359EA">
              <w:rPr>
                <w:b/>
                <w:szCs w:val="24"/>
              </w:rPr>
              <w:t xml:space="preserve">Potential Solution(s) </w:t>
            </w:r>
            <w:r w:rsidRPr="009359EA">
              <w:rPr>
                <w:i/>
                <w:sz w:val="20"/>
              </w:rPr>
              <w:t>(Optional by originator)</w:t>
            </w:r>
          </w:p>
          <w:p w:rsidR="0054644A" w:rsidRPr="009359EA" w:rsidRDefault="0054644A">
            <w:pPr>
              <w:spacing w:after="240"/>
              <w:rPr>
                <w:sz w:val="20"/>
              </w:rPr>
            </w:pPr>
          </w:p>
        </w:tc>
      </w:tr>
      <w:tr w:rsidR="0054644A" w:rsidRPr="009359EA">
        <w:trPr>
          <w:cantSplit/>
        </w:trPr>
        <w:tc>
          <w:tcPr>
            <w:tcW w:w="5000" w:type="pct"/>
            <w:gridSpan w:val="2"/>
          </w:tcPr>
          <w:p w:rsidR="0054644A" w:rsidRPr="009359EA" w:rsidRDefault="00D53593">
            <w:pPr>
              <w:spacing w:after="240"/>
              <w:rPr>
                <w:b/>
                <w:szCs w:val="24"/>
              </w:rPr>
            </w:pPr>
            <w:r w:rsidRPr="009359EA">
              <w:rPr>
                <w:b/>
                <w:szCs w:val="24"/>
              </w:rPr>
              <w:t>Proposer’s Details</w:t>
            </w:r>
          </w:p>
          <w:p w:rsidR="0054644A" w:rsidRPr="009359EA" w:rsidRDefault="0054644A">
            <w:pPr>
              <w:spacing w:after="240"/>
              <w:rPr>
                <w:szCs w:val="24"/>
              </w:rPr>
            </w:pPr>
          </w:p>
        </w:tc>
      </w:tr>
      <w:tr w:rsidR="0054644A" w:rsidRPr="009359EA">
        <w:trPr>
          <w:cantSplit/>
        </w:trPr>
        <w:tc>
          <w:tcPr>
            <w:tcW w:w="5000" w:type="pct"/>
            <w:gridSpan w:val="2"/>
          </w:tcPr>
          <w:p w:rsidR="0054644A" w:rsidRPr="009359EA" w:rsidRDefault="00D53593">
            <w:pPr>
              <w:spacing w:after="240"/>
              <w:rPr>
                <w:b/>
                <w:i/>
              </w:rPr>
            </w:pPr>
            <w:r w:rsidRPr="009359EA">
              <w:rPr>
                <w:b/>
                <w:i/>
              </w:rPr>
              <w:t>Name</w:t>
            </w:r>
          </w:p>
          <w:p w:rsidR="0054644A" w:rsidRPr="009359EA" w:rsidRDefault="0054644A">
            <w:pPr>
              <w:spacing w:after="240"/>
              <w:rPr>
                <w:szCs w:val="24"/>
              </w:rPr>
            </w:pPr>
          </w:p>
        </w:tc>
      </w:tr>
      <w:tr w:rsidR="0054644A" w:rsidRPr="009359EA">
        <w:trPr>
          <w:cantSplit/>
        </w:trPr>
        <w:tc>
          <w:tcPr>
            <w:tcW w:w="5000" w:type="pct"/>
            <w:gridSpan w:val="2"/>
          </w:tcPr>
          <w:p w:rsidR="0054644A" w:rsidRPr="009359EA" w:rsidRDefault="00D53593">
            <w:pPr>
              <w:spacing w:after="240"/>
              <w:rPr>
                <w:b/>
                <w:i/>
              </w:rPr>
            </w:pPr>
            <w:r w:rsidRPr="009359EA">
              <w:rPr>
                <w:b/>
                <w:i/>
              </w:rPr>
              <w:t>Organisation</w:t>
            </w:r>
          </w:p>
          <w:p w:rsidR="0054644A" w:rsidRPr="009359EA" w:rsidRDefault="0054644A">
            <w:pPr>
              <w:spacing w:after="240"/>
              <w:rPr>
                <w:szCs w:val="24"/>
              </w:rPr>
            </w:pPr>
          </w:p>
        </w:tc>
      </w:tr>
      <w:tr w:rsidR="0054644A" w:rsidRPr="009359EA">
        <w:trPr>
          <w:cantSplit/>
        </w:trPr>
        <w:tc>
          <w:tcPr>
            <w:tcW w:w="5000" w:type="pct"/>
            <w:gridSpan w:val="2"/>
          </w:tcPr>
          <w:p w:rsidR="0054644A" w:rsidRPr="009359EA" w:rsidRDefault="00D53593">
            <w:pPr>
              <w:spacing w:after="240"/>
              <w:rPr>
                <w:b/>
                <w:i/>
              </w:rPr>
            </w:pPr>
            <w:r w:rsidRPr="009359EA">
              <w:rPr>
                <w:b/>
                <w:i/>
              </w:rPr>
              <w:t>Email Address</w:t>
            </w:r>
          </w:p>
          <w:p w:rsidR="0054644A" w:rsidRPr="009359EA" w:rsidRDefault="0054644A">
            <w:pPr>
              <w:spacing w:after="240"/>
              <w:rPr>
                <w:szCs w:val="24"/>
              </w:rPr>
            </w:pPr>
          </w:p>
        </w:tc>
      </w:tr>
      <w:tr w:rsidR="0054644A" w:rsidRPr="009359EA">
        <w:trPr>
          <w:cantSplit/>
        </w:trPr>
        <w:tc>
          <w:tcPr>
            <w:tcW w:w="5000" w:type="pct"/>
            <w:gridSpan w:val="2"/>
          </w:tcPr>
          <w:p w:rsidR="0054644A" w:rsidRPr="009359EA" w:rsidRDefault="00D53593">
            <w:pPr>
              <w:spacing w:after="240"/>
              <w:rPr>
                <w:b/>
                <w:i/>
                <w:spacing w:val="-3"/>
              </w:rPr>
            </w:pPr>
            <w:r w:rsidRPr="009359EA">
              <w:rPr>
                <w:b/>
                <w:i/>
                <w:spacing w:val="-3"/>
              </w:rPr>
              <w:t>Telephone Number</w:t>
            </w:r>
          </w:p>
          <w:p w:rsidR="0054644A" w:rsidRPr="009359EA" w:rsidRDefault="0054644A">
            <w:pPr>
              <w:spacing w:after="240"/>
              <w:rPr>
                <w:szCs w:val="24"/>
              </w:rPr>
            </w:pPr>
          </w:p>
        </w:tc>
      </w:tr>
      <w:tr w:rsidR="0054644A" w:rsidRPr="009359EA">
        <w:trPr>
          <w:cantSplit/>
        </w:trPr>
        <w:tc>
          <w:tcPr>
            <w:tcW w:w="5000" w:type="pct"/>
            <w:gridSpan w:val="2"/>
          </w:tcPr>
          <w:p w:rsidR="0054644A" w:rsidRPr="009359EA" w:rsidRDefault="00D53593">
            <w:pPr>
              <w:spacing w:after="240"/>
              <w:rPr>
                <w:b/>
                <w:i/>
                <w:spacing w:val="-3"/>
              </w:rPr>
            </w:pPr>
            <w:r w:rsidRPr="009359EA">
              <w:rPr>
                <w:b/>
                <w:i/>
                <w:szCs w:val="24"/>
              </w:rPr>
              <w:t>Date</w:t>
            </w:r>
          </w:p>
        </w:tc>
      </w:tr>
    </w:tbl>
    <w:p w:rsidR="0054644A" w:rsidRPr="009359EA" w:rsidRDefault="0054644A">
      <w:pPr>
        <w:rPr>
          <w:szCs w:val="24"/>
        </w:rPr>
      </w:pPr>
    </w:p>
    <w:p w:rsidR="0054644A" w:rsidRPr="009359EA" w:rsidRDefault="00D53593">
      <w:pPr>
        <w:pStyle w:val="Heading2"/>
        <w:keepNext w:val="0"/>
        <w:pageBreakBefore/>
        <w:numPr>
          <w:ilvl w:val="0"/>
          <w:numId w:val="0"/>
        </w:numPr>
        <w:spacing w:before="0"/>
        <w:ind w:left="851" w:hanging="851"/>
      </w:pPr>
      <w:bookmarkStart w:id="5" w:name="_Toc370135669"/>
      <w:bookmarkStart w:id="6" w:name="_Toc500826825"/>
      <w:bookmarkStart w:id="7" w:name="_Toc528156089"/>
      <w:bookmarkStart w:id="8" w:name="_Toc534018422"/>
      <w:bookmarkStart w:id="9" w:name="_Toc41992489"/>
      <w:r w:rsidRPr="009359EA">
        <w:lastRenderedPageBreak/>
        <w:t>4.8.</w:t>
      </w:r>
      <w:r w:rsidRPr="009359EA">
        <w:tab/>
        <w:t>Issue Form Guidelines</w:t>
      </w:r>
      <w:bookmarkEnd w:id="5"/>
      <w:bookmarkEnd w:id="6"/>
      <w:bookmarkEnd w:id="7"/>
      <w:bookmarkEnd w:id="8"/>
      <w:bookmarkEnd w:id="9"/>
    </w:p>
    <w:p w:rsidR="0054644A" w:rsidRPr="009359EA" w:rsidRDefault="00D53593">
      <w:pPr>
        <w:spacing w:after="240"/>
        <w:jc w:val="both"/>
      </w:pPr>
      <w:r w:rsidRPr="009359EA">
        <w:t xml:space="preserve">These guidelines are to be used to assist in the completion of the Issue Form, contained in Appendix 4.7.  The guidelines state who should complete each item on the form and whether it is mandatory or optional.  They also give a brief description of the information that should be given for each item.  </w:t>
      </w:r>
      <w:r w:rsidR="000E3C39" w:rsidRPr="000E3C39">
        <w:t>For further support on completing this Issue Form, please contact BSCCo.</w:t>
      </w:r>
      <w:r w:rsidRPr="009359EA">
        <w:t xml:space="preserve"> Once completed this form should be submitted to BSCCo.</w:t>
      </w:r>
    </w:p>
    <w:p w:rsidR="0054644A" w:rsidRPr="009359EA" w:rsidRDefault="00D53593" w:rsidP="00B16C90">
      <w:pPr>
        <w:numPr>
          <w:ilvl w:val="0"/>
          <w:numId w:val="19"/>
        </w:numPr>
        <w:tabs>
          <w:tab w:val="clear" w:pos="360"/>
        </w:tabs>
        <w:spacing w:after="240"/>
        <w:ind w:left="851" w:hanging="567"/>
        <w:jc w:val="both"/>
      </w:pPr>
      <w:r w:rsidRPr="009359EA">
        <w:rPr>
          <w:b/>
        </w:rPr>
        <w:t>Issue Number –</w:t>
      </w:r>
      <w:r w:rsidRPr="009359EA">
        <w:t>mandatory to be completed by BSCCo once the proposed issue has been received.  This is a unique number.</w:t>
      </w:r>
    </w:p>
    <w:p w:rsidR="0054644A" w:rsidRPr="009359EA" w:rsidRDefault="00D53593" w:rsidP="00B16C90">
      <w:pPr>
        <w:numPr>
          <w:ilvl w:val="0"/>
          <w:numId w:val="20"/>
        </w:numPr>
        <w:tabs>
          <w:tab w:val="clear" w:pos="360"/>
        </w:tabs>
        <w:spacing w:after="240"/>
        <w:ind w:left="851" w:hanging="567"/>
        <w:jc w:val="both"/>
        <w:rPr>
          <w:b/>
        </w:rPr>
      </w:pPr>
      <w:r w:rsidRPr="009359EA">
        <w:rPr>
          <w:b/>
        </w:rPr>
        <w:t xml:space="preserve">Issue Title – </w:t>
      </w:r>
      <w:r w:rsidRPr="009359EA">
        <w:t xml:space="preserve">mandatory and is completed by the </w:t>
      </w:r>
      <w:r w:rsidR="000E3C39">
        <w:t>proposer of the Issue</w:t>
      </w:r>
      <w:r w:rsidRPr="009359EA">
        <w:t xml:space="preserve"> at the time the issue is raised.  This should be unique where possible.</w:t>
      </w:r>
    </w:p>
    <w:p w:rsidR="0054644A" w:rsidRPr="009359EA" w:rsidRDefault="00D53593" w:rsidP="002F5C54">
      <w:pPr>
        <w:numPr>
          <w:ilvl w:val="0"/>
          <w:numId w:val="20"/>
        </w:numPr>
        <w:tabs>
          <w:tab w:val="clear" w:pos="360"/>
        </w:tabs>
        <w:spacing w:after="240"/>
        <w:ind w:left="851" w:hanging="567"/>
        <w:jc w:val="both"/>
        <w:rPr>
          <w:b/>
        </w:rPr>
      </w:pPr>
      <w:r w:rsidRPr="009359EA">
        <w:rPr>
          <w:b/>
        </w:rPr>
        <w:t>Issue Description</w:t>
      </w:r>
      <w:r w:rsidRPr="009359EA">
        <w:t xml:space="preserve"> – mandatory and is completed by the </w:t>
      </w:r>
      <w:r w:rsidR="000E3C39" w:rsidRPr="000E3C39">
        <w:t>proposer of the Issue</w:t>
      </w:r>
      <w:r w:rsidRPr="009359EA">
        <w:t>.  The description should include as much detail as possible of the issue being encountered.</w:t>
      </w:r>
    </w:p>
    <w:p w:rsidR="0054644A" w:rsidRPr="009359EA" w:rsidRDefault="00D53593" w:rsidP="002F5C54">
      <w:pPr>
        <w:numPr>
          <w:ilvl w:val="0"/>
          <w:numId w:val="20"/>
        </w:numPr>
        <w:tabs>
          <w:tab w:val="clear" w:pos="360"/>
        </w:tabs>
        <w:spacing w:after="240"/>
        <w:ind w:left="851" w:hanging="567"/>
        <w:jc w:val="both"/>
      </w:pPr>
      <w:r w:rsidRPr="009359EA">
        <w:rPr>
          <w:b/>
        </w:rPr>
        <w:t>Potential Solution(s) - optional</w:t>
      </w:r>
      <w:r w:rsidRPr="009359EA">
        <w:t xml:space="preserve"> by originator – This is to be completed where the </w:t>
      </w:r>
      <w:r w:rsidR="000E3C39" w:rsidRPr="000E3C39">
        <w:t>proposer of the Issue</w:t>
      </w:r>
      <w:r w:rsidRPr="009359EA">
        <w:t xml:space="preserve"> has potential solutions that they want to be discussed as part of a potential solution to the issue.</w:t>
      </w:r>
    </w:p>
    <w:p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Justification for Examining Issue</w:t>
      </w:r>
      <w:r w:rsidRPr="009359EA">
        <w:rPr>
          <w:spacing w:val="-3"/>
        </w:rPr>
        <w:t xml:space="preserve"> – mandatory by </w:t>
      </w:r>
      <w:r w:rsidR="000E3C39" w:rsidRPr="000E3C39">
        <w:rPr>
          <w:spacing w:val="-3"/>
        </w:rPr>
        <w:t>proposer of the Issue</w:t>
      </w:r>
      <w:r w:rsidRPr="009359EA">
        <w:rPr>
          <w:spacing w:val="-3"/>
        </w:rPr>
        <w:t xml:space="preserve"> – details of the business case for </w:t>
      </w:r>
      <w:r w:rsidRPr="002F5C54">
        <w:t>examining</w:t>
      </w:r>
      <w:r w:rsidRPr="009359EA">
        <w:rPr>
          <w:spacing w:val="-3"/>
        </w:rPr>
        <w:t xml:space="preserve"> the issue.  This section should also include a brief assessment of the risk associated with leaving the problem/issue unresolved, in terms of materiality and probability of occurrence.</w:t>
      </w:r>
    </w:p>
    <w:p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Proposer’s Details</w:t>
      </w:r>
      <w:r w:rsidRPr="009359EA">
        <w:rPr>
          <w:spacing w:val="-3"/>
        </w:rPr>
        <w:t xml:space="preserve"> – mandatory completion by </w:t>
      </w:r>
      <w:r w:rsidR="000E3C39" w:rsidRPr="000E3C39">
        <w:rPr>
          <w:spacing w:val="-3"/>
        </w:rPr>
        <w:t>proposer of the Issue</w:t>
      </w:r>
      <w:r w:rsidRPr="009359EA">
        <w:rPr>
          <w:spacing w:val="-3"/>
        </w:rPr>
        <w:t xml:space="preserve"> – the name, organisation, email address and telephone number of the proposer.</w:t>
      </w:r>
      <w:r w:rsidR="000E3C39" w:rsidRPr="000E3C39">
        <w:rPr>
          <w:spacing w:val="-3"/>
        </w:rPr>
        <w:t xml:space="preserve"> This should include details of any originators of the Issue, for example if BSCCo is raising an Issue on behalf of another participant.</w:t>
      </w:r>
    </w:p>
    <w:p w:rsidR="0054644A" w:rsidRPr="009359EA" w:rsidRDefault="0054644A">
      <w:pPr>
        <w:suppressAutoHyphens/>
        <w:spacing w:after="240"/>
        <w:jc w:val="both"/>
        <w:rPr>
          <w:spacing w:val="-3"/>
        </w:rPr>
      </w:pPr>
    </w:p>
    <w:p w:rsidR="0054644A" w:rsidRPr="009359EA" w:rsidRDefault="0054644A">
      <w:pPr>
        <w:suppressAutoHyphens/>
        <w:spacing w:after="240"/>
        <w:jc w:val="both"/>
        <w:rPr>
          <w:spacing w:val="-3"/>
        </w:rPr>
      </w:pPr>
      <w:bookmarkStart w:id="10" w:name="_GoBack"/>
      <w:bookmarkEnd w:id="10"/>
    </w:p>
    <w:sectPr w:rsidR="0054644A" w:rsidRPr="009359EA">
      <w:headerReference w:type="default" r:id="rId11"/>
      <w:footerReference w:type="default" r:id="rId12"/>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25" w:rsidRDefault="00D65725">
      <w:pPr>
        <w:spacing w:line="20" w:lineRule="exact"/>
      </w:pPr>
    </w:p>
  </w:endnote>
  <w:endnote w:type="continuationSeparator" w:id="0">
    <w:p w:rsidR="00D65725" w:rsidRDefault="00D65725">
      <w:r>
        <w:t xml:space="preserve"> </w:t>
      </w:r>
    </w:p>
  </w:endnote>
  <w:endnote w:type="continuationNotice" w:id="1">
    <w:p w:rsidR="00D65725" w:rsidRDefault="00D657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195417">
      <w:rPr>
        <w:rStyle w:val="PageNumber"/>
        <w:rFonts w:ascii="CG Times (W1)" w:hAnsi="CG Times (W1)"/>
        <w:b/>
        <w:noProof/>
      </w:rPr>
      <w:t>1</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195417">
      <w:rPr>
        <w:rStyle w:val="PageNumber"/>
        <w:b/>
        <w:noProof/>
      </w:rPr>
      <w:t>2</w:t>
    </w:r>
    <w:r>
      <w:rPr>
        <w:rStyle w:val="PageNumber"/>
        <w:b/>
      </w:rPr>
      <w:fldChar w:fldCharType="end"/>
    </w:r>
    <w:r>
      <w:rPr>
        <w:rStyle w:val="PageNumber"/>
        <w:b/>
      </w:rPr>
      <w:tab/>
    </w:r>
    <w:fldSimple w:instr=" DOCPROPERTY  &quot;Effective Date&quot;  \* MERGEFORMAT ">
      <w:r w:rsidRPr="007C18DF">
        <w:rPr>
          <w:b/>
        </w:rPr>
        <w:t>16 June 2020</w:t>
      </w:r>
    </w:fldSimple>
  </w:p>
  <w:p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25" w:rsidRDefault="00D65725">
      <w:r>
        <w:separator/>
      </w:r>
    </w:p>
  </w:footnote>
  <w:footnote w:type="continuationSeparator" w:id="0">
    <w:p w:rsidR="00D65725" w:rsidRDefault="00D6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r w:rsidR="00195417">
        <w:rPr>
          <w:b/>
          <w:spacing w:val="-3"/>
          <w:sz w:val="20"/>
        </w:rPr>
        <w:t>Version 21</w:t>
      </w:r>
      <w:r w:rsidRPr="007C18DF">
        <w:rPr>
          <w:b/>
          <w:spacing w:val="-3"/>
          <w:sz w:val="20"/>
        </w:rP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9"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93904"/>
    <w:multiLevelType w:val="singleLevel"/>
    <w:tmpl w:val="FFFFFFFF"/>
    <w:lvl w:ilvl="0">
      <w:numFmt w:val="decimal"/>
      <w:lvlText w:val="*"/>
      <w:lvlJc w:val="left"/>
    </w:lvl>
  </w:abstractNum>
  <w:abstractNum w:abstractNumId="21"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2"/>
  </w:num>
  <w:num w:numId="12">
    <w:abstractNumId w:val="16"/>
  </w:num>
  <w:num w:numId="13">
    <w:abstractNumId w:val="25"/>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0"/>
  </w:num>
  <w:num w:numId="16">
    <w:abstractNumId w:val="21"/>
  </w:num>
  <w:num w:numId="17">
    <w:abstractNumId w:val="26"/>
  </w:num>
  <w:num w:numId="18">
    <w:abstractNumId w:val="29"/>
  </w:num>
  <w:num w:numId="19">
    <w:abstractNumId w:val="15"/>
  </w:num>
  <w:num w:numId="20">
    <w:abstractNumId w:val="22"/>
  </w:num>
  <w:num w:numId="21">
    <w:abstractNumId w:val="28"/>
  </w:num>
  <w:num w:numId="22">
    <w:abstractNumId w:val="27"/>
  </w:num>
  <w:num w:numId="23">
    <w:abstractNumId w:val="18"/>
  </w:num>
  <w:num w:numId="24">
    <w:abstractNumId w:val="19"/>
  </w:num>
  <w:num w:numId="25">
    <w:abstractNumId w:val="9"/>
  </w:num>
  <w:num w:numId="26">
    <w:abstractNumId w:val="12"/>
  </w:num>
  <w:num w:numId="27">
    <w:abstractNumId w:val="14"/>
  </w:num>
  <w:num w:numId="28">
    <w:abstractNumId w:val="9"/>
  </w:num>
  <w:num w:numId="29">
    <w:abstractNumId w:val="11"/>
  </w:num>
  <w:num w:numId="30">
    <w:abstractNumId w:val="33"/>
  </w:num>
  <w:num w:numId="31">
    <w:abstractNumId w:val="20"/>
  </w:num>
  <w:num w:numId="32">
    <w:abstractNumId w:val="31"/>
  </w:num>
  <w:num w:numId="33">
    <w:abstractNumId w:val="17"/>
  </w:num>
  <w:num w:numId="34">
    <w:abstractNumId w:val="24"/>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9004E"/>
    <w:rsid w:val="000B0253"/>
    <w:rsid w:val="000E3C39"/>
    <w:rsid w:val="00112FED"/>
    <w:rsid w:val="00114C19"/>
    <w:rsid w:val="00124CB5"/>
    <w:rsid w:val="0013221C"/>
    <w:rsid w:val="00145A55"/>
    <w:rsid w:val="00195417"/>
    <w:rsid w:val="00196473"/>
    <w:rsid w:val="001D103A"/>
    <w:rsid w:val="00207C10"/>
    <w:rsid w:val="002152CD"/>
    <w:rsid w:val="002914C6"/>
    <w:rsid w:val="002B1485"/>
    <w:rsid w:val="002D0328"/>
    <w:rsid w:val="002D4304"/>
    <w:rsid w:val="002D7CE2"/>
    <w:rsid w:val="002F5C54"/>
    <w:rsid w:val="002F6A80"/>
    <w:rsid w:val="002F6F0B"/>
    <w:rsid w:val="00317A3F"/>
    <w:rsid w:val="00340C84"/>
    <w:rsid w:val="0039508D"/>
    <w:rsid w:val="003B4D68"/>
    <w:rsid w:val="0041182A"/>
    <w:rsid w:val="00464FFA"/>
    <w:rsid w:val="00474439"/>
    <w:rsid w:val="0054168B"/>
    <w:rsid w:val="00543B9C"/>
    <w:rsid w:val="0054644A"/>
    <w:rsid w:val="005A48D7"/>
    <w:rsid w:val="005E1A31"/>
    <w:rsid w:val="006062BC"/>
    <w:rsid w:val="00633EAC"/>
    <w:rsid w:val="006530F3"/>
    <w:rsid w:val="006825FF"/>
    <w:rsid w:val="006D48AA"/>
    <w:rsid w:val="006E68DD"/>
    <w:rsid w:val="006F7B44"/>
    <w:rsid w:val="00793536"/>
    <w:rsid w:val="007A023E"/>
    <w:rsid w:val="007A0549"/>
    <w:rsid w:val="007C18DF"/>
    <w:rsid w:val="007F220C"/>
    <w:rsid w:val="00811353"/>
    <w:rsid w:val="008318FB"/>
    <w:rsid w:val="008B6F92"/>
    <w:rsid w:val="00931A54"/>
    <w:rsid w:val="009359EA"/>
    <w:rsid w:val="00952D17"/>
    <w:rsid w:val="009801CC"/>
    <w:rsid w:val="00993E09"/>
    <w:rsid w:val="009A020B"/>
    <w:rsid w:val="009A6A2D"/>
    <w:rsid w:val="009B002E"/>
    <w:rsid w:val="009B66C9"/>
    <w:rsid w:val="00A10311"/>
    <w:rsid w:val="00A34A6C"/>
    <w:rsid w:val="00AA798F"/>
    <w:rsid w:val="00AC5D9E"/>
    <w:rsid w:val="00AC7F78"/>
    <w:rsid w:val="00B10E48"/>
    <w:rsid w:val="00B16C90"/>
    <w:rsid w:val="00B74FCA"/>
    <w:rsid w:val="00BB5A79"/>
    <w:rsid w:val="00BD72AF"/>
    <w:rsid w:val="00C4425D"/>
    <w:rsid w:val="00C611A6"/>
    <w:rsid w:val="00CA7E8E"/>
    <w:rsid w:val="00CB3392"/>
    <w:rsid w:val="00D32257"/>
    <w:rsid w:val="00D445FC"/>
    <w:rsid w:val="00D53593"/>
    <w:rsid w:val="00D6146E"/>
    <w:rsid w:val="00D65725"/>
    <w:rsid w:val="00D87075"/>
    <w:rsid w:val="00DF36DC"/>
    <w:rsid w:val="00E64A9C"/>
    <w:rsid w:val="00F0511F"/>
    <w:rsid w:val="00F35A23"/>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0B3FE"/>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22f57-d223-4504-931f-d4f2be842914">
      <Terms xmlns="http://schemas.microsoft.com/office/infopath/2007/PartnerControls"/>
    </lcf76f155ced4ddcb4097134ff3c332f>
    <TaxCatchAll xmlns="e2308805-93bc-4987-b752-e4113f8d19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15" ma:contentTypeDescription="Create a new document." ma:contentTypeScope="" ma:versionID="6537e7eeeb34e5f2932a2aef59b1657a">
  <xsd:schema xmlns:xsd="http://www.w3.org/2001/XMLSchema" xmlns:xs="http://www.w3.org/2001/XMLSchema" xmlns:p="http://schemas.microsoft.com/office/2006/metadata/properties" xmlns:ns2="94222f57-d223-4504-931f-d4f2be842914" xmlns:ns3="e2308805-93bc-4987-b752-e4113f8d19ff" targetNamespace="http://schemas.microsoft.com/office/2006/metadata/properties" ma:root="true" ma:fieldsID="2c9a3cb9bf83eda9f37229f38ae3b0a1" ns2:_="" ns3:_="">
    <xsd:import namespace="94222f57-d223-4504-931f-d4f2be842914"/>
    <xsd:import namespace="e2308805-93bc-4987-b752-e4113f8d1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6ac460-1b41-4d49-ae05-51d014f575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08805-93bc-4987-b752-e4113f8d19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ba511-0533-4a85-85c3-972d51c3e2c7}" ma:internalName="TaxCatchAll" ma:showField="CatchAllData" ma:web="e2308805-93bc-4987-b752-e4113f8d19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2.xml><?xml version="1.0" encoding="utf-8"?>
<ds:datastoreItem xmlns:ds="http://schemas.openxmlformats.org/officeDocument/2006/customXml" ds:itemID="{09C79609-60F4-42B3-9D3E-15726B4D64E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4222f57-d223-4504-931f-d4f2be842914"/>
    <ds:schemaRef ds:uri="http://www.w3.org/XML/1998/namespace"/>
  </ds:schemaRefs>
</ds:datastoreItem>
</file>

<file path=customXml/itemProps3.xml><?xml version="1.0" encoding="utf-8"?>
<ds:datastoreItem xmlns:ds="http://schemas.openxmlformats.org/officeDocument/2006/customXml" ds:itemID="{EDDF199C-E19B-43D8-B154-6373A5FFA74A}"/>
</file>

<file path=customXml/itemProps4.xml><?xml version="1.0" encoding="utf-8"?>
<ds:datastoreItem xmlns:ds="http://schemas.openxmlformats.org/officeDocument/2006/customXml" ds:itemID="{F94529D1-5B6B-489F-A16F-E60522CB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2028</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Stanley Dikeocha</cp:lastModifiedBy>
  <cp:revision>2</cp:revision>
  <cp:lastPrinted>2019-03-28T09:06:00Z</cp:lastPrinted>
  <dcterms:created xsi:type="dcterms:W3CDTF">2023-02-02T10:43:00Z</dcterms:created>
  <dcterms:modified xsi:type="dcterms:W3CDTF">2023-02-02T10:43:00Z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0x0101007FC8D8AC803AD04E81581A734F970BC7</vt:lpwstr>
  </property>
</Properties>
</file>