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5" w:rsidRDefault="008E3BF5" w:rsidP="008E3BF5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b/>
          <w:bCs/>
          <w:color w:val="4BACC6"/>
          <w:u w:val="single"/>
        </w:rPr>
        <w:t xml:space="preserve">P375 </w:t>
      </w:r>
      <w:r>
        <w:rPr>
          <w:rFonts w:ascii="Tahoma" w:hAnsi="Tahoma" w:cs="Tahoma"/>
          <w:b/>
          <w:bCs/>
          <w:color w:val="4BACC6"/>
          <w:u w:val="single"/>
        </w:rPr>
        <w:t xml:space="preserve">Meeting </w:t>
      </w:r>
      <w:r>
        <w:rPr>
          <w:rFonts w:ascii="Tahoma" w:hAnsi="Tahoma" w:cs="Tahoma"/>
          <w:b/>
          <w:bCs/>
          <w:color w:val="4BACC6"/>
          <w:u w:val="single"/>
        </w:rPr>
        <w:t xml:space="preserve">3 </w:t>
      </w:r>
      <w:r>
        <w:rPr>
          <w:rFonts w:ascii="Tahoma" w:hAnsi="Tahoma" w:cs="Tahoma"/>
          <w:b/>
          <w:bCs/>
          <w:color w:val="4BACC6"/>
          <w:u w:val="single"/>
        </w:rPr>
        <w:t>Summary</w:t>
      </w:r>
    </w:p>
    <w:p w:rsidR="008E3BF5" w:rsidRDefault="008E3BF5" w:rsidP="008E3BF5">
      <w:pPr>
        <w:rPr>
          <w:rFonts w:ascii="Tahoma" w:hAnsi="Tahoma" w:cs="Tahoma"/>
          <w:color w:val="000000"/>
        </w:rPr>
      </w:pP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The Proposer presented some real </w:t>
      </w:r>
      <w:bookmarkStart w:id="0" w:name="_GoBack"/>
      <w:bookmarkEnd w:id="0"/>
      <w:r>
        <w:rPr>
          <w:rFonts w:ascii="Tahoma" w:eastAsia="Times New Roman" w:hAnsi="Tahoma" w:cs="Tahoma"/>
          <w:color w:val="000000"/>
          <w:lang w:eastAsia="en-GB"/>
        </w:rPr>
        <w:t xml:space="preserve">life examples of the types of site that the P375 solution </w:t>
      </w:r>
      <w:proofErr w:type="gramStart"/>
      <w:r>
        <w:rPr>
          <w:rFonts w:ascii="Tahoma" w:eastAsia="Times New Roman" w:hAnsi="Tahoma" w:cs="Tahoma"/>
          <w:color w:val="000000"/>
          <w:lang w:eastAsia="en-GB"/>
        </w:rPr>
        <w:t>could be applied</w:t>
      </w:r>
      <w:proofErr w:type="gramEnd"/>
      <w:r>
        <w:rPr>
          <w:rFonts w:ascii="Tahoma" w:eastAsia="Times New Roman" w:hAnsi="Tahoma" w:cs="Tahoma"/>
          <w:color w:val="000000"/>
          <w:lang w:eastAsia="en-GB"/>
        </w:rPr>
        <w:t xml:space="preserve"> to. The Workgroup agreed this was a useful presentation and thanked the Proposer</w:t>
      </w: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 xml:space="preserve">The Workgroup agreed that a ‘metering by difference’ approach (which is distinct from ‘difference metering’ and ‘net metering’) </w:t>
      </w:r>
      <w:proofErr w:type="gramStart"/>
      <w:r>
        <w:rPr>
          <w:rFonts w:ascii="Tahoma" w:eastAsia="Times New Roman" w:hAnsi="Tahoma" w:cs="Tahoma"/>
          <w:color w:val="000000"/>
          <w:lang w:eastAsia="en-GB"/>
        </w:rPr>
        <w:t>should be incorporated</w:t>
      </w:r>
      <w:proofErr w:type="gramEnd"/>
      <w:r>
        <w:rPr>
          <w:rFonts w:ascii="Tahoma" w:eastAsia="Times New Roman" w:hAnsi="Tahoma" w:cs="Tahoma"/>
          <w:color w:val="000000"/>
          <w:lang w:eastAsia="en-GB"/>
        </w:rPr>
        <w:t xml:space="preserve"> into the P375 solution.  This will work for site configurations where an asset without a meter uses metered data from other meters on the site to deem its volumes.</w:t>
      </w: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A Use Case should be included based on the complex site provided by Alastair to test the P375 solution and calculations. </w:t>
      </w: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The Workgroup agreed that a clear definition of Asset Metering </w:t>
      </w:r>
      <w:proofErr w:type="gramStart"/>
      <w:r>
        <w:rPr>
          <w:rFonts w:ascii="Tahoma" w:eastAsia="Times New Roman" w:hAnsi="Tahoma" w:cs="Tahoma"/>
          <w:color w:val="000000"/>
          <w:lang w:eastAsia="en-GB"/>
        </w:rPr>
        <w:t>was needed</w:t>
      </w:r>
      <w:proofErr w:type="gramEnd"/>
      <w:r>
        <w:rPr>
          <w:rFonts w:ascii="Tahoma" w:eastAsia="Times New Roman" w:hAnsi="Tahoma" w:cs="Tahoma"/>
          <w:color w:val="000000"/>
          <w:lang w:eastAsia="en-GB"/>
        </w:rPr>
        <w:t xml:space="preserve"> and should include an aggregate of equipment and/or loads for logical grouping and despatch. The critical principle for an Asset Meter is that the equipment can be independently controlled and dispatched.</w:t>
      </w: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 xml:space="preserve">The Workgroup agreed that </w:t>
      </w:r>
      <w:r>
        <w:rPr>
          <w:rFonts w:ascii="Tahoma" w:eastAsia="Times New Roman" w:hAnsi="Tahoma" w:cs="Tahoma"/>
          <w:lang w:eastAsia="en-GB"/>
        </w:rPr>
        <w:t xml:space="preserve">more than one Asset Meter </w:t>
      </w:r>
      <w:proofErr w:type="gramStart"/>
      <w:r>
        <w:rPr>
          <w:rFonts w:ascii="Tahoma" w:eastAsia="Times New Roman" w:hAnsi="Tahoma" w:cs="Tahoma"/>
          <w:lang w:eastAsia="en-GB"/>
        </w:rPr>
        <w:t>can</w:t>
      </w:r>
      <w:proofErr w:type="gramEnd"/>
      <w:r>
        <w:rPr>
          <w:rFonts w:ascii="Tahoma" w:eastAsia="Times New Roman" w:hAnsi="Tahoma" w:cs="Tahoma"/>
          <w:lang w:eastAsia="en-GB"/>
        </w:rPr>
        <w:t xml:space="preserve"> be installed per site. Other site flows could be determined using a residual </w:t>
      </w:r>
      <w:proofErr w:type="gramStart"/>
      <w:r>
        <w:rPr>
          <w:rFonts w:ascii="Tahoma" w:eastAsia="Times New Roman" w:hAnsi="Tahoma" w:cs="Tahoma"/>
          <w:lang w:eastAsia="en-GB"/>
        </w:rPr>
        <w:t>methodology which</w:t>
      </w:r>
      <w:proofErr w:type="gramEnd"/>
      <w:r>
        <w:rPr>
          <w:rFonts w:ascii="Tahoma" w:eastAsia="Times New Roman" w:hAnsi="Tahoma" w:cs="Tahoma"/>
          <w:lang w:eastAsia="en-GB"/>
        </w:rPr>
        <w:t xml:space="preserve"> utilises Asset Metering installed. </w:t>
      </w: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The Workgroup agreed that the assurance for this could be a declaration from the end customer along with proof of site load independence with line diagrams (as used by CVA currently)</w:t>
      </w: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The Workgroup stepped through the draft Code of Practice 11 for Asset Metering, and agreed a number of updates and amendments to testing and commissioning, definitions and SLDs</w:t>
      </w: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The Workgroup agreed that SVAA will apply the Boundary Meter DNO LLFs according the voltages used by referencing the Asset and Boundary Meter</w:t>
      </w: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The Workgroup stepped through a draft high-level end to end process diagram and considered some of the questions ELEXON posed</w:t>
      </w:r>
    </w:p>
    <w:p w:rsidR="008E3BF5" w:rsidRDefault="008E3BF5" w:rsidP="008E3BF5">
      <w:pPr>
        <w:numPr>
          <w:ilvl w:val="0"/>
          <w:numId w:val="1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The Workgroup agreed that further consideration was needed on:</w:t>
      </w:r>
      <w:r>
        <w:rPr>
          <w:rFonts w:eastAsia="Times New Roman"/>
          <w:color w:val="000000"/>
        </w:rPr>
        <w:t xml:space="preserve"> </w:t>
      </w:r>
    </w:p>
    <w:p w:rsidR="008E3BF5" w:rsidRDefault="008E3BF5" w:rsidP="008E3BF5">
      <w:pPr>
        <w:numPr>
          <w:ilvl w:val="1"/>
          <w:numId w:val="1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The assurance regime required for the registration of Asset Meters and the on-going monitoring. The Proposer believed that a declaration of site load independence with line diagrams (as used by CVA currently) was sufficient for registration</w:t>
      </w:r>
    </w:p>
    <w:p w:rsidR="008E3BF5" w:rsidRDefault="008E3BF5" w:rsidP="008E3BF5">
      <w:pPr>
        <w:numPr>
          <w:ilvl w:val="1"/>
          <w:numId w:val="1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What data should be sent to which participants and what, if any, data should be made public, for example on BMRS</w:t>
      </w:r>
    </w:p>
    <w:p w:rsidR="008E3BF5" w:rsidRDefault="008E3BF5" w:rsidP="008E3BF5">
      <w:pPr>
        <w:numPr>
          <w:ilvl w:val="1"/>
          <w:numId w:val="1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The extent to which the new Metering Standards for Asset Meters should cater for the type of measuring devices discussed in P379</w:t>
      </w:r>
    </w:p>
    <w:p w:rsidR="008E3BF5" w:rsidRDefault="008E3BF5" w:rsidP="008E3BF5">
      <w:pPr>
        <w:numPr>
          <w:ilvl w:val="1"/>
          <w:numId w:val="1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The role of customer consent for moving an asset between VLPs</w:t>
      </w:r>
    </w:p>
    <w:p w:rsidR="008E3BF5" w:rsidRDefault="008E3BF5" w:rsidP="008E3BF5">
      <w:pPr>
        <w:numPr>
          <w:ilvl w:val="1"/>
          <w:numId w:val="1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color w:val="000000"/>
          <w:lang w:eastAsia="en-GB"/>
        </w:rPr>
        <w:t>Whether P375 can consider adding Asset Meters to a Supplier’s Additional BMUs</w:t>
      </w:r>
    </w:p>
    <w:p w:rsidR="008E3BF5" w:rsidRDefault="008E3BF5" w:rsidP="008E3BF5">
      <w:pPr>
        <w:rPr>
          <w:rFonts w:ascii="Tahoma" w:hAnsi="Tahoma" w:cs="Tahoma"/>
          <w:color w:val="1F497D"/>
        </w:rPr>
      </w:pPr>
    </w:p>
    <w:p w:rsidR="008E3BF5" w:rsidRDefault="008E3BF5" w:rsidP="008E3BF5">
      <w:pPr>
        <w:rPr>
          <w:rFonts w:ascii="Tahoma" w:hAnsi="Tahoma" w:cs="Tahoma"/>
          <w:color w:val="1F497D"/>
        </w:rPr>
      </w:pPr>
      <w:r>
        <w:rPr>
          <w:rFonts w:ascii="Tahoma" w:hAnsi="Tahoma" w:cs="Tahoma"/>
          <w:b/>
          <w:bCs/>
          <w:color w:val="4BACC6"/>
          <w:u w:val="single"/>
        </w:rPr>
        <w:t>Meeting Actions</w:t>
      </w:r>
    </w:p>
    <w:p w:rsidR="008E3BF5" w:rsidRDefault="008E3BF5" w:rsidP="008E3BF5">
      <w:pPr>
        <w:rPr>
          <w:rFonts w:ascii="Tahoma" w:hAnsi="Tahoma" w:cs="Tahoma"/>
          <w:color w:val="000000"/>
        </w:rPr>
      </w:pPr>
    </w:p>
    <w:p w:rsidR="008E3BF5" w:rsidRDefault="008E3BF5" w:rsidP="008E3BF5">
      <w:pPr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lang w:eastAsia="en-GB"/>
        </w:rPr>
        <w:t xml:space="preserve">ELEXON to </w:t>
      </w:r>
      <w:r>
        <w:rPr>
          <w:rFonts w:ascii="Tahoma" w:eastAsia="Times New Roman" w:hAnsi="Tahoma" w:cs="Tahoma"/>
          <w:color w:val="000000"/>
          <w:lang w:eastAsia="en-GB"/>
        </w:rPr>
        <w:t>update Business Requirements based on Workgroup discussions for distribution to the Workgroup before the next meeting</w:t>
      </w:r>
    </w:p>
    <w:p w:rsidR="008E3BF5" w:rsidRDefault="008E3BF5" w:rsidP="008E3BF5">
      <w:pPr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lang w:eastAsia="en-GB"/>
        </w:rPr>
        <w:lastRenderedPageBreak/>
        <w:t xml:space="preserve">ELEXON to </w:t>
      </w:r>
      <w:r>
        <w:rPr>
          <w:rFonts w:ascii="Tahoma" w:eastAsia="Times New Roman" w:hAnsi="Tahoma" w:cs="Tahoma"/>
          <w:color w:val="000000"/>
          <w:lang w:eastAsia="en-GB"/>
        </w:rPr>
        <w:t xml:space="preserve">update </w:t>
      </w:r>
      <w:proofErr w:type="spellStart"/>
      <w:r>
        <w:rPr>
          <w:rFonts w:ascii="Tahoma" w:eastAsia="Times New Roman" w:hAnsi="Tahoma" w:cs="Tahoma"/>
          <w:color w:val="000000"/>
          <w:lang w:eastAsia="en-GB"/>
        </w:rPr>
        <w:t>CoP</w:t>
      </w:r>
      <w:proofErr w:type="spellEnd"/>
      <w:r>
        <w:rPr>
          <w:rFonts w:ascii="Tahoma" w:eastAsia="Times New Roman" w:hAnsi="Tahoma" w:cs="Tahoma"/>
          <w:color w:val="000000"/>
          <w:lang w:eastAsia="en-GB"/>
        </w:rPr>
        <w:t xml:space="preserve"> 11 Requirements based on Workgroup discussions for distribution to the Workgroup before the next meeting </w:t>
      </w:r>
    </w:p>
    <w:p w:rsidR="008E3BF5" w:rsidRDefault="008E3BF5" w:rsidP="008E3BF5">
      <w:pPr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 w:cs="Tahoma"/>
          <w:color w:val="000000"/>
          <w:lang w:eastAsia="en-GB"/>
        </w:rPr>
      </w:pPr>
      <w:r>
        <w:rPr>
          <w:rFonts w:ascii="Tahoma" w:eastAsia="Times New Roman" w:hAnsi="Tahoma" w:cs="Tahoma"/>
          <w:lang w:eastAsia="en-GB"/>
        </w:rPr>
        <w:t>Proposer and ELEXON</w:t>
      </w:r>
      <w:r>
        <w:rPr>
          <w:rFonts w:ascii="Tahoma" w:eastAsia="Times New Roman" w:hAnsi="Tahoma" w:cs="Tahoma"/>
          <w:color w:val="000000"/>
          <w:lang w:eastAsia="en-GB"/>
        </w:rPr>
        <w:t xml:space="preserve"> to develop use case for presentation at the next meeting</w:t>
      </w:r>
    </w:p>
    <w:p w:rsidR="008E3BF5" w:rsidRDefault="008E3BF5" w:rsidP="008E3BF5">
      <w:pPr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NETSO to consider if P375 will allow provision and proof of delivery for ancillary services</w:t>
      </w:r>
    </w:p>
    <w:p w:rsidR="008E3BF5" w:rsidRDefault="008E3BF5" w:rsidP="008E3BF5">
      <w:pPr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ELEXON to document a viable assurance framework for P375</w:t>
      </w:r>
    </w:p>
    <w:p w:rsidR="008E3BF5" w:rsidRDefault="008E3BF5" w:rsidP="008E3BF5">
      <w:pPr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ELEXON to clarify appointment of MOPs, DCs, and delivered balancing volumes BMRS reporting and AMSID de-registration process to the Business Requirements, as well as change of VLP process.</w:t>
      </w:r>
    </w:p>
    <w:p w:rsidR="008E3BF5" w:rsidRDefault="008E3BF5" w:rsidP="008E3BF5">
      <w:pPr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ELEXON to engage with the Association of Decentralised Energy and P379 Design Authority on the use of non-Code of Practice Compliant Asset Metering (to inform consultation, scope and timescale of P375)</w:t>
      </w:r>
    </w:p>
    <w:p w:rsidR="008E3BF5" w:rsidRDefault="008E3BF5" w:rsidP="008E3BF5">
      <w:pPr>
        <w:numPr>
          <w:ilvl w:val="0"/>
          <w:numId w:val="2"/>
        </w:numPr>
        <w:spacing w:after="200" w:line="276" w:lineRule="auto"/>
        <w:contextualSpacing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ELEXON to engage with Data Collectors on the interoperability and open protocols to interrogate Asset Meters and an approved list of Asset Meters in BSCP601</w:t>
      </w:r>
    </w:p>
    <w:p w:rsidR="006A1402" w:rsidRDefault="008E3BF5"/>
    <w:sectPr w:rsidR="006A1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380"/>
    <w:multiLevelType w:val="hybridMultilevel"/>
    <w:tmpl w:val="E1B6A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A6883"/>
    <w:multiLevelType w:val="hybridMultilevel"/>
    <w:tmpl w:val="5F9A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F5"/>
    <w:rsid w:val="00473380"/>
    <w:rsid w:val="008E3BF5"/>
    <w:rsid w:val="00D6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18D25"/>
  <w15:chartTrackingRefBased/>
  <w15:docId w15:val="{DC3E3E5A-584C-4968-B618-825ACE78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BF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2960</Characters>
  <Application>Microsoft Office Word</Application>
  <DocSecurity>0</DocSecurity>
  <Lines>24</Lines>
  <Paragraphs>6</Paragraphs>
  <ScaleCrop>false</ScaleCrop>
  <Company>ELEXON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Darwen</dc:creator>
  <cp:keywords/>
  <dc:description/>
  <cp:lastModifiedBy>Tom Darwen</cp:lastModifiedBy>
  <cp:revision>1</cp:revision>
  <dcterms:created xsi:type="dcterms:W3CDTF">2019-07-11T15:18:00Z</dcterms:created>
  <dcterms:modified xsi:type="dcterms:W3CDTF">2019-07-11T15:19:00Z</dcterms:modified>
</cp:coreProperties>
</file>