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D75B5E" w14:paraId="26855879" w14:textId="77777777" w:rsidTr="00E7023E">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B274"/>
          </w:tcPr>
          <w:p w14:paraId="054B251A" w14:textId="77777777" w:rsidR="00D75B5E" w:rsidRDefault="00D75B5E" w:rsidP="00E7023E">
            <w:pPr>
              <w:spacing w:before="240" w:after="240"/>
              <w:ind w:left="113"/>
              <w:rPr>
                <w:rFonts w:cs="Arial"/>
                <w:b/>
                <w:color w:val="FFFFFF"/>
                <w:sz w:val="28"/>
                <w:szCs w:val="28"/>
              </w:rPr>
            </w:pPr>
            <w:r>
              <w:rPr>
                <w:rFonts w:cs="Arial"/>
                <w:b/>
                <w:color w:val="FFFFFF"/>
                <w:sz w:val="28"/>
                <w:szCs w:val="28"/>
              </w:rPr>
              <w:t>BSC Modification Proposal Form</w:t>
            </w:r>
          </w:p>
        </w:tc>
        <w:tc>
          <w:tcPr>
            <w:tcW w:w="2161" w:type="dxa"/>
            <w:tcBorders>
              <w:top w:val="single" w:sz="4" w:space="0" w:color="4A8958"/>
              <w:left w:val="single" w:sz="4" w:space="0" w:color="4A8958"/>
              <w:bottom w:val="single" w:sz="4" w:space="0" w:color="4A8958"/>
              <w:right w:val="single" w:sz="4" w:space="0" w:color="4A8958"/>
            </w:tcBorders>
            <w:shd w:val="clear" w:color="auto" w:fill="00B274"/>
          </w:tcPr>
          <w:p w14:paraId="2EDB1A1B" w14:textId="77777777" w:rsidR="00D75B5E" w:rsidRDefault="00D75B5E" w:rsidP="00E7023E">
            <w:pPr>
              <w:pStyle w:val="BlockText"/>
              <w:tabs>
                <w:tab w:val="clear" w:pos="4153"/>
                <w:tab w:val="clear" w:pos="8306"/>
              </w:tabs>
              <w:spacing w:line="240" w:lineRule="auto"/>
              <w:ind w:left="57" w:right="-57"/>
              <w:rPr>
                <w:rFonts w:cs="Arial"/>
                <w:sz w:val="20"/>
                <w:szCs w:val="20"/>
              </w:rPr>
            </w:pPr>
            <w:r>
              <w:rPr>
                <w:rFonts w:cs="Arial"/>
                <w:sz w:val="20"/>
                <w:szCs w:val="20"/>
              </w:rPr>
              <w:t>At what stage is this document in the process?</w:t>
            </w:r>
          </w:p>
        </w:tc>
      </w:tr>
      <w:tr w:rsidR="00D75B5E" w14:paraId="4864E1CE" w14:textId="77777777" w:rsidTr="00E7023E">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4C64DFF2" w14:textId="77777777" w:rsidR="00460387" w:rsidRDefault="00460387" w:rsidP="00460387">
            <w:pPr>
              <w:ind w:left="113" w:right="113"/>
              <w:rPr>
                <w:rFonts w:cs="Arial"/>
                <w:color w:val="00B050"/>
                <w:sz w:val="44"/>
                <w:szCs w:val="44"/>
              </w:rPr>
            </w:pPr>
            <w:r w:rsidRPr="00460387">
              <w:rPr>
                <w:rFonts w:cs="Arial"/>
                <w:color w:val="008576"/>
                <w:sz w:val="80"/>
                <w:szCs w:val="80"/>
              </w:rPr>
              <w:t>P403</w:t>
            </w:r>
            <w:r w:rsidR="004112D3" w:rsidRPr="00D35B4B">
              <w:rPr>
                <w:rFonts w:cs="Arial"/>
                <w:color w:val="00B050"/>
                <w:sz w:val="44"/>
                <w:szCs w:val="44"/>
              </w:rPr>
              <w:t xml:space="preserve"> </w:t>
            </w:r>
          </w:p>
          <w:p w14:paraId="6D5B1412" w14:textId="56C6E249" w:rsidR="00D75B5E" w:rsidRPr="00460387" w:rsidRDefault="00460387" w:rsidP="00460387">
            <w:pPr>
              <w:ind w:left="113" w:right="113"/>
              <w:rPr>
                <w:rFonts w:cs="Arial"/>
                <w:color w:val="008576"/>
                <w:sz w:val="24"/>
              </w:rPr>
            </w:pPr>
            <w:r>
              <w:rPr>
                <w:rFonts w:cs="Arial"/>
                <w:color w:val="008000"/>
                <w:sz w:val="48"/>
                <w:szCs w:val="48"/>
              </w:rPr>
              <w:t>Mod Title</w:t>
            </w:r>
            <w:r>
              <w:rPr>
                <w:rFonts w:cs="Arial"/>
                <w:color w:val="00B050"/>
                <w:sz w:val="44"/>
                <w:szCs w:val="44"/>
              </w:rPr>
              <w:t xml:space="preserve">: </w:t>
            </w:r>
            <w:r w:rsidR="00794BF0" w:rsidRPr="00D35B4B">
              <w:rPr>
                <w:rFonts w:cs="Arial"/>
                <w:color w:val="00B050"/>
                <w:sz w:val="44"/>
                <w:szCs w:val="44"/>
              </w:rPr>
              <w:t xml:space="preserve"> </w:t>
            </w:r>
            <w:r w:rsidR="00794BF0">
              <w:rPr>
                <w:rFonts w:cs="Arial"/>
                <w:color w:val="00B050"/>
                <w:sz w:val="44"/>
                <w:szCs w:val="44"/>
              </w:rPr>
              <w:t>BSC TERRE Market Suspensio</w:t>
            </w:r>
            <w:bookmarkStart w:id="0" w:name="_GoBack"/>
            <w:bookmarkEnd w:id="0"/>
            <w:r w:rsidR="00794BF0">
              <w:rPr>
                <w:rFonts w:cs="Arial"/>
                <w:color w:val="00B050"/>
                <w:sz w:val="44"/>
                <w:szCs w:val="44"/>
              </w:rPr>
              <w:t xml:space="preserve">n </w:t>
            </w:r>
            <w:r w:rsidR="00794BF0" w:rsidRPr="00D35B4B">
              <w:rPr>
                <w:rFonts w:cs="Arial"/>
                <w:color w:val="00B050"/>
                <w:sz w:val="44"/>
                <w:szCs w:val="44"/>
              </w:rPr>
              <w:t>Arrangements</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5A1DE847" w14:textId="77777777" w:rsidR="00D75B5E" w:rsidRDefault="00D75B5E" w:rsidP="00E7023E">
            <w:pPr>
              <w:spacing w:line="240" w:lineRule="auto"/>
              <w:ind w:left="28" w:right="28"/>
              <w:rPr>
                <w:rFonts w:cs="Arial"/>
                <w:color w:val="008576"/>
                <w:szCs w:val="20"/>
              </w:rPr>
            </w:pPr>
            <w:r>
              <w:rPr>
                <w:noProof/>
              </w:rPr>
              <w:drawing>
                <wp:inline distT="0" distB="0" distL="0" distR="0" wp14:anchorId="4F7202CC" wp14:editId="63E22E43">
                  <wp:extent cx="1238885" cy="1537335"/>
                  <wp:effectExtent l="76200" t="57150" r="56515" b="139065"/>
                  <wp:docPr id="1"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D75B5E" w14:paraId="2825D9F6" w14:textId="77777777" w:rsidTr="00E7023E">
        <w:trPr>
          <w:trHeight w:val="862"/>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613778E5" w14:textId="2D201EC3" w:rsidR="00D75B5E" w:rsidRPr="00003900" w:rsidRDefault="00D75B5E" w:rsidP="00460387">
            <w:pPr>
              <w:ind w:left="113" w:right="113"/>
            </w:pPr>
            <w:r>
              <w:rPr>
                <w:rFonts w:cs="Arial"/>
                <w:b/>
                <w:sz w:val="24"/>
              </w:rPr>
              <w:t>Purpose of Modification:</w:t>
            </w:r>
            <w:r>
              <w:rPr>
                <w:rFonts w:cs="Arial"/>
                <w:i/>
                <w:color w:val="00B274"/>
                <w:sz w:val="24"/>
              </w:rPr>
              <w:t xml:space="preserve"> </w:t>
            </w:r>
            <w:r w:rsidR="004112D3">
              <w:t xml:space="preserve"> </w:t>
            </w:r>
            <w:r w:rsidR="004112D3" w:rsidRPr="004112D3">
              <w:t>This Modification will change the Balancing and Settlement Code (BSC) to align with the existing Grid Code</w:t>
            </w:r>
            <w:r w:rsidR="00003900">
              <w:t>’s</w:t>
            </w:r>
            <w:r w:rsidR="00003900" w:rsidRPr="004A4BE4">
              <w:t xml:space="preserve"> Trans European Replacement Reserves Exchange (TERRE)</w:t>
            </w:r>
            <w:r w:rsidR="004112D3" w:rsidRPr="004112D3">
              <w:t xml:space="preserve"> market suspension arrangements and supports National Grid Electricity System Operator’s (NGESO) Market Suspension Rules proposal; mandated by the European</w:t>
            </w:r>
            <w:r w:rsidR="00003900">
              <w:t xml:space="preserve"> regulations </w:t>
            </w:r>
            <w:r w:rsidR="004112D3" w:rsidRPr="004112D3">
              <w:t xml:space="preserve"> ‘Network Code on electricity Emergency and Restoration’ (NCER)</w:t>
            </w:r>
            <w:r w:rsidR="00003900">
              <w:t xml:space="preserve"> and 'Establishing a guideline on electricity transmission system operation ( SOGL).</w:t>
            </w:r>
            <w:r w:rsidR="00460387">
              <w:t>P403</w:t>
            </w:r>
            <w:r w:rsidR="00003900">
              <w:t xml:space="preserve"> </w:t>
            </w:r>
            <w:r w:rsidR="004A4BE4" w:rsidRPr="004A4BE4">
              <w:t>will provide Market Participants clarity on how the balancing and settlement arrangements will operate in the event that the</w:t>
            </w:r>
            <w:r w:rsidR="005F638A">
              <w:t xml:space="preserve"> TERRE</w:t>
            </w:r>
            <w:r w:rsidR="004A4BE4" w:rsidRPr="004A4BE4">
              <w:t xml:space="preserve"> market arrangements are suspended</w:t>
            </w:r>
          </w:p>
        </w:tc>
      </w:tr>
      <w:tr w:rsidR="00D75B5E" w14:paraId="50F55788" w14:textId="77777777" w:rsidTr="00E7023E">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4F277401" w14:textId="77777777" w:rsidR="00D75B5E" w:rsidRDefault="00D75B5E" w:rsidP="00E7023E">
            <w:pPr>
              <w:ind w:firstLine="9"/>
              <w:jc w:val="center"/>
              <w:rPr>
                <w:rFonts w:cs="Arial"/>
              </w:rPr>
            </w:pPr>
            <w:r>
              <w:rPr>
                <w:rFonts w:cs="Arial"/>
                <w:noProof/>
              </w:rPr>
              <w:drawing>
                <wp:inline distT="0" distB="0" distL="0" distR="0" wp14:anchorId="04F19BB8" wp14:editId="43EF9073">
                  <wp:extent cx="469265" cy="469265"/>
                  <wp:effectExtent l="0" t="0" r="6985" b="6985"/>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16">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379A28B3" w14:textId="77777777" w:rsidR="004112D3" w:rsidRPr="00D35B4B" w:rsidRDefault="004112D3" w:rsidP="004112D3">
            <w:pPr>
              <w:pStyle w:val="BodyText3"/>
              <w:spacing w:line="276" w:lineRule="auto"/>
              <w:ind w:left="113" w:right="113"/>
              <w:rPr>
                <w:rFonts w:cs="Arial"/>
              </w:rPr>
            </w:pPr>
            <w:r w:rsidRPr="00D35B4B">
              <w:rPr>
                <w:rFonts w:cs="Arial"/>
              </w:rPr>
              <w:t>The Proposer recommends that this Modification should:</w:t>
            </w:r>
          </w:p>
          <w:p w14:paraId="301828CE" w14:textId="77777777" w:rsidR="004112D3" w:rsidRPr="00D35B4B" w:rsidRDefault="004112D3" w:rsidP="004112D3">
            <w:pPr>
              <w:pStyle w:val="BodyText3"/>
              <w:numPr>
                <w:ilvl w:val="0"/>
                <w:numId w:val="22"/>
              </w:numPr>
              <w:spacing w:line="276" w:lineRule="auto"/>
              <w:ind w:left="652" w:right="113" w:hanging="363"/>
              <w:rPr>
                <w:rFonts w:cs="Arial"/>
              </w:rPr>
            </w:pPr>
            <w:r w:rsidRPr="00D35B4B">
              <w:rPr>
                <w:rFonts w:cs="Arial"/>
              </w:rPr>
              <w:t>be treated as a Self-Governance Modification Proposal; and</w:t>
            </w:r>
          </w:p>
          <w:p w14:paraId="29E22F25" w14:textId="77777777" w:rsidR="004112D3" w:rsidRPr="00D35B4B" w:rsidRDefault="004112D3" w:rsidP="004112D3">
            <w:pPr>
              <w:pStyle w:val="BodyText3"/>
              <w:numPr>
                <w:ilvl w:val="0"/>
                <w:numId w:val="15"/>
              </w:numPr>
              <w:spacing w:line="276" w:lineRule="auto"/>
              <w:ind w:left="652" w:right="113" w:hanging="363"/>
              <w:rPr>
                <w:rFonts w:cs="Arial"/>
              </w:rPr>
            </w:pPr>
            <w:proofErr w:type="gramStart"/>
            <w:r w:rsidRPr="00D35B4B">
              <w:rPr>
                <w:rFonts w:cs="Arial"/>
              </w:rPr>
              <w:t>be</w:t>
            </w:r>
            <w:proofErr w:type="gramEnd"/>
            <w:r w:rsidRPr="00D35B4B">
              <w:rPr>
                <w:rFonts w:cs="Arial"/>
              </w:rPr>
              <w:t xml:space="preserve"> sent directly into the Report Phase. </w:t>
            </w:r>
          </w:p>
          <w:p w14:paraId="65375CC8" w14:textId="77777777" w:rsidR="004112D3" w:rsidRPr="00D35B4B" w:rsidRDefault="004112D3" w:rsidP="004112D3">
            <w:pPr>
              <w:pStyle w:val="BodyText3"/>
              <w:spacing w:line="276" w:lineRule="auto"/>
              <w:ind w:left="289" w:right="113"/>
              <w:rPr>
                <w:rFonts w:cs="Arial"/>
              </w:rPr>
            </w:pPr>
          </w:p>
          <w:p w14:paraId="17EF434B" w14:textId="77777777" w:rsidR="00D75B5E" w:rsidRDefault="004112D3" w:rsidP="004112D3">
            <w:pPr>
              <w:pStyle w:val="BodyText3"/>
              <w:ind w:left="113" w:right="113"/>
              <w:rPr>
                <w:rFonts w:cs="Arial"/>
              </w:rPr>
            </w:pPr>
            <w:r w:rsidRPr="00D35B4B">
              <w:rPr>
                <w:rFonts w:cs="Arial"/>
              </w:rPr>
              <w:t>This Modification will be presented by the Proposer to the BSC Panel at its meeting on 12 March 2020. The Panel will consider the Proposer’s recommendations and determine how best to progress the Modification.</w:t>
            </w:r>
          </w:p>
        </w:tc>
      </w:tr>
      <w:tr w:rsidR="00D75B5E" w14:paraId="0C614500" w14:textId="77777777" w:rsidTr="00E7023E">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6F2BDA97" w14:textId="77777777" w:rsidR="00D75B5E" w:rsidRDefault="00D75B5E" w:rsidP="00E7023E">
            <w:pPr>
              <w:spacing w:before="60" w:after="60"/>
              <w:ind w:firstLine="9"/>
              <w:jc w:val="center"/>
              <w:rPr>
                <w:rFonts w:cs="Arial"/>
              </w:rPr>
            </w:pPr>
            <w:r>
              <w:rPr>
                <w:rFonts w:cs="Arial"/>
                <w:noProof/>
              </w:rPr>
              <w:drawing>
                <wp:inline distT="0" distB="0" distL="0" distR="0" wp14:anchorId="109D97DB" wp14:editId="08D7710C">
                  <wp:extent cx="469265" cy="469265"/>
                  <wp:effectExtent l="0" t="0" r="6985" b="6985"/>
                  <wp:docPr id="9" name="Picture 9"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7">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06DB910" w14:textId="77777777" w:rsidR="00D75B5E" w:rsidRDefault="00D75B5E" w:rsidP="004112D3">
            <w:pPr>
              <w:pStyle w:val="BodyText3"/>
              <w:ind w:left="113" w:right="113"/>
              <w:rPr>
                <w:rFonts w:cs="Arial"/>
              </w:rPr>
            </w:pPr>
            <w:r>
              <w:rPr>
                <w:rFonts w:cs="Arial"/>
              </w:rPr>
              <w:t xml:space="preserve">High Impact: </w:t>
            </w:r>
            <w:r w:rsidRPr="004112D3">
              <w:rPr>
                <w:rFonts w:cs="Arial"/>
              </w:rPr>
              <w:t xml:space="preserve"> </w:t>
            </w:r>
            <w:r w:rsidR="004112D3" w:rsidRPr="004112D3">
              <w:rPr>
                <w:rFonts w:cs="Arial"/>
              </w:rPr>
              <w:t>n/a</w:t>
            </w:r>
          </w:p>
        </w:tc>
      </w:tr>
      <w:tr w:rsidR="00D75B5E" w14:paraId="00FDF60E" w14:textId="77777777" w:rsidTr="00E7023E">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0AA0CE99" w14:textId="77777777" w:rsidR="00D75B5E" w:rsidRDefault="00D75B5E" w:rsidP="00E7023E">
            <w:pPr>
              <w:spacing w:before="60" w:after="60"/>
              <w:ind w:firstLine="9"/>
              <w:jc w:val="center"/>
              <w:rPr>
                <w:rFonts w:cs="Arial"/>
              </w:rPr>
            </w:pPr>
            <w:r>
              <w:rPr>
                <w:rFonts w:cs="Arial"/>
                <w:noProof/>
              </w:rPr>
              <w:drawing>
                <wp:inline distT="0" distB="0" distL="0" distR="0" wp14:anchorId="4C188D96" wp14:editId="64FC7E1E">
                  <wp:extent cx="445135" cy="445135"/>
                  <wp:effectExtent l="0" t="0" r="0" b="0"/>
                  <wp:docPr id="10" name="Picture 10"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8">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56226809" w14:textId="6575BBB1" w:rsidR="00D75B5E" w:rsidRDefault="00D75B5E" w:rsidP="004112D3">
            <w:pPr>
              <w:pStyle w:val="BodyText3"/>
              <w:ind w:left="113" w:right="113"/>
              <w:rPr>
                <w:rFonts w:cs="Arial"/>
              </w:rPr>
            </w:pPr>
            <w:r>
              <w:rPr>
                <w:rFonts w:cs="Arial"/>
              </w:rPr>
              <w:t>Medium Impact</w:t>
            </w:r>
            <w:r w:rsidR="00E7023E" w:rsidRPr="004112D3">
              <w:t xml:space="preserve"> National Grid Electr</w:t>
            </w:r>
            <w:r w:rsidR="00DA4046">
              <w:t>icity System Operator’s (NGESO)</w:t>
            </w:r>
            <w:r w:rsidR="004112D3" w:rsidRPr="004112D3">
              <w:rPr>
                <w:rFonts w:cs="Arial"/>
              </w:rPr>
              <w:t>, ELEXON</w:t>
            </w:r>
          </w:p>
        </w:tc>
      </w:tr>
      <w:tr w:rsidR="00D75B5E" w14:paraId="39A2B404" w14:textId="77777777" w:rsidTr="00E7023E">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29D52B8A" w14:textId="77777777" w:rsidR="00D75B5E" w:rsidRDefault="00D75B5E" w:rsidP="00E7023E">
            <w:pPr>
              <w:spacing w:before="60" w:after="60"/>
              <w:ind w:firstLine="11"/>
              <w:jc w:val="center"/>
              <w:rPr>
                <w:rFonts w:cs="Arial"/>
              </w:rPr>
            </w:pPr>
            <w:r>
              <w:rPr>
                <w:rFonts w:cs="Arial"/>
                <w:noProof/>
              </w:rPr>
              <w:drawing>
                <wp:inline distT="0" distB="0" distL="0" distR="0" wp14:anchorId="457F41CE" wp14:editId="3E0C4DCF">
                  <wp:extent cx="469265" cy="469265"/>
                  <wp:effectExtent l="0" t="0" r="6985" b="6985"/>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71F4064D" w14:textId="77777777" w:rsidR="00D75B5E" w:rsidRDefault="00D75B5E" w:rsidP="004112D3">
            <w:pPr>
              <w:pStyle w:val="BodyText3"/>
              <w:ind w:left="113" w:right="113"/>
              <w:rPr>
                <w:rFonts w:cs="Arial"/>
              </w:rPr>
            </w:pPr>
            <w:r>
              <w:rPr>
                <w:rFonts w:cs="Arial"/>
              </w:rPr>
              <w:t xml:space="preserve">Low Impact: </w:t>
            </w:r>
            <w:r w:rsidRPr="004112D3">
              <w:rPr>
                <w:rFonts w:cs="Arial"/>
              </w:rPr>
              <w:t xml:space="preserve"> </w:t>
            </w:r>
            <w:r w:rsidR="004112D3" w:rsidRPr="004112D3">
              <w:rPr>
                <w:rFonts w:cs="Arial"/>
              </w:rPr>
              <w:t>BSC Parties</w:t>
            </w:r>
          </w:p>
        </w:tc>
      </w:tr>
    </w:tbl>
    <w:p w14:paraId="31E0DF3C" w14:textId="77777777" w:rsidR="00E63943" w:rsidRDefault="00E63943">
      <w:pPr>
        <w:pStyle w:val="Header"/>
        <w:tabs>
          <w:tab w:val="clear" w:pos="4320"/>
          <w:tab w:val="clear" w:pos="8640"/>
        </w:tabs>
        <w:spacing w:before="0" w:after="0"/>
        <w:ind w:left="-284"/>
        <w:rPr>
          <w:rFonts w:cs="Arial"/>
        </w:rPr>
      </w:pPr>
    </w:p>
    <w:p w14:paraId="1AE0DC36" w14:textId="77777777" w:rsidR="00E63943" w:rsidRDefault="00E63943">
      <w:pPr>
        <w:rPr>
          <w:rFonts w:cs="Arial"/>
        </w:rPr>
      </w:pPr>
    </w:p>
    <w:tbl>
      <w:tblPr>
        <w:tblW w:w="10207" w:type="dxa"/>
        <w:tblInd w:w="-176" w:type="dxa"/>
        <w:tblLayout w:type="fixed"/>
        <w:tblLook w:val="04A0" w:firstRow="1" w:lastRow="0" w:firstColumn="1" w:lastColumn="0" w:noHBand="0" w:noVBand="1"/>
      </w:tblPr>
      <w:tblGrid>
        <w:gridCol w:w="7939"/>
        <w:gridCol w:w="2268"/>
      </w:tblGrid>
      <w:tr w:rsidR="00E63943" w14:paraId="3E33A45C" w14:textId="77777777">
        <w:trPr>
          <w:trHeight w:val="617"/>
        </w:trPr>
        <w:tc>
          <w:tcPr>
            <w:tcW w:w="7939"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3F6CCE2C" w14:textId="77777777" w:rsidR="00E63943" w:rsidRDefault="0044219F">
            <w:pPr>
              <w:pStyle w:val="Contents01"/>
              <w:ind w:right="198"/>
              <w:rPr>
                <w:noProof/>
              </w:rPr>
            </w:pPr>
            <w:r>
              <w:rPr>
                <w:noProof/>
              </w:rPr>
              <w:lastRenderedPageBreak/>
              <w:t>Contents</w:t>
            </w:r>
          </w:p>
          <w:p w14:paraId="5A4E5264" w14:textId="245E0D89" w:rsidR="005A56C4" w:rsidRDefault="0044219F" w:rsidP="005A56C4">
            <w:pPr>
              <w:pStyle w:val="TOC1"/>
              <w:framePr w:wrap="around"/>
              <w:rPr>
                <w:rFonts w:asciiTheme="minorHAnsi" w:eastAsiaTheme="minorEastAsia" w:hAnsiTheme="minorHAnsi" w:cstheme="minorBidi"/>
                <w:b w:val="0"/>
                <w:bCs w:val="0"/>
                <w:color w:val="auto"/>
                <w:sz w:val="22"/>
                <w:szCs w:val="22"/>
              </w:rPr>
            </w:pPr>
            <w:r>
              <w:fldChar w:fldCharType="begin"/>
            </w:r>
            <w:r>
              <w:instrText xml:space="preserve"> TOC \o "1-1" </w:instrText>
            </w:r>
            <w:r>
              <w:fldChar w:fldCharType="separate"/>
            </w:r>
            <w:r w:rsidR="005A56C4">
              <w:t>1</w:t>
            </w:r>
            <w:r w:rsidR="005A56C4">
              <w:rPr>
                <w:rFonts w:asciiTheme="minorHAnsi" w:eastAsiaTheme="minorEastAsia" w:hAnsiTheme="minorHAnsi" w:cstheme="minorBidi"/>
                <w:b w:val="0"/>
                <w:bCs w:val="0"/>
                <w:color w:val="auto"/>
                <w:sz w:val="22"/>
                <w:szCs w:val="22"/>
              </w:rPr>
              <w:tab/>
            </w:r>
            <w:r w:rsidR="005A56C4">
              <w:t>Why Change?</w:t>
            </w:r>
            <w:r w:rsidR="005A56C4">
              <w:tab/>
            </w:r>
            <w:r w:rsidR="005A56C4">
              <w:fldChar w:fldCharType="begin"/>
            </w:r>
            <w:r w:rsidR="005A56C4">
              <w:instrText xml:space="preserve"> PAGEREF _Toc34036300 \h </w:instrText>
            </w:r>
            <w:r w:rsidR="005A56C4">
              <w:fldChar w:fldCharType="separate"/>
            </w:r>
            <w:r w:rsidR="005A56C4">
              <w:t>3</w:t>
            </w:r>
            <w:r w:rsidR="005A56C4">
              <w:fldChar w:fldCharType="end"/>
            </w:r>
          </w:p>
          <w:p w14:paraId="09BBB11B" w14:textId="730258B7" w:rsidR="005A56C4" w:rsidRDefault="005A56C4" w:rsidP="005A56C4">
            <w:pPr>
              <w:pStyle w:val="TOC1"/>
              <w:framePr w:wrap="around"/>
              <w:rPr>
                <w:rFonts w:asciiTheme="minorHAnsi" w:eastAsiaTheme="minorEastAsia" w:hAnsiTheme="minorHAnsi" w:cstheme="minorBidi"/>
                <w:b w:val="0"/>
                <w:bCs w:val="0"/>
                <w:color w:val="auto"/>
                <w:sz w:val="22"/>
                <w:szCs w:val="22"/>
              </w:rPr>
            </w:pPr>
            <w:r>
              <w:t>2</w:t>
            </w:r>
            <w:r>
              <w:rPr>
                <w:rFonts w:asciiTheme="minorHAnsi" w:eastAsiaTheme="minorEastAsia" w:hAnsiTheme="minorHAnsi" w:cstheme="minorBidi"/>
                <w:b w:val="0"/>
                <w:bCs w:val="0"/>
                <w:color w:val="auto"/>
                <w:sz w:val="22"/>
                <w:szCs w:val="22"/>
              </w:rPr>
              <w:tab/>
            </w:r>
            <w:r>
              <w:t>Solution</w:t>
            </w:r>
            <w:r>
              <w:tab/>
            </w:r>
            <w:r>
              <w:fldChar w:fldCharType="begin"/>
            </w:r>
            <w:r>
              <w:instrText xml:space="preserve"> PAGEREF _Toc34036301 \h </w:instrText>
            </w:r>
            <w:r>
              <w:fldChar w:fldCharType="separate"/>
            </w:r>
            <w:r>
              <w:t>4</w:t>
            </w:r>
            <w:r>
              <w:fldChar w:fldCharType="end"/>
            </w:r>
          </w:p>
          <w:p w14:paraId="00860612" w14:textId="502938E2" w:rsidR="005A56C4" w:rsidRDefault="005A56C4" w:rsidP="005A56C4">
            <w:pPr>
              <w:pStyle w:val="TOC1"/>
              <w:framePr w:wrap="around"/>
              <w:rPr>
                <w:rFonts w:asciiTheme="minorHAnsi" w:eastAsiaTheme="minorEastAsia" w:hAnsiTheme="minorHAnsi" w:cstheme="minorBidi"/>
                <w:b w:val="0"/>
                <w:bCs w:val="0"/>
                <w:color w:val="auto"/>
                <w:sz w:val="22"/>
                <w:szCs w:val="22"/>
              </w:rPr>
            </w:pPr>
            <w:r>
              <w:rPr>
                <w:rFonts w:asciiTheme="minorHAnsi" w:eastAsiaTheme="minorEastAsia" w:hAnsiTheme="minorHAnsi" w:cstheme="minorBidi"/>
                <w:b w:val="0"/>
                <w:bCs w:val="0"/>
                <w:color w:val="auto"/>
                <w:sz w:val="22"/>
                <w:szCs w:val="22"/>
              </w:rPr>
              <w:tab/>
            </w:r>
            <w:r w:rsidRPr="00BD570E">
              <w:rPr>
                <w:b w:val="0"/>
                <w:bCs w:val="0"/>
              </w:rPr>
              <w:t>Benefits</w:t>
            </w:r>
            <w:r>
              <w:tab/>
            </w:r>
            <w:r>
              <w:fldChar w:fldCharType="begin"/>
            </w:r>
            <w:r>
              <w:instrText xml:space="preserve"> PAGEREF _Toc34036302 \h </w:instrText>
            </w:r>
            <w:r>
              <w:fldChar w:fldCharType="separate"/>
            </w:r>
            <w:r>
              <w:t>4</w:t>
            </w:r>
            <w:r>
              <w:fldChar w:fldCharType="end"/>
            </w:r>
          </w:p>
          <w:p w14:paraId="30A388ED" w14:textId="411DFBCF" w:rsidR="005A56C4" w:rsidRDefault="005A56C4" w:rsidP="005A56C4">
            <w:pPr>
              <w:pStyle w:val="TOC1"/>
              <w:framePr w:wrap="around"/>
              <w:rPr>
                <w:rFonts w:asciiTheme="minorHAnsi" w:eastAsiaTheme="minorEastAsia" w:hAnsiTheme="minorHAnsi" w:cstheme="minorBidi"/>
                <w:b w:val="0"/>
                <w:bCs w:val="0"/>
                <w:color w:val="auto"/>
                <w:sz w:val="22"/>
                <w:szCs w:val="22"/>
              </w:rPr>
            </w:pPr>
            <w:r>
              <w:t>3</w:t>
            </w:r>
            <w:r>
              <w:rPr>
                <w:rFonts w:asciiTheme="minorHAnsi" w:eastAsiaTheme="minorEastAsia" w:hAnsiTheme="minorHAnsi" w:cstheme="minorBidi"/>
                <w:b w:val="0"/>
                <w:bCs w:val="0"/>
                <w:color w:val="auto"/>
                <w:sz w:val="22"/>
                <w:szCs w:val="22"/>
              </w:rPr>
              <w:tab/>
            </w:r>
            <w:r>
              <w:t>Relevant Objectives</w:t>
            </w:r>
            <w:r>
              <w:tab/>
            </w:r>
            <w:r>
              <w:fldChar w:fldCharType="begin"/>
            </w:r>
            <w:r>
              <w:instrText xml:space="preserve"> PAGEREF _Toc34036304 \h </w:instrText>
            </w:r>
            <w:r>
              <w:fldChar w:fldCharType="separate"/>
            </w:r>
            <w:r>
              <w:t>5</w:t>
            </w:r>
            <w:r>
              <w:fldChar w:fldCharType="end"/>
            </w:r>
          </w:p>
          <w:p w14:paraId="0CC8C245" w14:textId="264F5C47" w:rsidR="005A56C4" w:rsidRDefault="005A56C4" w:rsidP="005A56C4">
            <w:pPr>
              <w:pStyle w:val="TOC1"/>
              <w:framePr w:wrap="around"/>
              <w:rPr>
                <w:rFonts w:asciiTheme="minorHAnsi" w:eastAsiaTheme="minorEastAsia" w:hAnsiTheme="minorHAnsi" w:cstheme="minorBidi"/>
                <w:b w:val="0"/>
                <w:bCs w:val="0"/>
                <w:color w:val="auto"/>
                <w:sz w:val="22"/>
                <w:szCs w:val="22"/>
              </w:rPr>
            </w:pPr>
            <w:r>
              <w:t>4</w:t>
            </w:r>
            <w:r>
              <w:rPr>
                <w:rFonts w:asciiTheme="minorHAnsi" w:eastAsiaTheme="minorEastAsia" w:hAnsiTheme="minorHAnsi" w:cstheme="minorBidi"/>
                <w:b w:val="0"/>
                <w:bCs w:val="0"/>
                <w:color w:val="auto"/>
                <w:sz w:val="22"/>
                <w:szCs w:val="22"/>
              </w:rPr>
              <w:tab/>
            </w:r>
            <w:r>
              <w:t>Potential Impacts</w:t>
            </w:r>
            <w:r>
              <w:tab/>
            </w:r>
            <w:r>
              <w:fldChar w:fldCharType="begin"/>
            </w:r>
            <w:r>
              <w:instrText xml:space="preserve"> PAGEREF _Toc34036305 \h </w:instrText>
            </w:r>
            <w:r>
              <w:fldChar w:fldCharType="separate"/>
            </w:r>
            <w:r>
              <w:t>6</w:t>
            </w:r>
            <w:r>
              <w:fldChar w:fldCharType="end"/>
            </w:r>
          </w:p>
          <w:p w14:paraId="0CD18BB4" w14:textId="2DFFB7BE" w:rsidR="005A56C4" w:rsidRDefault="005A56C4" w:rsidP="005A56C4">
            <w:pPr>
              <w:pStyle w:val="TOC1"/>
              <w:framePr w:wrap="around"/>
              <w:rPr>
                <w:rFonts w:asciiTheme="minorHAnsi" w:eastAsiaTheme="minorEastAsia" w:hAnsiTheme="minorHAnsi" w:cstheme="minorBidi"/>
                <w:b w:val="0"/>
                <w:bCs w:val="0"/>
                <w:color w:val="auto"/>
                <w:sz w:val="22"/>
                <w:szCs w:val="22"/>
              </w:rPr>
            </w:pPr>
            <w:r>
              <w:t>5</w:t>
            </w:r>
            <w:r>
              <w:rPr>
                <w:rFonts w:asciiTheme="minorHAnsi" w:eastAsiaTheme="minorEastAsia" w:hAnsiTheme="minorHAnsi" w:cstheme="minorBidi"/>
                <w:b w:val="0"/>
                <w:bCs w:val="0"/>
                <w:color w:val="auto"/>
                <w:sz w:val="22"/>
                <w:szCs w:val="22"/>
              </w:rPr>
              <w:tab/>
            </w:r>
            <w:r>
              <w:t>Governance</w:t>
            </w:r>
            <w:r>
              <w:tab/>
            </w:r>
            <w:r>
              <w:fldChar w:fldCharType="begin"/>
            </w:r>
            <w:r>
              <w:instrText xml:space="preserve"> PAGEREF _Toc34036306 \h </w:instrText>
            </w:r>
            <w:r>
              <w:fldChar w:fldCharType="separate"/>
            </w:r>
            <w:r>
              <w:t>7</w:t>
            </w:r>
            <w:r>
              <w:fldChar w:fldCharType="end"/>
            </w:r>
          </w:p>
          <w:p w14:paraId="06A3B02B" w14:textId="3D8960AB" w:rsidR="00E63943" w:rsidRDefault="0044219F">
            <w:pPr>
              <w:pStyle w:val="TOCMOD"/>
              <w:framePr w:wrap="around"/>
              <w:rPr>
                <w:rFonts w:cs="Arial"/>
              </w:rPr>
            </w:pPr>
            <w:r>
              <w:rPr>
                <w:rFonts w:cs="Arial"/>
              </w:rPr>
              <w:fldChar w:fldCharType="end"/>
            </w:r>
          </w:p>
          <w:p w14:paraId="50AA1EFD" w14:textId="77777777" w:rsidR="00E63943" w:rsidRDefault="0044219F">
            <w:pPr>
              <w:pStyle w:val="About01"/>
            </w:pPr>
            <w:r>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E63943" w14:paraId="53E82C12" w14:textId="77777777">
              <w:tc>
                <w:tcPr>
                  <w:tcW w:w="7933" w:type="dxa"/>
                  <w:gridSpan w:val="2"/>
                  <w:shd w:val="clear" w:color="auto" w:fill="auto"/>
                </w:tcPr>
                <w:p w14:paraId="2973A0AF" w14:textId="77777777" w:rsidR="00E63943" w:rsidRDefault="0044219F">
                  <w:pPr>
                    <w:spacing w:before="40" w:after="40"/>
                    <w:rPr>
                      <w:rFonts w:cs="Arial"/>
                      <w:szCs w:val="20"/>
                    </w:rPr>
                  </w:pPr>
                  <w:r>
                    <w:rPr>
                      <w:rFonts w:cs="Arial"/>
                      <w:b/>
                      <w:szCs w:val="20"/>
                    </w:rPr>
                    <w:t>The Proposer rec</w:t>
                  </w:r>
                  <w:r w:rsidR="004112D3">
                    <w:rPr>
                      <w:rFonts w:cs="Arial"/>
                      <w:b/>
                      <w:szCs w:val="20"/>
                    </w:rPr>
                    <w:t>ommends the following timetable:</w:t>
                  </w:r>
                </w:p>
              </w:tc>
            </w:tr>
            <w:tr w:rsidR="00E63943" w14:paraId="770858CC" w14:textId="77777777">
              <w:tc>
                <w:tcPr>
                  <w:tcW w:w="4673" w:type="dxa"/>
                  <w:shd w:val="clear" w:color="auto" w:fill="auto"/>
                </w:tcPr>
                <w:p w14:paraId="0CEF87DB" w14:textId="4B139678" w:rsidR="00E63943" w:rsidRDefault="0044219F" w:rsidP="001603E2">
                  <w:pPr>
                    <w:tabs>
                      <w:tab w:val="left" w:pos="171"/>
                    </w:tabs>
                    <w:spacing w:before="40" w:after="40"/>
                    <w:rPr>
                      <w:rFonts w:cs="Arial"/>
                      <w:szCs w:val="20"/>
                    </w:rPr>
                  </w:pPr>
                  <w:r>
                    <w:rPr>
                      <w:rFonts w:cs="Arial"/>
                      <w:szCs w:val="20"/>
                    </w:rPr>
                    <w:t>Initial</w:t>
                  </w:r>
                  <w:r w:rsidR="001603E2">
                    <w:rPr>
                      <w:rFonts w:cs="Arial"/>
                      <w:szCs w:val="20"/>
                    </w:rPr>
                    <w:t xml:space="preserve"> Written Assessment presented to Panel</w:t>
                  </w:r>
                </w:p>
              </w:tc>
              <w:tc>
                <w:tcPr>
                  <w:tcW w:w="3260" w:type="dxa"/>
                  <w:shd w:val="clear" w:color="auto" w:fill="auto"/>
                  <w:vAlign w:val="center"/>
                </w:tcPr>
                <w:sdt>
                  <w:sdtPr>
                    <w:rPr>
                      <w:rFonts w:cs="Arial"/>
                      <w:szCs w:val="20"/>
                    </w:rPr>
                    <w:id w:val="-1454473482"/>
                    <w:placeholder>
                      <w:docPart w:val="CE27F51E388B4E30AA75278782ACB343"/>
                    </w:placeholder>
                    <w:date w:fullDate="2020-03-12T00:00:00Z">
                      <w:dateFormat w:val="dd/MM/yyyy"/>
                      <w:lid w:val="en-GB"/>
                      <w:storeMappedDataAs w:val="dateTime"/>
                      <w:calendar w:val="gregorian"/>
                    </w:date>
                  </w:sdtPr>
                  <w:sdtEndPr/>
                  <w:sdtContent>
                    <w:p w14:paraId="5C3BA3D0" w14:textId="77777777" w:rsidR="00E63943" w:rsidRDefault="004112D3">
                      <w:pPr>
                        <w:spacing w:before="40" w:after="40"/>
                        <w:rPr>
                          <w:rFonts w:cs="Arial"/>
                          <w:szCs w:val="20"/>
                        </w:rPr>
                      </w:pPr>
                      <w:r>
                        <w:rPr>
                          <w:rFonts w:cs="Arial"/>
                          <w:szCs w:val="20"/>
                        </w:rPr>
                        <w:t>12/03/2020</w:t>
                      </w:r>
                    </w:p>
                  </w:sdtContent>
                </w:sdt>
              </w:tc>
            </w:tr>
            <w:tr w:rsidR="00E63943" w14:paraId="17697E55" w14:textId="77777777">
              <w:tc>
                <w:tcPr>
                  <w:tcW w:w="4673" w:type="dxa"/>
                  <w:shd w:val="clear" w:color="auto" w:fill="auto"/>
                </w:tcPr>
                <w:p w14:paraId="16437C14" w14:textId="77777777" w:rsidR="00E63943" w:rsidRDefault="0044219F">
                  <w:pPr>
                    <w:tabs>
                      <w:tab w:val="left" w:pos="171"/>
                    </w:tabs>
                    <w:spacing w:before="40" w:after="40"/>
                    <w:rPr>
                      <w:rFonts w:cs="Arial"/>
                      <w:szCs w:val="20"/>
                    </w:rPr>
                  </w:pPr>
                  <w:r>
                    <w:rPr>
                      <w:rFonts w:cs="Arial"/>
                      <w:szCs w:val="20"/>
                    </w:rPr>
                    <w:t xml:space="preserve">Report Phase Consultation </w:t>
                  </w:r>
                  <w:r w:rsidR="004112D3">
                    <w:rPr>
                      <w:rFonts w:cs="Arial"/>
                      <w:szCs w:val="20"/>
                    </w:rPr>
                    <w:t>(10WDs)</w:t>
                  </w:r>
                </w:p>
              </w:tc>
              <w:tc>
                <w:tcPr>
                  <w:tcW w:w="3260" w:type="dxa"/>
                  <w:shd w:val="clear" w:color="auto" w:fill="auto"/>
                </w:tcPr>
                <w:p w14:paraId="35FBC962" w14:textId="77777777" w:rsidR="00E63943" w:rsidRDefault="00A07547">
                  <w:pPr>
                    <w:spacing w:before="40" w:after="40"/>
                    <w:rPr>
                      <w:rFonts w:cs="Arial"/>
                      <w:szCs w:val="20"/>
                    </w:rPr>
                  </w:pPr>
                  <w:sdt>
                    <w:sdtPr>
                      <w:rPr>
                        <w:rFonts w:cs="Arial"/>
                        <w:szCs w:val="20"/>
                      </w:rPr>
                      <w:id w:val="-2123144517"/>
                      <w:placeholder>
                        <w:docPart w:val="CE27F51E388B4E30AA75278782ACB343"/>
                      </w:placeholder>
                      <w:date w:fullDate="2020-03-17T00:00:00Z">
                        <w:dateFormat w:val="dd/MM/yyyy"/>
                        <w:lid w:val="en-GB"/>
                        <w:storeMappedDataAs w:val="dateTime"/>
                        <w:calendar w:val="gregorian"/>
                      </w:date>
                    </w:sdtPr>
                    <w:sdtEndPr/>
                    <w:sdtContent>
                      <w:r w:rsidR="004A4BE4">
                        <w:rPr>
                          <w:rFonts w:cs="Arial"/>
                          <w:szCs w:val="20"/>
                        </w:rPr>
                        <w:t>17/03/2020</w:t>
                      </w:r>
                    </w:sdtContent>
                  </w:sdt>
                  <w:r w:rsidR="0044219F">
                    <w:rPr>
                      <w:rFonts w:cs="Arial"/>
                      <w:szCs w:val="20"/>
                    </w:rPr>
                    <w:t xml:space="preserve"> - </w:t>
                  </w:r>
                  <w:sdt>
                    <w:sdtPr>
                      <w:rPr>
                        <w:rFonts w:cs="Arial"/>
                        <w:szCs w:val="20"/>
                      </w:rPr>
                      <w:id w:val="103077071"/>
                      <w:placeholder>
                        <w:docPart w:val="CE27F51E388B4E30AA75278782ACB343"/>
                      </w:placeholder>
                      <w:date w:fullDate="2020-03-30T00:00:00Z">
                        <w:dateFormat w:val="dd/MM/yyyy"/>
                        <w:lid w:val="en-GB"/>
                        <w:storeMappedDataAs w:val="dateTime"/>
                        <w:calendar w:val="gregorian"/>
                      </w:date>
                    </w:sdtPr>
                    <w:sdtEndPr/>
                    <w:sdtContent>
                      <w:r w:rsidR="004A4BE4">
                        <w:rPr>
                          <w:rFonts w:cs="Arial"/>
                          <w:szCs w:val="20"/>
                        </w:rPr>
                        <w:t>30/03/2020</w:t>
                      </w:r>
                    </w:sdtContent>
                  </w:sdt>
                </w:p>
              </w:tc>
            </w:tr>
            <w:tr w:rsidR="00E63943" w14:paraId="3090F037" w14:textId="77777777">
              <w:tc>
                <w:tcPr>
                  <w:tcW w:w="4673" w:type="dxa"/>
                  <w:shd w:val="clear" w:color="auto" w:fill="auto"/>
                </w:tcPr>
                <w:p w14:paraId="45205287" w14:textId="77777777" w:rsidR="00E63943" w:rsidRDefault="0044219F">
                  <w:pPr>
                    <w:tabs>
                      <w:tab w:val="left" w:pos="171"/>
                    </w:tabs>
                    <w:spacing w:before="40" w:after="40"/>
                    <w:rPr>
                      <w:rFonts w:cs="Arial"/>
                      <w:szCs w:val="20"/>
                    </w:rPr>
                  </w:pPr>
                  <w:r>
                    <w:rPr>
                      <w:rFonts w:cs="Arial"/>
                      <w:szCs w:val="20"/>
                    </w:rPr>
                    <w:t>Draft Modification Report presented to Panel</w:t>
                  </w:r>
                </w:p>
              </w:tc>
              <w:tc>
                <w:tcPr>
                  <w:tcW w:w="3260" w:type="dxa"/>
                  <w:shd w:val="clear" w:color="auto" w:fill="auto"/>
                </w:tcPr>
                <w:sdt>
                  <w:sdtPr>
                    <w:rPr>
                      <w:rFonts w:cs="Arial"/>
                      <w:szCs w:val="20"/>
                    </w:rPr>
                    <w:id w:val="1750697950"/>
                    <w:placeholder>
                      <w:docPart w:val="CE27F51E388B4E30AA75278782ACB343"/>
                    </w:placeholder>
                    <w:date w:fullDate="2020-04-09T00:00:00Z">
                      <w:dateFormat w:val="dd/MM/yyyy"/>
                      <w:lid w:val="en-GB"/>
                      <w:storeMappedDataAs w:val="dateTime"/>
                      <w:calendar w:val="gregorian"/>
                    </w:date>
                  </w:sdtPr>
                  <w:sdtEndPr/>
                  <w:sdtContent>
                    <w:p w14:paraId="040AE21C" w14:textId="77777777" w:rsidR="00E63943" w:rsidRDefault="004112D3">
                      <w:pPr>
                        <w:spacing w:before="40" w:after="40"/>
                        <w:rPr>
                          <w:rFonts w:cs="Arial"/>
                          <w:szCs w:val="20"/>
                        </w:rPr>
                      </w:pPr>
                      <w:r>
                        <w:rPr>
                          <w:rFonts w:cs="Arial"/>
                          <w:szCs w:val="20"/>
                        </w:rPr>
                        <w:t>09/04/2020</w:t>
                      </w:r>
                    </w:p>
                  </w:sdtContent>
                </w:sdt>
              </w:tc>
            </w:tr>
            <w:tr w:rsidR="004A4BE4" w14:paraId="67256012" w14:textId="77777777">
              <w:trPr>
                <w:trHeight w:val="93"/>
              </w:trPr>
              <w:tc>
                <w:tcPr>
                  <w:tcW w:w="4673" w:type="dxa"/>
                  <w:shd w:val="clear" w:color="auto" w:fill="auto"/>
                </w:tcPr>
                <w:p w14:paraId="435C2F9E" w14:textId="77777777" w:rsidR="004A4BE4" w:rsidRPr="004112D3" w:rsidRDefault="004A4BE4" w:rsidP="004A4BE4">
                  <w:pPr>
                    <w:tabs>
                      <w:tab w:val="left" w:pos="171"/>
                    </w:tabs>
                    <w:spacing w:before="40" w:after="40"/>
                    <w:rPr>
                      <w:rFonts w:cs="Arial"/>
                      <w:szCs w:val="20"/>
                    </w:rPr>
                  </w:pPr>
                  <w:r>
                    <w:rPr>
                      <w:rFonts w:cs="Arial"/>
                      <w:szCs w:val="20"/>
                    </w:rPr>
                    <w:t>Final Modification Report published (Self-Governance)</w:t>
                  </w:r>
                </w:p>
              </w:tc>
              <w:tc>
                <w:tcPr>
                  <w:tcW w:w="3260" w:type="dxa"/>
                  <w:shd w:val="clear" w:color="auto" w:fill="auto"/>
                </w:tcPr>
                <w:sdt>
                  <w:sdtPr>
                    <w:rPr>
                      <w:rFonts w:cs="Arial"/>
                      <w:szCs w:val="20"/>
                    </w:rPr>
                    <w:id w:val="1069159464"/>
                    <w:placeholder>
                      <w:docPart w:val="CEB0A5C5FB894FE299F6717D85732C95"/>
                    </w:placeholder>
                    <w:date w:fullDate="2020-04-15T00:00:00Z">
                      <w:dateFormat w:val="dd/MM/yyyy"/>
                      <w:lid w:val="en-GB"/>
                      <w:storeMappedDataAs w:val="dateTime"/>
                      <w:calendar w:val="gregorian"/>
                    </w:date>
                  </w:sdtPr>
                  <w:sdtEndPr/>
                  <w:sdtContent>
                    <w:p w14:paraId="429B9EBC" w14:textId="77777777" w:rsidR="004A4BE4" w:rsidRDefault="004A4BE4" w:rsidP="004A4BE4">
                      <w:pPr>
                        <w:spacing w:before="40" w:after="40"/>
                        <w:rPr>
                          <w:rFonts w:cs="Arial"/>
                          <w:szCs w:val="20"/>
                        </w:rPr>
                      </w:pPr>
                      <w:r>
                        <w:rPr>
                          <w:rFonts w:cs="Arial"/>
                          <w:szCs w:val="20"/>
                        </w:rPr>
                        <w:t>15/04/2020</w:t>
                      </w:r>
                    </w:p>
                  </w:sdtContent>
                </w:sdt>
              </w:tc>
            </w:tr>
            <w:tr w:rsidR="004A4BE4" w14:paraId="483E3FA3" w14:textId="77777777">
              <w:trPr>
                <w:trHeight w:val="93"/>
              </w:trPr>
              <w:tc>
                <w:tcPr>
                  <w:tcW w:w="4673" w:type="dxa"/>
                  <w:shd w:val="clear" w:color="auto" w:fill="auto"/>
                </w:tcPr>
                <w:p w14:paraId="1FE38136" w14:textId="77777777" w:rsidR="004A4BE4" w:rsidRDefault="004A4BE4" w:rsidP="004A4BE4">
                  <w:pPr>
                    <w:tabs>
                      <w:tab w:val="left" w:pos="171"/>
                    </w:tabs>
                    <w:spacing w:before="40" w:after="40"/>
                    <w:rPr>
                      <w:rFonts w:cs="Arial"/>
                      <w:szCs w:val="20"/>
                    </w:rPr>
                  </w:pPr>
                  <w:r w:rsidRPr="004112D3">
                    <w:rPr>
                      <w:rFonts w:cs="Arial"/>
                      <w:szCs w:val="20"/>
                    </w:rPr>
                    <w:t>Self-Governance Appeal Window (15 Working Days)</w:t>
                  </w:r>
                </w:p>
              </w:tc>
              <w:tc>
                <w:tcPr>
                  <w:tcW w:w="3260" w:type="dxa"/>
                  <w:shd w:val="clear" w:color="auto" w:fill="auto"/>
                </w:tcPr>
                <w:p w14:paraId="75E0B2F4" w14:textId="77777777" w:rsidR="004A4BE4" w:rsidRDefault="004A4BE4" w:rsidP="004A4BE4">
                  <w:pPr>
                    <w:spacing w:before="40" w:after="40"/>
                    <w:rPr>
                      <w:rFonts w:cs="Arial"/>
                      <w:szCs w:val="20"/>
                    </w:rPr>
                  </w:pPr>
                  <w:r>
                    <w:rPr>
                      <w:rFonts w:cs="Arial"/>
                      <w:szCs w:val="20"/>
                    </w:rPr>
                    <w:t>9/04/2020 – 04/05/2020</w:t>
                  </w:r>
                </w:p>
              </w:tc>
            </w:tr>
            <w:tr w:rsidR="004A4BE4" w14:paraId="3EBF98B0" w14:textId="77777777">
              <w:trPr>
                <w:trHeight w:val="93"/>
              </w:trPr>
              <w:tc>
                <w:tcPr>
                  <w:tcW w:w="4673" w:type="dxa"/>
                  <w:shd w:val="clear" w:color="auto" w:fill="auto"/>
                </w:tcPr>
                <w:p w14:paraId="171C39F1" w14:textId="77777777" w:rsidR="004A4BE4" w:rsidRDefault="004A4BE4" w:rsidP="004A4BE4">
                  <w:pPr>
                    <w:tabs>
                      <w:tab w:val="left" w:pos="171"/>
                    </w:tabs>
                    <w:spacing w:before="40" w:after="40"/>
                    <w:rPr>
                      <w:rFonts w:cs="Arial"/>
                      <w:szCs w:val="20"/>
                    </w:rPr>
                  </w:pPr>
                  <w:r>
                    <w:rPr>
                      <w:rFonts w:cs="Arial"/>
                      <w:szCs w:val="20"/>
                    </w:rPr>
                    <w:t>Implementation Date</w:t>
                  </w:r>
                </w:p>
              </w:tc>
              <w:tc>
                <w:tcPr>
                  <w:tcW w:w="3260" w:type="dxa"/>
                  <w:shd w:val="clear" w:color="auto" w:fill="auto"/>
                </w:tcPr>
                <w:p w14:paraId="30E79158" w14:textId="77777777" w:rsidR="004A4BE4" w:rsidRDefault="004A4BE4" w:rsidP="004A4BE4">
                  <w:pPr>
                    <w:spacing w:before="40" w:after="40"/>
                    <w:rPr>
                      <w:rFonts w:cs="Arial"/>
                      <w:szCs w:val="20"/>
                    </w:rPr>
                  </w:pPr>
                  <w:r>
                    <w:rPr>
                      <w:rFonts w:cs="Arial"/>
                      <w:szCs w:val="20"/>
                    </w:rPr>
                    <w:t>25 June 2020</w:t>
                  </w:r>
                </w:p>
              </w:tc>
            </w:tr>
          </w:tbl>
          <w:p w14:paraId="575168DC" w14:textId="77777777" w:rsidR="00E63943" w:rsidRDefault="00E63943">
            <w:pPr>
              <w:pStyle w:val="BodyTextFirstIndent"/>
              <w:ind w:firstLine="0"/>
              <w:rPr>
                <w:rFonts w:cs="Arial"/>
              </w:rPr>
            </w:pPr>
          </w:p>
          <w:p w14:paraId="6930A05A" w14:textId="77777777" w:rsidR="00E63943" w:rsidRDefault="00E63943">
            <w:pPr>
              <w:pStyle w:val="BodyTextFirstIndent"/>
              <w:ind w:firstLine="0"/>
              <w:rPr>
                <w:rFonts w:cs="Arial"/>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09849422" w14:textId="77777777" w:rsidR="00E63943" w:rsidRDefault="0044219F">
            <w:pPr>
              <w:pStyle w:val="BodyText"/>
              <w:spacing w:before="60" w:after="60" w:line="240" w:lineRule="auto"/>
              <w:rPr>
                <w:rFonts w:cs="Arial"/>
                <w:szCs w:val="20"/>
              </w:rPr>
            </w:pPr>
            <w:r>
              <w:rPr>
                <w:rFonts w:cs="Arial"/>
                <w:noProof/>
                <w:szCs w:val="20"/>
              </w:rPr>
              <w:drawing>
                <wp:inline distT="0" distB="0" distL="0" distR="0" wp14:anchorId="7911CD18" wp14:editId="3AF61C30">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Any questions?</w:t>
            </w:r>
          </w:p>
        </w:tc>
      </w:tr>
      <w:tr w:rsidR="00E63943" w14:paraId="03F189E2" w14:textId="77777777">
        <w:trPr>
          <w:trHeight w:val="615"/>
        </w:trPr>
        <w:tc>
          <w:tcPr>
            <w:tcW w:w="7939" w:type="dxa"/>
            <w:vMerge/>
            <w:tcBorders>
              <w:left w:val="single" w:sz="4" w:space="0" w:color="4A8958"/>
              <w:bottom w:val="single" w:sz="4" w:space="0" w:color="4A8958"/>
              <w:right w:val="single" w:sz="4" w:space="0" w:color="4A8958"/>
            </w:tcBorders>
            <w:shd w:val="clear" w:color="auto" w:fill="auto"/>
          </w:tcPr>
          <w:p w14:paraId="5E352640" w14:textId="77777777"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3809545F" w14:textId="77777777" w:rsidR="00E63943" w:rsidRDefault="0044219F">
            <w:pPr>
              <w:spacing w:before="60" w:after="60" w:line="240" w:lineRule="auto"/>
              <w:rPr>
                <w:rFonts w:cs="Arial"/>
                <w:color w:val="008576"/>
                <w:szCs w:val="20"/>
              </w:rPr>
            </w:pPr>
            <w:r>
              <w:rPr>
                <w:rFonts w:cs="Arial"/>
                <w:color w:val="008576"/>
                <w:szCs w:val="20"/>
              </w:rPr>
              <w:t>Contact:</w:t>
            </w:r>
          </w:p>
          <w:p w14:paraId="58F6824C" w14:textId="62C9EDE5" w:rsidR="00E63943" w:rsidRDefault="00AB0C4A" w:rsidP="00AB0C4A">
            <w:pPr>
              <w:pStyle w:val="BodyText"/>
              <w:spacing w:before="60" w:after="60" w:line="240" w:lineRule="auto"/>
              <w:rPr>
                <w:rFonts w:cs="Arial"/>
                <w:color w:val="008576"/>
                <w:szCs w:val="20"/>
              </w:rPr>
            </w:pPr>
            <w:r>
              <w:rPr>
                <w:rFonts w:cs="Arial"/>
                <w:i/>
                <w:color w:val="000000" w:themeColor="text1"/>
                <w:szCs w:val="20"/>
              </w:rPr>
              <w:t>Faysal Mahad</w:t>
            </w:r>
            <w:r w:rsidR="0044219F">
              <w:rPr>
                <w:rFonts w:cs="Arial"/>
                <w:i/>
                <w:color w:val="000000" w:themeColor="text1"/>
                <w:szCs w:val="20"/>
              </w:rPr>
              <w:t xml:space="preserve"> </w:t>
            </w:r>
          </w:p>
        </w:tc>
      </w:tr>
      <w:tr w:rsidR="00E63943" w14:paraId="12547ABB" w14:textId="77777777">
        <w:trPr>
          <w:trHeight w:val="615"/>
        </w:trPr>
        <w:tc>
          <w:tcPr>
            <w:tcW w:w="7939" w:type="dxa"/>
            <w:vMerge/>
            <w:tcBorders>
              <w:left w:val="single" w:sz="4" w:space="0" w:color="4A8958"/>
              <w:bottom w:val="single" w:sz="4" w:space="0" w:color="4A8958"/>
              <w:right w:val="single" w:sz="4" w:space="0" w:color="4A8958"/>
            </w:tcBorders>
            <w:shd w:val="clear" w:color="auto" w:fill="auto"/>
          </w:tcPr>
          <w:p w14:paraId="644368A2" w14:textId="77777777"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0911FE46" w14:textId="7230E125" w:rsidR="00E63943" w:rsidRDefault="0044219F" w:rsidP="00AB0C4A">
            <w:pPr>
              <w:pStyle w:val="BodyText"/>
              <w:spacing w:before="60" w:after="60" w:line="240" w:lineRule="auto"/>
              <w:rPr>
                <w:rFonts w:cs="Arial"/>
                <w:color w:val="008576"/>
                <w:szCs w:val="20"/>
              </w:rPr>
            </w:pPr>
            <w:r>
              <w:rPr>
                <w:rFonts w:cs="Arial"/>
                <w:b/>
                <w:noProof/>
                <w:color w:val="008576"/>
                <w:szCs w:val="20"/>
              </w:rPr>
              <w:drawing>
                <wp:inline distT="0" distB="0" distL="0" distR="0" wp14:anchorId="0EA42AB1" wp14:editId="4B068631">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AB0C4A">
              <w:rPr>
                <w:rFonts w:cs="Arial"/>
                <w:i/>
                <w:color w:val="000000" w:themeColor="text1"/>
                <w:szCs w:val="20"/>
              </w:rPr>
              <w:t>Faysal.mahad@elexon.co.uk</w:t>
            </w:r>
          </w:p>
        </w:tc>
      </w:tr>
      <w:tr w:rsidR="00E63943" w14:paraId="3824C879" w14:textId="77777777">
        <w:trPr>
          <w:trHeight w:val="615"/>
        </w:trPr>
        <w:tc>
          <w:tcPr>
            <w:tcW w:w="7939" w:type="dxa"/>
            <w:vMerge/>
            <w:tcBorders>
              <w:left w:val="single" w:sz="4" w:space="0" w:color="4A8958"/>
              <w:bottom w:val="single" w:sz="4" w:space="0" w:color="4A8958"/>
              <w:right w:val="single" w:sz="4" w:space="0" w:color="4A8958"/>
            </w:tcBorders>
            <w:shd w:val="clear" w:color="auto" w:fill="auto"/>
          </w:tcPr>
          <w:p w14:paraId="4DF50D5B" w14:textId="77777777"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4D0E4974" w14:textId="664D1062" w:rsidR="00E63943" w:rsidRDefault="0044219F">
            <w:pPr>
              <w:pStyle w:val="BodyText"/>
              <w:spacing w:before="60" w:after="60" w:line="240" w:lineRule="auto"/>
              <w:rPr>
                <w:rFonts w:cs="Arial"/>
                <w:color w:val="008576"/>
                <w:szCs w:val="20"/>
              </w:rPr>
            </w:pPr>
            <w:r>
              <w:rPr>
                <w:rFonts w:cs="Arial"/>
                <w:b/>
                <w:noProof/>
                <w:color w:val="008576"/>
                <w:szCs w:val="20"/>
              </w:rPr>
              <w:drawing>
                <wp:inline distT="0" distB="0" distL="0" distR="0" wp14:anchorId="5456E0FD" wp14:editId="240225ED">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AB0C4A">
              <w:rPr>
                <w:rFonts w:cs="Arial"/>
                <w:color w:val="008576"/>
                <w:szCs w:val="20"/>
              </w:rPr>
              <w:t xml:space="preserve"> </w:t>
            </w:r>
            <w:r w:rsidR="00AB0C4A">
              <w:rPr>
                <w:rFonts w:cs="Arial"/>
                <w:i/>
                <w:szCs w:val="20"/>
              </w:rPr>
              <w:t>0207 380 4375</w:t>
            </w:r>
          </w:p>
        </w:tc>
      </w:tr>
      <w:tr w:rsidR="00E63943" w14:paraId="7BB1D963" w14:textId="77777777">
        <w:trPr>
          <w:trHeight w:val="615"/>
        </w:trPr>
        <w:tc>
          <w:tcPr>
            <w:tcW w:w="7939" w:type="dxa"/>
            <w:vMerge/>
            <w:tcBorders>
              <w:left w:val="single" w:sz="4" w:space="0" w:color="4A8958"/>
              <w:bottom w:val="single" w:sz="4" w:space="0" w:color="4A8958"/>
              <w:right w:val="single" w:sz="4" w:space="0" w:color="4A8958"/>
            </w:tcBorders>
            <w:shd w:val="clear" w:color="auto" w:fill="auto"/>
          </w:tcPr>
          <w:p w14:paraId="762BA1EB" w14:textId="77777777" w:rsidR="00E63943" w:rsidRDefault="00E63943">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02EFBE05" w14:textId="77777777" w:rsidR="00E63943" w:rsidRDefault="0044219F">
            <w:pPr>
              <w:spacing w:before="60" w:after="60" w:line="240" w:lineRule="auto"/>
              <w:rPr>
                <w:rFonts w:cs="Arial"/>
                <w:color w:val="008576"/>
                <w:szCs w:val="20"/>
              </w:rPr>
            </w:pPr>
            <w:r>
              <w:rPr>
                <w:rFonts w:cs="Arial"/>
                <w:color w:val="008576"/>
                <w:szCs w:val="20"/>
              </w:rPr>
              <w:t>Proposer:</w:t>
            </w:r>
          </w:p>
          <w:p w14:paraId="42596CDB" w14:textId="6E6A0A89" w:rsidR="00E63943" w:rsidRDefault="00AB0C4A" w:rsidP="00AB0C4A">
            <w:pPr>
              <w:spacing w:before="60" w:after="60" w:line="240" w:lineRule="auto"/>
              <w:rPr>
                <w:rFonts w:cs="Arial"/>
                <w:i/>
                <w:color w:val="008576"/>
                <w:szCs w:val="20"/>
              </w:rPr>
            </w:pPr>
            <w:r>
              <w:rPr>
                <w:rFonts w:cs="Arial"/>
                <w:i/>
                <w:color w:val="000000" w:themeColor="text1"/>
                <w:szCs w:val="20"/>
              </w:rPr>
              <w:t>National Grid ESO</w:t>
            </w:r>
          </w:p>
        </w:tc>
      </w:tr>
      <w:tr w:rsidR="00473531" w14:paraId="5A02D2DE" w14:textId="77777777">
        <w:trPr>
          <w:trHeight w:val="615"/>
        </w:trPr>
        <w:tc>
          <w:tcPr>
            <w:tcW w:w="7939" w:type="dxa"/>
            <w:vMerge/>
            <w:tcBorders>
              <w:left w:val="single" w:sz="4" w:space="0" w:color="4A8958"/>
              <w:bottom w:val="single" w:sz="4" w:space="0" w:color="4A8958"/>
              <w:right w:val="single" w:sz="4" w:space="0" w:color="4A8958"/>
            </w:tcBorders>
            <w:shd w:val="clear" w:color="auto" w:fill="auto"/>
          </w:tcPr>
          <w:p w14:paraId="70ED94E9" w14:textId="77777777" w:rsidR="00473531" w:rsidRDefault="00473531">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6576A8DA" w14:textId="77777777" w:rsidR="00473531" w:rsidRDefault="00473531">
            <w:pPr>
              <w:spacing w:before="60" w:line="240" w:lineRule="auto"/>
              <w:rPr>
                <w:rFonts w:cs="Arial"/>
                <w:color w:val="008576"/>
                <w:szCs w:val="20"/>
              </w:rPr>
            </w:pPr>
            <w:r>
              <w:rPr>
                <w:rFonts w:cs="Arial"/>
                <w:color w:val="008576"/>
                <w:szCs w:val="20"/>
              </w:rPr>
              <w:t>Proposer’s representative:</w:t>
            </w:r>
          </w:p>
          <w:p w14:paraId="143896EE" w14:textId="559F7303" w:rsidR="00473531" w:rsidRDefault="00AB0C4A">
            <w:pPr>
              <w:pStyle w:val="BodyText"/>
              <w:spacing w:before="60" w:after="60" w:line="240" w:lineRule="auto"/>
              <w:rPr>
                <w:rFonts w:cs="Arial"/>
                <w:b/>
                <w:color w:val="008576"/>
                <w:szCs w:val="20"/>
              </w:rPr>
            </w:pPr>
            <w:r>
              <w:rPr>
                <w:rFonts w:cs="Arial"/>
                <w:i/>
                <w:color w:val="000000" w:themeColor="text1"/>
                <w:szCs w:val="20"/>
              </w:rPr>
              <w:t>Jamie Webb</w:t>
            </w:r>
          </w:p>
        </w:tc>
      </w:tr>
      <w:tr w:rsidR="00473531" w14:paraId="4BCD1EC1" w14:textId="77777777">
        <w:trPr>
          <w:trHeight w:val="615"/>
        </w:trPr>
        <w:tc>
          <w:tcPr>
            <w:tcW w:w="7939" w:type="dxa"/>
            <w:vMerge/>
            <w:tcBorders>
              <w:left w:val="single" w:sz="4" w:space="0" w:color="4A8958"/>
              <w:bottom w:val="single" w:sz="4" w:space="0" w:color="4A8958"/>
              <w:right w:val="single" w:sz="4" w:space="0" w:color="4A8958"/>
            </w:tcBorders>
            <w:shd w:val="clear" w:color="auto" w:fill="auto"/>
          </w:tcPr>
          <w:p w14:paraId="39608782" w14:textId="77777777" w:rsidR="00473531" w:rsidRDefault="00473531">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473B5F8A" w14:textId="2042BC1A" w:rsidR="00473531" w:rsidRDefault="00473531">
            <w:pPr>
              <w:pStyle w:val="BodyText"/>
              <w:spacing w:before="60" w:after="60" w:line="240" w:lineRule="auto"/>
              <w:rPr>
                <w:rFonts w:cs="Arial"/>
                <w:color w:val="008576"/>
                <w:szCs w:val="20"/>
              </w:rPr>
            </w:pPr>
            <w:r>
              <w:rPr>
                <w:rFonts w:cs="Arial"/>
                <w:b/>
                <w:noProof/>
                <w:color w:val="008576"/>
                <w:szCs w:val="20"/>
              </w:rPr>
              <w:drawing>
                <wp:inline distT="0" distB="0" distL="0" distR="0" wp14:anchorId="0175AAAD" wp14:editId="1A215D75">
                  <wp:extent cx="288290" cy="288290"/>
                  <wp:effectExtent l="0" t="0" r="0" b="0"/>
                  <wp:docPr id="18"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r w:rsidR="00AB0C4A">
              <w:rPr>
                <w:rFonts w:cs="Arial"/>
                <w:i/>
                <w:szCs w:val="20"/>
              </w:rPr>
              <w:t>Jamie.Webb@nationalgrideso.com</w:t>
            </w:r>
          </w:p>
        </w:tc>
      </w:tr>
      <w:tr w:rsidR="00473531" w14:paraId="1FAEAFFF" w14:textId="77777777">
        <w:trPr>
          <w:trHeight w:val="615"/>
        </w:trPr>
        <w:tc>
          <w:tcPr>
            <w:tcW w:w="7939" w:type="dxa"/>
            <w:vMerge/>
            <w:tcBorders>
              <w:left w:val="single" w:sz="4" w:space="0" w:color="4A8958"/>
              <w:bottom w:val="single" w:sz="4" w:space="0" w:color="4A8958"/>
              <w:right w:val="single" w:sz="4" w:space="0" w:color="4A8958"/>
            </w:tcBorders>
            <w:shd w:val="clear" w:color="auto" w:fill="auto"/>
          </w:tcPr>
          <w:p w14:paraId="1721A1FD" w14:textId="77777777" w:rsidR="00473531" w:rsidRDefault="00473531">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00503284" w14:textId="21CA1249" w:rsidR="00473531" w:rsidRDefault="00473531">
            <w:pPr>
              <w:pStyle w:val="BodyText"/>
              <w:spacing w:after="60" w:line="240" w:lineRule="auto"/>
              <w:rPr>
                <w:rFonts w:cs="Arial"/>
                <w:color w:val="008576"/>
                <w:szCs w:val="20"/>
              </w:rPr>
            </w:pPr>
            <w:r>
              <w:rPr>
                <w:rFonts w:cs="Arial"/>
                <w:b/>
                <w:noProof/>
                <w:color w:val="008576"/>
                <w:szCs w:val="20"/>
              </w:rPr>
              <w:drawing>
                <wp:inline distT="0" distB="0" distL="0" distR="0" wp14:anchorId="0D0B043C" wp14:editId="7AAE2FA6">
                  <wp:extent cx="288290" cy="288290"/>
                  <wp:effectExtent l="0" t="0" r="0" b="0"/>
                  <wp:docPr id="19"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AB0C4A">
              <w:rPr>
                <w:rFonts w:cs="Arial"/>
                <w:i/>
                <w:color w:val="000000" w:themeColor="text1"/>
                <w:szCs w:val="20"/>
              </w:rPr>
              <w:t xml:space="preserve"> </w:t>
            </w:r>
            <w:r w:rsidR="00AB0C4A">
              <w:rPr>
                <w:rFonts w:cs="Arial"/>
                <w:szCs w:val="20"/>
                <w:lang w:val="en-US"/>
              </w:rPr>
              <w:t>07768537317</w:t>
            </w:r>
          </w:p>
        </w:tc>
      </w:tr>
      <w:tr w:rsidR="00473531" w14:paraId="529EA99D" w14:textId="77777777">
        <w:trPr>
          <w:trHeight w:val="492"/>
        </w:trPr>
        <w:tc>
          <w:tcPr>
            <w:tcW w:w="7939" w:type="dxa"/>
            <w:vMerge/>
            <w:tcBorders>
              <w:left w:val="single" w:sz="4" w:space="0" w:color="4A8958"/>
              <w:bottom w:val="single" w:sz="4" w:space="0" w:color="4A8958"/>
              <w:right w:val="single" w:sz="4" w:space="0" w:color="4A8958"/>
            </w:tcBorders>
            <w:shd w:val="clear" w:color="auto" w:fill="auto"/>
          </w:tcPr>
          <w:p w14:paraId="0BA28C67" w14:textId="77777777" w:rsidR="00473531" w:rsidRDefault="00473531">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3AAE7A82" w14:textId="62AEB998" w:rsidR="00473531" w:rsidRPr="00AB0C4A" w:rsidRDefault="00473531" w:rsidP="00AB0C4A">
            <w:pPr>
              <w:spacing w:before="60" w:line="240" w:lineRule="auto"/>
              <w:rPr>
                <w:rFonts w:cs="Arial"/>
                <w:color w:val="008576"/>
                <w:szCs w:val="20"/>
              </w:rPr>
            </w:pPr>
            <w:r>
              <w:rPr>
                <w:rFonts w:cs="Arial"/>
                <w:color w:val="008576"/>
                <w:szCs w:val="20"/>
              </w:rPr>
              <w:t>Other:</w:t>
            </w:r>
          </w:p>
        </w:tc>
      </w:tr>
      <w:tr w:rsidR="00473531" w14:paraId="54F16DD3" w14:textId="77777777">
        <w:trPr>
          <w:trHeight w:val="492"/>
        </w:trPr>
        <w:tc>
          <w:tcPr>
            <w:tcW w:w="7939" w:type="dxa"/>
            <w:vMerge/>
            <w:tcBorders>
              <w:left w:val="single" w:sz="4" w:space="0" w:color="4A8958"/>
              <w:bottom w:val="single" w:sz="4" w:space="0" w:color="4A8958"/>
              <w:right w:val="single" w:sz="4" w:space="0" w:color="4A8958"/>
            </w:tcBorders>
            <w:shd w:val="clear" w:color="auto" w:fill="auto"/>
          </w:tcPr>
          <w:p w14:paraId="2BDDC474" w14:textId="77777777" w:rsidR="00473531" w:rsidRDefault="00473531">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5C65680" w14:textId="4FF6EE13" w:rsidR="00473531" w:rsidRDefault="00473531">
            <w:pPr>
              <w:pStyle w:val="BodyText"/>
              <w:spacing w:before="60" w:after="60"/>
              <w:rPr>
                <w:rFonts w:cs="Arial"/>
                <w:b/>
                <w:noProof/>
                <w:color w:val="008576"/>
                <w:szCs w:val="20"/>
                <w:lang w:val="en-US" w:eastAsia="en-US"/>
              </w:rPr>
            </w:pPr>
            <w:r>
              <w:rPr>
                <w:rFonts w:cs="Arial"/>
                <w:b/>
                <w:noProof/>
                <w:color w:val="008576"/>
                <w:szCs w:val="20"/>
              </w:rPr>
              <w:drawing>
                <wp:inline distT="0" distB="0" distL="0" distR="0" wp14:anchorId="0766DE32" wp14:editId="1066C8CF">
                  <wp:extent cx="288290" cy="288290"/>
                  <wp:effectExtent l="0" t="0" r="0" b="0"/>
                  <wp:docPr id="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r>
      <w:tr w:rsidR="00473531" w14:paraId="323281F1" w14:textId="77777777">
        <w:trPr>
          <w:trHeight w:val="493"/>
        </w:trPr>
        <w:tc>
          <w:tcPr>
            <w:tcW w:w="7939" w:type="dxa"/>
            <w:vMerge/>
            <w:tcBorders>
              <w:left w:val="single" w:sz="4" w:space="0" w:color="4A8958"/>
              <w:bottom w:val="single" w:sz="4" w:space="0" w:color="4A8958"/>
              <w:right w:val="single" w:sz="4" w:space="0" w:color="4A8958"/>
            </w:tcBorders>
            <w:shd w:val="clear" w:color="auto" w:fill="auto"/>
          </w:tcPr>
          <w:p w14:paraId="4D0F2546" w14:textId="77777777" w:rsidR="00473531" w:rsidRDefault="00473531">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5915BE4D" w14:textId="4846E55F" w:rsidR="00473531" w:rsidRDefault="00473531">
            <w:pPr>
              <w:pStyle w:val="BodyText"/>
              <w:spacing w:after="60" w:line="240" w:lineRule="auto"/>
              <w:rPr>
                <w:rFonts w:cs="Arial"/>
                <w:color w:val="008576"/>
                <w:szCs w:val="20"/>
              </w:rPr>
            </w:pPr>
            <w:r>
              <w:rPr>
                <w:rFonts w:cs="Arial"/>
                <w:b/>
                <w:noProof/>
                <w:color w:val="008576"/>
                <w:szCs w:val="20"/>
              </w:rPr>
              <w:drawing>
                <wp:inline distT="0" distB="0" distL="0" distR="0" wp14:anchorId="523259DB" wp14:editId="70AE0A49">
                  <wp:extent cx="288290" cy="288290"/>
                  <wp:effectExtent l="0" t="0" r="0" b="0"/>
                  <wp:docPr id="4"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AB0C4A">
              <w:rPr>
                <w:rFonts w:cs="Arial"/>
                <w:i/>
                <w:color w:val="000000" w:themeColor="text1"/>
                <w:szCs w:val="20"/>
              </w:rPr>
              <w:t xml:space="preserve"> </w:t>
            </w:r>
          </w:p>
        </w:tc>
      </w:tr>
      <w:tr w:rsidR="00473531" w14:paraId="5C5E4653" w14:textId="77777777">
        <w:trPr>
          <w:trHeight w:val="492"/>
        </w:trPr>
        <w:tc>
          <w:tcPr>
            <w:tcW w:w="7939" w:type="dxa"/>
            <w:vMerge/>
            <w:tcBorders>
              <w:left w:val="single" w:sz="4" w:space="0" w:color="4A8958"/>
              <w:bottom w:val="single" w:sz="4" w:space="0" w:color="4A8958"/>
              <w:right w:val="single" w:sz="4" w:space="0" w:color="4A8958"/>
            </w:tcBorders>
            <w:shd w:val="clear" w:color="auto" w:fill="auto"/>
          </w:tcPr>
          <w:p w14:paraId="56AFB897" w14:textId="77777777" w:rsidR="00473531" w:rsidRDefault="00473531">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2E4961FB" w14:textId="77777777" w:rsidR="00473531" w:rsidRDefault="00473531">
            <w:pPr>
              <w:spacing w:before="60" w:line="240" w:lineRule="auto"/>
              <w:rPr>
                <w:rFonts w:cs="Arial"/>
                <w:color w:val="008576"/>
                <w:szCs w:val="20"/>
              </w:rPr>
            </w:pPr>
            <w:r>
              <w:rPr>
                <w:rFonts w:cs="Arial"/>
                <w:color w:val="008576"/>
                <w:szCs w:val="20"/>
              </w:rPr>
              <w:t>Other:</w:t>
            </w:r>
          </w:p>
          <w:p w14:paraId="5040ADF4" w14:textId="15D752EA" w:rsidR="00473531" w:rsidRDefault="00473531">
            <w:pPr>
              <w:pStyle w:val="BodyText"/>
              <w:spacing w:before="60" w:after="60"/>
              <w:rPr>
                <w:rFonts w:cs="Arial"/>
                <w:b/>
                <w:color w:val="008576"/>
                <w:szCs w:val="20"/>
              </w:rPr>
            </w:pPr>
          </w:p>
        </w:tc>
      </w:tr>
      <w:tr w:rsidR="00473531" w14:paraId="28718CB6" w14:textId="77777777">
        <w:trPr>
          <w:trHeight w:val="628"/>
        </w:trPr>
        <w:tc>
          <w:tcPr>
            <w:tcW w:w="7939" w:type="dxa"/>
            <w:vMerge/>
            <w:tcBorders>
              <w:left w:val="single" w:sz="4" w:space="0" w:color="4A8958"/>
              <w:bottom w:val="single" w:sz="4" w:space="0" w:color="4A8958"/>
              <w:right w:val="single" w:sz="4" w:space="0" w:color="4A8958"/>
            </w:tcBorders>
            <w:shd w:val="clear" w:color="auto" w:fill="auto"/>
          </w:tcPr>
          <w:p w14:paraId="27BCD271" w14:textId="77777777" w:rsidR="00473531" w:rsidRDefault="00473531">
            <w:pPr>
              <w:pStyle w:val="BodyText"/>
              <w:rPr>
                <w:rFonts w:cs="Arial"/>
                <w:b/>
                <w:bCs/>
                <w:noProof/>
                <w:color w:val="00B274"/>
                <w:szCs w:val="32"/>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11E20F4C" w14:textId="0588C992" w:rsidR="00473531" w:rsidRDefault="00473531" w:rsidP="00AB0C4A">
            <w:pPr>
              <w:pStyle w:val="BodyText"/>
              <w:spacing w:before="60" w:after="60"/>
              <w:rPr>
                <w:rFonts w:cs="Arial"/>
                <w:b/>
                <w:noProof/>
                <w:color w:val="008576"/>
                <w:szCs w:val="20"/>
                <w:lang w:val="en-US" w:eastAsia="en-US"/>
              </w:rPr>
            </w:pPr>
            <w:r>
              <w:rPr>
                <w:rFonts w:cs="Arial"/>
                <w:b/>
                <w:noProof/>
                <w:color w:val="008576"/>
                <w:szCs w:val="20"/>
              </w:rPr>
              <w:drawing>
                <wp:inline distT="0" distB="0" distL="0" distR="0" wp14:anchorId="5FCD89A7" wp14:editId="6B26C4AD">
                  <wp:extent cx="288290" cy="288290"/>
                  <wp:effectExtent l="0" t="0" r="0" b="0"/>
                  <wp:docPr id="1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p>
        </w:tc>
      </w:tr>
      <w:tr w:rsidR="00473531" w14:paraId="1FD71521" w14:textId="77777777" w:rsidTr="00E91D93">
        <w:trPr>
          <w:trHeight w:val="540"/>
        </w:trPr>
        <w:tc>
          <w:tcPr>
            <w:tcW w:w="7939" w:type="dxa"/>
            <w:vMerge/>
            <w:tcBorders>
              <w:left w:val="single" w:sz="4" w:space="0" w:color="4A8958"/>
              <w:bottom w:val="single" w:sz="4" w:space="0" w:color="4A8958"/>
              <w:right w:val="single" w:sz="4" w:space="0" w:color="4A8958"/>
            </w:tcBorders>
            <w:shd w:val="clear" w:color="auto" w:fill="auto"/>
          </w:tcPr>
          <w:p w14:paraId="272FDB24" w14:textId="77777777" w:rsidR="00473531" w:rsidRDefault="00473531">
            <w:pPr>
              <w:pStyle w:val="BodyText"/>
              <w:spacing w:line="240" w:lineRule="auto"/>
              <w:rPr>
                <w:rFonts w:cs="Arial"/>
                <w:szCs w:val="20"/>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1F6B051" w14:textId="17D36A97" w:rsidR="00473531" w:rsidRDefault="00473531" w:rsidP="00AB0C4A">
            <w:pPr>
              <w:pStyle w:val="BodyText"/>
              <w:spacing w:after="60" w:line="240" w:lineRule="auto"/>
              <w:rPr>
                <w:rFonts w:cs="Arial"/>
                <w:color w:val="008576"/>
                <w:szCs w:val="20"/>
              </w:rPr>
            </w:pPr>
            <w:r>
              <w:rPr>
                <w:rFonts w:cs="Arial"/>
                <w:b/>
                <w:noProof/>
                <w:color w:val="008576"/>
                <w:szCs w:val="20"/>
              </w:rPr>
              <w:drawing>
                <wp:inline distT="0" distB="0" distL="0" distR="0" wp14:anchorId="49540819" wp14:editId="37C78C9C">
                  <wp:extent cx="288290" cy="288290"/>
                  <wp:effectExtent l="0" t="0" r="0" b="0"/>
                  <wp:docPr id="16"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Pr>
                <w:rFonts w:cs="Arial"/>
                <w:b/>
                <w:color w:val="008576"/>
                <w:szCs w:val="20"/>
              </w:rPr>
              <w:t xml:space="preserve"> </w:t>
            </w:r>
          </w:p>
        </w:tc>
      </w:tr>
      <w:tr w:rsidR="00473531" w14:paraId="66A613B0" w14:textId="77777777" w:rsidTr="00E91D93">
        <w:trPr>
          <w:trHeight w:val="1090"/>
        </w:trPr>
        <w:tc>
          <w:tcPr>
            <w:tcW w:w="7939" w:type="dxa"/>
            <w:vMerge/>
            <w:tcBorders>
              <w:left w:val="single" w:sz="4" w:space="0" w:color="4A8958"/>
              <w:bottom w:val="single" w:sz="4" w:space="0" w:color="4A8958"/>
              <w:right w:val="single" w:sz="4" w:space="0" w:color="4A8958"/>
            </w:tcBorders>
            <w:shd w:val="clear" w:color="auto" w:fill="auto"/>
          </w:tcPr>
          <w:p w14:paraId="195256A7" w14:textId="77777777" w:rsidR="00473531" w:rsidRDefault="00473531">
            <w:pPr>
              <w:pStyle w:val="BodyText"/>
              <w:spacing w:line="240" w:lineRule="auto"/>
              <w:rPr>
                <w:rFonts w:cs="Arial"/>
                <w:szCs w:val="20"/>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06D2F8F9" w14:textId="77777777" w:rsidR="00473531" w:rsidRDefault="00473531">
            <w:pPr>
              <w:pStyle w:val="BodyText"/>
              <w:spacing w:before="60" w:after="60"/>
              <w:rPr>
                <w:rFonts w:cs="Arial"/>
                <w:b/>
                <w:color w:val="008576"/>
                <w:szCs w:val="20"/>
              </w:rPr>
            </w:pPr>
          </w:p>
        </w:tc>
      </w:tr>
    </w:tbl>
    <w:p w14:paraId="0C4E3FBA" w14:textId="77777777" w:rsidR="00C96BA4" w:rsidRDefault="00C96BA4" w:rsidP="006C7A2A">
      <w:pPr>
        <w:pStyle w:val="Heading1"/>
        <w:keepNext w:val="0"/>
        <w:pageBreakBefore/>
        <w:ind w:left="431" w:hanging="431"/>
      </w:pPr>
      <w:bookmarkStart w:id="1" w:name="_Toc34036300"/>
      <w:r>
        <w:lastRenderedPageBreak/>
        <w:t>Why Change?</w:t>
      </w:r>
      <w:bookmarkEnd w:id="1"/>
    </w:p>
    <w:p w14:paraId="30EF6E8E" w14:textId="77777777" w:rsidR="00C96BA4" w:rsidRDefault="00C96BA4" w:rsidP="00C96BA4">
      <w:pPr>
        <w:rPr>
          <w:rFonts w:cs="Arial"/>
          <w:i/>
          <w:color w:val="00B274"/>
        </w:rPr>
      </w:pPr>
      <w:r>
        <w:rPr>
          <w:rFonts w:cs="Arial"/>
          <w:b/>
          <w:iCs/>
          <w:color w:val="008576"/>
          <w:sz w:val="24"/>
          <w:szCs w:val="28"/>
        </w:rPr>
        <w:t>What is the issue?</w:t>
      </w:r>
    </w:p>
    <w:p w14:paraId="6C7108F6" w14:textId="39CE08C6" w:rsidR="00096AEC" w:rsidRPr="00096AEC" w:rsidRDefault="00096AEC" w:rsidP="00096AEC">
      <w:pPr>
        <w:spacing w:line="276" w:lineRule="auto"/>
        <w:rPr>
          <w:rFonts w:cs="Arial"/>
        </w:rPr>
      </w:pPr>
      <w:r w:rsidRPr="00186CEE">
        <w:rPr>
          <w:rFonts w:cs="Arial"/>
        </w:rPr>
        <w:t xml:space="preserve">There are currently no Settlement provisions within the BSC </w:t>
      </w:r>
      <w:r>
        <w:rPr>
          <w:rFonts w:cs="Arial"/>
        </w:rPr>
        <w:t>for</w:t>
      </w:r>
      <w:r w:rsidRPr="00186CEE">
        <w:rPr>
          <w:rFonts w:cs="Arial"/>
        </w:rPr>
        <w:t xml:space="preserve"> the event that</w:t>
      </w:r>
      <w:r w:rsidR="00F8739B">
        <w:rPr>
          <w:rFonts w:cs="Arial"/>
        </w:rPr>
        <w:t xml:space="preserve"> </w:t>
      </w:r>
      <w:r w:rsidR="00F8739B">
        <w:rPr>
          <w:rFonts w:cs="Arial"/>
          <w:szCs w:val="20"/>
        </w:rPr>
        <w:t>National Grid Electricity System Operator (NGESO)</w:t>
      </w:r>
      <w:r w:rsidRPr="00186CEE">
        <w:rPr>
          <w:rFonts w:cs="Arial"/>
        </w:rPr>
        <w:t xml:space="preserve"> decides to suspend the TERRE market. Market Participants would therefore not have clarity that the TERRE arrangements are suspended nor how balancing and Settlement would work in that situation.</w:t>
      </w:r>
    </w:p>
    <w:p w14:paraId="4771BB3B" w14:textId="78C9F0CC" w:rsidR="004A4BE4" w:rsidRDefault="004A4BE4" w:rsidP="004A4BE4">
      <w:pPr>
        <w:spacing w:line="276" w:lineRule="auto"/>
        <w:rPr>
          <w:rFonts w:cs="Arial"/>
        </w:rPr>
      </w:pPr>
      <w:r w:rsidRPr="00D35B4B">
        <w:rPr>
          <w:rFonts w:cs="Arial"/>
        </w:rPr>
        <w:t>In order to provide maximum clarity for stakeholders on the GB arrangements for TERRE during market suspension</w:t>
      </w:r>
      <w:r>
        <w:rPr>
          <w:rFonts w:cs="Arial"/>
        </w:rPr>
        <w:t>,</w:t>
      </w:r>
      <w:r w:rsidRPr="00D35B4B">
        <w:rPr>
          <w:rFonts w:cs="Arial"/>
        </w:rPr>
        <w:t xml:space="preserve"> </w:t>
      </w:r>
      <w:r w:rsidR="00F42088">
        <w:rPr>
          <w:rFonts w:cs="Arial"/>
        </w:rPr>
        <w:t>Ofgem</w:t>
      </w:r>
      <w:r w:rsidRPr="00D35B4B">
        <w:rPr>
          <w:rFonts w:cs="Arial"/>
        </w:rPr>
        <w:t xml:space="preserve"> has requested </w:t>
      </w:r>
      <w:r w:rsidR="00F42088">
        <w:rPr>
          <w:rFonts w:cs="Arial"/>
        </w:rPr>
        <w:t xml:space="preserve">that </w:t>
      </w:r>
      <w:r w:rsidR="00F8739B">
        <w:rPr>
          <w:rFonts w:cs="Arial"/>
        </w:rPr>
        <w:t>NGESO</w:t>
      </w:r>
      <w:r w:rsidRPr="00D35B4B">
        <w:rPr>
          <w:rFonts w:cs="Arial"/>
        </w:rPr>
        <w:t xml:space="preserve"> </w:t>
      </w:r>
      <w:r>
        <w:rPr>
          <w:rFonts w:cs="Arial"/>
        </w:rPr>
        <w:t xml:space="preserve">and ELEXON </w:t>
      </w:r>
      <w:r w:rsidRPr="00D35B4B">
        <w:rPr>
          <w:rFonts w:cs="Arial"/>
        </w:rPr>
        <w:t xml:space="preserve">assess whether the different provisions in the Grid Code and the BSC lead to any practical implication to the settlement of TERRE bids when the market has been suspended. </w:t>
      </w:r>
      <w:r>
        <w:rPr>
          <w:rFonts w:cs="Arial"/>
        </w:rPr>
        <w:t xml:space="preserve">The </w:t>
      </w:r>
      <w:r w:rsidR="00F8739B">
        <w:rPr>
          <w:rFonts w:cs="Arial"/>
        </w:rPr>
        <w:t xml:space="preserve">NGESO </w:t>
      </w:r>
      <w:r>
        <w:rPr>
          <w:rFonts w:cs="Arial"/>
        </w:rPr>
        <w:t>and ELEXON</w:t>
      </w:r>
      <w:r w:rsidRPr="00D35B4B">
        <w:rPr>
          <w:rFonts w:cs="Arial"/>
        </w:rPr>
        <w:t xml:space="preserve"> have determined that a number of changes are necessary to align the two </w:t>
      </w:r>
      <w:r>
        <w:rPr>
          <w:rFonts w:cs="Arial"/>
        </w:rPr>
        <w:t>C</w:t>
      </w:r>
      <w:r w:rsidRPr="00D35B4B">
        <w:rPr>
          <w:rFonts w:cs="Arial"/>
        </w:rPr>
        <w:t xml:space="preserve">odes. </w:t>
      </w:r>
      <w:r>
        <w:rPr>
          <w:rFonts w:cs="Arial"/>
        </w:rPr>
        <w:t>Currently, the BSC and the Grid Code are not aligned and it is not clear to Market Participants how</w:t>
      </w:r>
      <w:r w:rsidRPr="00D35B4B">
        <w:rPr>
          <w:rFonts w:cs="Arial"/>
        </w:rPr>
        <w:t xml:space="preserve"> the Settlement arrangements </w:t>
      </w:r>
      <w:r>
        <w:rPr>
          <w:rFonts w:cs="Arial"/>
        </w:rPr>
        <w:t>for</w:t>
      </w:r>
      <w:r w:rsidRPr="00D35B4B">
        <w:rPr>
          <w:rFonts w:cs="Arial"/>
        </w:rPr>
        <w:t xml:space="preserve"> the occurrence of TERRE market suspension</w:t>
      </w:r>
      <w:r>
        <w:rPr>
          <w:rFonts w:cs="Arial"/>
        </w:rPr>
        <w:t xml:space="preserve"> would be treated</w:t>
      </w:r>
      <w:r w:rsidRPr="00D35B4B">
        <w:rPr>
          <w:rFonts w:cs="Arial"/>
        </w:rPr>
        <w:t>.</w:t>
      </w:r>
    </w:p>
    <w:p w14:paraId="712895A1" w14:textId="77777777" w:rsidR="00186CEE" w:rsidRDefault="00186CEE" w:rsidP="00186CEE">
      <w:pPr>
        <w:spacing w:before="0" w:after="0" w:line="276" w:lineRule="auto"/>
        <w:rPr>
          <w:rFonts w:cs="Arial"/>
          <w:szCs w:val="20"/>
        </w:rPr>
      </w:pPr>
      <w:r w:rsidRPr="00186CEE">
        <w:rPr>
          <w:rFonts w:cs="Arial"/>
          <w:szCs w:val="20"/>
        </w:rPr>
        <w:t xml:space="preserve">The </w:t>
      </w:r>
      <w:hyperlink r:id="rId23" w:history="1">
        <w:r w:rsidRPr="00186CEE">
          <w:rPr>
            <w:rFonts w:cs="Arial"/>
            <w:color w:val="0000FF"/>
            <w:szCs w:val="20"/>
            <w:u w:val="single"/>
          </w:rPr>
          <w:t>Commission Regulation (EU) 2017/2196 'establishing a network code on electricity emergency and restoration (NCER)'</w:t>
        </w:r>
      </w:hyperlink>
      <w:r w:rsidRPr="00186CEE">
        <w:rPr>
          <w:rFonts w:cs="Arial"/>
          <w:szCs w:val="20"/>
        </w:rPr>
        <w:t xml:space="preserve"> was established for the purposes of safeguarding operational security, preventing the propagation of an incident to avoid a widespread disturbance, and to allow for the efficient and rapid restoration of the electricity system from emergency or blackout s</w:t>
      </w:r>
      <w:r>
        <w:rPr>
          <w:rFonts w:cs="Arial"/>
          <w:szCs w:val="20"/>
        </w:rPr>
        <w:t>tates.</w:t>
      </w:r>
    </w:p>
    <w:p w14:paraId="3D014177" w14:textId="77777777" w:rsidR="00186CEE" w:rsidRDefault="00186CEE" w:rsidP="00186CEE">
      <w:pPr>
        <w:spacing w:before="0" w:after="0"/>
        <w:rPr>
          <w:rFonts w:cs="Arial"/>
          <w:szCs w:val="20"/>
        </w:rPr>
      </w:pPr>
    </w:p>
    <w:p w14:paraId="7439555C" w14:textId="38F5951D" w:rsidR="00086C06" w:rsidRDefault="00086C06" w:rsidP="00086C06">
      <w:pPr>
        <w:spacing w:before="0" w:after="0"/>
        <w:rPr>
          <w:rFonts w:cs="Arial"/>
          <w:szCs w:val="20"/>
        </w:rPr>
      </w:pPr>
      <w:r w:rsidRPr="00CF4AB8">
        <w:rPr>
          <w:rFonts w:cs="Arial"/>
          <w:szCs w:val="20"/>
        </w:rPr>
        <w:t>Ofgem, as the National Regularity Authority, assi</w:t>
      </w:r>
      <w:r>
        <w:rPr>
          <w:rFonts w:cs="Arial"/>
          <w:szCs w:val="20"/>
        </w:rPr>
        <w:t xml:space="preserve">gned </w:t>
      </w:r>
      <w:r w:rsidR="001546E3">
        <w:rPr>
          <w:rFonts w:cs="Arial"/>
          <w:szCs w:val="20"/>
        </w:rPr>
        <w:t xml:space="preserve">NGESO </w:t>
      </w:r>
      <w:r>
        <w:rPr>
          <w:rFonts w:cs="Arial"/>
          <w:szCs w:val="20"/>
        </w:rPr>
        <w:t xml:space="preserve">to develop </w:t>
      </w:r>
      <w:r w:rsidR="001546E3">
        <w:rPr>
          <w:rFonts w:cs="Arial"/>
          <w:szCs w:val="20"/>
        </w:rPr>
        <w:t xml:space="preserve">a proposal for </w:t>
      </w:r>
      <w:r>
        <w:rPr>
          <w:rFonts w:cs="Arial"/>
          <w:szCs w:val="20"/>
        </w:rPr>
        <w:t xml:space="preserve">the </w:t>
      </w:r>
      <w:r w:rsidRPr="00CF4AB8">
        <w:rPr>
          <w:rFonts w:cs="Arial"/>
          <w:szCs w:val="20"/>
        </w:rPr>
        <w:t xml:space="preserve">GB </w:t>
      </w:r>
      <w:r>
        <w:rPr>
          <w:rFonts w:cs="Arial"/>
          <w:szCs w:val="20"/>
        </w:rPr>
        <w:t xml:space="preserve">market suspension </w:t>
      </w:r>
      <w:r w:rsidRPr="00CF4AB8">
        <w:rPr>
          <w:rFonts w:cs="Arial"/>
          <w:szCs w:val="20"/>
        </w:rPr>
        <w:t>rules</w:t>
      </w:r>
      <w:r w:rsidR="001546E3">
        <w:rPr>
          <w:rFonts w:cs="Arial"/>
          <w:szCs w:val="20"/>
        </w:rPr>
        <w:t xml:space="preserve"> to satisfy</w:t>
      </w:r>
      <w:r w:rsidR="001603E2">
        <w:rPr>
          <w:rFonts w:cs="Arial"/>
          <w:szCs w:val="20"/>
        </w:rPr>
        <w:t xml:space="preserve"> NCER</w:t>
      </w:r>
      <w:r w:rsidR="001546E3">
        <w:rPr>
          <w:rFonts w:cs="Arial"/>
          <w:szCs w:val="20"/>
        </w:rPr>
        <w:t xml:space="preserve"> </w:t>
      </w:r>
      <w:r w:rsidR="001546E3" w:rsidRPr="00186CEE">
        <w:rPr>
          <w:rFonts w:cs="Arial"/>
          <w:szCs w:val="20"/>
        </w:rPr>
        <w:t xml:space="preserve">and </w:t>
      </w:r>
      <w:r w:rsidR="001546E3" w:rsidRPr="00134037">
        <w:rPr>
          <w:rFonts w:cs="Arial"/>
          <w:szCs w:val="20"/>
        </w:rPr>
        <w:t xml:space="preserve">Commission Regulation (EU) 2017/1485 'Establishing a guideline on electricity transmission system operation </w:t>
      </w:r>
      <w:proofErr w:type="gramStart"/>
      <w:r w:rsidR="001546E3" w:rsidRPr="00134037">
        <w:rPr>
          <w:rFonts w:cs="Arial"/>
          <w:szCs w:val="20"/>
        </w:rPr>
        <w:t>( SOGL</w:t>
      </w:r>
      <w:proofErr w:type="gramEnd"/>
      <w:r w:rsidR="001546E3" w:rsidRPr="00134037">
        <w:rPr>
          <w:rFonts w:cs="Arial"/>
          <w:szCs w:val="20"/>
        </w:rPr>
        <w:t>)</w:t>
      </w:r>
      <w:r w:rsidRPr="00CF4AB8">
        <w:rPr>
          <w:rFonts w:cs="Arial"/>
          <w:szCs w:val="20"/>
        </w:rPr>
        <w:t>.</w:t>
      </w:r>
      <w:r w:rsidRPr="00CF4AB8">
        <w:t xml:space="preserve"> </w:t>
      </w:r>
      <w:r w:rsidRPr="00CF4AB8">
        <w:rPr>
          <w:rFonts w:cs="Arial"/>
          <w:szCs w:val="20"/>
        </w:rPr>
        <w:t xml:space="preserve">On the 17 May 2018, </w:t>
      </w:r>
      <w:hyperlink r:id="rId24" w:history="1">
        <w:r>
          <w:rPr>
            <w:rStyle w:val="Hyperlink"/>
            <w:rFonts w:cs="Arial"/>
            <w:szCs w:val="20"/>
          </w:rPr>
          <w:t xml:space="preserve">NGESO submitted a </w:t>
        </w:r>
        <w:r w:rsidRPr="00CF4AB8">
          <w:rPr>
            <w:rStyle w:val="Hyperlink"/>
            <w:rFonts w:cs="Arial"/>
            <w:szCs w:val="20"/>
          </w:rPr>
          <w:t>market suspension rules proposal</w:t>
        </w:r>
      </w:hyperlink>
      <w:r w:rsidRPr="00CF4AB8">
        <w:rPr>
          <w:rFonts w:cs="Arial"/>
          <w:szCs w:val="20"/>
        </w:rPr>
        <w:t>. The proposal detailed how the existing Market Suspension rules for GB meet and are compliant with the requirements of NCER</w:t>
      </w:r>
      <w:r w:rsidR="001E114D">
        <w:rPr>
          <w:rFonts w:cs="Arial"/>
          <w:szCs w:val="20"/>
        </w:rPr>
        <w:t>.</w:t>
      </w:r>
      <w:r w:rsidRPr="00CF4AB8">
        <w:rPr>
          <w:rFonts w:cs="Arial"/>
          <w:szCs w:val="20"/>
        </w:rPr>
        <w:t xml:space="preserve"> The proposal stated the TERRE market suspension rules, required under NCER, were covered under the approved Grid Code modification</w:t>
      </w:r>
      <w:r w:rsidR="00057918">
        <w:rPr>
          <w:rFonts w:cs="Arial"/>
          <w:szCs w:val="20"/>
        </w:rPr>
        <w:t xml:space="preserve"> </w:t>
      </w:r>
      <w:hyperlink r:id="rId25" w:history="1">
        <w:r w:rsidRPr="00057918">
          <w:rPr>
            <w:rStyle w:val="Hyperlink"/>
            <w:rFonts w:cs="Arial"/>
            <w:szCs w:val="20"/>
          </w:rPr>
          <w:t>GC0097: Grid Code processes supporting TERRE</w:t>
        </w:r>
      </w:hyperlink>
      <w:r w:rsidRPr="00CF4AB8">
        <w:rPr>
          <w:rFonts w:cs="Arial"/>
          <w:szCs w:val="20"/>
        </w:rPr>
        <w:t xml:space="preserve">. </w:t>
      </w:r>
    </w:p>
    <w:p w14:paraId="568C902C" w14:textId="77777777" w:rsidR="00086C06" w:rsidRPr="00CF4AB8" w:rsidRDefault="00086C06" w:rsidP="00086C06">
      <w:pPr>
        <w:spacing w:before="0" w:after="0"/>
        <w:rPr>
          <w:rFonts w:cs="Arial"/>
          <w:szCs w:val="20"/>
        </w:rPr>
      </w:pPr>
    </w:p>
    <w:p w14:paraId="6983DB99" w14:textId="740B446C" w:rsidR="00CF4AB8" w:rsidRPr="00CF4AB8" w:rsidRDefault="00CF4AB8" w:rsidP="00CF4AB8">
      <w:pPr>
        <w:spacing w:before="0" w:after="0"/>
        <w:rPr>
          <w:rFonts w:cs="Arial"/>
          <w:szCs w:val="20"/>
        </w:rPr>
      </w:pPr>
      <w:r w:rsidRPr="00CF4AB8">
        <w:rPr>
          <w:rFonts w:cs="Arial"/>
          <w:szCs w:val="20"/>
        </w:rPr>
        <w:t xml:space="preserve">On 22 November 2019, Ofgem published an </w:t>
      </w:r>
      <w:hyperlink r:id="rId26" w:history="1">
        <w:r w:rsidRPr="00CF4AB8">
          <w:rPr>
            <w:rStyle w:val="Hyperlink"/>
            <w:rFonts w:cs="Arial"/>
            <w:szCs w:val="20"/>
          </w:rPr>
          <w:t>open letter to NGESO titled ‘Request for amendments to the market suspension and restoration rules and to the Settlement rules for market suspension’</w:t>
        </w:r>
      </w:hyperlink>
      <w:r w:rsidRPr="00CF4AB8">
        <w:rPr>
          <w:rFonts w:cs="Arial"/>
          <w:szCs w:val="20"/>
        </w:rPr>
        <w:t>. Ofgem notes, in the scenario where NGESO suspends the TERRE market, in accordance with GC0097, the provisions of t</w:t>
      </w:r>
      <w:r w:rsidR="001546E3">
        <w:rPr>
          <w:rFonts w:cs="Arial"/>
          <w:szCs w:val="20"/>
        </w:rPr>
        <w:t>he Grid Code would be triggered. However, no S</w:t>
      </w:r>
      <w:r w:rsidRPr="00CF4AB8">
        <w:rPr>
          <w:rFonts w:cs="Arial"/>
          <w:szCs w:val="20"/>
        </w:rPr>
        <w:t xml:space="preserve">ettlement provisions within the BSC exist for such a scenario. </w:t>
      </w:r>
      <w:r w:rsidR="001603E2">
        <w:rPr>
          <w:rFonts w:cs="Arial"/>
          <w:szCs w:val="20"/>
        </w:rPr>
        <w:t>I</w:t>
      </w:r>
      <w:r w:rsidRPr="00CF4AB8">
        <w:rPr>
          <w:rFonts w:cs="Arial"/>
          <w:szCs w:val="20"/>
        </w:rPr>
        <w:t xml:space="preserve">t </w:t>
      </w:r>
      <w:r w:rsidR="001603E2">
        <w:rPr>
          <w:rFonts w:cs="Arial"/>
          <w:szCs w:val="20"/>
        </w:rPr>
        <w:t xml:space="preserve">is </w:t>
      </w:r>
      <w:r w:rsidR="00EF7076">
        <w:rPr>
          <w:rFonts w:cs="Arial"/>
          <w:szCs w:val="20"/>
        </w:rPr>
        <w:t xml:space="preserve">therefore </w:t>
      </w:r>
      <w:r w:rsidRPr="00CF4AB8">
        <w:rPr>
          <w:rFonts w:cs="Arial"/>
          <w:szCs w:val="20"/>
        </w:rPr>
        <w:t xml:space="preserve">not clear to Market Participants </w:t>
      </w:r>
      <w:r w:rsidR="001603E2">
        <w:rPr>
          <w:rFonts w:cs="Arial"/>
          <w:szCs w:val="20"/>
        </w:rPr>
        <w:t>what happens when</w:t>
      </w:r>
      <w:r w:rsidR="001603E2" w:rsidRPr="00CF4AB8">
        <w:rPr>
          <w:rFonts w:cs="Arial"/>
          <w:szCs w:val="20"/>
        </w:rPr>
        <w:t xml:space="preserve"> </w:t>
      </w:r>
      <w:r w:rsidRPr="00CF4AB8">
        <w:rPr>
          <w:rFonts w:cs="Arial"/>
          <w:szCs w:val="20"/>
        </w:rPr>
        <w:t>the TERRE arrangements are suspended</w:t>
      </w:r>
      <w:r w:rsidR="00EF7076">
        <w:rPr>
          <w:rFonts w:cs="Arial"/>
          <w:szCs w:val="20"/>
        </w:rPr>
        <w:t xml:space="preserve">, specifically </w:t>
      </w:r>
      <w:r w:rsidRPr="00CF4AB8">
        <w:rPr>
          <w:rFonts w:cs="Arial"/>
          <w:szCs w:val="20"/>
        </w:rPr>
        <w:t xml:space="preserve">how the balancing </w:t>
      </w:r>
      <w:r w:rsidR="00096AEC">
        <w:rPr>
          <w:rFonts w:cs="Arial"/>
          <w:szCs w:val="20"/>
        </w:rPr>
        <w:t>and S</w:t>
      </w:r>
      <w:r w:rsidRPr="00CF4AB8">
        <w:rPr>
          <w:rFonts w:cs="Arial"/>
          <w:szCs w:val="20"/>
        </w:rPr>
        <w:t xml:space="preserve">ettlement </w:t>
      </w:r>
      <w:r w:rsidR="00096AEC">
        <w:rPr>
          <w:rFonts w:cs="Arial"/>
          <w:szCs w:val="20"/>
        </w:rPr>
        <w:t xml:space="preserve">arrangements would work </w:t>
      </w:r>
      <w:r w:rsidRPr="00CF4AB8">
        <w:rPr>
          <w:rFonts w:cs="Arial"/>
          <w:szCs w:val="20"/>
        </w:rPr>
        <w:t>in this situation.</w:t>
      </w:r>
    </w:p>
    <w:p w14:paraId="028C60D7" w14:textId="77777777" w:rsidR="000D43A4" w:rsidRDefault="000D43A4" w:rsidP="00C96BA4"/>
    <w:p w14:paraId="5E6BCCEE" w14:textId="77777777" w:rsidR="009C6C45" w:rsidRDefault="009C6C45" w:rsidP="00C96BA4">
      <w:pPr>
        <w:rPr>
          <w:rFonts w:cs="Arial"/>
          <w:b/>
          <w:iCs/>
          <w:color w:val="008576"/>
          <w:sz w:val="24"/>
          <w:szCs w:val="28"/>
        </w:rPr>
      </w:pPr>
      <w:r w:rsidRPr="00CD08E4">
        <w:rPr>
          <w:rFonts w:cs="Arial"/>
          <w:b/>
          <w:iCs/>
          <w:color w:val="008576"/>
          <w:sz w:val="24"/>
          <w:szCs w:val="28"/>
        </w:rPr>
        <w:t>Desired outcomes</w:t>
      </w:r>
    </w:p>
    <w:p w14:paraId="68A1A279" w14:textId="77777777" w:rsidR="00745BF2" w:rsidRDefault="00F42088" w:rsidP="00F42088">
      <w:r>
        <w:t>This Modification Proposal is designed to:</w:t>
      </w:r>
    </w:p>
    <w:p w14:paraId="1BE2EEE6" w14:textId="56CC24D2" w:rsidR="00F42088" w:rsidRDefault="00F42088" w:rsidP="00F42088">
      <w:pPr>
        <w:pStyle w:val="ListParagraph"/>
        <w:numPr>
          <w:ilvl w:val="0"/>
          <w:numId w:val="22"/>
        </w:numPr>
      </w:pPr>
      <w:r>
        <w:t xml:space="preserve">Align the BSC with </w:t>
      </w:r>
      <w:r w:rsidR="00EF7076" w:rsidRPr="00134037">
        <w:t>Commission Regulation (EU) 2017/2196 'establishing a network code on electricity emergency and restoration (NCER)</w:t>
      </w:r>
      <w:r>
        <w:t>;</w:t>
      </w:r>
    </w:p>
    <w:p w14:paraId="6BF3B974" w14:textId="70AD6573" w:rsidR="00F42088" w:rsidRDefault="00F42088" w:rsidP="00F42088">
      <w:pPr>
        <w:pStyle w:val="ListParagraph"/>
        <w:numPr>
          <w:ilvl w:val="0"/>
          <w:numId w:val="22"/>
        </w:numPr>
      </w:pPr>
      <w:r>
        <w:t xml:space="preserve">Align the BSC with </w:t>
      </w:r>
      <w:r w:rsidR="00EF7076" w:rsidRPr="00134037">
        <w:t>Commission Regulation (EU) 2017/1485 'Establishing a guideline on electricity transmission system operation ( SOGL)</w:t>
      </w:r>
      <w:r>
        <w:t>;</w:t>
      </w:r>
    </w:p>
    <w:p w14:paraId="001E976C" w14:textId="4719F2D3" w:rsidR="00F42088" w:rsidRPr="00F42088" w:rsidRDefault="00F42088" w:rsidP="00F42088">
      <w:pPr>
        <w:pStyle w:val="ListParagraph"/>
        <w:numPr>
          <w:ilvl w:val="0"/>
          <w:numId w:val="22"/>
        </w:numPr>
        <w:rPr>
          <w:rStyle w:val="Hyperlink"/>
          <w:color w:val="auto"/>
          <w:u w:val="none"/>
        </w:rPr>
      </w:pPr>
      <w:r>
        <w:t xml:space="preserve">Align the BSC with </w:t>
      </w:r>
      <w:r w:rsidR="00EF7076" w:rsidRPr="00134037">
        <w:t>GC0097: ‘Grid Code processes supporting TERRE</w:t>
      </w:r>
      <w:r>
        <w:rPr>
          <w:rStyle w:val="Hyperlink"/>
          <w:rFonts w:cs="Arial"/>
          <w:szCs w:val="20"/>
        </w:rPr>
        <w:t>’;</w:t>
      </w:r>
      <w:r w:rsidRPr="00F42088">
        <w:t xml:space="preserve"> and</w:t>
      </w:r>
    </w:p>
    <w:p w14:paraId="30A3BC83" w14:textId="11134EF0" w:rsidR="00F42088" w:rsidRDefault="00F42088" w:rsidP="00186CEE">
      <w:pPr>
        <w:pStyle w:val="ListParagraph"/>
        <w:numPr>
          <w:ilvl w:val="0"/>
          <w:numId w:val="22"/>
        </w:numPr>
      </w:pPr>
      <w:r>
        <w:t xml:space="preserve">Satisfy </w:t>
      </w:r>
      <w:proofErr w:type="spellStart"/>
      <w:r w:rsidR="00EF7076" w:rsidRPr="00134037">
        <w:t>Ofgem’s</w:t>
      </w:r>
      <w:proofErr w:type="spellEnd"/>
      <w:r w:rsidR="00EF7076" w:rsidRPr="00134037">
        <w:t xml:space="preserve"> request in its letter dated 22 November 2019</w:t>
      </w:r>
      <w:r w:rsidR="00186CEE">
        <w:t>,</w:t>
      </w:r>
      <w:r>
        <w:t xml:space="preserve"> for</w:t>
      </w:r>
      <w:r w:rsidR="001A3618">
        <w:t xml:space="preserve"> NGESO</w:t>
      </w:r>
      <w:r>
        <w:t xml:space="preserve"> to inclu</w:t>
      </w:r>
      <w:r w:rsidR="00186CEE">
        <w:t xml:space="preserve">de provisions in the BSC for the scenario where </w:t>
      </w:r>
      <w:r w:rsidR="001A3618">
        <w:t>NGESO</w:t>
      </w:r>
      <w:r w:rsidR="00186CEE">
        <w:t xml:space="preserve"> </w:t>
      </w:r>
      <w:r w:rsidR="00186CEE" w:rsidRPr="00186CEE">
        <w:t>suspends the cross-border Replacement Reserves market</w:t>
      </w:r>
      <w:r w:rsidR="00186CEE">
        <w:t>.</w:t>
      </w:r>
    </w:p>
    <w:p w14:paraId="1483C2DD" w14:textId="77777777" w:rsidR="000D43A4" w:rsidRDefault="000D43A4" w:rsidP="00C96BA4"/>
    <w:p w14:paraId="1DD74EE9" w14:textId="77777777" w:rsidR="00C96BA4" w:rsidRPr="00C96BA4" w:rsidRDefault="00C96BA4" w:rsidP="00C96BA4">
      <w:pPr>
        <w:pStyle w:val="Heading1"/>
        <w:keepNext w:val="0"/>
        <w:ind w:left="431" w:hanging="431"/>
      </w:pPr>
      <w:bookmarkStart w:id="2" w:name="_Toc34036301"/>
      <w:r>
        <w:lastRenderedPageBreak/>
        <w:t>Solution</w:t>
      </w:r>
      <w:bookmarkEnd w:id="2"/>
    </w:p>
    <w:p w14:paraId="67FB0414" w14:textId="77777777" w:rsidR="00C96BA4" w:rsidRDefault="00C96BA4" w:rsidP="00C96BA4">
      <w:pPr>
        <w:rPr>
          <w:rFonts w:cs="Arial"/>
          <w:b/>
          <w:bCs/>
          <w:color w:val="008576"/>
          <w:sz w:val="24"/>
          <w:szCs w:val="28"/>
        </w:rPr>
      </w:pPr>
      <w:r w:rsidRPr="008E2099">
        <w:rPr>
          <w:rFonts w:cs="Arial"/>
          <w:b/>
          <w:bCs/>
          <w:color w:val="008576"/>
          <w:sz w:val="24"/>
          <w:szCs w:val="28"/>
        </w:rPr>
        <w:t>Proposed Solution</w:t>
      </w:r>
    </w:p>
    <w:p w14:paraId="23D85F64" w14:textId="77777777" w:rsidR="00186CEE" w:rsidRDefault="00186CEE" w:rsidP="00186CEE">
      <w:r>
        <w:t>In order to provide clarity to Market Participants, in the event that the TERRE market is suspended,</w:t>
      </w:r>
      <w:r w:rsidR="00CF4AB8">
        <w:t xml:space="preserve"> </w:t>
      </w:r>
      <w:r>
        <w:t>this Modification proposes to amend the BSC to:</w:t>
      </w:r>
    </w:p>
    <w:p w14:paraId="3ED036ED" w14:textId="77777777" w:rsidR="00186CEE" w:rsidRDefault="00186CEE" w:rsidP="00CF4AB8">
      <w:pPr>
        <w:pStyle w:val="ListParagraph"/>
        <w:numPr>
          <w:ilvl w:val="0"/>
          <w:numId w:val="24"/>
        </w:numPr>
      </w:pPr>
      <w:r>
        <w:t>Define the rules for TERRE-related data in the event of system outages;</w:t>
      </w:r>
    </w:p>
    <w:p w14:paraId="54D7F365" w14:textId="77777777" w:rsidR="00186CEE" w:rsidRDefault="00186CEE" w:rsidP="00CF4AB8">
      <w:pPr>
        <w:pStyle w:val="ListParagraph"/>
        <w:numPr>
          <w:ilvl w:val="0"/>
          <w:numId w:val="24"/>
        </w:numPr>
      </w:pPr>
      <w:r>
        <w:t>Suspend TERRE-related Settlement processes in a TERRE market suspension scenario; and</w:t>
      </w:r>
    </w:p>
    <w:p w14:paraId="7BA14699" w14:textId="77777777" w:rsidR="00186CEE" w:rsidRDefault="00186CEE" w:rsidP="00CF4AB8">
      <w:pPr>
        <w:pStyle w:val="ListParagraph"/>
        <w:numPr>
          <w:ilvl w:val="0"/>
          <w:numId w:val="24"/>
        </w:numPr>
      </w:pPr>
      <w:r>
        <w:t>Suspend TERRE-related Settlement processes in a contingency scenario.</w:t>
      </w:r>
    </w:p>
    <w:p w14:paraId="751E64C6" w14:textId="77777777" w:rsidR="00CF4AB8" w:rsidRDefault="00CF4AB8" w:rsidP="00CF4AB8">
      <w:r>
        <w:t>This Proposal</w:t>
      </w:r>
      <w:r w:rsidRPr="00CF4AB8">
        <w:t xml:space="preserve"> will support NGESO </w:t>
      </w:r>
      <w:r>
        <w:t xml:space="preserve">to </w:t>
      </w:r>
      <w:r w:rsidRPr="00CF4AB8">
        <w:t>meet EU Regulation by including procedures and actions that will be carried out during emergency, blackout and restoration states.</w:t>
      </w:r>
    </w:p>
    <w:p w14:paraId="2A0CF040" w14:textId="77777777" w:rsidR="00096AEC" w:rsidRDefault="00096AEC" w:rsidP="00096AEC">
      <w:pPr>
        <w:spacing w:line="276" w:lineRule="auto"/>
        <w:rPr>
          <w:rFonts w:cs="Arial"/>
          <w:szCs w:val="20"/>
        </w:rPr>
      </w:pPr>
      <w:r w:rsidRPr="00D35B4B">
        <w:rPr>
          <w:rFonts w:cs="Arial"/>
        </w:rPr>
        <w:t xml:space="preserve">This Modification </w:t>
      </w:r>
      <w:r>
        <w:rPr>
          <w:rFonts w:cs="Arial"/>
        </w:rPr>
        <w:t>will align</w:t>
      </w:r>
      <w:r w:rsidRPr="00D35B4B">
        <w:rPr>
          <w:rFonts w:cs="Arial"/>
        </w:rPr>
        <w:t xml:space="preserve"> the BSC with Grid Code </w:t>
      </w:r>
      <w:r w:rsidRPr="00D35B4B">
        <w:rPr>
          <w:rFonts w:cs="Arial"/>
          <w:szCs w:val="20"/>
        </w:rPr>
        <w:t>and NCER requirements</w:t>
      </w:r>
      <w:r w:rsidRPr="00D35B4B">
        <w:rPr>
          <w:rFonts w:cs="Arial"/>
        </w:rPr>
        <w:t xml:space="preserve"> and </w:t>
      </w:r>
      <w:r>
        <w:rPr>
          <w:rFonts w:cs="Arial"/>
        </w:rPr>
        <w:t>will</w:t>
      </w:r>
      <w:r w:rsidRPr="00D35B4B">
        <w:rPr>
          <w:rFonts w:cs="Arial"/>
        </w:rPr>
        <w:t xml:space="preserve"> provide clarity to Market Participants on the Settlement arrangements in the occurrence of TERRE market suspension.</w:t>
      </w:r>
      <w:r>
        <w:rPr>
          <w:rFonts w:cs="Arial"/>
        </w:rPr>
        <w:t xml:space="preserve"> </w:t>
      </w:r>
    </w:p>
    <w:p w14:paraId="4D698584" w14:textId="77777777" w:rsidR="00096AEC" w:rsidRPr="00D35B4B" w:rsidRDefault="00096AEC" w:rsidP="00096AEC">
      <w:pPr>
        <w:spacing w:line="276" w:lineRule="auto"/>
        <w:rPr>
          <w:rFonts w:cs="Arial"/>
          <w:szCs w:val="20"/>
        </w:rPr>
      </w:pPr>
      <w:r w:rsidRPr="00D35B4B">
        <w:rPr>
          <w:rFonts w:cs="Arial"/>
          <w:szCs w:val="20"/>
        </w:rPr>
        <w:t>In summary</w:t>
      </w:r>
      <w:r>
        <w:rPr>
          <w:rFonts w:cs="Arial"/>
          <w:szCs w:val="20"/>
        </w:rPr>
        <w:t>,</w:t>
      </w:r>
      <w:r w:rsidRPr="00D35B4B">
        <w:rPr>
          <w:rFonts w:cs="Arial"/>
          <w:szCs w:val="20"/>
        </w:rPr>
        <w:t xml:space="preserve"> the solution shall contain:</w:t>
      </w:r>
    </w:p>
    <w:p w14:paraId="6433F09E" w14:textId="77777777" w:rsidR="00096AEC" w:rsidRPr="00D35B4B" w:rsidRDefault="00096AEC" w:rsidP="00096AEC">
      <w:pPr>
        <w:spacing w:line="276" w:lineRule="auto"/>
        <w:rPr>
          <w:rFonts w:cs="Arial"/>
          <w:b/>
          <w:bCs/>
          <w:szCs w:val="20"/>
        </w:rPr>
      </w:pPr>
      <w:r w:rsidRPr="00D35B4B">
        <w:rPr>
          <w:rFonts w:cs="Arial"/>
          <w:b/>
          <w:bCs/>
          <w:szCs w:val="20"/>
        </w:rPr>
        <w:t>Section G</w:t>
      </w:r>
    </w:p>
    <w:p w14:paraId="37A2CB2B" w14:textId="7285B53C" w:rsidR="00096AEC" w:rsidRPr="002B52DE" w:rsidRDefault="00A07547" w:rsidP="00134037">
      <w:pPr>
        <w:pStyle w:val="ListParagraph"/>
        <w:spacing w:after="0"/>
        <w:ind w:left="0"/>
        <w:contextualSpacing w:val="0"/>
        <w:rPr>
          <w:rFonts w:cs="Arial"/>
          <w:szCs w:val="20"/>
        </w:rPr>
      </w:pPr>
      <w:hyperlink r:id="rId27" w:history="1">
        <w:r w:rsidR="00096AEC" w:rsidRPr="002B52DE">
          <w:rPr>
            <w:rStyle w:val="Hyperlink"/>
            <w:rFonts w:cs="Arial"/>
            <w:szCs w:val="20"/>
          </w:rPr>
          <w:t>BSC Section G ’Contingencies’</w:t>
        </w:r>
      </w:hyperlink>
      <w:r w:rsidR="00096AEC" w:rsidRPr="002B52DE">
        <w:rPr>
          <w:rFonts w:cs="Arial"/>
          <w:szCs w:val="20"/>
        </w:rPr>
        <w:t xml:space="preserve"> of the BSC sets out to provisions of the Code which are to apply in certain contingencies, and related provisions. Section G3 details the BSC arrangements should a total shutdown or a partial shutdown occur and the circumstances where the </w:t>
      </w:r>
      <w:r w:rsidR="001A3618">
        <w:t>NGESO</w:t>
      </w:r>
      <w:r w:rsidR="00096AEC" w:rsidRPr="002B52DE">
        <w:rPr>
          <w:rFonts w:cs="Arial"/>
          <w:szCs w:val="20"/>
        </w:rPr>
        <w:t xml:space="preserve"> intends to implement a Black Start</w:t>
      </w:r>
      <w:r w:rsidR="00096AEC">
        <w:rPr>
          <w:rFonts w:cs="Arial"/>
          <w:szCs w:val="20"/>
        </w:rPr>
        <w:t>.</w:t>
      </w:r>
      <w:r w:rsidR="00096AEC" w:rsidRPr="002B52DE">
        <w:rPr>
          <w:rFonts w:cs="Arial"/>
          <w:szCs w:val="20"/>
        </w:rPr>
        <w:t xml:space="preserve"> Currently this includes a list of the rules that vary under a Market Suspension Period (G3.2); this Modification </w:t>
      </w:r>
      <w:r w:rsidR="00096AEC">
        <w:rPr>
          <w:rFonts w:cs="Arial"/>
          <w:szCs w:val="20"/>
        </w:rPr>
        <w:t>will</w:t>
      </w:r>
      <w:r w:rsidR="00096AEC" w:rsidRPr="002B52DE">
        <w:rPr>
          <w:rFonts w:cs="Arial"/>
          <w:szCs w:val="20"/>
        </w:rPr>
        <w:t xml:space="preserve"> add the suspension of</w:t>
      </w:r>
      <w:r w:rsidR="00096AEC">
        <w:rPr>
          <w:rFonts w:cs="Arial"/>
          <w:szCs w:val="20"/>
        </w:rPr>
        <w:t xml:space="preserve"> the</w:t>
      </w:r>
      <w:r w:rsidR="00096AEC" w:rsidRPr="002B52DE">
        <w:rPr>
          <w:rFonts w:cs="Arial"/>
          <w:szCs w:val="20"/>
        </w:rPr>
        <w:t xml:space="preserve"> R</w:t>
      </w:r>
      <w:r w:rsidR="00096AEC">
        <w:rPr>
          <w:rFonts w:cs="Arial"/>
          <w:szCs w:val="20"/>
        </w:rPr>
        <w:t xml:space="preserve">eplacement </w:t>
      </w:r>
      <w:r w:rsidR="00096AEC" w:rsidRPr="002B52DE">
        <w:rPr>
          <w:rFonts w:cs="Arial"/>
          <w:szCs w:val="20"/>
        </w:rPr>
        <w:t>R</w:t>
      </w:r>
      <w:r w:rsidR="00096AEC">
        <w:rPr>
          <w:rFonts w:cs="Arial"/>
          <w:szCs w:val="20"/>
        </w:rPr>
        <w:t>eserve (RR)</w:t>
      </w:r>
      <w:r w:rsidR="00096AEC" w:rsidRPr="002B52DE">
        <w:rPr>
          <w:rFonts w:cs="Arial"/>
          <w:szCs w:val="20"/>
        </w:rPr>
        <w:t xml:space="preserve"> Market to this list</w:t>
      </w:r>
      <w:r w:rsidR="00096AEC">
        <w:rPr>
          <w:rFonts w:cs="Arial"/>
          <w:szCs w:val="20"/>
        </w:rPr>
        <w:t>, which includes TERRE</w:t>
      </w:r>
      <w:r w:rsidR="00096AEC" w:rsidRPr="002B52DE">
        <w:rPr>
          <w:rFonts w:cs="Arial"/>
          <w:szCs w:val="20"/>
        </w:rPr>
        <w:t>.</w:t>
      </w:r>
    </w:p>
    <w:p w14:paraId="7B590E6E" w14:textId="77777777" w:rsidR="00096AEC" w:rsidRPr="00D35B4B" w:rsidRDefault="00096AEC" w:rsidP="00096AEC">
      <w:pPr>
        <w:spacing w:line="276" w:lineRule="auto"/>
        <w:rPr>
          <w:rFonts w:cs="Arial"/>
          <w:b/>
          <w:bCs/>
          <w:szCs w:val="20"/>
        </w:rPr>
      </w:pPr>
      <w:r w:rsidRPr="00D35B4B">
        <w:rPr>
          <w:rFonts w:cs="Arial"/>
          <w:b/>
          <w:bCs/>
          <w:szCs w:val="20"/>
        </w:rPr>
        <w:t>Section Q</w:t>
      </w:r>
    </w:p>
    <w:p w14:paraId="228B7BB0" w14:textId="2E910F96" w:rsidR="00096AEC" w:rsidRPr="002B52DE" w:rsidRDefault="00096AEC" w:rsidP="00096AEC">
      <w:pPr>
        <w:spacing w:line="276" w:lineRule="auto"/>
        <w:rPr>
          <w:rFonts w:cs="Arial"/>
          <w:szCs w:val="20"/>
        </w:rPr>
      </w:pPr>
      <w:r w:rsidRPr="002B52DE">
        <w:rPr>
          <w:rFonts w:cs="Arial"/>
          <w:szCs w:val="20"/>
        </w:rPr>
        <w:t xml:space="preserve">Under this Modification, the provisions for an RR Market Suspension will be detailed in </w:t>
      </w:r>
      <w:hyperlink r:id="rId28" w:history="1">
        <w:r w:rsidRPr="002B52DE">
          <w:rPr>
            <w:rStyle w:val="Hyperlink"/>
            <w:rFonts w:cs="Arial"/>
            <w:szCs w:val="20"/>
          </w:rPr>
          <w:t>BSC Section Q ‘Balancing Mechanism Activities’</w:t>
        </w:r>
      </w:hyperlink>
      <w:r w:rsidRPr="002B52DE">
        <w:rPr>
          <w:rStyle w:val="Hyperlink"/>
          <w:rFonts w:cs="Arial"/>
          <w:szCs w:val="20"/>
        </w:rPr>
        <w:t xml:space="preserve">. Section Q </w:t>
      </w:r>
      <w:r w:rsidRPr="002B52DE">
        <w:rPr>
          <w:rFonts w:cs="Arial"/>
          <w:szCs w:val="20"/>
        </w:rPr>
        <w:t xml:space="preserve">defines an </w:t>
      </w:r>
      <w:r w:rsidRPr="002B52DE">
        <w:rPr>
          <w:rFonts w:cs="Arial"/>
          <w:bCs/>
          <w:szCs w:val="20"/>
        </w:rPr>
        <w:t>"Outage"</w:t>
      </w:r>
      <w:r w:rsidRPr="002B52DE">
        <w:rPr>
          <w:rFonts w:cs="Arial"/>
          <w:szCs w:val="20"/>
        </w:rPr>
        <w:t xml:space="preserve"> as “any withdrawal by the </w:t>
      </w:r>
      <w:r w:rsidR="001A3618">
        <w:t>NGESO</w:t>
      </w:r>
      <w:r w:rsidRPr="002B52DE">
        <w:rPr>
          <w:rFonts w:cs="Arial"/>
          <w:szCs w:val="20"/>
        </w:rPr>
        <w:t xml:space="preserve"> (for maintenance or otherwise), breakdown or failure of any electronic data communications systems by which the </w:t>
      </w:r>
      <w:r w:rsidR="001A3618">
        <w:t>NGESO</w:t>
      </w:r>
      <w:r w:rsidRPr="002B52DE">
        <w:rPr>
          <w:rFonts w:cs="Arial"/>
          <w:szCs w:val="20"/>
        </w:rPr>
        <w:t xml:space="preserve"> receives and accesses communications made by Lead Parties</w:t>
      </w:r>
      <w:proofErr w:type="gramStart"/>
      <w:r w:rsidRPr="002B52DE">
        <w:rPr>
          <w:rFonts w:cs="Arial"/>
          <w:szCs w:val="20"/>
        </w:rPr>
        <w:t>..”</w:t>
      </w:r>
      <w:proofErr w:type="gramEnd"/>
      <w:r w:rsidRPr="002B52DE">
        <w:rPr>
          <w:rFonts w:cs="Arial"/>
          <w:szCs w:val="20"/>
        </w:rPr>
        <w:t xml:space="preserve"> this Modification will amend Section Q as follows:</w:t>
      </w:r>
    </w:p>
    <w:p w14:paraId="5C14CDCD" w14:textId="77777777" w:rsidR="00096AEC" w:rsidRPr="002B52DE" w:rsidRDefault="00096AEC" w:rsidP="00096AEC">
      <w:pPr>
        <w:pStyle w:val="ListParagraph"/>
        <w:numPr>
          <w:ilvl w:val="0"/>
          <w:numId w:val="27"/>
        </w:numPr>
        <w:spacing w:before="0" w:after="200" w:line="276" w:lineRule="auto"/>
        <w:rPr>
          <w:rFonts w:cs="Arial"/>
          <w:szCs w:val="20"/>
        </w:rPr>
      </w:pPr>
      <w:r w:rsidRPr="002B52DE">
        <w:rPr>
          <w:rFonts w:cs="Arial"/>
          <w:szCs w:val="20"/>
        </w:rPr>
        <w:t xml:space="preserve">expand the current definition of ‘Outage’ in Section Q to include the event </w:t>
      </w:r>
      <w:proofErr w:type="spellStart"/>
      <w:r w:rsidRPr="002B52DE">
        <w:rPr>
          <w:rFonts w:cs="Arial"/>
          <w:szCs w:val="20"/>
        </w:rPr>
        <w:t>BSCCo</w:t>
      </w:r>
      <w:proofErr w:type="spellEnd"/>
      <w:r w:rsidRPr="002B52DE">
        <w:rPr>
          <w:rFonts w:cs="Arial"/>
          <w:szCs w:val="20"/>
        </w:rPr>
        <w:t xml:space="preserve"> cannot receive RR Bid data;</w:t>
      </w:r>
    </w:p>
    <w:p w14:paraId="25281A86" w14:textId="77777777" w:rsidR="00096AEC" w:rsidRPr="002B52DE" w:rsidRDefault="00096AEC" w:rsidP="00096AEC">
      <w:pPr>
        <w:pStyle w:val="ListParagraph"/>
        <w:numPr>
          <w:ilvl w:val="0"/>
          <w:numId w:val="27"/>
        </w:numPr>
        <w:spacing w:before="0" w:after="200" w:line="276" w:lineRule="auto"/>
        <w:rPr>
          <w:rFonts w:cs="Arial"/>
          <w:szCs w:val="20"/>
        </w:rPr>
      </w:pPr>
      <w:r w:rsidRPr="002B52DE">
        <w:rPr>
          <w:rFonts w:cs="Arial"/>
          <w:szCs w:val="20"/>
        </w:rPr>
        <w:t xml:space="preserve">outline the process for RR Bids during a period of </w:t>
      </w:r>
      <w:r w:rsidRPr="002B52DE">
        <w:rPr>
          <w:rFonts w:cs="Arial"/>
          <w:bCs/>
          <w:szCs w:val="20"/>
        </w:rPr>
        <w:t>"Outage"</w:t>
      </w:r>
      <w:r w:rsidRPr="002B52DE">
        <w:rPr>
          <w:rFonts w:cs="Arial"/>
          <w:b/>
          <w:bCs/>
          <w:szCs w:val="20"/>
        </w:rPr>
        <w:t xml:space="preserve"> </w:t>
      </w:r>
      <w:r w:rsidRPr="002B52DE">
        <w:rPr>
          <w:rFonts w:cs="Arial"/>
          <w:szCs w:val="20"/>
        </w:rPr>
        <w:t>(to align with BC4.5.1</w:t>
      </w:r>
      <w:r>
        <w:rPr>
          <w:rFonts w:cs="Arial"/>
          <w:szCs w:val="20"/>
        </w:rPr>
        <w:t>)</w:t>
      </w:r>
    </w:p>
    <w:p w14:paraId="0E8E537C" w14:textId="77777777" w:rsidR="00096AEC" w:rsidRPr="002B52DE" w:rsidRDefault="00096AEC" w:rsidP="00096AEC">
      <w:pPr>
        <w:pStyle w:val="ListParagraph"/>
        <w:numPr>
          <w:ilvl w:val="0"/>
          <w:numId w:val="25"/>
        </w:numPr>
        <w:spacing w:before="0" w:after="0" w:line="276" w:lineRule="auto"/>
        <w:contextualSpacing w:val="0"/>
        <w:rPr>
          <w:rFonts w:cs="Arial"/>
          <w:szCs w:val="20"/>
        </w:rPr>
      </w:pPr>
      <w:r w:rsidRPr="002B52DE">
        <w:rPr>
          <w:rFonts w:cs="Arial"/>
          <w:szCs w:val="20"/>
        </w:rPr>
        <w:t>Produce an equivalent of the current process for the Suspension of the Balancing Mechanism (Q5.4) for RR market suspension. As such,</w:t>
      </w:r>
      <w:r>
        <w:rPr>
          <w:rFonts w:cs="Arial"/>
          <w:szCs w:val="20"/>
        </w:rPr>
        <w:t xml:space="preserve"> </w:t>
      </w:r>
      <w:r w:rsidRPr="002B52DE">
        <w:rPr>
          <w:rFonts w:cs="Arial"/>
          <w:szCs w:val="20"/>
        </w:rPr>
        <w:t>a section is needed detailing provisions for RR Market Suspension stating:</w:t>
      </w:r>
    </w:p>
    <w:p w14:paraId="0525767F" w14:textId="26194CEE" w:rsidR="00096AEC" w:rsidRPr="002B52DE" w:rsidRDefault="00096AEC" w:rsidP="00096AEC">
      <w:pPr>
        <w:pStyle w:val="ListParagraph"/>
        <w:numPr>
          <w:ilvl w:val="1"/>
          <w:numId w:val="26"/>
        </w:numPr>
        <w:spacing w:before="0" w:after="0" w:line="276" w:lineRule="auto"/>
        <w:contextualSpacing w:val="0"/>
        <w:rPr>
          <w:rFonts w:cs="Arial"/>
          <w:szCs w:val="20"/>
        </w:rPr>
      </w:pPr>
      <w:r w:rsidRPr="002B52DE">
        <w:rPr>
          <w:rFonts w:cs="Arial"/>
          <w:szCs w:val="20"/>
        </w:rPr>
        <w:t xml:space="preserve">No communications will be  issued by </w:t>
      </w:r>
      <w:r w:rsidR="001A3618">
        <w:t>NGESO</w:t>
      </w:r>
      <w:r w:rsidRPr="002B52DE">
        <w:rPr>
          <w:rFonts w:cs="Arial"/>
          <w:szCs w:val="20"/>
        </w:rPr>
        <w:t xml:space="preserve"> regarding RR Bid data, RR Auction Result Data or RR Flagged Acceptance data; and</w:t>
      </w:r>
    </w:p>
    <w:p w14:paraId="093F8D54" w14:textId="2495BE9E" w:rsidR="00096AEC" w:rsidRDefault="00096AEC" w:rsidP="00976250">
      <w:pPr>
        <w:pStyle w:val="ListParagraph"/>
        <w:numPr>
          <w:ilvl w:val="1"/>
          <w:numId w:val="26"/>
        </w:numPr>
        <w:spacing w:before="0" w:after="0" w:line="276" w:lineRule="auto"/>
        <w:contextualSpacing w:val="0"/>
        <w:rPr>
          <w:rFonts w:cs="Arial"/>
          <w:szCs w:val="20"/>
        </w:rPr>
      </w:pPr>
      <w:r w:rsidRPr="002B52DE">
        <w:rPr>
          <w:rFonts w:cs="Arial"/>
          <w:szCs w:val="20"/>
        </w:rPr>
        <w:t xml:space="preserve">Any communications received from the </w:t>
      </w:r>
      <w:r w:rsidR="001A3618">
        <w:t>NGESO</w:t>
      </w:r>
      <w:r w:rsidRPr="002B52DE">
        <w:rPr>
          <w:rFonts w:cs="Arial"/>
          <w:szCs w:val="20"/>
        </w:rPr>
        <w:t xml:space="preserve"> not classed as RR Bid data, RR Auction Result Data or RR Flagged Acceptance data</w:t>
      </w:r>
      <w:r w:rsidR="00976250">
        <w:rPr>
          <w:rFonts w:cs="Arial"/>
          <w:szCs w:val="20"/>
        </w:rPr>
        <w:t>.</w:t>
      </w:r>
    </w:p>
    <w:p w14:paraId="6A5F2415" w14:textId="68C6CB45" w:rsidR="0045401A" w:rsidRDefault="0045401A" w:rsidP="0045401A">
      <w:pPr>
        <w:spacing w:before="0" w:after="0" w:line="276" w:lineRule="auto"/>
        <w:rPr>
          <w:rFonts w:cs="Arial"/>
          <w:szCs w:val="20"/>
        </w:rPr>
      </w:pPr>
    </w:p>
    <w:p w14:paraId="2D711047" w14:textId="62FCB28E" w:rsidR="0045401A" w:rsidRDefault="0045401A" w:rsidP="0045401A">
      <w:pPr>
        <w:spacing w:line="276" w:lineRule="auto"/>
        <w:rPr>
          <w:rFonts w:cs="Arial"/>
          <w:b/>
          <w:bCs/>
          <w:szCs w:val="20"/>
        </w:rPr>
      </w:pPr>
      <w:r w:rsidRPr="0045401A">
        <w:rPr>
          <w:rFonts w:cs="Arial"/>
          <w:b/>
          <w:bCs/>
          <w:szCs w:val="20"/>
        </w:rPr>
        <w:t>Section X</w:t>
      </w:r>
      <w:r w:rsidR="001F6D76">
        <w:rPr>
          <w:rFonts w:cs="Arial"/>
          <w:b/>
          <w:bCs/>
          <w:szCs w:val="20"/>
        </w:rPr>
        <w:t>- Annex X-1</w:t>
      </w:r>
    </w:p>
    <w:p w14:paraId="78756A72" w14:textId="71D48B5E" w:rsidR="0045401A" w:rsidRPr="0045401A" w:rsidRDefault="0045401A" w:rsidP="0045401A">
      <w:pPr>
        <w:spacing w:line="276" w:lineRule="auto"/>
        <w:rPr>
          <w:rFonts w:cs="Arial"/>
          <w:szCs w:val="20"/>
        </w:rPr>
      </w:pPr>
      <w:r w:rsidRPr="0045401A">
        <w:rPr>
          <w:rFonts w:cs="Arial"/>
          <w:szCs w:val="20"/>
        </w:rPr>
        <w:t>Add the def</w:t>
      </w:r>
      <w:r>
        <w:rPr>
          <w:rFonts w:cs="Arial"/>
          <w:szCs w:val="20"/>
        </w:rPr>
        <w:t xml:space="preserve">inition of ‘TERRE Market’ in </w:t>
      </w:r>
      <w:hyperlink r:id="rId29" w:history="1">
        <w:r w:rsidRPr="001F6D76">
          <w:rPr>
            <w:rStyle w:val="Hyperlink"/>
            <w:rFonts w:cs="Arial"/>
            <w:szCs w:val="20"/>
          </w:rPr>
          <w:t>BSC Section X- Annex X-1 ‘General Glossary’</w:t>
        </w:r>
      </w:hyperlink>
      <w:r w:rsidR="001F6D76">
        <w:rPr>
          <w:rFonts w:cs="Arial"/>
          <w:szCs w:val="20"/>
        </w:rPr>
        <w:t>.</w:t>
      </w:r>
    </w:p>
    <w:p w14:paraId="7626D4D8" w14:textId="7BA307EA" w:rsidR="00976250" w:rsidRDefault="00452649" w:rsidP="00976250">
      <w:pPr>
        <w:pStyle w:val="BodyText"/>
      </w:pPr>
      <w:proofErr w:type="gramStart"/>
      <w:r>
        <w:rPr>
          <w:rFonts w:cs="Arial"/>
          <w:szCs w:val="20"/>
        </w:rPr>
        <w:t>It’s</w:t>
      </w:r>
      <w:proofErr w:type="gramEnd"/>
      <w:r w:rsidR="00096AEC">
        <w:rPr>
          <w:rFonts w:cs="Arial"/>
          <w:szCs w:val="20"/>
        </w:rPr>
        <w:t xml:space="preserve"> worth n</w:t>
      </w:r>
      <w:r w:rsidR="00096AEC" w:rsidRPr="00F067F0">
        <w:rPr>
          <w:rFonts w:cs="Arial"/>
          <w:szCs w:val="20"/>
        </w:rPr>
        <w:t>ot</w:t>
      </w:r>
      <w:r w:rsidR="00096AEC">
        <w:rPr>
          <w:rFonts w:cs="Arial"/>
          <w:szCs w:val="20"/>
        </w:rPr>
        <w:t xml:space="preserve">ing a </w:t>
      </w:r>
      <w:r w:rsidR="00096AEC" w:rsidRPr="00F067F0">
        <w:rPr>
          <w:rFonts w:cs="Arial"/>
          <w:szCs w:val="20"/>
        </w:rPr>
        <w:t>provision</w:t>
      </w:r>
      <w:r w:rsidR="00096AEC">
        <w:rPr>
          <w:rFonts w:cs="Arial"/>
          <w:szCs w:val="20"/>
        </w:rPr>
        <w:t xml:space="preserve"> already</w:t>
      </w:r>
      <w:r w:rsidR="00096AEC" w:rsidRPr="00F067F0">
        <w:rPr>
          <w:rFonts w:cs="Arial"/>
          <w:szCs w:val="20"/>
        </w:rPr>
        <w:t xml:space="preserve"> exists</w:t>
      </w:r>
      <w:r w:rsidR="00096AEC">
        <w:rPr>
          <w:rFonts w:cs="Arial"/>
          <w:szCs w:val="20"/>
        </w:rPr>
        <w:t xml:space="preserve"> which requires</w:t>
      </w:r>
      <w:r w:rsidR="00096AEC" w:rsidRPr="00F067F0">
        <w:rPr>
          <w:rFonts w:cs="Arial"/>
          <w:szCs w:val="20"/>
        </w:rPr>
        <w:t xml:space="preserve"> </w:t>
      </w:r>
      <w:r w:rsidR="001A3618">
        <w:t>NGESO</w:t>
      </w:r>
      <w:r w:rsidR="00096AEC">
        <w:rPr>
          <w:rFonts w:cs="Arial"/>
          <w:szCs w:val="20"/>
        </w:rPr>
        <w:t xml:space="preserve"> to notify</w:t>
      </w:r>
      <w:r w:rsidR="00096AEC" w:rsidRPr="00F067F0">
        <w:rPr>
          <w:rFonts w:cs="Arial"/>
          <w:szCs w:val="20"/>
        </w:rPr>
        <w:t xml:space="preserve"> </w:t>
      </w:r>
      <w:proofErr w:type="spellStart"/>
      <w:r w:rsidR="00096AEC" w:rsidRPr="00F067F0">
        <w:rPr>
          <w:rFonts w:cs="Arial"/>
          <w:szCs w:val="20"/>
        </w:rPr>
        <w:t>BSCCo</w:t>
      </w:r>
      <w:proofErr w:type="spellEnd"/>
      <w:r w:rsidR="00096AEC">
        <w:rPr>
          <w:rFonts w:cs="Arial"/>
          <w:szCs w:val="20"/>
        </w:rPr>
        <w:t xml:space="preserve"> when an outage</w:t>
      </w:r>
      <w:r w:rsidR="00096AEC" w:rsidRPr="00F067F0">
        <w:rPr>
          <w:rFonts w:cs="Arial"/>
          <w:b/>
          <w:bCs/>
          <w:szCs w:val="20"/>
        </w:rPr>
        <w:t xml:space="preserve"> </w:t>
      </w:r>
      <w:r w:rsidR="00096AEC" w:rsidRPr="00F067F0">
        <w:rPr>
          <w:rFonts w:cs="Arial"/>
          <w:szCs w:val="20"/>
        </w:rPr>
        <w:t>start</w:t>
      </w:r>
      <w:r w:rsidR="00096AEC">
        <w:rPr>
          <w:rFonts w:cs="Arial"/>
          <w:szCs w:val="20"/>
        </w:rPr>
        <w:t>s</w:t>
      </w:r>
      <w:r w:rsidR="00096AEC" w:rsidRPr="00F067F0">
        <w:rPr>
          <w:rFonts w:cs="Arial"/>
          <w:szCs w:val="20"/>
        </w:rPr>
        <w:t xml:space="preserve"> and end</w:t>
      </w:r>
      <w:r w:rsidR="00096AEC">
        <w:rPr>
          <w:rFonts w:cs="Arial"/>
          <w:szCs w:val="20"/>
        </w:rPr>
        <w:t>s</w:t>
      </w:r>
      <w:r w:rsidR="00096AEC" w:rsidRPr="00F067F0">
        <w:rPr>
          <w:rFonts w:cs="Arial"/>
          <w:szCs w:val="20"/>
        </w:rPr>
        <w:t xml:space="preserve"> (</w:t>
      </w:r>
      <w:hyperlink r:id="rId30" w:history="1">
        <w:r w:rsidR="009A32B9" w:rsidRPr="00452649">
          <w:rPr>
            <w:rStyle w:val="Hyperlink"/>
            <w:rFonts w:cs="Arial"/>
            <w:szCs w:val="20"/>
          </w:rPr>
          <w:t>BSC Section Q1.2.5 ‘Balancing Services Activities’</w:t>
        </w:r>
      </w:hyperlink>
      <w:r w:rsidR="00976250" w:rsidRPr="00F067F0">
        <w:t>)</w:t>
      </w:r>
      <w:r w:rsidR="00976250">
        <w:t xml:space="preserve">, which will also apply to an Outage in </w:t>
      </w:r>
      <w:r w:rsidR="00976250" w:rsidRPr="00AA67C8">
        <w:t xml:space="preserve">the event </w:t>
      </w:r>
      <w:proofErr w:type="spellStart"/>
      <w:r w:rsidR="00976250" w:rsidRPr="00AA67C8">
        <w:t>B</w:t>
      </w:r>
      <w:r w:rsidR="00976250">
        <w:t>SCCo</w:t>
      </w:r>
      <w:proofErr w:type="spellEnd"/>
      <w:r w:rsidR="00976250">
        <w:t xml:space="preserve"> cannot receive RR Bid data. </w:t>
      </w:r>
    </w:p>
    <w:p w14:paraId="7329A042" w14:textId="092BF370" w:rsidR="001F6D76" w:rsidRDefault="001F6D76" w:rsidP="00976250">
      <w:pPr>
        <w:spacing w:after="0"/>
      </w:pPr>
    </w:p>
    <w:p w14:paraId="7B48A226" w14:textId="77777777" w:rsidR="001F6D76" w:rsidRDefault="001F6D76" w:rsidP="00186CEE"/>
    <w:p w14:paraId="5676D17E" w14:textId="6AA3E53B" w:rsidR="009A32B9" w:rsidRPr="009A32B9" w:rsidRDefault="009C6C45">
      <w:bookmarkStart w:id="3" w:name="_Toc34036302"/>
      <w:r>
        <w:rPr>
          <w:color w:val="008576"/>
          <w:sz w:val="24"/>
          <w:szCs w:val="28"/>
        </w:rPr>
        <w:lastRenderedPageBreak/>
        <w:t>Benefits</w:t>
      </w:r>
      <w:bookmarkEnd w:id="3"/>
      <w:r>
        <w:rPr>
          <w:color w:val="008576"/>
          <w:sz w:val="24"/>
          <w:szCs w:val="28"/>
        </w:rPr>
        <w:t xml:space="preserve"> </w:t>
      </w:r>
    </w:p>
    <w:p w14:paraId="54C4F98E" w14:textId="233A326A" w:rsidR="009A32B9" w:rsidRPr="001030A6" w:rsidRDefault="00BF1759" w:rsidP="001030A6">
      <w:pPr>
        <w:pStyle w:val="Caption"/>
        <w:rPr>
          <w:rFonts w:cs="Arial"/>
          <w:b w:val="0"/>
          <w:bCs w:val="0"/>
          <w:color w:val="auto"/>
          <w:sz w:val="20"/>
          <w:szCs w:val="20"/>
        </w:rPr>
      </w:pPr>
      <w:r w:rsidRPr="001030A6">
        <w:rPr>
          <w:rFonts w:cs="Arial"/>
          <w:b w:val="0"/>
          <w:bCs w:val="0"/>
          <w:color w:val="auto"/>
          <w:sz w:val="20"/>
          <w:szCs w:val="20"/>
        </w:rPr>
        <w:t xml:space="preserve">This Modification will provide maximum clarity and transparency for Market Participants on the GB arrangements for TERRE during market suspension situation. This is because </w:t>
      </w:r>
      <w:r w:rsidR="00460387" w:rsidRPr="00460387">
        <w:rPr>
          <w:rFonts w:cs="Arial"/>
          <w:b w:val="0"/>
          <w:bCs w:val="0"/>
          <w:color w:val="auto"/>
          <w:sz w:val="20"/>
          <w:szCs w:val="20"/>
        </w:rPr>
        <w:t>P403</w:t>
      </w:r>
      <w:r w:rsidRPr="002C5D90">
        <w:rPr>
          <w:rFonts w:cs="Arial"/>
          <w:b w:val="0"/>
          <w:bCs w:val="0"/>
          <w:color w:val="auto"/>
          <w:sz w:val="20"/>
          <w:szCs w:val="20"/>
        </w:rPr>
        <w:t xml:space="preserve"> will</w:t>
      </w:r>
      <w:r w:rsidR="008D3805" w:rsidRPr="002C5D90">
        <w:rPr>
          <w:rFonts w:cs="Arial"/>
          <w:b w:val="0"/>
          <w:bCs w:val="0"/>
          <w:color w:val="auto"/>
          <w:sz w:val="20"/>
          <w:szCs w:val="20"/>
        </w:rPr>
        <w:t xml:space="preserve"> </w:t>
      </w:r>
      <w:r w:rsidRPr="002C5D90">
        <w:rPr>
          <w:rFonts w:cs="Arial"/>
          <w:b w:val="0"/>
          <w:bCs w:val="0"/>
          <w:color w:val="auto"/>
          <w:sz w:val="20"/>
          <w:szCs w:val="20"/>
        </w:rPr>
        <w:t>amend</w:t>
      </w:r>
      <w:r w:rsidR="008D3805" w:rsidRPr="002C5D90">
        <w:rPr>
          <w:rFonts w:cs="Arial"/>
          <w:b w:val="0"/>
          <w:bCs w:val="0"/>
          <w:color w:val="auto"/>
          <w:sz w:val="20"/>
          <w:szCs w:val="20"/>
        </w:rPr>
        <w:t xml:space="preserve"> the BSC </w:t>
      </w:r>
      <w:r w:rsidR="006C3BB7" w:rsidRPr="002C5D90">
        <w:rPr>
          <w:rFonts w:cs="Arial"/>
          <w:b w:val="0"/>
          <w:bCs w:val="0"/>
          <w:color w:val="auto"/>
          <w:sz w:val="20"/>
          <w:szCs w:val="20"/>
        </w:rPr>
        <w:t>to include the rules for TERRE-related data</w:t>
      </w:r>
      <w:r w:rsidR="00EF47D1" w:rsidRPr="002C5D90">
        <w:rPr>
          <w:rFonts w:cs="Arial"/>
          <w:b w:val="0"/>
          <w:bCs w:val="0"/>
          <w:color w:val="auto"/>
          <w:sz w:val="20"/>
          <w:szCs w:val="20"/>
        </w:rPr>
        <w:t xml:space="preserve"> in </w:t>
      </w:r>
      <w:r w:rsidRPr="002C5D90">
        <w:rPr>
          <w:rFonts w:cs="Arial"/>
          <w:b w:val="0"/>
          <w:bCs w:val="0"/>
          <w:color w:val="auto"/>
          <w:sz w:val="20"/>
          <w:szCs w:val="20"/>
        </w:rPr>
        <w:t>the event of system outages and ensure</w:t>
      </w:r>
      <w:r w:rsidR="00EF47D1" w:rsidRPr="002C5D90">
        <w:rPr>
          <w:rFonts w:cs="Arial"/>
          <w:b w:val="0"/>
          <w:bCs w:val="0"/>
          <w:color w:val="auto"/>
          <w:sz w:val="20"/>
          <w:szCs w:val="20"/>
        </w:rPr>
        <w:t xml:space="preserve"> Market Participants are aware of how the balancing and Settlement arrangements would work </w:t>
      </w:r>
      <w:r w:rsidRPr="002C5D90">
        <w:rPr>
          <w:rFonts w:cs="Arial"/>
          <w:b w:val="0"/>
          <w:bCs w:val="0"/>
          <w:color w:val="auto"/>
          <w:sz w:val="20"/>
          <w:szCs w:val="20"/>
        </w:rPr>
        <w:t>in this situation.</w:t>
      </w:r>
    </w:p>
    <w:p w14:paraId="1A0472E6" w14:textId="45D282D9" w:rsidR="00C96BA4" w:rsidRDefault="00BF1759" w:rsidP="001030A6">
      <w:pPr>
        <w:pStyle w:val="Heading01"/>
      </w:pPr>
      <w:r>
        <w:t xml:space="preserve"> </w:t>
      </w:r>
      <w:bookmarkStart w:id="4" w:name="_Toc34036303"/>
      <w:bookmarkStart w:id="5" w:name="_Toc34036304"/>
      <w:bookmarkEnd w:id="4"/>
      <w:r w:rsidR="00C96BA4">
        <w:t>Relevant Objectives</w:t>
      </w:r>
      <w:bookmarkEnd w:id="5"/>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079"/>
        <w:gridCol w:w="2257"/>
      </w:tblGrid>
      <w:tr w:rsidR="009D1516" w14:paraId="4111905E" w14:textId="77777777" w:rsidTr="009D1516">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vAlign w:val="center"/>
          </w:tcPr>
          <w:p w14:paraId="37B8A152" w14:textId="77777777" w:rsidR="009D1516" w:rsidRDefault="009D1516" w:rsidP="008E2099">
            <w:pPr>
              <w:pStyle w:val="TableHeading"/>
              <w:keepNext/>
              <w:keepLines/>
              <w:rPr>
                <w:rFonts w:cs="Arial"/>
              </w:rPr>
            </w:pPr>
            <w:r>
              <w:rPr>
                <w:rFonts w:cs="Arial"/>
              </w:rPr>
              <w:t>Impact of the Modification on the Relevant Objectives:</w:t>
            </w:r>
          </w:p>
        </w:tc>
      </w:tr>
      <w:tr w:rsidR="009D1516" w14:paraId="06062AC0" w14:textId="77777777" w:rsidTr="005E51F2">
        <w:trPr>
          <w:cantSplit/>
          <w:trHeight w:val="397"/>
        </w:trPr>
        <w:tc>
          <w:tcPr>
            <w:tcW w:w="3791" w:type="pct"/>
            <w:tcBorders>
              <w:top w:val="single" w:sz="8" w:space="0" w:color="CCE0DA"/>
              <w:left w:val="single" w:sz="8" w:space="0" w:color="CCE0DA"/>
              <w:bottom w:val="single" w:sz="8" w:space="0" w:color="CCE0DA"/>
            </w:tcBorders>
          </w:tcPr>
          <w:p w14:paraId="59DC4E39" w14:textId="77777777" w:rsidR="009D1516" w:rsidRDefault="009D1516" w:rsidP="008E2099">
            <w:pPr>
              <w:keepNext/>
              <w:keepLines/>
              <w:ind w:left="113" w:right="113"/>
              <w:rPr>
                <w:rFonts w:cs="Arial"/>
              </w:rPr>
            </w:pPr>
            <w:r>
              <w:t>Relevant Objective</w:t>
            </w:r>
          </w:p>
        </w:tc>
        <w:tc>
          <w:tcPr>
            <w:tcW w:w="1209" w:type="pct"/>
            <w:tcBorders>
              <w:top w:val="single" w:sz="8" w:space="0" w:color="CCE0DA"/>
            </w:tcBorders>
          </w:tcPr>
          <w:p w14:paraId="73B1C602" w14:textId="77777777" w:rsidR="009D1516" w:rsidRDefault="009D1516" w:rsidP="008E2099">
            <w:pPr>
              <w:keepLines/>
              <w:ind w:left="113" w:right="113"/>
            </w:pPr>
            <w:r>
              <w:t>Identified impact</w:t>
            </w:r>
          </w:p>
        </w:tc>
      </w:tr>
      <w:tr w:rsidR="009D1516" w14:paraId="32631058" w14:textId="77777777" w:rsidTr="00391A90">
        <w:trPr>
          <w:cantSplit/>
          <w:trHeight w:val="397"/>
        </w:trPr>
        <w:tc>
          <w:tcPr>
            <w:tcW w:w="3791" w:type="pct"/>
            <w:tcBorders>
              <w:left w:val="single" w:sz="8" w:space="0" w:color="CCE0DA"/>
              <w:bottom w:val="single" w:sz="8" w:space="0" w:color="CCE0DA"/>
            </w:tcBorders>
          </w:tcPr>
          <w:p w14:paraId="35A2AA25" w14:textId="77777777" w:rsidR="009D1516" w:rsidRDefault="009D1516" w:rsidP="008E2099">
            <w:pPr>
              <w:keepNext/>
              <w:keepLines/>
              <w:ind w:left="113" w:right="113"/>
            </w:pPr>
            <w:r>
              <w:t>a) The efficient discharge by the Transmission Company of the obligations imposed upon it by the Transmission Licence</w:t>
            </w:r>
          </w:p>
        </w:tc>
        <w:tc>
          <w:tcPr>
            <w:tcW w:w="1209" w:type="pct"/>
            <w:shd w:val="clear" w:color="auto" w:fill="D6E3BC" w:themeFill="accent3" w:themeFillTint="66"/>
          </w:tcPr>
          <w:p w14:paraId="3C660F3B" w14:textId="67FA5A0F" w:rsidR="009D1516" w:rsidRDefault="00A07547" w:rsidP="005E51F2">
            <w:pPr>
              <w:keepLines/>
              <w:spacing w:before="40"/>
              <w:ind w:left="113"/>
            </w:pPr>
            <w:sdt>
              <w:sdtPr>
                <w:alias w:val="Objectives"/>
                <w:tag w:val="Neutral"/>
                <w:id w:val="1070918878"/>
                <w:placeholder>
                  <w:docPart w:val="C025E5B73E1A48C5B8A7A38E4E3F972C"/>
                </w:placeholder>
                <w:dropDownList>
                  <w:listItem w:displayText="Positive" w:value="Positive"/>
                  <w:listItem w:displayText="Neutral" w:value="Neutral"/>
                  <w:listItem w:displayText="Negative" w:value="Negative"/>
                </w:dropDownList>
              </w:sdtPr>
              <w:sdtEndPr/>
              <w:sdtContent>
                <w:r w:rsidR="00F26527">
                  <w:t>Positive</w:t>
                </w:r>
              </w:sdtContent>
            </w:sdt>
          </w:p>
        </w:tc>
      </w:tr>
      <w:tr w:rsidR="009D1516" w14:paraId="06DA4B09" w14:textId="77777777" w:rsidTr="00391A90">
        <w:trPr>
          <w:cantSplit/>
          <w:trHeight w:val="397"/>
        </w:trPr>
        <w:tc>
          <w:tcPr>
            <w:tcW w:w="3791" w:type="pct"/>
            <w:tcBorders>
              <w:left w:val="single" w:sz="8" w:space="0" w:color="CCE0DA"/>
            </w:tcBorders>
          </w:tcPr>
          <w:p w14:paraId="1D76C581" w14:textId="77777777" w:rsidR="009D1516" w:rsidRDefault="009D1516" w:rsidP="008E2099">
            <w:pPr>
              <w:keepLines/>
              <w:ind w:left="113" w:right="113"/>
            </w:pPr>
            <w:r>
              <w:t>(b) The efficient, economic and co-ordinated operation of the National Electricity Transmission System</w:t>
            </w:r>
          </w:p>
        </w:tc>
        <w:tc>
          <w:tcPr>
            <w:tcW w:w="1209" w:type="pct"/>
            <w:shd w:val="clear" w:color="auto" w:fill="E5B8B7" w:themeFill="accent2" w:themeFillTint="66"/>
          </w:tcPr>
          <w:p w14:paraId="7083AEEA" w14:textId="77777777" w:rsidR="009D1516" w:rsidRDefault="00A07547" w:rsidP="008E2099">
            <w:pPr>
              <w:keepLines/>
              <w:spacing w:before="40"/>
              <w:ind w:left="113" w:right="113"/>
            </w:pPr>
            <w:sdt>
              <w:sdtPr>
                <w:alias w:val="Objectives"/>
                <w:tag w:val="Neutral"/>
                <w:id w:val="919443971"/>
                <w:placeholder>
                  <w:docPart w:val="E57F59D0C3B14724B5FBEB56E108073C"/>
                </w:placeholder>
                <w:dropDownList>
                  <w:listItem w:displayText="Positive" w:value="Positive"/>
                  <w:listItem w:displayText="Neutral" w:value="Neutral"/>
                  <w:listItem w:displayText="Negative" w:value="Negative"/>
                </w:dropDownList>
              </w:sdtPr>
              <w:sdtEndPr/>
              <w:sdtContent>
                <w:r w:rsidR="00096AEC">
                  <w:t>Neutral</w:t>
                </w:r>
              </w:sdtContent>
            </w:sdt>
          </w:p>
        </w:tc>
      </w:tr>
      <w:tr w:rsidR="009D1516" w14:paraId="3E559DED" w14:textId="77777777" w:rsidTr="00391A90">
        <w:trPr>
          <w:cantSplit/>
          <w:trHeight w:val="397"/>
        </w:trPr>
        <w:tc>
          <w:tcPr>
            <w:tcW w:w="3791" w:type="pct"/>
            <w:tcBorders>
              <w:left w:val="single" w:sz="8" w:space="0" w:color="CCE0DA"/>
            </w:tcBorders>
          </w:tcPr>
          <w:p w14:paraId="7F7D4DD7" w14:textId="77777777" w:rsidR="009D1516" w:rsidRDefault="009D1516" w:rsidP="008E2099">
            <w:pPr>
              <w:keepLines/>
              <w:ind w:left="113" w:right="113"/>
            </w:pPr>
            <w:r>
              <w:t>(c) Promoting effective competition in the generation and supply of electricity and (so far as consistent therewith) promoting such competition in the sale and purchase of electricity</w:t>
            </w:r>
          </w:p>
        </w:tc>
        <w:tc>
          <w:tcPr>
            <w:tcW w:w="1209" w:type="pct"/>
            <w:shd w:val="clear" w:color="auto" w:fill="E5B8B7" w:themeFill="accent2" w:themeFillTint="66"/>
          </w:tcPr>
          <w:p w14:paraId="05202C71" w14:textId="77777777" w:rsidR="009D1516" w:rsidRDefault="00A07547" w:rsidP="008E2099">
            <w:pPr>
              <w:keepLines/>
              <w:spacing w:before="40"/>
              <w:ind w:left="113" w:right="113"/>
            </w:pPr>
            <w:sdt>
              <w:sdtPr>
                <w:alias w:val="Objectives"/>
                <w:tag w:val="Neutral"/>
                <w:id w:val="1878189651"/>
                <w:placeholder>
                  <w:docPart w:val="6712C8538F434E0D88EE636ED20DF2AA"/>
                </w:placeholder>
                <w:dropDownList>
                  <w:listItem w:displayText="Positive" w:value="Positive"/>
                  <w:listItem w:displayText="Neutral" w:value="Neutral"/>
                  <w:listItem w:displayText="Negative" w:value="Negative"/>
                </w:dropDownList>
              </w:sdtPr>
              <w:sdtEndPr/>
              <w:sdtContent>
                <w:r w:rsidR="00096AEC">
                  <w:t>Neutral</w:t>
                </w:r>
              </w:sdtContent>
            </w:sdt>
          </w:p>
        </w:tc>
      </w:tr>
      <w:tr w:rsidR="009D1516" w14:paraId="54954AB0" w14:textId="77777777" w:rsidTr="00391A90">
        <w:trPr>
          <w:cantSplit/>
          <w:trHeight w:val="397"/>
        </w:trPr>
        <w:tc>
          <w:tcPr>
            <w:tcW w:w="3791" w:type="pct"/>
            <w:tcBorders>
              <w:left w:val="single" w:sz="8" w:space="0" w:color="CCE0DA"/>
            </w:tcBorders>
          </w:tcPr>
          <w:p w14:paraId="759873BF" w14:textId="77777777" w:rsidR="009D1516" w:rsidRDefault="009D1516" w:rsidP="008E2099">
            <w:pPr>
              <w:keepLines/>
              <w:ind w:left="113" w:right="113"/>
            </w:pPr>
            <w:r>
              <w:t>(d) Promoting efficiency in the implementation of the balancing and settlement arrangements</w:t>
            </w:r>
          </w:p>
        </w:tc>
        <w:tc>
          <w:tcPr>
            <w:tcW w:w="1209" w:type="pct"/>
            <w:shd w:val="clear" w:color="auto" w:fill="E5B8B7" w:themeFill="accent2" w:themeFillTint="66"/>
          </w:tcPr>
          <w:p w14:paraId="749D60BE" w14:textId="77777777" w:rsidR="009D1516" w:rsidRDefault="00A07547" w:rsidP="008E2099">
            <w:pPr>
              <w:keepLines/>
              <w:spacing w:before="40"/>
              <w:ind w:left="113" w:right="113"/>
            </w:pPr>
            <w:sdt>
              <w:sdtPr>
                <w:alias w:val="Objectives"/>
                <w:tag w:val="Neutral"/>
                <w:id w:val="-826668157"/>
                <w:placeholder>
                  <w:docPart w:val="CCD17E59A48848F6922FAB9F19EF3D29"/>
                </w:placeholder>
                <w:dropDownList>
                  <w:listItem w:displayText="Positive" w:value="Positive"/>
                  <w:listItem w:displayText="Neutral" w:value="Neutral"/>
                  <w:listItem w:displayText="Negative" w:value="Negative"/>
                </w:dropDownList>
              </w:sdtPr>
              <w:sdtEndPr/>
              <w:sdtContent>
                <w:r w:rsidR="00096AEC">
                  <w:t>Neutral</w:t>
                </w:r>
              </w:sdtContent>
            </w:sdt>
          </w:p>
        </w:tc>
      </w:tr>
      <w:tr w:rsidR="009D1516" w14:paraId="5C0CEC49" w14:textId="77777777" w:rsidTr="00391A90">
        <w:trPr>
          <w:cantSplit/>
          <w:trHeight w:val="397"/>
        </w:trPr>
        <w:tc>
          <w:tcPr>
            <w:tcW w:w="3791" w:type="pct"/>
            <w:tcBorders>
              <w:left w:val="single" w:sz="8" w:space="0" w:color="CCE0DA"/>
            </w:tcBorders>
          </w:tcPr>
          <w:p w14:paraId="7E5F30E7" w14:textId="77777777" w:rsidR="009D1516" w:rsidRDefault="009D1516" w:rsidP="008E2099">
            <w:pPr>
              <w:keepLines/>
              <w:ind w:left="113" w:right="113"/>
            </w:pPr>
            <w:r>
              <w:t>(e) Compliance with the Electricity Regulation and any relevant legally binding decision of the European Commission and/or the Agency [for the Co-operation of Energy Regulators]</w:t>
            </w:r>
          </w:p>
        </w:tc>
        <w:tc>
          <w:tcPr>
            <w:tcW w:w="1209" w:type="pct"/>
            <w:shd w:val="clear" w:color="auto" w:fill="D6E3BC" w:themeFill="accent3" w:themeFillTint="66"/>
          </w:tcPr>
          <w:p w14:paraId="24E40E7F" w14:textId="77777777" w:rsidR="009D1516" w:rsidRDefault="00A07547" w:rsidP="008E2099">
            <w:pPr>
              <w:keepLines/>
              <w:spacing w:before="40"/>
              <w:ind w:left="113" w:right="113"/>
            </w:pPr>
            <w:sdt>
              <w:sdtPr>
                <w:alias w:val="Objectives"/>
                <w:tag w:val="Neutral"/>
                <w:id w:val="-860659323"/>
                <w:placeholder>
                  <w:docPart w:val="150D5C7C1F9340A6A51BA7453D66C75F"/>
                </w:placeholder>
                <w:dropDownList>
                  <w:listItem w:displayText="Positive" w:value="Positive"/>
                  <w:listItem w:displayText="Neutral" w:value="Neutral"/>
                  <w:listItem w:displayText="Negative" w:value="Negative"/>
                </w:dropDownList>
              </w:sdtPr>
              <w:sdtEndPr/>
              <w:sdtContent>
                <w:r w:rsidR="00096AEC">
                  <w:t>Positive</w:t>
                </w:r>
              </w:sdtContent>
            </w:sdt>
          </w:p>
        </w:tc>
      </w:tr>
      <w:tr w:rsidR="009D1516" w14:paraId="5CB683ED" w14:textId="77777777" w:rsidTr="00391A90">
        <w:trPr>
          <w:cantSplit/>
          <w:trHeight w:val="397"/>
        </w:trPr>
        <w:tc>
          <w:tcPr>
            <w:tcW w:w="3791" w:type="pct"/>
            <w:tcBorders>
              <w:left w:val="single" w:sz="8" w:space="0" w:color="CCE0DA"/>
            </w:tcBorders>
          </w:tcPr>
          <w:p w14:paraId="76D197AA" w14:textId="77777777" w:rsidR="009D1516" w:rsidRDefault="009D1516" w:rsidP="008E2099">
            <w:pPr>
              <w:keepLines/>
              <w:ind w:left="113" w:right="113"/>
            </w:pPr>
            <w:r>
              <w:t>(f) Implementing and administrating the arrangements for the operation of contracts for difference and arrangements that facilitate the operation of a capacity market pursuant to EMR legislation</w:t>
            </w:r>
          </w:p>
        </w:tc>
        <w:tc>
          <w:tcPr>
            <w:tcW w:w="1209" w:type="pct"/>
            <w:shd w:val="clear" w:color="auto" w:fill="E5B8B7" w:themeFill="accent2" w:themeFillTint="66"/>
          </w:tcPr>
          <w:p w14:paraId="61B44B38" w14:textId="77777777" w:rsidR="009D1516" w:rsidRDefault="00A07547" w:rsidP="008E2099">
            <w:pPr>
              <w:keepLines/>
              <w:spacing w:before="40"/>
              <w:ind w:left="113" w:right="113"/>
            </w:pPr>
            <w:sdt>
              <w:sdtPr>
                <w:alias w:val="Objectives"/>
                <w:tag w:val="Neutral"/>
                <w:id w:val="-1819570394"/>
                <w:placeholder>
                  <w:docPart w:val="98AAB4289F1C42FB80E074D74EA9A1F5"/>
                </w:placeholder>
                <w:dropDownList>
                  <w:listItem w:displayText="Positive" w:value="Positive"/>
                  <w:listItem w:displayText="Neutral" w:value="Neutral"/>
                  <w:listItem w:displayText="Negative" w:value="Negative"/>
                </w:dropDownList>
              </w:sdtPr>
              <w:sdtEndPr/>
              <w:sdtContent>
                <w:r w:rsidR="00096AEC">
                  <w:t>Neutral</w:t>
                </w:r>
              </w:sdtContent>
            </w:sdt>
          </w:p>
        </w:tc>
      </w:tr>
      <w:tr w:rsidR="009D1516" w14:paraId="421B97C4" w14:textId="77777777" w:rsidTr="00391A90">
        <w:trPr>
          <w:cantSplit/>
          <w:trHeight w:val="397"/>
        </w:trPr>
        <w:tc>
          <w:tcPr>
            <w:tcW w:w="3791" w:type="pct"/>
            <w:tcBorders>
              <w:left w:val="single" w:sz="8" w:space="0" w:color="CCE0DA"/>
            </w:tcBorders>
          </w:tcPr>
          <w:p w14:paraId="60EFFA1B" w14:textId="77777777" w:rsidR="009D1516" w:rsidRDefault="009D1516" w:rsidP="008E2099">
            <w:pPr>
              <w:keepLines/>
              <w:ind w:left="113" w:right="113"/>
            </w:pPr>
            <w:r>
              <w:t>(g) Compliance with the Transmission Losses Principle</w:t>
            </w:r>
          </w:p>
        </w:tc>
        <w:tc>
          <w:tcPr>
            <w:tcW w:w="1209" w:type="pct"/>
            <w:shd w:val="clear" w:color="auto" w:fill="E5B8B7" w:themeFill="accent2" w:themeFillTint="66"/>
          </w:tcPr>
          <w:p w14:paraId="715AC3EF" w14:textId="77777777" w:rsidR="009D1516" w:rsidRDefault="00A07547" w:rsidP="008E2099">
            <w:pPr>
              <w:keepLines/>
              <w:spacing w:before="40"/>
              <w:ind w:left="113" w:right="113"/>
            </w:pPr>
            <w:sdt>
              <w:sdtPr>
                <w:alias w:val="Objectives"/>
                <w:tag w:val="Neutral"/>
                <w:id w:val="-24260284"/>
                <w:placeholder>
                  <w:docPart w:val="192CE901B4914B599A1F80F5F1C554C4"/>
                </w:placeholder>
                <w:dropDownList>
                  <w:listItem w:displayText="Positive" w:value="Positive"/>
                  <w:listItem w:displayText="Neutral" w:value="Neutral"/>
                  <w:listItem w:displayText="Negative" w:value="Negative"/>
                </w:dropDownList>
              </w:sdtPr>
              <w:sdtEndPr/>
              <w:sdtContent>
                <w:r w:rsidR="00096AEC">
                  <w:t>Neutral</w:t>
                </w:r>
              </w:sdtContent>
            </w:sdt>
          </w:p>
        </w:tc>
      </w:tr>
    </w:tbl>
    <w:p w14:paraId="379A226E" w14:textId="77777777" w:rsidR="00623231" w:rsidRDefault="00623231" w:rsidP="00623231">
      <w:pPr>
        <w:spacing w:line="276" w:lineRule="auto"/>
        <w:rPr>
          <w:rFonts w:cs="Arial"/>
          <w:u w:val="single"/>
        </w:rPr>
      </w:pPr>
    </w:p>
    <w:p w14:paraId="05BFE5FB" w14:textId="2520F640" w:rsidR="00F26527" w:rsidRPr="00D35B4B" w:rsidRDefault="00F26527" w:rsidP="00F26527">
      <w:pPr>
        <w:spacing w:line="276" w:lineRule="auto"/>
        <w:rPr>
          <w:rFonts w:cs="Arial"/>
          <w:u w:val="single"/>
        </w:rPr>
      </w:pPr>
      <w:r w:rsidRPr="00D35B4B">
        <w:rPr>
          <w:rFonts w:cs="Arial"/>
          <w:u w:val="single"/>
        </w:rPr>
        <w:t xml:space="preserve">Applicable BSC </w:t>
      </w:r>
      <w:r>
        <w:rPr>
          <w:rFonts w:cs="Arial"/>
          <w:u w:val="single"/>
        </w:rPr>
        <w:t>Objective (a</w:t>
      </w:r>
      <w:r w:rsidRPr="00D35B4B">
        <w:rPr>
          <w:rFonts w:cs="Arial"/>
          <w:u w:val="single"/>
        </w:rPr>
        <w:t>)</w:t>
      </w:r>
    </w:p>
    <w:p w14:paraId="7FC23401" w14:textId="33C346B7" w:rsidR="0038449A" w:rsidRPr="0038449A" w:rsidRDefault="00F26527" w:rsidP="00623231">
      <w:pPr>
        <w:spacing w:line="276" w:lineRule="auto"/>
        <w:rPr>
          <w:rFonts w:cs="Arial"/>
        </w:rPr>
      </w:pPr>
      <w:r w:rsidRPr="0038449A">
        <w:rPr>
          <w:rFonts w:cs="Arial"/>
        </w:rPr>
        <w:t xml:space="preserve">The Proposer believes that this Modification will positively impact objective </w:t>
      </w:r>
      <w:r w:rsidR="0038449A" w:rsidRPr="0038449A">
        <w:rPr>
          <w:rFonts w:cs="Arial"/>
        </w:rPr>
        <w:t>(a). P403 will support th</w:t>
      </w:r>
      <w:r w:rsidR="00FF2922">
        <w:rPr>
          <w:rFonts w:cs="Arial"/>
        </w:rPr>
        <w:t>e ESO’s proposal for the TERRE M</w:t>
      </w:r>
      <w:r w:rsidR="0038449A" w:rsidRPr="0038449A">
        <w:rPr>
          <w:rFonts w:cs="Arial"/>
        </w:rPr>
        <w:t>arket suspension rules imposed under NCER and SOGL. The ESO is obliged to meet EU rules under its licence so it is discharging its licence obligations through this Modification.</w:t>
      </w:r>
    </w:p>
    <w:p w14:paraId="4ACAFBD3" w14:textId="77777777" w:rsidR="00F26527" w:rsidRDefault="00F26527" w:rsidP="00623231">
      <w:pPr>
        <w:spacing w:line="276" w:lineRule="auto"/>
        <w:rPr>
          <w:rFonts w:cs="Arial"/>
          <w:u w:val="single"/>
        </w:rPr>
      </w:pPr>
    </w:p>
    <w:p w14:paraId="2F27A2D7" w14:textId="7F10CDF1" w:rsidR="00623231" w:rsidRPr="00D35B4B" w:rsidRDefault="00623231" w:rsidP="00623231">
      <w:pPr>
        <w:spacing w:line="276" w:lineRule="auto"/>
        <w:rPr>
          <w:rFonts w:cs="Arial"/>
          <w:u w:val="single"/>
        </w:rPr>
      </w:pPr>
      <w:r w:rsidRPr="00D35B4B">
        <w:rPr>
          <w:rFonts w:cs="Arial"/>
          <w:u w:val="single"/>
        </w:rPr>
        <w:t>Applicable BSC Objective (e)</w:t>
      </w:r>
    </w:p>
    <w:p w14:paraId="1E9ED385" w14:textId="6ED8900B" w:rsidR="00623231" w:rsidRPr="00D35B4B" w:rsidRDefault="00F26527" w:rsidP="00623231">
      <w:pPr>
        <w:spacing w:line="276" w:lineRule="auto"/>
        <w:rPr>
          <w:rFonts w:cs="Arial"/>
        </w:rPr>
      </w:pPr>
      <w:r>
        <w:rPr>
          <w:rFonts w:cs="Arial"/>
        </w:rPr>
        <w:t>The proposer</w:t>
      </w:r>
      <w:r w:rsidR="000C49B2">
        <w:rPr>
          <w:rFonts w:cs="Arial"/>
        </w:rPr>
        <w:t xml:space="preserve"> also</w:t>
      </w:r>
      <w:r w:rsidR="00623231" w:rsidRPr="00D35B4B">
        <w:rPr>
          <w:rFonts w:cs="Arial"/>
        </w:rPr>
        <w:t xml:space="preserve"> believe</w:t>
      </w:r>
      <w:r>
        <w:rPr>
          <w:rFonts w:cs="Arial"/>
        </w:rPr>
        <w:t>s</w:t>
      </w:r>
      <w:r w:rsidR="00623231" w:rsidRPr="00D35B4B">
        <w:rPr>
          <w:rFonts w:cs="Arial"/>
        </w:rPr>
        <w:t xml:space="preserve"> that the Modification will positively impact objective (e) as it will ensure BSC compliance with ‘Network Code on electricity Emergency and Restoration’ (NCER) provisions.</w:t>
      </w:r>
    </w:p>
    <w:p w14:paraId="4E255EBF" w14:textId="77777777" w:rsidR="00C96BA4" w:rsidRDefault="00C96BA4" w:rsidP="00C96BA4">
      <w:pPr>
        <w:rPr>
          <w:i/>
        </w:rPr>
      </w:pPr>
    </w:p>
    <w:p w14:paraId="0AB09F87" w14:textId="77777777" w:rsidR="0014009C" w:rsidRDefault="0014009C" w:rsidP="0014009C">
      <w:pPr>
        <w:pStyle w:val="Heading1"/>
        <w:keepNext w:val="0"/>
        <w:pageBreakBefore/>
        <w:widowControl w:val="0"/>
        <w:ind w:left="431" w:hanging="431"/>
      </w:pPr>
      <w:bookmarkStart w:id="6" w:name="_Toc34036305"/>
      <w:r>
        <w:lastRenderedPageBreak/>
        <w:t>Potential Impacts</w:t>
      </w:r>
      <w:bookmarkEnd w:id="6"/>
    </w:p>
    <w:p w14:paraId="34E4C53A" w14:textId="77777777" w:rsidR="0014009C" w:rsidRDefault="0014009C" w:rsidP="0014009C">
      <w:pPr>
        <w:rPr>
          <w:rFonts w:cs="Arial"/>
          <w:b/>
          <w:bCs/>
          <w:color w:val="008576"/>
          <w:sz w:val="24"/>
          <w:szCs w:val="28"/>
        </w:rPr>
      </w:pPr>
      <w:r w:rsidRPr="0014009C">
        <w:rPr>
          <w:rFonts w:cs="Arial"/>
          <w:b/>
          <w:bCs/>
          <w:color w:val="008576"/>
          <w:sz w:val="24"/>
          <w:szCs w:val="28"/>
        </w:rPr>
        <w:t>Impacts on Core Industry Documents</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2334"/>
        <w:gridCol w:w="2334"/>
        <w:gridCol w:w="2334"/>
        <w:gridCol w:w="2334"/>
      </w:tblGrid>
      <w:tr w:rsidR="000235E7" w14:paraId="0A04E88C" w14:textId="77777777" w:rsidTr="00E7023E">
        <w:trPr>
          <w:cantSplit/>
          <w:trHeight w:hRule="exact" w:val="397"/>
        </w:trPr>
        <w:tc>
          <w:tcPr>
            <w:tcW w:w="5000" w:type="pct"/>
            <w:gridSpan w:val="4"/>
            <w:tcBorders>
              <w:left w:val="single" w:sz="8" w:space="0" w:color="CCE0DA"/>
              <w:bottom w:val="single" w:sz="8" w:space="0" w:color="CCE0DA"/>
              <w:right w:val="single" w:sz="8" w:space="0" w:color="CCE0DA"/>
            </w:tcBorders>
            <w:shd w:val="clear" w:color="auto" w:fill="CCE0DA"/>
            <w:vAlign w:val="center"/>
          </w:tcPr>
          <w:p w14:paraId="476F0AFA" w14:textId="77777777" w:rsidR="00DC543D" w:rsidRDefault="000235E7" w:rsidP="00DC543D">
            <w:pPr>
              <w:pStyle w:val="TableHeading"/>
              <w:keepNext/>
              <w:keepLines/>
              <w:rPr>
                <w:rFonts w:cs="Arial"/>
              </w:rPr>
            </w:pPr>
            <w:r>
              <w:rPr>
                <w:rFonts w:cs="Arial"/>
              </w:rPr>
              <w:t xml:space="preserve">Impacted </w:t>
            </w:r>
            <w:r w:rsidR="009C6C45">
              <w:rPr>
                <w:rFonts w:cs="Arial"/>
              </w:rPr>
              <w:t xml:space="preserve">Core Industry </w:t>
            </w:r>
            <w:r w:rsidR="00DC543D">
              <w:rPr>
                <w:rFonts w:cs="Arial"/>
              </w:rPr>
              <w:t>Documents</w:t>
            </w:r>
          </w:p>
        </w:tc>
      </w:tr>
      <w:tr w:rsidR="000235E7" w14:paraId="4CA242DF" w14:textId="77777777" w:rsidTr="00E7023E">
        <w:trPr>
          <w:cantSplit/>
          <w:trHeight w:val="397"/>
        </w:trPr>
        <w:tc>
          <w:tcPr>
            <w:tcW w:w="1250" w:type="pct"/>
            <w:tcBorders>
              <w:top w:val="single" w:sz="8" w:space="0" w:color="CCE0DA"/>
            </w:tcBorders>
          </w:tcPr>
          <w:p w14:paraId="795A0086" w14:textId="77777777" w:rsidR="000235E7" w:rsidRPr="003E2422" w:rsidRDefault="00A07547" w:rsidP="000235E7">
            <w:pPr>
              <w:keepNext/>
              <w:keepLines/>
              <w:ind w:left="113" w:right="113"/>
              <w:rPr>
                <w:rFonts w:ascii="Tahoma" w:hAnsi="Tahoma" w:cs="Tahoma"/>
              </w:rPr>
            </w:pPr>
            <w:sdt>
              <w:sdtPr>
                <w:rPr>
                  <w:rFonts w:ascii="Tahoma" w:hAnsi="Tahoma" w:cs="Tahoma"/>
                </w:rPr>
                <w:id w:val="-1989538218"/>
                <w14:checkbox>
                  <w14:checked w14:val="0"/>
                  <w14:checkedState w14:val="2612" w14:font="MS Gothic"/>
                  <w14:uncheckedState w14:val="2610" w14:font="MS Gothic"/>
                </w14:checkbox>
              </w:sdtPr>
              <w:sdtEndPr/>
              <w:sdtContent>
                <w:r w:rsidR="00745BF2">
                  <w:rPr>
                    <w:rFonts w:ascii="MS Gothic" w:eastAsia="MS Gothic" w:hAnsi="MS Gothic" w:cs="Tahoma" w:hint="eastAsia"/>
                  </w:rPr>
                  <w:t>☐</w:t>
                </w:r>
              </w:sdtContent>
            </w:sdt>
            <w:r w:rsidR="000235E7">
              <w:rPr>
                <w:rFonts w:ascii="Tahoma" w:hAnsi="Tahoma" w:cs="Tahoma"/>
              </w:rPr>
              <w:t>Ancillary Services Document</w:t>
            </w:r>
          </w:p>
        </w:tc>
        <w:tc>
          <w:tcPr>
            <w:tcW w:w="1250" w:type="pct"/>
            <w:tcBorders>
              <w:top w:val="single" w:sz="8" w:space="0" w:color="CCE0DA"/>
            </w:tcBorders>
          </w:tcPr>
          <w:p w14:paraId="0CD30154" w14:textId="77777777" w:rsidR="000235E7" w:rsidRPr="003E2422" w:rsidRDefault="00A07547" w:rsidP="000235E7">
            <w:pPr>
              <w:keepLines/>
              <w:ind w:left="113" w:right="113"/>
              <w:rPr>
                <w:rFonts w:ascii="Tahoma" w:hAnsi="Tahoma" w:cs="Tahoma"/>
              </w:rPr>
            </w:pPr>
            <w:sdt>
              <w:sdtPr>
                <w:rPr>
                  <w:rFonts w:ascii="Tahoma" w:hAnsi="Tahoma" w:cs="Tahoma"/>
                </w:rPr>
                <w:id w:val="1192647222"/>
                <w14:checkbox>
                  <w14:checked w14:val="0"/>
                  <w14:checkedState w14:val="2612" w14:font="MS Gothic"/>
                  <w14:uncheckedState w14:val="2610" w14:font="MS Gothic"/>
                </w14:checkbox>
              </w:sdtPr>
              <w:sdtEndPr/>
              <w:sdtContent>
                <w:r w:rsidR="000235E7">
                  <w:rPr>
                    <w:rFonts w:ascii="MS Gothic" w:eastAsia="MS Gothic" w:hAnsi="MS Gothic" w:cs="Tahoma" w:hint="eastAsia"/>
                  </w:rPr>
                  <w:t>☐</w:t>
                </w:r>
              </w:sdtContent>
            </w:sdt>
            <w:r w:rsidR="000235E7">
              <w:rPr>
                <w:rFonts w:ascii="Tahoma" w:hAnsi="Tahoma" w:cs="Tahoma"/>
              </w:rPr>
              <w:t>Connection and Use of System Code</w:t>
            </w:r>
          </w:p>
        </w:tc>
        <w:tc>
          <w:tcPr>
            <w:tcW w:w="1250" w:type="pct"/>
            <w:tcBorders>
              <w:top w:val="single" w:sz="8" w:space="0" w:color="CCE0DA"/>
            </w:tcBorders>
          </w:tcPr>
          <w:p w14:paraId="15E6B5AE" w14:textId="77777777" w:rsidR="000235E7" w:rsidRPr="003E2422" w:rsidRDefault="00A07547" w:rsidP="000235E7">
            <w:pPr>
              <w:keepLines/>
              <w:ind w:left="113" w:right="113"/>
              <w:rPr>
                <w:rFonts w:ascii="Tahoma" w:hAnsi="Tahoma" w:cs="Tahoma"/>
              </w:rPr>
            </w:pPr>
            <w:sdt>
              <w:sdtPr>
                <w:rPr>
                  <w:rFonts w:ascii="Tahoma" w:hAnsi="Tahoma" w:cs="Tahoma"/>
                </w:rPr>
                <w:id w:val="340281941"/>
                <w14:checkbox>
                  <w14:checked w14:val="0"/>
                  <w14:checkedState w14:val="2612" w14:font="MS Gothic"/>
                  <w14:uncheckedState w14:val="2610" w14:font="MS Gothic"/>
                </w14:checkbox>
              </w:sdtPr>
              <w:sdtEndPr/>
              <w:sdtContent>
                <w:r w:rsidR="000235E7">
                  <w:rPr>
                    <w:rFonts w:ascii="MS Gothic" w:eastAsia="MS Gothic" w:hAnsi="MS Gothic" w:cs="Tahoma" w:hint="eastAsia"/>
                  </w:rPr>
                  <w:t>☐</w:t>
                </w:r>
              </w:sdtContent>
            </w:sdt>
            <w:r w:rsidR="000235E7">
              <w:rPr>
                <w:rFonts w:ascii="Tahoma" w:hAnsi="Tahoma" w:cs="Tahoma"/>
              </w:rPr>
              <w:t>Data Transfer Services Agreement</w:t>
            </w:r>
          </w:p>
        </w:tc>
        <w:tc>
          <w:tcPr>
            <w:tcW w:w="1250" w:type="pct"/>
            <w:tcBorders>
              <w:top w:val="single" w:sz="8" w:space="0" w:color="CCE0DA"/>
            </w:tcBorders>
          </w:tcPr>
          <w:p w14:paraId="4ED49699" w14:textId="77777777" w:rsidR="000235E7" w:rsidRPr="003E2422" w:rsidRDefault="00A07547" w:rsidP="000235E7">
            <w:pPr>
              <w:keepLines/>
              <w:spacing w:before="40"/>
              <w:ind w:left="113"/>
              <w:rPr>
                <w:rFonts w:ascii="Tahoma" w:hAnsi="Tahoma" w:cs="Tahoma"/>
              </w:rPr>
            </w:pPr>
            <w:sdt>
              <w:sdtPr>
                <w:rPr>
                  <w:rFonts w:ascii="Tahoma" w:hAnsi="Tahoma" w:cs="Tahoma"/>
                </w:rPr>
                <w:id w:val="1307435262"/>
                <w14:checkbox>
                  <w14:checked w14:val="0"/>
                  <w14:checkedState w14:val="2612" w14:font="MS Gothic"/>
                  <w14:uncheckedState w14:val="2610" w14:font="MS Gothic"/>
                </w14:checkbox>
              </w:sdtPr>
              <w:sdtEndPr/>
              <w:sdtContent>
                <w:r w:rsidR="008E204C">
                  <w:rPr>
                    <w:rFonts w:ascii="MS Gothic" w:eastAsia="MS Gothic" w:hAnsi="MS Gothic" w:cs="Tahoma" w:hint="eastAsia"/>
                  </w:rPr>
                  <w:t>☐</w:t>
                </w:r>
              </w:sdtContent>
            </w:sdt>
            <w:r w:rsidR="000235E7">
              <w:rPr>
                <w:rFonts w:ascii="Tahoma" w:hAnsi="Tahoma" w:cs="Tahoma"/>
              </w:rPr>
              <w:t>Use of Interconnector Agreement</w:t>
            </w:r>
          </w:p>
        </w:tc>
      </w:tr>
      <w:tr w:rsidR="000235E7" w14:paraId="7864A73E" w14:textId="77777777" w:rsidTr="00E7023E">
        <w:trPr>
          <w:cantSplit/>
          <w:trHeight w:val="397"/>
        </w:trPr>
        <w:tc>
          <w:tcPr>
            <w:tcW w:w="1250" w:type="pct"/>
          </w:tcPr>
          <w:p w14:paraId="07EC564F" w14:textId="77777777" w:rsidR="000235E7" w:rsidRPr="003E2422" w:rsidRDefault="00A07547" w:rsidP="000235E7">
            <w:pPr>
              <w:keepLines/>
              <w:tabs>
                <w:tab w:val="center" w:pos="978"/>
              </w:tabs>
              <w:spacing w:before="40"/>
              <w:ind w:left="113"/>
              <w:rPr>
                <w:rFonts w:ascii="Tahoma" w:hAnsi="Tahoma" w:cs="Tahoma"/>
              </w:rPr>
            </w:pPr>
            <w:sdt>
              <w:sdtPr>
                <w:rPr>
                  <w:rFonts w:ascii="Tahoma" w:hAnsi="Tahoma" w:cs="Tahoma"/>
                </w:rPr>
                <w:id w:val="1005869353"/>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10395C">
              <w:rPr>
                <w:rFonts w:ascii="Tahoma" w:hAnsi="Tahoma" w:cs="Tahoma"/>
              </w:rPr>
              <w:t>Master Registration Agreement</w:t>
            </w:r>
          </w:p>
        </w:tc>
        <w:tc>
          <w:tcPr>
            <w:tcW w:w="1250" w:type="pct"/>
          </w:tcPr>
          <w:p w14:paraId="10B7BA64" w14:textId="77777777" w:rsidR="000235E7" w:rsidRPr="003E2422" w:rsidRDefault="00A07547" w:rsidP="000235E7">
            <w:pPr>
              <w:keepLines/>
              <w:spacing w:before="40"/>
              <w:ind w:left="113"/>
              <w:rPr>
                <w:rFonts w:ascii="Tahoma" w:hAnsi="Tahoma" w:cs="Tahoma"/>
              </w:rPr>
            </w:pPr>
            <w:sdt>
              <w:sdtPr>
                <w:rPr>
                  <w:rFonts w:ascii="Tahoma" w:hAnsi="Tahoma" w:cs="Tahoma"/>
                </w:rPr>
                <w:id w:val="411370156"/>
                <w14:checkbox>
                  <w14:checked w14:val="0"/>
                  <w14:checkedState w14:val="2612" w14:font="MS Gothic"/>
                  <w14:uncheckedState w14:val="2610" w14:font="MS Gothic"/>
                </w14:checkbox>
              </w:sdtPr>
              <w:sdtEndPr/>
              <w:sdtContent>
                <w:r w:rsidR="00745BF2">
                  <w:rPr>
                    <w:rFonts w:ascii="MS Gothic" w:eastAsia="MS Gothic" w:hAnsi="MS Gothic" w:cs="Tahoma" w:hint="eastAsia"/>
                  </w:rPr>
                  <w:t>☐</w:t>
                </w:r>
              </w:sdtContent>
            </w:sdt>
            <w:r w:rsidR="0010395C">
              <w:rPr>
                <w:rFonts w:ascii="Tahoma" w:hAnsi="Tahoma" w:cs="Tahoma"/>
              </w:rPr>
              <w:t>Distribution Connection and Use of System Agreement</w:t>
            </w:r>
          </w:p>
        </w:tc>
        <w:tc>
          <w:tcPr>
            <w:tcW w:w="1250" w:type="pct"/>
          </w:tcPr>
          <w:p w14:paraId="73764FD0" w14:textId="77777777" w:rsidR="000235E7" w:rsidRPr="003E2422" w:rsidRDefault="00A07547" w:rsidP="000235E7">
            <w:pPr>
              <w:keepLines/>
              <w:spacing w:before="40"/>
              <w:ind w:left="113"/>
              <w:rPr>
                <w:rFonts w:ascii="Tahoma" w:hAnsi="Tahoma" w:cs="Tahoma"/>
              </w:rPr>
            </w:pPr>
            <w:sdt>
              <w:sdtPr>
                <w:rPr>
                  <w:rFonts w:ascii="Tahoma" w:hAnsi="Tahoma" w:cs="Tahoma"/>
                </w:rPr>
                <w:id w:val="-1419474405"/>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10395C">
              <w:rPr>
                <w:rFonts w:ascii="Tahoma" w:hAnsi="Tahoma" w:cs="Tahoma"/>
              </w:rPr>
              <w:t>System Operator Transmission Owner Code</w:t>
            </w:r>
          </w:p>
        </w:tc>
        <w:tc>
          <w:tcPr>
            <w:tcW w:w="1250" w:type="pct"/>
          </w:tcPr>
          <w:p w14:paraId="1CE0D554" w14:textId="77777777" w:rsidR="000235E7" w:rsidRPr="003E2422" w:rsidRDefault="00A07547" w:rsidP="000235E7">
            <w:pPr>
              <w:keepLines/>
              <w:spacing w:before="40"/>
              <w:ind w:left="113"/>
              <w:rPr>
                <w:rFonts w:ascii="Tahoma" w:hAnsi="Tahoma" w:cs="Tahoma"/>
              </w:rPr>
            </w:pPr>
            <w:sdt>
              <w:sdtPr>
                <w:rPr>
                  <w:rFonts w:ascii="Tahoma" w:hAnsi="Tahoma" w:cs="Tahoma"/>
                </w:rPr>
                <w:id w:val="-821969233"/>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10395C">
              <w:rPr>
                <w:rFonts w:ascii="Tahoma" w:hAnsi="Tahoma" w:cs="Tahoma"/>
              </w:rPr>
              <w:t>Supplemental Agreements</w:t>
            </w:r>
          </w:p>
        </w:tc>
      </w:tr>
      <w:tr w:rsidR="000235E7" w14:paraId="52CBB8D5" w14:textId="77777777" w:rsidTr="00E7023E">
        <w:trPr>
          <w:cantSplit/>
          <w:trHeight w:val="397"/>
        </w:trPr>
        <w:tc>
          <w:tcPr>
            <w:tcW w:w="1250" w:type="pct"/>
          </w:tcPr>
          <w:p w14:paraId="4870EA69" w14:textId="77777777" w:rsidR="000235E7" w:rsidRPr="003E2422" w:rsidRDefault="00A07547" w:rsidP="000235E7">
            <w:pPr>
              <w:keepLines/>
              <w:spacing w:before="40"/>
              <w:ind w:left="113"/>
              <w:rPr>
                <w:rFonts w:ascii="Tahoma" w:hAnsi="Tahoma" w:cs="Tahoma"/>
              </w:rPr>
            </w:pPr>
            <w:sdt>
              <w:sdtPr>
                <w:rPr>
                  <w:rFonts w:ascii="Tahoma" w:hAnsi="Tahoma" w:cs="Tahoma"/>
                </w:rPr>
                <w:id w:val="-520247589"/>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0235E7">
              <w:rPr>
                <w:rFonts w:ascii="Tahoma" w:hAnsi="Tahoma" w:cs="Tahoma"/>
              </w:rPr>
              <w:t>Distribution Code</w:t>
            </w:r>
          </w:p>
        </w:tc>
        <w:tc>
          <w:tcPr>
            <w:tcW w:w="1250" w:type="pct"/>
          </w:tcPr>
          <w:p w14:paraId="2EDDA5C6" w14:textId="77777777" w:rsidR="000235E7" w:rsidRPr="003E2422" w:rsidRDefault="00A07547" w:rsidP="000235E7">
            <w:pPr>
              <w:keepLines/>
              <w:spacing w:before="40"/>
              <w:ind w:left="113"/>
              <w:rPr>
                <w:rFonts w:ascii="Tahoma" w:hAnsi="Tahoma" w:cs="Tahoma"/>
              </w:rPr>
            </w:pPr>
            <w:sdt>
              <w:sdtPr>
                <w:rPr>
                  <w:rFonts w:ascii="Tahoma" w:hAnsi="Tahoma" w:cs="Tahoma"/>
                </w:rPr>
                <w:id w:val="-872235254"/>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10395C">
              <w:rPr>
                <w:rFonts w:ascii="Tahoma" w:hAnsi="Tahoma" w:cs="Tahoma"/>
              </w:rPr>
              <w:t>Grid Code</w:t>
            </w:r>
          </w:p>
        </w:tc>
        <w:tc>
          <w:tcPr>
            <w:tcW w:w="1250" w:type="pct"/>
          </w:tcPr>
          <w:p w14:paraId="082D586D" w14:textId="77777777" w:rsidR="000235E7" w:rsidRPr="003E2422" w:rsidRDefault="00A07547" w:rsidP="000235E7">
            <w:pPr>
              <w:keepLines/>
              <w:spacing w:before="40"/>
              <w:ind w:left="113"/>
              <w:rPr>
                <w:rFonts w:ascii="Tahoma" w:hAnsi="Tahoma" w:cs="Tahoma"/>
              </w:rPr>
            </w:pPr>
            <w:sdt>
              <w:sdtPr>
                <w:rPr>
                  <w:rFonts w:ascii="Tahoma" w:hAnsi="Tahoma" w:cs="Tahoma"/>
                </w:rPr>
                <w:id w:val="-1805221968"/>
                <w14:checkbox>
                  <w14:checked w14:val="0"/>
                  <w14:checkedState w14:val="2612" w14:font="MS Gothic"/>
                  <w14:uncheckedState w14:val="2610" w14:font="MS Gothic"/>
                </w14:checkbox>
              </w:sdtPr>
              <w:sdtEndPr/>
              <w:sdtContent>
                <w:r w:rsidR="0010395C">
                  <w:rPr>
                    <w:rFonts w:ascii="MS Gothic" w:eastAsia="MS Gothic" w:hAnsi="MS Gothic" w:cs="Tahoma" w:hint="eastAsia"/>
                  </w:rPr>
                  <w:t>☐</w:t>
                </w:r>
              </w:sdtContent>
            </w:sdt>
            <w:r w:rsidR="0010395C">
              <w:rPr>
                <w:rFonts w:ascii="Tahoma" w:hAnsi="Tahoma" w:cs="Tahoma"/>
              </w:rPr>
              <w:t>Transmission License</w:t>
            </w:r>
          </w:p>
        </w:tc>
        <w:tc>
          <w:tcPr>
            <w:tcW w:w="1250" w:type="pct"/>
          </w:tcPr>
          <w:p w14:paraId="4EA6099D" w14:textId="77777777" w:rsidR="000235E7" w:rsidRPr="003E2422" w:rsidRDefault="00A07547" w:rsidP="000235E7">
            <w:pPr>
              <w:keepLines/>
              <w:spacing w:before="40"/>
              <w:ind w:left="113"/>
              <w:rPr>
                <w:rFonts w:ascii="Tahoma" w:hAnsi="Tahoma" w:cs="Tahoma"/>
              </w:rPr>
            </w:pPr>
            <w:sdt>
              <w:sdtPr>
                <w:rPr>
                  <w:rFonts w:ascii="Tahoma" w:hAnsi="Tahoma" w:cs="Tahoma"/>
                </w:rPr>
                <w:id w:val="-890807306"/>
                <w14:checkbox>
                  <w14:checked w14:val="0"/>
                  <w14:checkedState w14:val="2612" w14:font="MS Gothic"/>
                  <w14:uncheckedState w14:val="2610" w14:font="MS Gothic"/>
                </w14:checkbox>
              </w:sdtPr>
              <w:sdtEndPr/>
              <w:sdtContent>
                <w:r w:rsidR="000235E7">
                  <w:rPr>
                    <w:rFonts w:ascii="MS Gothic" w:eastAsia="MS Gothic" w:hAnsi="MS Gothic" w:cs="Tahoma" w:hint="eastAsia"/>
                  </w:rPr>
                  <w:t>☐</w:t>
                </w:r>
              </w:sdtContent>
            </w:sdt>
            <w:r w:rsidR="000235E7">
              <w:rPr>
                <w:rFonts w:ascii="Tahoma" w:hAnsi="Tahoma" w:cs="Tahoma"/>
              </w:rPr>
              <w:t>Other (please specify)</w:t>
            </w:r>
          </w:p>
        </w:tc>
      </w:tr>
    </w:tbl>
    <w:p w14:paraId="6C7E9353" w14:textId="77777777" w:rsidR="0089681A" w:rsidRDefault="00623231" w:rsidP="00623231">
      <w:r>
        <w:t>None anticipated.</w:t>
      </w:r>
    </w:p>
    <w:p w14:paraId="4EE6D016" w14:textId="77777777" w:rsidR="003E2422" w:rsidRDefault="003E2422" w:rsidP="0014009C">
      <w:pPr>
        <w:rPr>
          <w:rFonts w:cs="Arial"/>
          <w:b/>
          <w:bCs/>
          <w:color w:val="008576"/>
          <w:sz w:val="24"/>
          <w:szCs w:val="28"/>
        </w:rPr>
      </w:pPr>
    </w:p>
    <w:p w14:paraId="07C9BC6E" w14:textId="77777777" w:rsidR="0014009C" w:rsidRDefault="0014009C" w:rsidP="0014009C">
      <w:pPr>
        <w:rPr>
          <w:rFonts w:cs="Arial"/>
          <w:b/>
          <w:bCs/>
          <w:color w:val="008576"/>
          <w:sz w:val="24"/>
          <w:szCs w:val="28"/>
        </w:rPr>
      </w:pPr>
      <w:r w:rsidRPr="0014009C">
        <w:rPr>
          <w:rFonts w:cs="Arial"/>
          <w:b/>
          <w:bCs/>
          <w:color w:val="008576"/>
          <w:sz w:val="24"/>
          <w:szCs w:val="28"/>
        </w:rPr>
        <w:t>Impacts on BSC Systems</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1868"/>
        <w:gridCol w:w="1867"/>
        <w:gridCol w:w="1867"/>
        <w:gridCol w:w="1869"/>
        <w:gridCol w:w="1865"/>
      </w:tblGrid>
      <w:tr w:rsidR="002F4E4A" w14:paraId="1991F87E" w14:textId="77777777" w:rsidTr="002F4E4A">
        <w:trPr>
          <w:cantSplit/>
          <w:trHeight w:hRule="exact" w:val="397"/>
        </w:trPr>
        <w:tc>
          <w:tcPr>
            <w:tcW w:w="5000" w:type="pct"/>
            <w:gridSpan w:val="5"/>
            <w:tcBorders>
              <w:left w:val="single" w:sz="8" w:space="0" w:color="CCE0DA"/>
              <w:bottom w:val="single" w:sz="8" w:space="0" w:color="CCE0DA"/>
              <w:right w:val="single" w:sz="8" w:space="0" w:color="CCE0DA"/>
            </w:tcBorders>
            <w:shd w:val="clear" w:color="auto" w:fill="CCE0DA"/>
            <w:vAlign w:val="center"/>
          </w:tcPr>
          <w:p w14:paraId="614E72AB" w14:textId="77777777" w:rsidR="002F4E4A" w:rsidRDefault="002F4E4A" w:rsidP="00EC6F02">
            <w:pPr>
              <w:pStyle w:val="TableHeading"/>
              <w:keepNext/>
              <w:keepLines/>
              <w:rPr>
                <w:rFonts w:cs="Arial"/>
              </w:rPr>
            </w:pPr>
            <w:r>
              <w:rPr>
                <w:rFonts w:cs="Arial"/>
              </w:rPr>
              <w:t>Impacted Systems</w:t>
            </w:r>
          </w:p>
        </w:tc>
      </w:tr>
      <w:tr w:rsidR="002F4E4A" w14:paraId="674DD597" w14:textId="77777777" w:rsidTr="002F4E4A">
        <w:trPr>
          <w:cantSplit/>
          <w:trHeight w:val="397"/>
        </w:trPr>
        <w:tc>
          <w:tcPr>
            <w:tcW w:w="1000" w:type="pct"/>
            <w:tcBorders>
              <w:top w:val="single" w:sz="8" w:space="0" w:color="CCE0DA"/>
            </w:tcBorders>
          </w:tcPr>
          <w:p w14:paraId="0FF6C29B" w14:textId="77777777" w:rsidR="002F4E4A" w:rsidRPr="003E2422" w:rsidRDefault="00A07547" w:rsidP="002F4E4A">
            <w:pPr>
              <w:keepLines/>
              <w:ind w:left="113" w:right="113"/>
              <w:rPr>
                <w:rFonts w:ascii="Tahoma" w:hAnsi="Tahoma" w:cs="Tahoma"/>
              </w:rPr>
            </w:pPr>
            <w:sdt>
              <w:sdtPr>
                <w:rPr>
                  <w:rFonts w:ascii="Tahoma" w:hAnsi="Tahoma" w:cs="Tahoma"/>
                </w:rPr>
                <w:id w:val="738679767"/>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CRA</w:t>
            </w:r>
          </w:p>
        </w:tc>
        <w:tc>
          <w:tcPr>
            <w:tcW w:w="1000" w:type="pct"/>
            <w:tcBorders>
              <w:top w:val="single" w:sz="8" w:space="0" w:color="CCE0DA"/>
            </w:tcBorders>
          </w:tcPr>
          <w:p w14:paraId="08947D11" w14:textId="77777777" w:rsidR="002F4E4A" w:rsidRPr="003E2422" w:rsidRDefault="00A07547" w:rsidP="002F4E4A">
            <w:pPr>
              <w:keepLines/>
              <w:ind w:left="113" w:right="113"/>
              <w:rPr>
                <w:rFonts w:ascii="Tahoma" w:hAnsi="Tahoma" w:cs="Tahoma"/>
              </w:rPr>
            </w:pPr>
            <w:sdt>
              <w:sdtPr>
                <w:rPr>
                  <w:rFonts w:ascii="Tahoma" w:hAnsi="Tahoma" w:cs="Tahoma"/>
                </w:rPr>
                <w:id w:val="-1456631943"/>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CDCA</w:t>
            </w:r>
          </w:p>
        </w:tc>
        <w:tc>
          <w:tcPr>
            <w:tcW w:w="1000" w:type="pct"/>
            <w:tcBorders>
              <w:top w:val="single" w:sz="8" w:space="0" w:color="CCE0DA"/>
            </w:tcBorders>
          </w:tcPr>
          <w:p w14:paraId="438EB6F7" w14:textId="77777777" w:rsidR="002F4E4A" w:rsidRPr="003E2422" w:rsidRDefault="00A07547" w:rsidP="002F4E4A">
            <w:pPr>
              <w:keepLines/>
              <w:ind w:left="113" w:right="113"/>
              <w:rPr>
                <w:rFonts w:ascii="Tahoma" w:hAnsi="Tahoma" w:cs="Tahoma"/>
              </w:rPr>
            </w:pPr>
            <w:sdt>
              <w:sdtPr>
                <w:rPr>
                  <w:rFonts w:ascii="Tahoma" w:hAnsi="Tahoma" w:cs="Tahoma"/>
                </w:rPr>
                <w:id w:val="-551231891"/>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Pr>
                <w:rFonts w:ascii="Tahoma" w:hAnsi="Tahoma" w:cs="Tahoma"/>
              </w:rPr>
              <w:t>PARMS</w:t>
            </w:r>
          </w:p>
        </w:tc>
        <w:tc>
          <w:tcPr>
            <w:tcW w:w="1001" w:type="pct"/>
            <w:tcBorders>
              <w:top w:val="single" w:sz="8" w:space="0" w:color="CCE0DA"/>
            </w:tcBorders>
          </w:tcPr>
          <w:p w14:paraId="550DE7A3" w14:textId="77777777" w:rsidR="002F4E4A" w:rsidRPr="003E2422" w:rsidRDefault="00A07547" w:rsidP="002F4E4A">
            <w:pPr>
              <w:keepLines/>
              <w:ind w:left="113" w:right="113"/>
              <w:rPr>
                <w:rFonts w:ascii="Tahoma" w:hAnsi="Tahoma" w:cs="Tahoma"/>
              </w:rPr>
            </w:pPr>
            <w:sdt>
              <w:sdtPr>
                <w:rPr>
                  <w:rFonts w:ascii="Tahoma" w:hAnsi="Tahoma" w:cs="Tahoma"/>
                </w:rPr>
                <w:id w:val="-2075650498"/>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SAA</w:t>
            </w:r>
          </w:p>
        </w:tc>
        <w:tc>
          <w:tcPr>
            <w:tcW w:w="999" w:type="pct"/>
            <w:tcBorders>
              <w:top w:val="single" w:sz="8" w:space="0" w:color="CCE0DA"/>
            </w:tcBorders>
          </w:tcPr>
          <w:p w14:paraId="117C441D" w14:textId="77777777" w:rsidR="002F4E4A" w:rsidRPr="003E2422" w:rsidRDefault="00A07547" w:rsidP="002F4E4A">
            <w:pPr>
              <w:keepNext/>
              <w:keepLines/>
              <w:ind w:left="113" w:right="113"/>
              <w:rPr>
                <w:rFonts w:ascii="Tahoma" w:hAnsi="Tahoma" w:cs="Tahoma"/>
              </w:rPr>
            </w:pPr>
            <w:sdt>
              <w:sdtPr>
                <w:rPr>
                  <w:rFonts w:ascii="Tahoma" w:hAnsi="Tahoma" w:cs="Tahoma"/>
                </w:rPr>
                <w:id w:val="-219296577"/>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BMRS</w:t>
            </w:r>
          </w:p>
        </w:tc>
      </w:tr>
      <w:tr w:rsidR="002F4E4A" w14:paraId="0B54652D" w14:textId="77777777" w:rsidTr="002F4E4A">
        <w:trPr>
          <w:cantSplit/>
          <w:trHeight w:val="397"/>
        </w:trPr>
        <w:tc>
          <w:tcPr>
            <w:tcW w:w="1000" w:type="pct"/>
          </w:tcPr>
          <w:p w14:paraId="3007DF84" w14:textId="77777777" w:rsidR="002F4E4A" w:rsidRPr="003E2422" w:rsidRDefault="00A07547" w:rsidP="002F4E4A">
            <w:pPr>
              <w:keepLines/>
              <w:spacing w:before="40"/>
              <w:ind w:left="113"/>
              <w:rPr>
                <w:rFonts w:ascii="Tahoma" w:hAnsi="Tahoma" w:cs="Tahoma"/>
              </w:rPr>
            </w:pPr>
            <w:sdt>
              <w:sdtPr>
                <w:rPr>
                  <w:rFonts w:ascii="Tahoma" w:hAnsi="Tahoma" w:cs="Tahoma"/>
                </w:rPr>
                <w:id w:val="-787118450"/>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EAC/AA</w:t>
            </w:r>
          </w:p>
        </w:tc>
        <w:tc>
          <w:tcPr>
            <w:tcW w:w="1000" w:type="pct"/>
          </w:tcPr>
          <w:p w14:paraId="3916A6BE" w14:textId="77777777" w:rsidR="002F4E4A" w:rsidRPr="003E2422" w:rsidRDefault="00A07547" w:rsidP="002F4E4A">
            <w:pPr>
              <w:keepLines/>
              <w:spacing w:before="40"/>
              <w:ind w:left="113"/>
              <w:rPr>
                <w:rFonts w:ascii="Tahoma" w:hAnsi="Tahoma" w:cs="Tahoma"/>
              </w:rPr>
            </w:pPr>
            <w:sdt>
              <w:sdtPr>
                <w:rPr>
                  <w:rFonts w:ascii="Tahoma" w:hAnsi="Tahoma" w:cs="Tahoma"/>
                </w:rPr>
                <w:id w:val="-899520719"/>
                <w14:checkbox>
                  <w14:checked w14:val="0"/>
                  <w14:checkedState w14:val="2612" w14:font="MS Gothic"/>
                  <w14:uncheckedState w14:val="2610" w14:font="MS Gothic"/>
                </w14:checkbox>
              </w:sdtPr>
              <w:sdtEndPr/>
              <w:sdtContent>
                <w:r w:rsidR="000235E7">
                  <w:rPr>
                    <w:rFonts w:ascii="MS Gothic" w:eastAsia="MS Gothic" w:hAnsi="MS Gothic" w:cs="Tahoma" w:hint="eastAsia"/>
                  </w:rPr>
                  <w:t>☐</w:t>
                </w:r>
              </w:sdtContent>
            </w:sdt>
            <w:r w:rsidR="002F4E4A">
              <w:rPr>
                <w:rFonts w:ascii="Tahoma" w:hAnsi="Tahoma" w:cs="Tahoma"/>
              </w:rPr>
              <w:t>FAA</w:t>
            </w:r>
          </w:p>
        </w:tc>
        <w:tc>
          <w:tcPr>
            <w:tcW w:w="1000" w:type="pct"/>
          </w:tcPr>
          <w:p w14:paraId="35078E0E" w14:textId="77777777" w:rsidR="002F4E4A" w:rsidRPr="003E2422" w:rsidRDefault="00A07547" w:rsidP="002F4E4A">
            <w:pPr>
              <w:keepLines/>
              <w:spacing w:before="40"/>
              <w:ind w:left="113"/>
              <w:rPr>
                <w:rFonts w:ascii="Tahoma" w:hAnsi="Tahoma" w:cs="Tahoma"/>
              </w:rPr>
            </w:pPr>
            <w:sdt>
              <w:sdtPr>
                <w:rPr>
                  <w:rFonts w:ascii="Tahoma" w:hAnsi="Tahoma" w:cs="Tahoma"/>
                </w:rPr>
                <w:id w:val="-1025866262"/>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Pr>
                <w:rFonts w:ascii="Tahoma" w:hAnsi="Tahoma" w:cs="Tahoma"/>
              </w:rPr>
              <w:t>TAAMT</w:t>
            </w:r>
          </w:p>
        </w:tc>
        <w:tc>
          <w:tcPr>
            <w:tcW w:w="1001" w:type="pct"/>
          </w:tcPr>
          <w:p w14:paraId="7DE1906A" w14:textId="77777777" w:rsidR="002F4E4A" w:rsidRPr="003E2422" w:rsidRDefault="00A07547" w:rsidP="002F4E4A">
            <w:pPr>
              <w:keepLines/>
              <w:spacing w:before="40"/>
              <w:ind w:left="113"/>
              <w:rPr>
                <w:rFonts w:ascii="Tahoma" w:hAnsi="Tahoma" w:cs="Tahoma"/>
              </w:rPr>
            </w:pPr>
            <w:sdt>
              <w:sdtPr>
                <w:rPr>
                  <w:rFonts w:ascii="Tahoma" w:hAnsi="Tahoma" w:cs="Tahoma"/>
                </w:rPr>
                <w:id w:val="686412209"/>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Pr>
                <w:rFonts w:ascii="Tahoma" w:hAnsi="Tahoma" w:cs="Tahoma"/>
              </w:rPr>
              <w:t>NHHDA</w:t>
            </w:r>
          </w:p>
        </w:tc>
        <w:tc>
          <w:tcPr>
            <w:tcW w:w="999" w:type="pct"/>
          </w:tcPr>
          <w:p w14:paraId="516E30D6" w14:textId="77777777" w:rsidR="002F4E4A" w:rsidRPr="003E2422" w:rsidRDefault="00A07547" w:rsidP="002F4E4A">
            <w:pPr>
              <w:keepNext/>
              <w:keepLines/>
              <w:ind w:left="113" w:right="113"/>
              <w:rPr>
                <w:rFonts w:ascii="Tahoma" w:hAnsi="Tahoma" w:cs="Tahoma"/>
              </w:rPr>
            </w:pPr>
            <w:sdt>
              <w:sdtPr>
                <w:rPr>
                  <w:rFonts w:ascii="Tahoma" w:hAnsi="Tahoma" w:cs="Tahoma"/>
                </w:rPr>
                <w:id w:val="1646472362"/>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Pr>
                <w:rFonts w:ascii="Tahoma" w:hAnsi="Tahoma" w:cs="Tahoma"/>
              </w:rPr>
              <w:t>SVAA</w:t>
            </w:r>
          </w:p>
        </w:tc>
      </w:tr>
      <w:tr w:rsidR="002F4E4A" w14:paraId="2C421D92" w14:textId="77777777" w:rsidTr="002F4E4A">
        <w:trPr>
          <w:cantSplit/>
          <w:trHeight w:val="397"/>
        </w:trPr>
        <w:tc>
          <w:tcPr>
            <w:tcW w:w="1000" w:type="pct"/>
          </w:tcPr>
          <w:p w14:paraId="3FBA243F" w14:textId="77777777" w:rsidR="002F4E4A" w:rsidRPr="003E2422" w:rsidRDefault="00A07547" w:rsidP="002F4E4A">
            <w:pPr>
              <w:keepLines/>
              <w:spacing w:before="40"/>
              <w:ind w:left="113"/>
              <w:rPr>
                <w:rFonts w:ascii="Tahoma" w:hAnsi="Tahoma" w:cs="Tahoma"/>
              </w:rPr>
            </w:pPr>
            <w:sdt>
              <w:sdtPr>
                <w:rPr>
                  <w:rFonts w:ascii="Tahoma" w:hAnsi="Tahoma" w:cs="Tahoma"/>
                </w:rPr>
                <w:id w:val="1585490855"/>
                <w14:checkbox>
                  <w14:checked w14:val="0"/>
                  <w14:checkedState w14:val="2612" w14:font="MS Gothic"/>
                  <w14:uncheckedState w14:val="2610" w14:font="MS Gothic"/>
                </w14:checkbox>
              </w:sdtPr>
              <w:sdtEndPr/>
              <w:sdtContent>
                <w:r w:rsidR="002F4E4A">
                  <w:rPr>
                    <w:rFonts w:ascii="MS Gothic" w:eastAsia="MS Gothic" w:hAnsi="MS Gothic" w:cs="Tahoma" w:hint="eastAsia"/>
                  </w:rPr>
                  <w:t>☐</w:t>
                </w:r>
              </w:sdtContent>
            </w:sdt>
            <w:r w:rsidR="002F4E4A" w:rsidRPr="003E2422">
              <w:rPr>
                <w:rFonts w:ascii="Tahoma" w:hAnsi="Tahoma" w:cs="Tahoma"/>
              </w:rPr>
              <w:t>ECVAA</w:t>
            </w:r>
          </w:p>
        </w:tc>
        <w:tc>
          <w:tcPr>
            <w:tcW w:w="1000" w:type="pct"/>
          </w:tcPr>
          <w:p w14:paraId="630D67DD" w14:textId="77777777" w:rsidR="002F4E4A" w:rsidRPr="003E2422" w:rsidRDefault="00A07547" w:rsidP="002F4E4A">
            <w:pPr>
              <w:keepLines/>
              <w:spacing w:before="40"/>
              <w:ind w:left="113"/>
              <w:rPr>
                <w:rFonts w:ascii="Tahoma" w:hAnsi="Tahoma" w:cs="Tahoma"/>
              </w:rPr>
            </w:pPr>
            <w:sdt>
              <w:sdtPr>
                <w:rPr>
                  <w:rFonts w:ascii="Tahoma" w:hAnsi="Tahoma" w:cs="Tahoma"/>
                </w:rPr>
                <w:id w:val="-1795368291"/>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ECVAA Web Service</w:t>
            </w:r>
          </w:p>
        </w:tc>
        <w:tc>
          <w:tcPr>
            <w:tcW w:w="1000" w:type="pct"/>
          </w:tcPr>
          <w:p w14:paraId="14568778" w14:textId="77777777" w:rsidR="002F4E4A" w:rsidRPr="003E2422" w:rsidRDefault="00A07547" w:rsidP="002F4E4A">
            <w:pPr>
              <w:keepLines/>
              <w:spacing w:before="40"/>
              <w:ind w:left="113"/>
              <w:rPr>
                <w:rFonts w:ascii="Tahoma" w:hAnsi="Tahoma" w:cs="Tahoma"/>
              </w:rPr>
            </w:pPr>
            <w:sdt>
              <w:sdtPr>
                <w:rPr>
                  <w:rFonts w:ascii="Tahoma" w:hAnsi="Tahoma" w:cs="Tahoma"/>
                </w:rPr>
                <w:id w:val="-65187504"/>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Pr>
                <w:rFonts w:ascii="Tahoma" w:hAnsi="Tahoma" w:cs="Tahoma"/>
              </w:rPr>
              <w:t>ELEXON Portal</w:t>
            </w:r>
          </w:p>
        </w:tc>
        <w:tc>
          <w:tcPr>
            <w:tcW w:w="1001" w:type="pct"/>
          </w:tcPr>
          <w:p w14:paraId="5697B593" w14:textId="77777777" w:rsidR="002F4E4A" w:rsidRPr="003E2422" w:rsidRDefault="00A07547" w:rsidP="002F4E4A">
            <w:pPr>
              <w:keepLines/>
              <w:spacing w:before="40"/>
              <w:ind w:left="113"/>
              <w:rPr>
                <w:rFonts w:ascii="Tahoma" w:hAnsi="Tahoma" w:cs="Tahoma"/>
              </w:rPr>
            </w:pPr>
            <w:sdt>
              <w:sdtPr>
                <w:rPr>
                  <w:rFonts w:ascii="Tahoma" w:hAnsi="Tahoma" w:cs="Tahoma"/>
                </w:rPr>
                <w:id w:val="-1356956908"/>
                <w14:checkbox>
                  <w14:checked w14:val="0"/>
                  <w14:checkedState w14:val="2612" w14:font="MS Gothic"/>
                  <w14:uncheckedState w14:val="2610" w14:font="MS Gothic"/>
                </w14:checkbox>
              </w:sdtPr>
              <w:sdtEndPr/>
              <w:sdtContent>
                <w:r w:rsidR="0039467E">
                  <w:rPr>
                    <w:rFonts w:ascii="MS Gothic" w:eastAsia="MS Gothic" w:hAnsi="MS Gothic" w:cs="Tahoma" w:hint="eastAsia"/>
                  </w:rPr>
                  <w:t>☐</w:t>
                </w:r>
              </w:sdtContent>
            </w:sdt>
            <w:r w:rsidR="002F4E4A">
              <w:rPr>
                <w:rFonts w:ascii="Tahoma" w:hAnsi="Tahoma" w:cs="Tahoma"/>
              </w:rPr>
              <w:t>Other (Please specify)</w:t>
            </w:r>
          </w:p>
        </w:tc>
        <w:tc>
          <w:tcPr>
            <w:tcW w:w="999" w:type="pct"/>
          </w:tcPr>
          <w:p w14:paraId="151D9DF9" w14:textId="77777777" w:rsidR="002F4E4A" w:rsidRPr="003E2422" w:rsidRDefault="002F4E4A" w:rsidP="002F4E4A">
            <w:pPr>
              <w:keepNext/>
              <w:keepLines/>
              <w:ind w:left="113" w:right="113"/>
              <w:rPr>
                <w:rFonts w:ascii="Tahoma" w:hAnsi="Tahoma" w:cs="Tahoma"/>
              </w:rPr>
            </w:pPr>
          </w:p>
        </w:tc>
      </w:tr>
    </w:tbl>
    <w:p w14:paraId="7F7521C8" w14:textId="77777777" w:rsidR="0089681A" w:rsidRDefault="00623231" w:rsidP="00623231">
      <w:r>
        <w:t>None anticipated. Suspension is operated manually.</w:t>
      </w:r>
    </w:p>
    <w:p w14:paraId="4B9DFB41" w14:textId="77777777" w:rsidR="00CD2C66" w:rsidRDefault="00CD2C66" w:rsidP="0014009C">
      <w:pPr>
        <w:rPr>
          <w:rFonts w:cs="Arial"/>
          <w:b/>
          <w:bCs/>
          <w:color w:val="008576"/>
          <w:sz w:val="24"/>
          <w:szCs w:val="28"/>
        </w:rPr>
      </w:pPr>
    </w:p>
    <w:p w14:paraId="06BCC15C" w14:textId="77777777" w:rsidR="00CD2C66" w:rsidRDefault="00CD2C66" w:rsidP="0014009C">
      <w:pPr>
        <w:rPr>
          <w:rFonts w:cs="Arial"/>
          <w:b/>
          <w:bCs/>
          <w:color w:val="008576"/>
          <w:sz w:val="24"/>
          <w:szCs w:val="28"/>
        </w:rPr>
      </w:pPr>
      <w:r>
        <w:rPr>
          <w:rFonts w:cs="Arial"/>
          <w:b/>
          <w:bCs/>
          <w:color w:val="008576"/>
          <w:sz w:val="24"/>
          <w:szCs w:val="28"/>
        </w:rPr>
        <w:t>Impacts on BSC Parties</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2334"/>
        <w:gridCol w:w="2334"/>
        <w:gridCol w:w="2334"/>
        <w:gridCol w:w="2334"/>
      </w:tblGrid>
      <w:tr w:rsidR="002F4E4A" w14:paraId="0867E164" w14:textId="77777777" w:rsidTr="002F4E4A">
        <w:trPr>
          <w:cantSplit/>
          <w:trHeight w:hRule="exact" w:val="397"/>
        </w:trPr>
        <w:tc>
          <w:tcPr>
            <w:tcW w:w="5000" w:type="pct"/>
            <w:gridSpan w:val="4"/>
            <w:tcBorders>
              <w:left w:val="single" w:sz="8" w:space="0" w:color="CCE0DA"/>
              <w:bottom w:val="single" w:sz="8" w:space="0" w:color="CCE0DA"/>
              <w:right w:val="single" w:sz="8" w:space="0" w:color="CCE0DA"/>
            </w:tcBorders>
            <w:shd w:val="clear" w:color="auto" w:fill="CCE0DA"/>
            <w:vAlign w:val="center"/>
          </w:tcPr>
          <w:p w14:paraId="1252AA9C" w14:textId="77777777" w:rsidR="002F4E4A" w:rsidRDefault="002F4E4A" w:rsidP="0039467E">
            <w:pPr>
              <w:pStyle w:val="TableHeading"/>
              <w:keepNext/>
              <w:keepLines/>
              <w:rPr>
                <w:rFonts w:cs="Arial"/>
              </w:rPr>
            </w:pPr>
            <w:r>
              <w:rPr>
                <w:rFonts w:cs="Arial"/>
              </w:rPr>
              <w:t xml:space="preserve">Impacted </w:t>
            </w:r>
            <w:r w:rsidR="0039467E">
              <w:rPr>
                <w:rFonts w:cs="Arial"/>
              </w:rPr>
              <w:t>Parties</w:t>
            </w:r>
          </w:p>
        </w:tc>
      </w:tr>
      <w:tr w:rsidR="002F4E4A" w14:paraId="06805227" w14:textId="77777777" w:rsidTr="0039467E">
        <w:trPr>
          <w:cantSplit/>
          <w:trHeight w:val="397"/>
        </w:trPr>
        <w:tc>
          <w:tcPr>
            <w:tcW w:w="1250" w:type="pct"/>
            <w:tcBorders>
              <w:top w:val="single" w:sz="8" w:space="0" w:color="CCE0DA"/>
            </w:tcBorders>
          </w:tcPr>
          <w:p w14:paraId="143E6E15" w14:textId="77777777" w:rsidR="002F4E4A" w:rsidRPr="003E2422" w:rsidRDefault="00A07547" w:rsidP="002F4E4A">
            <w:pPr>
              <w:keepLines/>
              <w:ind w:left="113" w:right="113"/>
              <w:rPr>
                <w:rFonts w:ascii="Tahoma" w:hAnsi="Tahoma" w:cs="Tahoma"/>
              </w:rPr>
            </w:pPr>
            <w:sdt>
              <w:sdtPr>
                <w:rPr>
                  <w:rFonts w:ascii="Tahoma" w:hAnsi="Tahoma" w:cs="Tahoma"/>
                </w:rPr>
                <w:id w:val="483049558"/>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Supplier</w:t>
            </w:r>
          </w:p>
        </w:tc>
        <w:tc>
          <w:tcPr>
            <w:tcW w:w="1250" w:type="pct"/>
            <w:tcBorders>
              <w:top w:val="single" w:sz="8" w:space="0" w:color="CCE0DA"/>
            </w:tcBorders>
          </w:tcPr>
          <w:p w14:paraId="3A11CA4F" w14:textId="77777777" w:rsidR="002F4E4A" w:rsidRPr="003E2422" w:rsidRDefault="00A07547" w:rsidP="002F4E4A">
            <w:pPr>
              <w:keepLines/>
              <w:ind w:left="113" w:right="113"/>
              <w:rPr>
                <w:rFonts w:ascii="Tahoma" w:hAnsi="Tahoma" w:cs="Tahoma"/>
              </w:rPr>
            </w:pPr>
            <w:sdt>
              <w:sdtPr>
                <w:rPr>
                  <w:rFonts w:ascii="Tahoma" w:hAnsi="Tahoma" w:cs="Tahoma"/>
                </w:rPr>
                <w:id w:val="211168936"/>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Interconnector User</w:t>
            </w:r>
          </w:p>
        </w:tc>
        <w:tc>
          <w:tcPr>
            <w:tcW w:w="1250" w:type="pct"/>
            <w:tcBorders>
              <w:top w:val="single" w:sz="8" w:space="0" w:color="CCE0DA"/>
            </w:tcBorders>
          </w:tcPr>
          <w:p w14:paraId="578B18C2" w14:textId="77777777" w:rsidR="002F4E4A" w:rsidRPr="003E2422" w:rsidRDefault="00A07547" w:rsidP="002F4E4A">
            <w:pPr>
              <w:keepLines/>
              <w:ind w:left="113" w:right="113"/>
              <w:rPr>
                <w:rFonts w:ascii="Tahoma" w:hAnsi="Tahoma" w:cs="Tahoma"/>
              </w:rPr>
            </w:pPr>
            <w:sdt>
              <w:sdtPr>
                <w:rPr>
                  <w:rFonts w:ascii="Tahoma" w:hAnsi="Tahoma" w:cs="Tahoma"/>
                </w:rPr>
                <w:id w:val="1120960257"/>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Non Physical Trader</w:t>
            </w:r>
          </w:p>
        </w:tc>
        <w:tc>
          <w:tcPr>
            <w:tcW w:w="1250" w:type="pct"/>
            <w:tcBorders>
              <w:top w:val="single" w:sz="8" w:space="0" w:color="CCE0DA"/>
            </w:tcBorders>
          </w:tcPr>
          <w:p w14:paraId="0E419F13" w14:textId="77777777" w:rsidR="002F4E4A" w:rsidRPr="003E2422" w:rsidRDefault="00A07547" w:rsidP="002F4E4A">
            <w:pPr>
              <w:keepNext/>
              <w:keepLines/>
              <w:ind w:left="113" w:right="113"/>
              <w:rPr>
                <w:rFonts w:ascii="Tahoma" w:hAnsi="Tahoma" w:cs="Tahoma"/>
              </w:rPr>
            </w:pPr>
            <w:sdt>
              <w:sdtPr>
                <w:rPr>
                  <w:rFonts w:ascii="Tahoma" w:hAnsi="Tahoma" w:cs="Tahoma"/>
                </w:rPr>
                <w:id w:val="-1362051617"/>
                <w14:checkbox>
                  <w14:checked w14:val="0"/>
                  <w14:checkedState w14:val="2612" w14:font="MS Gothic"/>
                  <w14:uncheckedState w14:val="2610" w14:font="MS Gothic"/>
                </w14:checkbox>
              </w:sdtPr>
              <w:sdtEndPr/>
              <w:sdtContent>
                <w:r w:rsidR="002F4E4A" w:rsidRPr="003E2422">
                  <w:rPr>
                    <w:rFonts w:ascii="Segoe UI Symbol" w:hAnsi="Segoe UI Symbol" w:cs="Segoe UI Symbol"/>
                  </w:rPr>
                  <w:t>☐</w:t>
                </w:r>
              </w:sdtContent>
            </w:sdt>
            <w:r w:rsidR="002F4E4A" w:rsidRPr="003E2422">
              <w:rPr>
                <w:rFonts w:ascii="Tahoma" w:hAnsi="Tahoma" w:cs="Tahoma"/>
              </w:rPr>
              <w:t>Generator</w:t>
            </w:r>
          </w:p>
        </w:tc>
      </w:tr>
      <w:tr w:rsidR="002F4E4A" w14:paraId="28265958" w14:textId="77777777" w:rsidTr="0039467E">
        <w:trPr>
          <w:cantSplit/>
          <w:trHeight w:val="397"/>
        </w:trPr>
        <w:tc>
          <w:tcPr>
            <w:tcW w:w="1250" w:type="pct"/>
          </w:tcPr>
          <w:p w14:paraId="03DC6921" w14:textId="77777777" w:rsidR="002F4E4A" w:rsidRPr="003E2422" w:rsidRDefault="00A07547" w:rsidP="002F4E4A">
            <w:pPr>
              <w:keepLines/>
              <w:spacing w:before="40"/>
              <w:ind w:left="113"/>
              <w:rPr>
                <w:rFonts w:ascii="Tahoma" w:hAnsi="Tahoma" w:cs="Tahoma"/>
              </w:rPr>
            </w:pPr>
            <w:sdt>
              <w:sdtPr>
                <w:rPr>
                  <w:rFonts w:ascii="Tahoma" w:hAnsi="Tahoma" w:cs="Tahoma"/>
                </w:rPr>
                <w:id w:val="1440408490"/>
                <w14:checkbox>
                  <w14:checked w14:val="0"/>
                  <w14:checkedState w14:val="2612" w14:font="MS Gothic"/>
                  <w14:uncheckedState w14:val="2610" w14:font="MS Gothic"/>
                </w14:checkbox>
              </w:sdtPr>
              <w:sdtEndPr/>
              <w:sdtContent>
                <w:r w:rsidR="002F4E4A">
                  <w:rPr>
                    <w:rFonts w:ascii="MS Gothic" w:eastAsia="MS Gothic" w:hAnsi="MS Gothic" w:cs="Tahoma" w:hint="eastAsia"/>
                  </w:rPr>
                  <w:t>☐</w:t>
                </w:r>
              </w:sdtContent>
            </w:sdt>
            <w:r w:rsidR="002F4E4A" w:rsidRPr="003E2422">
              <w:rPr>
                <w:rFonts w:ascii="Tahoma" w:hAnsi="Tahoma" w:cs="Tahoma"/>
              </w:rPr>
              <w:t>Licensed Distribution System Operator</w:t>
            </w:r>
          </w:p>
        </w:tc>
        <w:tc>
          <w:tcPr>
            <w:tcW w:w="1250" w:type="pct"/>
          </w:tcPr>
          <w:p w14:paraId="39B9CAFD" w14:textId="77777777" w:rsidR="002F4E4A" w:rsidRPr="003E2422" w:rsidRDefault="00A07547" w:rsidP="002F4E4A">
            <w:pPr>
              <w:keepLines/>
              <w:spacing w:before="40"/>
              <w:ind w:left="113"/>
              <w:rPr>
                <w:rFonts w:ascii="Tahoma" w:hAnsi="Tahoma" w:cs="Tahoma"/>
              </w:rPr>
            </w:pPr>
            <w:sdt>
              <w:sdtPr>
                <w:rPr>
                  <w:rFonts w:ascii="Tahoma" w:hAnsi="Tahoma" w:cs="Tahoma"/>
                </w:rPr>
                <w:id w:val="1680315093"/>
                <w14:checkbox>
                  <w14:checked w14:val="1"/>
                  <w14:checkedState w14:val="2612" w14:font="MS Gothic"/>
                  <w14:uncheckedState w14:val="2610" w14:font="MS Gothic"/>
                </w14:checkbox>
              </w:sdtPr>
              <w:sdtEndPr/>
              <w:sdtContent>
                <w:r w:rsidR="00623231">
                  <w:rPr>
                    <w:rFonts w:ascii="MS Gothic" w:eastAsia="MS Gothic" w:hAnsi="MS Gothic" w:cs="Tahoma" w:hint="eastAsia"/>
                  </w:rPr>
                  <w:t>☒</w:t>
                </w:r>
              </w:sdtContent>
            </w:sdt>
            <w:r w:rsidR="002F4E4A" w:rsidRPr="003E2422">
              <w:rPr>
                <w:rFonts w:ascii="Tahoma" w:hAnsi="Tahoma" w:cs="Tahoma"/>
              </w:rPr>
              <w:t>National Electricity Transmission System Operator</w:t>
            </w:r>
          </w:p>
        </w:tc>
        <w:tc>
          <w:tcPr>
            <w:tcW w:w="1250" w:type="pct"/>
          </w:tcPr>
          <w:p w14:paraId="27AD2800" w14:textId="77777777" w:rsidR="002F4E4A" w:rsidRPr="003E2422" w:rsidRDefault="00A07547" w:rsidP="002F4E4A">
            <w:pPr>
              <w:keepLines/>
              <w:spacing w:before="40"/>
              <w:ind w:left="113"/>
              <w:rPr>
                <w:rFonts w:ascii="Tahoma" w:hAnsi="Tahoma" w:cs="Tahoma"/>
              </w:rPr>
            </w:pPr>
            <w:sdt>
              <w:sdtPr>
                <w:rPr>
                  <w:rFonts w:ascii="Tahoma" w:hAnsi="Tahoma" w:cs="Tahoma"/>
                </w:rPr>
                <w:id w:val="-2086591228"/>
                <w14:checkbox>
                  <w14:checked w14:val="0"/>
                  <w14:checkedState w14:val="2612" w14:font="MS Gothic"/>
                  <w14:uncheckedState w14:val="2610" w14:font="MS Gothic"/>
                </w14:checkbox>
              </w:sdtPr>
              <w:sdtEndPr/>
              <w:sdtContent>
                <w:r w:rsidR="0039467E" w:rsidRPr="003E2422">
                  <w:rPr>
                    <w:rFonts w:ascii="Segoe UI Symbol" w:hAnsi="Segoe UI Symbol" w:cs="Segoe UI Symbol"/>
                  </w:rPr>
                  <w:t>☐</w:t>
                </w:r>
              </w:sdtContent>
            </w:sdt>
            <w:r w:rsidR="0039467E" w:rsidRPr="003E2422">
              <w:rPr>
                <w:rFonts w:ascii="Tahoma" w:hAnsi="Tahoma" w:cs="Tahoma"/>
              </w:rPr>
              <w:t>Virtual Lead Party</w:t>
            </w:r>
          </w:p>
        </w:tc>
        <w:tc>
          <w:tcPr>
            <w:tcW w:w="1250" w:type="pct"/>
          </w:tcPr>
          <w:p w14:paraId="38E4448B" w14:textId="77777777" w:rsidR="002F4E4A" w:rsidRPr="003E2422" w:rsidRDefault="00A07547" w:rsidP="002F4E4A">
            <w:pPr>
              <w:keepNext/>
              <w:keepLines/>
              <w:ind w:left="113" w:right="113"/>
              <w:rPr>
                <w:rFonts w:ascii="Tahoma" w:hAnsi="Tahoma" w:cs="Tahoma"/>
              </w:rPr>
            </w:pPr>
            <w:sdt>
              <w:sdtPr>
                <w:rPr>
                  <w:rFonts w:ascii="Tahoma" w:hAnsi="Tahoma" w:cs="Tahoma"/>
                </w:rPr>
                <w:id w:val="378437957"/>
                <w14:checkbox>
                  <w14:checked w14:val="0"/>
                  <w14:checkedState w14:val="2612" w14:font="MS Gothic"/>
                  <w14:uncheckedState w14:val="2610" w14:font="MS Gothic"/>
                </w14:checkbox>
              </w:sdtPr>
              <w:sdtEndPr/>
              <w:sdtContent>
                <w:r w:rsidR="000235E7">
                  <w:rPr>
                    <w:rFonts w:ascii="MS Gothic" w:eastAsia="MS Gothic" w:hAnsi="MS Gothic" w:cs="Tahoma" w:hint="eastAsia"/>
                  </w:rPr>
                  <w:t>☐</w:t>
                </w:r>
              </w:sdtContent>
            </w:sdt>
            <w:r w:rsidR="0039467E" w:rsidRPr="003E2422">
              <w:rPr>
                <w:rFonts w:ascii="Tahoma" w:hAnsi="Tahoma" w:cs="Tahoma"/>
              </w:rPr>
              <w:t>Other (Please specify)</w:t>
            </w:r>
          </w:p>
        </w:tc>
      </w:tr>
    </w:tbl>
    <w:p w14:paraId="623E5E6E" w14:textId="77777777" w:rsidR="00623231" w:rsidRPr="00623231" w:rsidRDefault="00623231" w:rsidP="00623231">
      <w:pPr>
        <w:spacing w:before="0" w:after="200" w:line="276" w:lineRule="auto"/>
        <w:rPr>
          <w:rFonts w:cs="Arial"/>
          <w:szCs w:val="20"/>
        </w:rPr>
      </w:pPr>
    </w:p>
    <w:p w14:paraId="0DB99D85" w14:textId="1E724D80" w:rsidR="00623231" w:rsidRPr="00623231" w:rsidRDefault="00623231" w:rsidP="00623231">
      <w:pPr>
        <w:pStyle w:val="ListParagraph"/>
        <w:numPr>
          <w:ilvl w:val="0"/>
          <w:numId w:val="28"/>
        </w:numPr>
        <w:rPr>
          <w:rFonts w:cs="Arial"/>
          <w:szCs w:val="20"/>
        </w:rPr>
      </w:pPr>
      <w:r w:rsidRPr="00623231">
        <w:rPr>
          <w:rFonts w:cs="Arial"/>
          <w:szCs w:val="20"/>
        </w:rPr>
        <w:t>ELEXON will be required to make the corresponding adjustments to</w:t>
      </w:r>
      <w:r w:rsidR="000C49B2">
        <w:rPr>
          <w:rFonts w:cs="Arial"/>
          <w:szCs w:val="20"/>
        </w:rPr>
        <w:t xml:space="preserve"> documents and</w:t>
      </w:r>
      <w:r w:rsidRPr="00623231">
        <w:rPr>
          <w:rFonts w:cs="Arial"/>
          <w:szCs w:val="20"/>
        </w:rPr>
        <w:t xml:space="preserve"> process</w:t>
      </w:r>
      <w:r w:rsidR="00D52AEE">
        <w:rPr>
          <w:rFonts w:cs="Arial"/>
          <w:szCs w:val="20"/>
        </w:rPr>
        <w:t>.</w:t>
      </w:r>
    </w:p>
    <w:p w14:paraId="24DCBEF3" w14:textId="0FDA14A6" w:rsidR="00623231" w:rsidRPr="00D35B4B" w:rsidRDefault="001A3618" w:rsidP="00623231">
      <w:pPr>
        <w:pStyle w:val="ListParagraph"/>
        <w:numPr>
          <w:ilvl w:val="0"/>
          <w:numId w:val="28"/>
        </w:numPr>
        <w:spacing w:before="0" w:after="200" w:line="276" w:lineRule="auto"/>
        <w:rPr>
          <w:rFonts w:cs="Arial"/>
          <w:szCs w:val="20"/>
        </w:rPr>
      </w:pPr>
      <w:r>
        <w:t>NGESO</w:t>
      </w:r>
      <w:r w:rsidR="00623231">
        <w:rPr>
          <w:rFonts w:cs="Arial"/>
          <w:szCs w:val="20"/>
        </w:rPr>
        <w:t xml:space="preserve"> will be required to</w:t>
      </w:r>
      <w:r w:rsidR="00623231" w:rsidRPr="00D35B4B">
        <w:rPr>
          <w:rFonts w:cs="Arial"/>
          <w:szCs w:val="20"/>
        </w:rPr>
        <w:t xml:space="preserve"> send </w:t>
      </w:r>
      <w:r w:rsidR="00623231">
        <w:rPr>
          <w:rFonts w:cs="Arial"/>
          <w:szCs w:val="20"/>
        </w:rPr>
        <w:t xml:space="preserve">the </w:t>
      </w:r>
      <w:proofErr w:type="spellStart"/>
      <w:r w:rsidR="00623231" w:rsidRPr="00D35B4B">
        <w:rPr>
          <w:rFonts w:cs="Arial"/>
          <w:szCs w:val="20"/>
        </w:rPr>
        <w:t>BSCCo</w:t>
      </w:r>
      <w:proofErr w:type="spellEnd"/>
      <w:r w:rsidR="00623231" w:rsidRPr="00D35B4B">
        <w:rPr>
          <w:rFonts w:cs="Arial"/>
          <w:szCs w:val="20"/>
        </w:rPr>
        <w:t xml:space="preserve"> notification of TERRE market suspension</w:t>
      </w:r>
      <w:r w:rsidR="00623231">
        <w:rPr>
          <w:rFonts w:cs="Arial"/>
          <w:szCs w:val="20"/>
        </w:rPr>
        <w:t>, where applicable</w:t>
      </w:r>
      <w:r w:rsidR="00D52AEE">
        <w:rPr>
          <w:rFonts w:cs="Arial"/>
          <w:szCs w:val="20"/>
        </w:rPr>
        <w:t>.</w:t>
      </w:r>
    </w:p>
    <w:p w14:paraId="43963CA1" w14:textId="77777777" w:rsidR="00623231" w:rsidRPr="00D35B4B" w:rsidRDefault="00623231" w:rsidP="00623231">
      <w:pPr>
        <w:pStyle w:val="ListParagraph"/>
        <w:numPr>
          <w:ilvl w:val="0"/>
          <w:numId w:val="28"/>
        </w:numPr>
        <w:spacing w:before="0" w:after="200" w:line="276" w:lineRule="auto"/>
        <w:rPr>
          <w:rFonts w:cs="Arial"/>
          <w:szCs w:val="20"/>
        </w:rPr>
      </w:pPr>
      <w:r w:rsidRPr="00D35B4B">
        <w:rPr>
          <w:rFonts w:cs="Arial"/>
          <w:szCs w:val="20"/>
          <w:u w:val="single"/>
        </w:rPr>
        <w:t>BSC Parties</w:t>
      </w:r>
      <w:r w:rsidRPr="00D35B4B">
        <w:rPr>
          <w:rFonts w:cs="Arial"/>
          <w:szCs w:val="20"/>
        </w:rPr>
        <w:t xml:space="preserve"> – </w:t>
      </w:r>
      <w:r>
        <w:rPr>
          <w:rFonts w:cs="Arial"/>
          <w:szCs w:val="20"/>
        </w:rPr>
        <w:t>No implementation impacts expected. Parties will gain clarity on how TERRE suspension will be treated in the BSC arrangements.</w:t>
      </w:r>
      <w:r w:rsidRPr="00D35B4B">
        <w:rPr>
          <w:rFonts w:cs="Arial"/>
          <w:szCs w:val="20"/>
        </w:rPr>
        <w:t xml:space="preserve"> </w:t>
      </w:r>
    </w:p>
    <w:p w14:paraId="75A0C9D9" w14:textId="77777777" w:rsidR="00CD2C66" w:rsidRDefault="00CD2C66" w:rsidP="0014009C">
      <w:pPr>
        <w:rPr>
          <w:rFonts w:cs="Arial"/>
          <w:b/>
          <w:bCs/>
          <w:color w:val="008576"/>
          <w:sz w:val="24"/>
          <w:szCs w:val="28"/>
        </w:rPr>
      </w:pPr>
    </w:p>
    <w:p w14:paraId="346C701C" w14:textId="77777777" w:rsidR="00CD2C66" w:rsidRDefault="00CD2C66" w:rsidP="0014009C">
      <w:pPr>
        <w:rPr>
          <w:rFonts w:cs="Arial"/>
          <w:b/>
          <w:bCs/>
          <w:color w:val="008576"/>
          <w:sz w:val="24"/>
          <w:szCs w:val="28"/>
        </w:rPr>
      </w:pPr>
      <w:r>
        <w:rPr>
          <w:rFonts w:cs="Arial"/>
          <w:b/>
          <w:bCs/>
          <w:color w:val="008576"/>
          <w:sz w:val="24"/>
          <w:szCs w:val="28"/>
        </w:rPr>
        <w:t>Legal Text Changes</w:t>
      </w:r>
    </w:p>
    <w:p w14:paraId="3F15B9C3" w14:textId="77777777" w:rsidR="00623231" w:rsidRDefault="00623231" w:rsidP="00623231">
      <w:r w:rsidRPr="00623231">
        <w:t>Please see attachment A for the full proposed legal text for this Modification.</w:t>
      </w:r>
    </w:p>
    <w:p w14:paraId="3F8454A4" w14:textId="77777777" w:rsidR="00E63943" w:rsidRDefault="0044219F" w:rsidP="0014009C">
      <w:pPr>
        <w:pStyle w:val="Heading1"/>
        <w:keepNext w:val="0"/>
        <w:pageBreakBefore/>
        <w:widowControl w:val="0"/>
        <w:ind w:left="431" w:hanging="431"/>
      </w:pPr>
      <w:bookmarkStart w:id="7" w:name="_Toc34036306"/>
      <w:r>
        <w:lastRenderedPageBreak/>
        <w:t>G</w:t>
      </w:r>
      <w:r w:rsidR="00C96BA4">
        <w:t>o</w:t>
      </w:r>
      <w:r>
        <w:t>vernance</w:t>
      </w:r>
      <w:bookmarkEnd w:id="7"/>
    </w:p>
    <w:p w14:paraId="52AFF982" w14:textId="77777777" w:rsidR="00E63943" w:rsidRPr="00E22419" w:rsidRDefault="00E22419">
      <w:pPr>
        <w:pStyle w:val="Heading4"/>
        <w:keepLines w:val="0"/>
        <w:numPr>
          <w:ilvl w:val="0"/>
          <w:numId w:val="0"/>
        </w:numPr>
        <w:spacing w:before="240"/>
        <w:rPr>
          <w:rFonts w:ascii="Arial" w:eastAsia="Times New Roman" w:hAnsi="Arial" w:cs="Arial"/>
          <w:b w:val="0"/>
          <w:bCs w:val="0"/>
          <w:iCs w:val="0"/>
          <w:color w:val="00B274"/>
        </w:rPr>
      </w:pPr>
      <w:r>
        <w:rPr>
          <w:rFonts w:ascii="Arial" w:eastAsia="Times New Roman" w:hAnsi="Arial" w:cs="Arial"/>
          <w:i w:val="0"/>
          <w:iCs w:val="0"/>
          <w:color w:val="008576"/>
          <w:sz w:val="24"/>
          <w:szCs w:val="28"/>
        </w:rPr>
        <w:t xml:space="preserve">Self-Governance </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4668"/>
        <w:gridCol w:w="4668"/>
      </w:tblGrid>
      <w:tr w:rsidR="00E77B02" w14:paraId="62BEC513" w14:textId="77777777" w:rsidTr="00DC543D">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vAlign w:val="center"/>
          </w:tcPr>
          <w:p w14:paraId="4403D993" w14:textId="77777777" w:rsidR="00E77B02" w:rsidRDefault="00A07547" w:rsidP="00E77B02">
            <w:pPr>
              <w:pStyle w:val="TableHeading"/>
              <w:keepNext/>
              <w:keepLines/>
              <w:rPr>
                <w:rFonts w:cs="Arial"/>
              </w:rPr>
            </w:pPr>
            <w:sdt>
              <w:sdtPr>
                <w:rPr>
                  <w:rFonts w:cs="Arial"/>
                  <w:b/>
                </w:rPr>
                <w:id w:val="1529063064"/>
                <w14:checkbox>
                  <w14:checked w14:val="0"/>
                  <w14:checkedState w14:val="2612" w14:font="MS Gothic"/>
                  <w14:uncheckedState w14:val="2610" w14:font="MS Gothic"/>
                </w14:checkbox>
              </w:sdtPr>
              <w:sdtEndPr/>
              <w:sdtContent>
                <w:r w:rsidR="00CD08E4">
                  <w:rPr>
                    <w:rFonts w:ascii="MS Gothic" w:eastAsia="MS Gothic" w:hAnsi="MS Gothic" w:cs="Arial" w:hint="eastAsia"/>
                    <w:b/>
                  </w:rPr>
                  <w:t>☐</w:t>
                </w:r>
              </w:sdtContent>
            </w:sdt>
            <w:r w:rsidR="00745BF2">
              <w:rPr>
                <w:rFonts w:cs="Arial"/>
                <w:b/>
              </w:rPr>
              <w:t xml:space="preserve"> </w:t>
            </w:r>
            <w:r w:rsidR="00E77B02" w:rsidRPr="00E77B02">
              <w:rPr>
                <w:rFonts w:cs="Arial"/>
                <w:b/>
              </w:rPr>
              <w:t xml:space="preserve">Not Self-Governance </w:t>
            </w:r>
            <w:r w:rsidR="00E86930">
              <w:rPr>
                <w:rFonts w:cs="Arial"/>
                <w:b/>
              </w:rPr>
              <w:t>–</w:t>
            </w:r>
            <w:r w:rsidR="00E77B02">
              <w:rPr>
                <w:rFonts w:cs="Arial"/>
                <w:b/>
              </w:rPr>
              <w:t xml:space="preserve"> </w:t>
            </w:r>
            <w:r w:rsidR="00E77B02">
              <w:t xml:space="preserve"> </w:t>
            </w:r>
            <w:r w:rsidR="00E77B02" w:rsidRPr="00E77B02">
              <w:rPr>
                <w:rFonts w:cs="Arial"/>
              </w:rPr>
              <w:t>A Modification that, if implemented</w:t>
            </w:r>
            <w:r w:rsidR="006D3988">
              <w:rPr>
                <w:rFonts w:cs="Arial"/>
              </w:rPr>
              <w:t xml:space="preserve"> </w:t>
            </w:r>
            <w:r w:rsidR="00DF41EA">
              <w:rPr>
                <w:rFonts w:cs="Arial"/>
              </w:rPr>
              <w:t xml:space="preserve">materially </w:t>
            </w:r>
            <w:r w:rsidR="006D3988">
              <w:rPr>
                <w:rFonts w:cs="Arial"/>
              </w:rPr>
              <w:t>impacts</w:t>
            </w:r>
            <w:r w:rsidR="00E77B02" w:rsidRPr="00E77B02">
              <w:rPr>
                <w:rFonts w:cs="Arial"/>
              </w:rPr>
              <w:t>:</w:t>
            </w:r>
          </w:p>
        </w:tc>
      </w:tr>
      <w:tr w:rsidR="00E77B02" w14:paraId="6C6742F5" w14:textId="77777777" w:rsidTr="00E77B02">
        <w:trPr>
          <w:cantSplit/>
          <w:trHeight w:val="397"/>
        </w:trPr>
        <w:tc>
          <w:tcPr>
            <w:tcW w:w="2500" w:type="pct"/>
            <w:tcBorders>
              <w:top w:val="single" w:sz="8" w:space="0" w:color="CCE0DA"/>
            </w:tcBorders>
          </w:tcPr>
          <w:p w14:paraId="4B9B6097" w14:textId="77777777" w:rsidR="00E77B02" w:rsidRPr="003E2422" w:rsidRDefault="00A07547" w:rsidP="00E77B02">
            <w:pPr>
              <w:keepLines/>
              <w:ind w:left="113" w:right="113"/>
              <w:rPr>
                <w:rFonts w:ascii="Tahoma" w:hAnsi="Tahoma" w:cs="Tahoma"/>
              </w:rPr>
            </w:pPr>
            <w:sdt>
              <w:sdtPr>
                <w:rPr>
                  <w:rFonts w:ascii="Tahoma" w:hAnsi="Tahoma" w:cs="Tahoma"/>
                </w:rPr>
                <w:id w:val="1764958614"/>
                <w14:checkbox>
                  <w14:checked w14:val="0"/>
                  <w14:checkedState w14:val="2612" w14:font="MS Gothic"/>
                  <w14:uncheckedState w14:val="2610" w14:font="MS Gothic"/>
                </w14:checkbox>
              </w:sdtPr>
              <w:sdtEndPr/>
              <w:sdtContent>
                <w:r w:rsidR="00745BF2">
                  <w:rPr>
                    <w:rFonts w:ascii="MS Gothic" w:eastAsia="MS Gothic" w:hAnsi="MS Gothic" w:cs="Tahoma" w:hint="eastAsia"/>
                  </w:rPr>
                  <w:t>☐</w:t>
                </w:r>
              </w:sdtContent>
            </w:sdt>
            <w:r w:rsidR="00745BF2">
              <w:rPr>
                <w:rFonts w:ascii="Tahoma" w:hAnsi="Tahoma" w:cs="Tahoma"/>
              </w:rPr>
              <w:t xml:space="preserve"> </w:t>
            </w:r>
            <w:r w:rsidR="00CD08E4">
              <w:rPr>
                <w:rFonts w:ascii="Tahoma" w:hAnsi="Tahoma" w:cs="Tahoma"/>
              </w:rPr>
              <w:t>the C</w:t>
            </w:r>
            <w:r w:rsidR="00CD08E4" w:rsidRPr="00BB5EF3">
              <w:rPr>
                <w:rFonts w:ascii="Tahoma" w:hAnsi="Tahoma" w:cs="Tahoma"/>
              </w:rPr>
              <w:t>ode’s governance or modification procedures</w:t>
            </w:r>
          </w:p>
        </w:tc>
        <w:tc>
          <w:tcPr>
            <w:tcW w:w="2500" w:type="pct"/>
            <w:tcBorders>
              <w:top w:val="single" w:sz="8" w:space="0" w:color="CCE0DA"/>
            </w:tcBorders>
          </w:tcPr>
          <w:p w14:paraId="22D54FE8" w14:textId="39C2EEF6" w:rsidR="00E77B02" w:rsidRPr="003E2422" w:rsidRDefault="00A07547" w:rsidP="00E7023E">
            <w:pPr>
              <w:keepLines/>
              <w:spacing w:before="40"/>
              <w:ind w:left="113"/>
              <w:rPr>
                <w:rFonts w:ascii="Tahoma" w:hAnsi="Tahoma" w:cs="Tahoma"/>
              </w:rPr>
            </w:pPr>
            <w:sdt>
              <w:sdtPr>
                <w:rPr>
                  <w:rFonts w:ascii="Tahoma" w:hAnsi="Tahoma" w:cs="Tahoma"/>
                </w:rPr>
                <w:id w:val="1914438823"/>
                <w14:checkbox>
                  <w14:checked w14:val="0"/>
                  <w14:checkedState w14:val="2612" w14:font="MS Gothic"/>
                  <w14:uncheckedState w14:val="2610" w14:font="MS Gothic"/>
                </w14:checkbox>
              </w:sdtPr>
              <w:sdtEndPr/>
              <w:sdtContent>
                <w:r w:rsidR="00E013AB">
                  <w:rPr>
                    <w:rFonts w:ascii="MS Gothic" w:eastAsia="MS Gothic" w:hAnsi="MS Gothic" w:cs="Tahoma" w:hint="eastAsia"/>
                  </w:rPr>
                  <w:t>☐</w:t>
                </w:r>
              </w:sdtContent>
            </w:sdt>
            <w:r w:rsidR="00745BF2">
              <w:rPr>
                <w:rFonts w:ascii="Tahoma" w:hAnsi="Tahoma" w:cs="Tahoma"/>
              </w:rPr>
              <w:t xml:space="preserve"> </w:t>
            </w:r>
            <w:r w:rsidR="00CD08E4">
              <w:rPr>
                <w:rFonts w:ascii="Tahoma" w:hAnsi="Tahoma" w:cs="Tahoma"/>
              </w:rPr>
              <w:t>s</w:t>
            </w:r>
            <w:r w:rsidR="00E77B02" w:rsidRPr="00BB5EF3">
              <w:rPr>
                <w:rFonts w:ascii="Tahoma" w:hAnsi="Tahoma" w:cs="Tahoma"/>
              </w:rPr>
              <w:t>ustainable development, safety or security of supply, or management of market</w:t>
            </w:r>
            <w:r w:rsidR="008E204C" w:rsidRPr="00BB5EF3">
              <w:rPr>
                <w:rFonts w:ascii="Tahoma" w:hAnsi="Tahoma" w:cs="Tahoma"/>
              </w:rPr>
              <w:t xml:space="preserve"> or network emergencies</w:t>
            </w:r>
          </w:p>
        </w:tc>
      </w:tr>
      <w:tr w:rsidR="00E77B02" w14:paraId="0CCAB2C2" w14:textId="77777777" w:rsidTr="00E77B02">
        <w:trPr>
          <w:cantSplit/>
          <w:trHeight w:val="397"/>
        </w:trPr>
        <w:tc>
          <w:tcPr>
            <w:tcW w:w="2500" w:type="pct"/>
          </w:tcPr>
          <w:p w14:paraId="50809C60" w14:textId="77777777" w:rsidR="00E77B02" w:rsidRPr="003E2422" w:rsidRDefault="00A07547" w:rsidP="00CD08E4">
            <w:pPr>
              <w:keepLines/>
              <w:spacing w:before="40"/>
              <w:ind w:left="113"/>
              <w:rPr>
                <w:rFonts w:ascii="Tahoma" w:hAnsi="Tahoma" w:cs="Tahoma"/>
              </w:rPr>
            </w:pPr>
            <w:sdt>
              <w:sdtPr>
                <w:rPr>
                  <w:rFonts w:ascii="Tahoma" w:hAnsi="Tahoma" w:cs="Tahoma"/>
                </w:rPr>
                <w:id w:val="-877401900"/>
                <w14:checkbox>
                  <w14:checked w14:val="0"/>
                  <w14:checkedState w14:val="2612" w14:font="MS Gothic"/>
                  <w14:uncheckedState w14:val="2610" w14:font="MS Gothic"/>
                </w14:checkbox>
              </w:sdtPr>
              <w:sdtEndPr/>
              <w:sdtContent>
                <w:r w:rsidR="00BB5EF3">
                  <w:rPr>
                    <w:rFonts w:ascii="MS Gothic" w:eastAsia="MS Gothic" w:hAnsi="MS Gothic" w:cs="Tahoma" w:hint="eastAsia"/>
                  </w:rPr>
                  <w:t>☐</w:t>
                </w:r>
              </w:sdtContent>
            </w:sdt>
            <w:r w:rsidR="00745BF2">
              <w:rPr>
                <w:rFonts w:ascii="Tahoma" w:hAnsi="Tahoma" w:cs="Tahoma"/>
              </w:rPr>
              <w:t xml:space="preserve"> </w:t>
            </w:r>
            <w:r w:rsidR="00CD08E4">
              <w:rPr>
                <w:rFonts w:ascii="Tahoma" w:hAnsi="Tahoma" w:cs="Tahoma"/>
              </w:rPr>
              <w:t>c</w:t>
            </w:r>
            <w:r w:rsidR="00E77B02" w:rsidRPr="00BB5EF3">
              <w:rPr>
                <w:rFonts w:ascii="Tahoma" w:hAnsi="Tahoma" w:cs="Tahoma"/>
              </w:rPr>
              <w:t>ompetition</w:t>
            </w:r>
          </w:p>
        </w:tc>
        <w:tc>
          <w:tcPr>
            <w:tcW w:w="2500" w:type="pct"/>
          </w:tcPr>
          <w:p w14:paraId="70FBF3F3" w14:textId="77777777" w:rsidR="00E77B02" w:rsidRPr="003E2422" w:rsidRDefault="00A07547" w:rsidP="00E7023E">
            <w:pPr>
              <w:keepLines/>
              <w:spacing w:before="40"/>
              <w:ind w:left="113"/>
              <w:rPr>
                <w:rFonts w:ascii="Tahoma" w:hAnsi="Tahoma" w:cs="Tahoma"/>
              </w:rPr>
            </w:pPr>
            <w:sdt>
              <w:sdtPr>
                <w:rPr>
                  <w:rFonts w:ascii="Tahoma" w:hAnsi="Tahoma" w:cs="Tahoma"/>
                </w:rPr>
                <w:id w:val="1817683027"/>
                <w14:checkbox>
                  <w14:checked w14:val="0"/>
                  <w14:checkedState w14:val="2612" w14:font="MS Gothic"/>
                  <w14:uncheckedState w14:val="2610" w14:font="MS Gothic"/>
                </w14:checkbox>
              </w:sdtPr>
              <w:sdtEndPr/>
              <w:sdtContent>
                <w:r w:rsidR="00CD08E4">
                  <w:rPr>
                    <w:rFonts w:ascii="MS Gothic" w:eastAsia="MS Gothic" w:hAnsi="MS Gothic" w:cs="Tahoma" w:hint="eastAsia"/>
                  </w:rPr>
                  <w:t>☐</w:t>
                </w:r>
              </w:sdtContent>
            </w:sdt>
            <w:r w:rsidR="00745BF2">
              <w:rPr>
                <w:rFonts w:ascii="Tahoma" w:hAnsi="Tahoma" w:cs="Tahoma"/>
              </w:rPr>
              <w:t xml:space="preserve"> </w:t>
            </w:r>
            <w:r w:rsidR="00CD08E4">
              <w:rPr>
                <w:rFonts w:ascii="Tahoma" w:hAnsi="Tahoma" w:cs="Tahoma"/>
              </w:rPr>
              <w:t>e</w:t>
            </w:r>
            <w:r w:rsidR="00CD08E4" w:rsidRPr="00BB5EF3">
              <w:rPr>
                <w:rFonts w:ascii="Tahoma" w:hAnsi="Tahoma" w:cs="Tahoma"/>
              </w:rPr>
              <w:t>xisting or future electricity consumers</w:t>
            </w:r>
          </w:p>
        </w:tc>
      </w:tr>
      <w:tr w:rsidR="00E77B02" w14:paraId="353D1E73" w14:textId="77777777" w:rsidTr="00E77B02">
        <w:trPr>
          <w:cantSplit/>
          <w:trHeight w:val="397"/>
        </w:trPr>
        <w:tc>
          <w:tcPr>
            <w:tcW w:w="2500" w:type="pct"/>
          </w:tcPr>
          <w:p w14:paraId="57386B28" w14:textId="77777777" w:rsidR="00E77B02" w:rsidRPr="003E2422" w:rsidRDefault="00A07547" w:rsidP="006D3988">
            <w:pPr>
              <w:keepLines/>
              <w:spacing w:before="40"/>
              <w:ind w:left="113"/>
              <w:rPr>
                <w:rFonts w:ascii="Tahoma" w:hAnsi="Tahoma" w:cs="Tahoma"/>
              </w:rPr>
            </w:pPr>
            <w:sdt>
              <w:sdtPr>
                <w:rPr>
                  <w:rFonts w:ascii="Tahoma" w:hAnsi="Tahoma" w:cs="Tahoma"/>
                </w:rPr>
                <w:id w:val="-758212740"/>
                <w14:checkbox>
                  <w14:checked w14:val="0"/>
                  <w14:checkedState w14:val="2612" w14:font="MS Gothic"/>
                  <w14:uncheckedState w14:val="2610" w14:font="MS Gothic"/>
                </w14:checkbox>
              </w:sdtPr>
              <w:sdtEndPr/>
              <w:sdtContent>
                <w:r w:rsidR="00BB5EF3">
                  <w:rPr>
                    <w:rFonts w:ascii="MS Gothic" w:eastAsia="MS Gothic" w:hAnsi="MS Gothic" w:cs="Tahoma" w:hint="eastAsia"/>
                  </w:rPr>
                  <w:t>☐</w:t>
                </w:r>
              </w:sdtContent>
            </w:sdt>
            <w:r w:rsidR="00745BF2">
              <w:rPr>
                <w:rFonts w:ascii="Tahoma" w:hAnsi="Tahoma" w:cs="Tahoma"/>
              </w:rPr>
              <w:t xml:space="preserve"> </w:t>
            </w:r>
            <w:r w:rsidR="00CD08E4">
              <w:rPr>
                <w:rFonts w:ascii="Tahoma" w:hAnsi="Tahoma" w:cs="Tahoma"/>
              </w:rPr>
              <w:t>the o</w:t>
            </w:r>
            <w:r w:rsidR="00E77B02" w:rsidRPr="00BB5EF3">
              <w:rPr>
                <w:rFonts w:ascii="Tahoma" w:hAnsi="Tahoma" w:cs="Tahoma"/>
              </w:rPr>
              <w:t xml:space="preserve">peration of national electricity </w:t>
            </w:r>
            <w:r w:rsidR="006D3988">
              <w:rPr>
                <w:rFonts w:ascii="Tahoma" w:hAnsi="Tahoma" w:cs="Tahoma"/>
              </w:rPr>
              <w:t>T</w:t>
            </w:r>
            <w:r w:rsidR="00E77B02" w:rsidRPr="00BB5EF3">
              <w:rPr>
                <w:rFonts w:ascii="Tahoma" w:hAnsi="Tahoma" w:cs="Tahoma"/>
              </w:rPr>
              <w:t xml:space="preserve">ransmission </w:t>
            </w:r>
            <w:r w:rsidR="006D3988">
              <w:rPr>
                <w:rFonts w:ascii="Tahoma" w:hAnsi="Tahoma" w:cs="Tahoma"/>
              </w:rPr>
              <w:t>S</w:t>
            </w:r>
            <w:r w:rsidR="00E77B02" w:rsidRPr="00BB5EF3">
              <w:rPr>
                <w:rFonts w:ascii="Tahoma" w:hAnsi="Tahoma" w:cs="Tahoma"/>
              </w:rPr>
              <w:t>ystem</w:t>
            </w:r>
          </w:p>
        </w:tc>
        <w:tc>
          <w:tcPr>
            <w:tcW w:w="2500" w:type="pct"/>
          </w:tcPr>
          <w:p w14:paraId="2A73BD97" w14:textId="77777777" w:rsidR="00E77B02" w:rsidRPr="003E2422" w:rsidRDefault="00A07547" w:rsidP="00CD08E4">
            <w:pPr>
              <w:keepLines/>
              <w:spacing w:before="40"/>
              <w:ind w:left="113"/>
              <w:rPr>
                <w:rFonts w:ascii="Tahoma" w:hAnsi="Tahoma" w:cs="Tahoma"/>
              </w:rPr>
            </w:pPr>
            <w:sdt>
              <w:sdtPr>
                <w:rPr>
                  <w:rFonts w:ascii="Tahoma" w:hAnsi="Tahoma" w:cs="Tahoma"/>
                </w:rPr>
                <w:id w:val="-799453434"/>
                <w14:checkbox>
                  <w14:checked w14:val="0"/>
                  <w14:checkedState w14:val="2612" w14:font="MS Gothic"/>
                  <w14:uncheckedState w14:val="2610" w14:font="MS Gothic"/>
                </w14:checkbox>
              </w:sdtPr>
              <w:sdtEndPr/>
              <w:sdtContent>
                <w:r w:rsidR="00BB5EF3">
                  <w:rPr>
                    <w:rFonts w:ascii="MS Gothic" w:eastAsia="MS Gothic" w:hAnsi="MS Gothic" w:cs="Tahoma" w:hint="eastAsia"/>
                  </w:rPr>
                  <w:t>☐</w:t>
                </w:r>
              </w:sdtContent>
            </w:sdt>
            <w:r w:rsidR="00745BF2">
              <w:rPr>
                <w:rFonts w:ascii="Tahoma" w:hAnsi="Tahoma" w:cs="Tahoma"/>
              </w:rPr>
              <w:t xml:space="preserve"> </w:t>
            </w:r>
            <w:r w:rsidR="00CD08E4">
              <w:rPr>
                <w:rFonts w:ascii="Tahoma" w:hAnsi="Tahoma" w:cs="Tahoma"/>
              </w:rPr>
              <w:t>l</w:t>
            </w:r>
            <w:r w:rsidR="008E204C" w:rsidRPr="00BB5EF3">
              <w:rPr>
                <w:rFonts w:ascii="Tahoma" w:hAnsi="Tahoma" w:cs="Tahoma"/>
              </w:rPr>
              <w:t>ikely to discriminate between different classes of Parties</w:t>
            </w:r>
          </w:p>
        </w:tc>
      </w:tr>
      <w:tr w:rsidR="00E22419" w14:paraId="3ABD0949" w14:textId="77777777" w:rsidTr="00DC543D">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vAlign w:val="center"/>
          </w:tcPr>
          <w:p w14:paraId="04C5FE65" w14:textId="77777777" w:rsidR="00E22419" w:rsidRDefault="00A07547" w:rsidP="00DC543D">
            <w:pPr>
              <w:pStyle w:val="TableHeading"/>
              <w:keepNext/>
              <w:keepLines/>
              <w:rPr>
                <w:rFonts w:cs="Arial"/>
              </w:rPr>
            </w:pPr>
            <w:sdt>
              <w:sdtPr>
                <w:rPr>
                  <w:rFonts w:cs="Arial"/>
                  <w:b/>
                </w:rPr>
                <w:id w:val="-1923099859"/>
                <w14:checkbox>
                  <w14:checked w14:val="1"/>
                  <w14:checkedState w14:val="2612" w14:font="MS Gothic"/>
                  <w14:uncheckedState w14:val="2610" w14:font="MS Gothic"/>
                </w14:checkbox>
              </w:sdtPr>
              <w:sdtEndPr/>
              <w:sdtContent>
                <w:r w:rsidR="00623231">
                  <w:rPr>
                    <w:rFonts w:ascii="MS Gothic" w:eastAsia="MS Gothic" w:hAnsi="MS Gothic" w:cs="Arial" w:hint="eastAsia"/>
                    <w:b/>
                  </w:rPr>
                  <w:t>☒</w:t>
                </w:r>
              </w:sdtContent>
            </w:sdt>
            <w:r w:rsidR="00E22419">
              <w:rPr>
                <w:rFonts w:cs="Arial"/>
                <w:b/>
              </w:rPr>
              <w:t xml:space="preserve"> </w:t>
            </w:r>
            <w:r w:rsidR="00E22419" w:rsidRPr="00E77B02">
              <w:rPr>
                <w:rFonts w:cs="Arial"/>
                <w:b/>
              </w:rPr>
              <w:t xml:space="preserve">Self-Governance </w:t>
            </w:r>
            <w:r w:rsidR="00E22419">
              <w:rPr>
                <w:rFonts w:cs="Arial"/>
                <w:b/>
              </w:rPr>
              <w:t xml:space="preserve">– </w:t>
            </w:r>
            <w:r w:rsidR="00E22419">
              <w:t xml:space="preserve"> </w:t>
            </w:r>
            <w:r w:rsidR="00E22419" w:rsidRPr="00E77B02">
              <w:rPr>
                <w:rFonts w:cs="Arial"/>
              </w:rPr>
              <w:t>A Modification that, if implemented:</w:t>
            </w:r>
          </w:p>
        </w:tc>
      </w:tr>
      <w:tr w:rsidR="00E22419" w14:paraId="5FE02D30" w14:textId="77777777" w:rsidTr="00E22419">
        <w:trPr>
          <w:cantSplit/>
          <w:trHeight w:val="397"/>
        </w:trPr>
        <w:tc>
          <w:tcPr>
            <w:tcW w:w="5000" w:type="pct"/>
            <w:gridSpan w:val="2"/>
          </w:tcPr>
          <w:p w14:paraId="011A0FE3" w14:textId="77777777" w:rsidR="00E22419" w:rsidRPr="003E2422" w:rsidRDefault="00E22419" w:rsidP="00E22419">
            <w:pPr>
              <w:keepLines/>
              <w:spacing w:before="40"/>
              <w:ind w:left="113"/>
              <w:rPr>
                <w:rFonts w:ascii="Tahoma" w:hAnsi="Tahoma" w:cs="Tahoma"/>
              </w:rPr>
            </w:pPr>
            <w:r>
              <w:rPr>
                <w:rFonts w:ascii="Tahoma" w:hAnsi="Tahoma" w:cs="Tahoma"/>
              </w:rPr>
              <w:t xml:space="preserve">Does not </w:t>
            </w:r>
            <w:r w:rsidR="00DF41EA">
              <w:rPr>
                <w:rFonts w:ascii="Tahoma" w:hAnsi="Tahoma" w:cs="Tahoma"/>
              </w:rPr>
              <w:t xml:space="preserve">materially </w:t>
            </w:r>
            <w:r>
              <w:rPr>
                <w:rFonts w:ascii="Tahoma" w:hAnsi="Tahoma" w:cs="Tahoma"/>
              </w:rPr>
              <w:t>impact on any of the Self-Governance criteria provided above</w:t>
            </w:r>
          </w:p>
        </w:tc>
      </w:tr>
    </w:tbl>
    <w:p w14:paraId="2D96CA12" w14:textId="0925BF0B" w:rsidR="00A07547" w:rsidRDefault="00A07547" w:rsidP="00A07547">
      <w:r>
        <w:t>The Proposer requests this Modification be progressed as a Self-Governance Modification. The triggers and mechanisms for suspending the TERRE Market were approved under GC0097 and the scope of the existing BSC suspension and contingency processes will be expanded to inclu</w:t>
      </w:r>
      <w:r>
        <w:t>de the TERRE Market suspension.</w:t>
      </w:r>
    </w:p>
    <w:p w14:paraId="0FEAF520" w14:textId="4ACD3F72" w:rsidR="00A07547" w:rsidRDefault="00A07547" w:rsidP="00A07547">
      <w:r>
        <w:t>The Modification will introduce the consequential provisions in the BSC to ensure Market Participants have clarity on how the Balancing and Settlement Code arrangements will operate in the event that TERRE Market is suspended by NGESO. Therefore, this Modification will not have a material effect o</w:t>
      </w:r>
      <w:r>
        <w:t>n the Self-Governance criteria.</w:t>
      </w:r>
    </w:p>
    <w:p w14:paraId="0C32A5AB" w14:textId="7F85901C" w:rsidR="00A07547" w:rsidRPr="00A07547" w:rsidRDefault="00A07547" w:rsidP="00623231">
      <w:r>
        <w:t>We believe that the solution to this Modification is self-evident and should therefore progress straight to the Report Phase. The solution has already been defined based on the requirements specified in the Grid Code and the Commission Regulation (EU) 2017/2196 'establishing a network code on electricity emergency and restoration (NCER)'. These requirements are well understood as they build on existing market suspension processes. As the solution is clearly defined and understood it is not clear what benefits Workgroup consideration would provide</w:t>
      </w:r>
      <w:r>
        <w:t>.</w:t>
      </w:r>
    </w:p>
    <w:p w14:paraId="4799A548" w14:textId="522E804F" w:rsidR="00E22419" w:rsidRDefault="00E22419" w:rsidP="00E22419">
      <w:pPr>
        <w:pStyle w:val="Heading4"/>
        <w:keepLines w:val="0"/>
        <w:numPr>
          <w:ilvl w:val="0"/>
          <w:numId w:val="0"/>
        </w:numPr>
        <w:spacing w:before="240"/>
        <w:rPr>
          <w:rFonts w:ascii="Arial" w:eastAsia="Times New Roman" w:hAnsi="Arial" w:cs="Arial"/>
          <w:b w:val="0"/>
          <w:bCs w:val="0"/>
          <w:iCs w:val="0"/>
          <w:color w:val="00B274"/>
        </w:rPr>
      </w:pPr>
      <w:r>
        <w:rPr>
          <w:rFonts w:ascii="Arial" w:eastAsia="Times New Roman" w:hAnsi="Arial" w:cs="Arial"/>
          <w:i w:val="0"/>
          <w:iCs w:val="0"/>
          <w:color w:val="008576"/>
          <w:sz w:val="24"/>
          <w:szCs w:val="28"/>
        </w:rPr>
        <w:t xml:space="preserve">Progression route </w:t>
      </w:r>
    </w:p>
    <w:tbl>
      <w:tblPr>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4668"/>
        <w:gridCol w:w="4668"/>
      </w:tblGrid>
      <w:tr w:rsidR="00E702CB" w14:paraId="352CDACB" w14:textId="77777777" w:rsidTr="00DC543D">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vAlign w:val="center"/>
          </w:tcPr>
          <w:p w14:paraId="6C668C9A" w14:textId="77777777" w:rsidR="00E702CB" w:rsidRDefault="00A07547" w:rsidP="00C43D44">
            <w:pPr>
              <w:pStyle w:val="TableHeading"/>
              <w:keepNext/>
              <w:keepLines/>
              <w:rPr>
                <w:rFonts w:cs="Arial"/>
              </w:rPr>
            </w:pPr>
            <w:sdt>
              <w:sdtPr>
                <w:rPr>
                  <w:rFonts w:cs="Arial"/>
                  <w:b/>
                </w:rPr>
                <w:id w:val="-1455709501"/>
                <w14:checkbox>
                  <w14:checked w14:val="0"/>
                  <w14:checkedState w14:val="2612" w14:font="MS Gothic"/>
                  <w14:uncheckedState w14:val="2610" w14:font="MS Gothic"/>
                </w14:checkbox>
              </w:sdtPr>
              <w:sdtEndPr/>
              <w:sdtContent>
                <w:r w:rsidR="00E702CB">
                  <w:rPr>
                    <w:rFonts w:ascii="MS Gothic" w:eastAsia="MS Gothic" w:hAnsi="MS Gothic" w:cs="Arial" w:hint="eastAsia"/>
                    <w:b/>
                  </w:rPr>
                  <w:t>☐</w:t>
                </w:r>
              </w:sdtContent>
            </w:sdt>
            <w:r w:rsidR="00E702CB">
              <w:rPr>
                <w:rFonts w:cs="Arial"/>
                <w:b/>
              </w:rPr>
              <w:t xml:space="preserve"> Submit to assessment by a Workgroup </w:t>
            </w:r>
            <w:r w:rsidR="00E702CB" w:rsidRPr="008E204C">
              <w:rPr>
                <w:rFonts w:cs="Arial"/>
              </w:rPr>
              <w:t>–:</w:t>
            </w:r>
            <w:r w:rsidR="00E702CB">
              <w:rPr>
                <w:rFonts w:cs="Arial"/>
              </w:rPr>
              <w:t>A Modification Proposal which:</w:t>
            </w:r>
          </w:p>
        </w:tc>
      </w:tr>
      <w:tr w:rsidR="00E702CB" w14:paraId="6965059C" w14:textId="77777777" w:rsidTr="00E7023E">
        <w:trPr>
          <w:cantSplit/>
          <w:trHeight w:val="397"/>
        </w:trPr>
        <w:tc>
          <w:tcPr>
            <w:tcW w:w="5000" w:type="pct"/>
            <w:gridSpan w:val="2"/>
          </w:tcPr>
          <w:p w14:paraId="14D2787D" w14:textId="77777777" w:rsidR="00E702CB" w:rsidRPr="003E2422" w:rsidRDefault="00C43D44" w:rsidP="00E7023E">
            <w:pPr>
              <w:keepLines/>
              <w:spacing w:before="40"/>
              <w:ind w:left="113"/>
              <w:rPr>
                <w:rFonts w:ascii="Tahoma" w:hAnsi="Tahoma" w:cs="Tahoma"/>
              </w:rPr>
            </w:pPr>
            <w:proofErr w:type="gramStart"/>
            <w:r>
              <w:rPr>
                <w:rFonts w:ascii="Tahoma" w:hAnsi="Tahoma" w:cs="Tahoma"/>
              </w:rPr>
              <w:t>d</w:t>
            </w:r>
            <w:r w:rsidR="00E702CB">
              <w:rPr>
                <w:rFonts w:ascii="Tahoma" w:hAnsi="Tahoma" w:cs="Tahoma"/>
              </w:rPr>
              <w:t>oes</w:t>
            </w:r>
            <w:proofErr w:type="gramEnd"/>
            <w:r w:rsidR="00E702CB">
              <w:rPr>
                <w:rFonts w:ascii="Tahoma" w:hAnsi="Tahoma" w:cs="Tahoma"/>
              </w:rPr>
              <w:t xml:space="preserve"> not meet any criteria to progress via any other route.</w:t>
            </w:r>
          </w:p>
        </w:tc>
      </w:tr>
      <w:tr w:rsidR="00E702CB" w14:paraId="6BEC83F6" w14:textId="77777777" w:rsidTr="00DC543D">
        <w:trPr>
          <w:cantSplit/>
          <w:trHeight w:hRule="exact" w:val="397"/>
        </w:trPr>
        <w:tc>
          <w:tcPr>
            <w:tcW w:w="5000" w:type="pct"/>
            <w:gridSpan w:val="2"/>
            <w:tcBorders>
              <w:left w:val="single" w:sz="8" w:space="0" w:color="CCE0DA"/>
              <w:bottom w:val="single" w:sz="8" w:space="0" w:color="CCE0DA"/>
              <w:right w:val="single" w:sz="8" w:space="0" w:color="CCE0DA"/>
            </w:tcBorders>
            <w:shd w:val="clear" w:color="auto" w:fill="CCE0DA"/>
          </w:tcPr>
          <w:p w14:paraId="63952655" w14:textId="77777777" w:rsidR="00E702CB" w:rsidRDefault="00A07547" w:rsidP="00DF41EA">
            <w:pPr>
              <w:pStyle w:val="TableHeading"/>
              <w:keepNext/>
              <w:keepLines/>
              <w:rPr>
                <w:rFonts w:cs="Arial"/>
              </w:rPr>
            </w:pPr>
            <w:sdt>
              <w:sdtPr>
                <w:rPr>
                  <w:rFonts w:cs="Arial"/>
                  <w:b/>
                </w:rPr>
                <w:id w:val="2124883321"/>
                <w14:checkbox>
                  <w14:checked w14:val="1"/>
                  <w14:checkedState w14:val="2612" w14:font="MS Gothic"/>
                  <w14:uncheckedState w14:val="2610" w14:font="MS Gothic"/>
                </w14:checkbox>
              </w:sdtPr>
              <w:sdtEndPr/>
              <w:sdtContent>
                <w:r w:rsidR="008E24D2">
                  <w:rPr>
                    <w:rFonts w:ascii="MS Gothic" w:eastAsia="MS Gothic" w:hAnsi="MS Gothic" w:cs="Arial" w:hint="eastAsia"/>
                    <w:b/>
                  </w:rPr>
                  <w:t>☒</w:t>
                </w:r>
              </w:sdtContent>
            </w:sdt>
            <w:r w:rsidR="00E702CB">
              <w:rPr>
                <w:rFonts w:cs="Arial"/>
                <w:b/>
              </w:rPr>
              <w:t xml:space="preserve"> Direct to Report Phase </w:t>
            </w:r>
            <w:r w:rsidR="00E702CB" w:rsidRPr="008E204C">
              <w:rPr>
                <w:rFonts w:cs="Arial"/>
              </w:rPr>
              <w:t xml:space="preserve">– A Modification Proposal </w:t>
            </w:r>
            <w:r w:rsidR="00E702CB">
              <w:rPr>
                <w:rFonts w:cs="Arial"/>
              </w:rPr>
              <w:t>whose solution is</w:t>
            </w:r>
            <w:r w:rsidR="00DF41EA">
              <w:rPr>
                <w:rFonts w:cs="Arial"/>
              </w:rPr>
              <w:t xml:space="preserve"> typically</w:t>
            </w:r>
            <w:r w:rsidR="00E702CB" w:rsidRPr="008E204C">
              <w:rPr>
                <w:rFonts w:cs="Arial"/>
              </w:rPr>
              <w:t>:</w:t>
            </w:r>
          </w:p>
        </w:tc>
      </w:tr>
      <w:tr w:rsidR="00C43D44" w14:paraId="237477B2" w14:textId="77777777" w:rsidTr="00E7023E">
        <w:trPr>
          <w:cantSplit/>
          <w:trHeight w:val="397"/>
        </w:trPr>
        <w:tc>
          <w:tcPr>
            <w:tcW w:w="2500" w:type="pct"/>
          </w:tcPr>
          <w:p w14:paraId="6B8F6296" w14:textId="77777777" w:rsidR="00C43D44" w:rsidRPr="00BB5EF3" w:rsidRDefault="00A07547" w:rsidP="00C43D44">
            <w:pPr>
              <w:keepLines/>
              <w:spacing w:before="40"/>
              <w:ind w:left="113"/>
              <w:rPr>
                <w:rFonts w:ascii="Tahoma" w:hAnsi="Tahoma" w:cs="Tahoma"/>
              </w:rPr>
            </w:pPr>
            <w:sdt>
              <w:sdtPr>
                <w:rPr>
                  <w:rFonts w:ascii="Tahoma" w:hAnsi="Tahoma" w:cs="Tahoma"/>
                </w:rPr>
                <w:id w:val="-773719316"/>
                <w14:checkbox>
                  <w14:checked w14:val="0"/>
                  <w14:checkedState w14:val="2612" w14:font="MS Gothic"/>
                  <w14:uncheckedState w14:val="2610" w14:font="MS Gothic"/>
                </w14:checkbox>
              </w:sdtPr>
              <w:sdtEndPr/>
              <w:sdtContent>
                <w:r w:rsidR="002A04CB">
                  <w:rPr>
                    <w:rFonts w:ascii="MS Gothic" w:eastAsia="MS Gothic" w:hAnsi="MS Gothic" w:cs="Tahoma" w:hint="eastAsia"/>
                  </w:rPr>
                  <w:t>☐</w:t>
                </w:r>
              </w:sdtContent>
            </w:sdt>
            <w:r w:rsidR="00C43D44">
              <w:rPr>
                <w:rFonts w:ascii="Tahoma" w:hAnsi="Tahoma" w:cs="Tahoma"/>
              </w:rPr>
              <w:t xml:space="preserve"> of a minor or inconsequential nature</w:t>
            </w:r>
          </w:p>
        </w:tc>
        <w:tc>
          <w:tcPr>
            <w:tcW w:w="2500" w:type="pct"/>
          </w:tcPr>
          <w:p w14:paraId="76C5F5D2" w14:textId="77777777" w:rsidR="00C43D44" w:rsidRPr="003E2422" w:rsidRDefault="00A07547" w:rsidP="00C43D44">
            <w:pPr>
              <w:keepLines/>
              <w:spacing w:before="40"/>
              <w:ind w:left="113"/>
              <w:rPr>
                <w:rFonts w:ascii="Tahoma" w:hAnsi="Tahoma" w:cs="Tahoma"/>
              </w:rPr>
            </w:pPr>
            <w:sdt>
              <w:sdtPr>
                <w:rPr>
                  <w:rFonts w:ascii="Tahoma" w:hAnsi="Tahoma" w:cs="Tahoma"/>
                </w:rPr>
                <w:id w:val="-1630923807"/>
                <w14:checkbox>
                  <w14:checked w14:val="1"/>
                  <w14:checkedState w14:val="2612" w14:font="MS Gothic"/>
                  <w14:uncheckedState w14:val="2610" w14:font="MS Gothic"/>
                </w14:checkbox>
              </w:sdtPr>
              <w:sdtEndPr/>
              <w:sdtContent>
                <w:r w:rsidR="008E24D2">
                  <w:rPr>
                    <w:rFonts w:ascii="MS Gothic" w:eastAsia="MS Gothic" w:hAnsi="MS Gothic" w:cs="Tahoma" w:hint="eastAsia"/>
                  </w:rPr>
                  <w:t>☒</w:t>
                </w:r>
              </w:sdtContent>
            </w:sdt>
            <w:r w:rsidR="00C43D44">
              <w:rPr>
                <w:rFonts w:ascii="Tahoma" w:hAnsi="Tahoma" w:cs="Tahoma"/>
              </w:rPr>
              <w:t xml:space="preserve"> deemed self-evident</w:t>
            </w:r>
          </w:p>
        </w:tc>
      </w:tr>
      <w:tr w:rsidR="008E204C" w14:paraId="6E64E94C" w14:textId="77777777" w:rsidTr="00DC543D">
        <w:trPr>
          <w:cantSplit/>
          <w:trHeight w:hRule="exact" w:val="624"/>
        </w:trPr>
        <w:tc>
          <w:tcPr>
            <w:tcW w:w="5000" w:type="pct"/>
            <w:gridSpan w:val="2"/>
            <w:tcBorders>
              <w:left w:val="single" w:sz="8" w:space="0" w:color="CCE0DA"/>
              <w:bottom w:val="single" w:sz="8" w:space="0" w:color="CCE0DA"/>
              <w:right w:val="single" w:sz="8" w:space="0" w:color="CCE0DA"/>
            </w:tcBorders>
            <w:shd w:val="clear" w:color="auto" w:fill="CCE0DA"/>
            <w:vAlign w:val="center"/>
          </w:tcPr>
          <w:p w14:paraId="4620ABA0" w14:textId="77777777" w:rsidR="008E204C" w:rsidRDefault="00A07547" w:rsidP="00745BF2">
            <w:pPr>
              <w:pStyle w:val="TableHeading"/>
              <w:keepNext/>
              <w:keepLines/>
              <w:rPr>
                <w:rFonts w:cs="Arial"/>
              </w:rPr>
            </w:pPr>
            <w:sdt>
              <w:sdtPr>
                <w:rPr>
                  <w:rFonts w:cs="Arial"/>
                  <w:b/>
                </w:rPr>
                <w:id w:val="1854524180"/>
                <w14:checkbox>
                  <w14:checked w14:val="0"/>
                  <w14:checkedState w14:val="2612" w14:font="MS Gothic"/>
                  <w14:uncheckedState w14:val="2610" w14:font="MS Gothic"/>
                </w14:checkbox>
              </w:sdtPr>
              <w:sdtEndPr/>
              <w:sdtContent>
                <w:r w:rsidR="00CD08E4">
                  <w:rPr>
                    <w:rFonts w:ascii="MS Gothic" w:eastAsia="MS Gothic" w:hAnsi="MS Gothic" w:cs="Arial" w:hint="eastAsia"/>
                    <w:b/>
                  </w:rPr>
                  <w:t>☐</w:t>
                </w:r>
              </w:sdtContent>
            </w:sdt>
            <w:r w:rsidR="00745BF2">
              <w:rPr>
                <w:rFonts w:cs="Arial"/>
                <w:b/>
              </w:rPr>
              <w:t xml:space="preserve"> </w:t>
            </w:r>
            <w:r w:rsidR="008E204C">
              <w:rPr>
                <w:rFonts w:cs="Arial"/>
                <w:b/>
              </w:rPr>
              <w:t xml:space="preserve">Fast Track Self-Governance </w:t>
            </w:r>
            <w:r w:rsidR="008E204C" w:rsidRPr="008E204C">
              <w:rPr>
                <w:rFonts w:cs="Arial"/>
              </w:rPr>
              <w:t>– A Modification Proposal which</w:t>
            </w:r>
            <w:r w:rsidR="006D3988">
              <w:rPr>
                <w:rFonts w:cs="Arial"/>
              </w:rPr>
              <w:t xml:space="preserve"> m</w:t>
            </w:r>
            <w:r w:rsidR="00745BF2">
              <w:rPr>
                <w:rFonts w:cs="Arial"/>
              </w:rPr>
              <w:t xml:space="preserve">eets the Self-Governance Criteria </w:t>
            </w:r>
            <w:r w:rsidR="006D3988">
              <w:rPr>
                <w:rFonts w:cs="Arial"/>
              </w:rPr>
              <w:t>and</w:t>
            </w:r>
            <w:r w:rsidR="008E204C" w:rsidRPr="008E204C">
              <w:rPr>
                <w:rFonts w:cs="Arial"/>
              </w:rPr>
              <w:t>:</w:t>
            </w:r>
          </w:p>
        </w:tc>
      </w:tr>
      <w:tr w:rsidR="008E204C" w14:paraId="12454FFD" w14:textId="77777777" w:rsidTr="008E204C">
        <w:trPr>
          <w:cantSplit/>
          <w:trHeight w:val="397"/>
        </w:trPr>
        <w:tc>
          <w:tcPr>
            <w:tcW w:w="5000" w:type="pct"/>
            <w:gridSpan w:val="2"/>
          </w:tcPr>
          <w:p w14:paraId="3056F016" w14:textId="77777777" w:rsidR="008E204C" w:rsidRPr="003E2422" w:rsidRDefault="002A04CB" w:rsidP="00E7023E">
            <w:pPr>
              <w:keepLines/>
              <w:spacing w:before="40"/>
              <w:ind w:left="113"/>
              <w:rPr>
                <w:rFonts w:ascii="Tahoma" w:hAnsi="Tahoma" w:cs="Tahoma"/>
              </w:rPr>
            </w:pPr>
            <w:r>
              <w:rPr>
                <w:rFonts w:ascii="Tahoma" w:hAnsi="Tahoma" w:cs="Tahoma"/>
              </w:rPr>
              <w:t>i</w:t>
            </w:r>
            <w:r w:rsidR="008E204C" w:rsidRPr="00BB5EF3">
              <w:rPr>
                <w:rFonts w:ascii="Tahoma" w:hAnsi="Tahoma" w:cs="Tahoma"/>
              </w:rPr>
              <w:t>s required to correct an error in</w:t>
            </w:r>
            <w:r w:rsidR="006D3988">
              <w:rPr>
                <w:rFonts w:ascii="Tahoma" w:hAnsi="Tahoma" w:cs="Tahoma"/>
              </w:rPr>
              <w:t xml:space="preserve"> the</w:t>
            </w:r>
            <w:r w:rsidR="008E204C" w:rsidRPr="00BB5EF3">
              <w:rPr>
                <w:rFonts w:ascii="Tahoma" w:hAnsi="Tahoma" w:cs="Tahoma"/>
              </w:rPr>
              <w:t xml:space="preserve"> Code as a result of a factual change including but not limited to:</w:t>
            </w:r>
          </w:p>
        </w:tc>
      </w:tr>
      <w:tr w:rsidR="008E204C" w14:paraId="15E4E0F3" w14:textId="77777777" w:rsidTr="00E7023E">
        <w:trPr>
          <w:cantSplit/>
          <w:trHeight w:val="397"/>
        </w:trPr>
        <w:tc>
          <w:tcPr>
            <w:tcW w:w="2500" w:type="pct"/>
          </w:tcPr>
          <w:p w14:paraId="081A6824" w14:textId="77777777" w:rsidR="008E204C" w:rsidRPr="003E2422" w:rsidRDefault="00A07547" w:rsidP="006D3988">
            <w:pPr>
              <w:keepLines/>
              <w:spacing w:before="40"/>
              <w:ind w:left="113"/>
              <w:rPr>
                <w:rFonts w:ascii="Tahoma" w:hAnsi="Tahoma" w:cs="Tahoma"/>
              </w:rPr>
            </w:pPr>
            <w:sdt>
              <w:sdtPr>
                <w:rPr>
                  <w:rFonts w:ascii="Tahoma" w:hAnsi="Tahoma" w:cs="Tahoma"/>
                </w:rPr>
                <w:id w:val="-1116977575"/>
                <w14:checkbox>
                  <w14:checked w14:val="0"/>
                  <w14:checkedState w14:val="2612" w14:font="MS Gothic"/>
                  <w14:uncheckedState w14:val="2610" w14:font="MS Gothic"/>
                </w14:checkbox>
              </w:sdtPr>
              <w:sdtEndPr/>
              <w:sdtContent>
                <w:r w:rsidR="00CD08E4">
                  <w:rPr>
                    <w:rFonts w:ascii="MS Gothic" w:eastAsia="MS Gothic" w:hAnsi="MS Gothic" w:cs="Tahoma" w:hint="eastAsia"/>
                  </w:rPr>
                  <w:t>☐</w:t>
                </w:r>
              </w:sdtContent>
            </w:sdt>
            <w:r w:rsidR="00745BF2">
              <w:rPr>
                <w:rFonts w:ascii="Tahoma" w:hAnsi="Tahoma" w:cs="Tahoma"/>
              </w:rPr>
              <w:t xml:space="preserve"> </w:t>
            </w:r>
            <w:r w:rsidR="00BB5EF3" w:rsidRPr="00BB5EF3">
              <w:rPr>
                <w:rFonts w:ascii="Tahoma" w:hAnsi="Tahoma" w:cs="Tahoma"/>
              </w:rPr>
              <w:t>updating names or addresses listed in the Code</w:t>
            </w:r>
          </w:p>
        </w:tc>
        <w:tc>
          <w:tcPr>
            <w:tcW w:w="2500" w:type="pct"/>
          </w:tcPr>
          <w:p w14:paraId="7819EEA3" w14:textId="77777777" w:rsidR="008E204C" w:rsidRPr="003E2422" w:rsidRDefault="00A07547" w:rsidP="00E7023E">
            <w:pPr>
              <w:keepLines/>
              <w:spacing w:before="40"/>
              <w:ind w:left="113"/>
              <w:rPr>
                <w:rFonts w:ascii="Tahoma" w:hAnsi="Tahoma" w:cs="Tahoma"/>
              </w:rPr>
            </w:pPr>
            <w:sdt>
              <w:sdtPr>
                <w:rPr>
                  <w:rFonts w:ascii="Tahoma" w:hAnsi="Tahoma" w:cs="Tahoma"/>
                </w:rPr>
                <w:id w:val="1359853551"/>
                <w14:checkbox>
                  <w14:checked w14:val="0"/>
                  <w14:checkedState w14:val="2612" w14:font="MS Gothic"/>
                  <w14:uncheckedState w14:val="2610" w14:font="MS Gothic"/>
                </w14:checkbox>
              </w:sdtPr>
              <w:sdtEndPr/>
              <w:sdtContent>
                <w:r w:rsidR="00616253">
                  <w:rPr>
                    <w:rFonts w:ascii="MS Gothic" w:eastAsia="MS Gothic" w:hAnsi="MS Gothic" w:cs="Tahoma" w:hint="eastAsia"/>
                  </w:rPr>
                  <w:t>☐</w:t>
                </w:r>
              </w:sdtContent>
            </w:sdt>
            <w:r w:rsidR="00745BF2">
              <w:rPr>
                <w:rFonts w:ascii="Tahoma" w:hAnsi="Tahoma" w:cs="Tahoma"/>
              </w:rPr>
              <w:t xml:space="preserve"> </w:t>
            </w:r>
            <w:r w:rsidR="006D3988">
              <w:rPr>
                <w:rFonts w:ascii="Tahoma" w:hAnsi="Tahoma" w:cs="Tahoma"/>
              </w:rPr>
              <w:t>correcting minor typographical errors</w:t>
            </w:r>
          </w:p>
        </w:tc>
      </w:tr>
      <w:tr w:rsidR="00BB5EF3" w14:paraId="7A38C1C7" w14:textId="77777777" w:rsidTr="00E04AEE">
        <w:trPr>
          <w:cantSplit/>
          <w:trHeight w:val="397"/>
        </w:trPr>
        <w:tc>
          <w:tcPr>
            <w:tcW w:w="2500" w:type="pct"/>
          </w:tcPr>
          <w:p w14:paraId="089675F7" w14:textId="77777777" w:rsidR="00BB5EF3" w:rsidRPr="00BB5EF3" w:rsidRDefault="00A07547" w:rsidP="00E7023E">
            <w:pPr>
              <w:keepLines/>
              <w:spacing w:before="40"/>
              <w:ind w:left="113"/>
              <w:rPr>
                <w:rFonts w:ascii="Tahoma" w:hAnsi="Tahoma" w:cs="Tahoma"/>
              </w:rPr>
            </w:pPr>
            <w:sdt>
              <w:sdtPr>
                <w:rPr>
                  <w:rFonts w:ascii="Tahoma" w:hAnsi="Tahoma" w:cs="Tahoma"/>
                </w:rPr>
                <w:id w:val="549957685"/>
                <w14:checkbox>
                  <w14:checked w14:val="0"/>
                  <w14:checkedState w14:val="2612" w14:font="MS Gothic"/>
                  <w14:uncheckedState w14:val="2610" w14:font="MS Gothic"/>
                </w14:checkbox>
              </w:sdtPr>
              <w:sdtEndPr/>
              <w:sdtContent>
                <w:r w:rsidR="00616253">
                  <w:rPr>
                    <w:rFonts w:ascii="MS Gothic" w:eastAsia="MS Gothic" w:hAnsi="MS Gothic" w:cs="Tahoma" w:hint="eastAsia"/>
                  </w:rPr>
                  <w:t>☐</w:t>
                </w:r>
              </w:sdtContent>
            </w:sdt>
            <w:r w:rsidR="00745BF2">
              <w:rPr>
                <w:rFonts w:ascii="Tahoma" w:hAnsi="Tahoma" w:cs="Tahoma"/>
              </w:rPr>
              <w:t xml:space="preserve"> </w:t>
            </w:r>
            <w:r w:rsidR="00BB5EF3" w:rsidRPr="00BB5EF3">
              <w:rPr>
                <w:rFonts w:ascii="Tahoma" w:hAnsi="Tahoma" w:cs="Tahoma"/>
              </w:rPr>
              <w:t>correcting formatting and consistency errors, such as paragraph numbering</w:t>
            </w:r>
          </w:p>
        </w:tc>
        <w:tc>
          <w:tcPr>
            <w:tcW w:w="2500" w:type="pct"/>
          </w:tcPr>
          <w:p w14:paraId="0F38343D" w14:textId="77777777" w:rsidR="00BB5EF3" w:rsidRPr="00BB5EF3" w:rsidRDefault="00A07547" w:rsidP="00E7023E">
            <w:pPr>
              <w:keepLines/>
              <w:spacing w:before="40"/>
              <w:ind w:left="113"/>
              <w:rPr>
                <w:rFonts w:ascii="Tahoma" w:hAnsi="Tahoma" w:cs="Tahoma"/>
              </w:rPr>
            </w:pPr>
            <w:sdt>
              <w:sdtPr>
                <w:rPr>
                  <w:rFonts w:ascii="Tahoma" w:hAnsi="Tahoma" w:cs="Tahoma"/>
                </w:rPr>
                <w:id w:val="-1317027165"/>
                <w14:checkbox>
                  <w14:checked w14:val="0"/>
                  <w14:checkedState w14:val="2612" w14:font="MS Gothic"/>
                  <w14:uncheckedState w14:val="2610" w14:font="MS Gothic"/>
                </w14:checkbox>
              </w:sdtPr>
              <w:sdtEndPr/>
              <w:sdtContent>
                <w:r w:rsidR="00616253">
                  <w:rPr>
                    <w:rFonts w:ascii="MS Gothic" w:eastAsia="MS Gothic" w:hAnsi="MS Gothic" w:cs="Tahoma" w:hint="eastAsia"/>
                  </w:rPr>
                  <w:t>☐</w:t>
                </w:r>
              </w:sdtContent>
            </w:sdt>
            <w:r w:rsidR="00745BF2">
              <w:rPr>
                <w:rFonts w:ascii="Tahoma" w:hAnsi="Tahoma" w:cs="Tahoma"/>
              </w:rPr>
              <w:t xml:space="preserve"> </w:t>
            </w:r>
            <w:r w:rsidR="00BB5EF3" w:rsidRPr="00BB5EF3">
              <w:rPr>
                <w:rFonts w:ascii="Tahoma" w:hAnsi="Tahoma" w:cs="Tahoma"/>
              </w:rPr>
              <w:t>updating out of date references t</w:t>
            </w:r>
            <w:r w:rsidR="006D3988">
              <w:rPr>
                <w:rFonts w:ascii="Tahoma" w:hAnsi="Tahoma" w:cs="Tahoma"/>
              </w:rPr>
              <w:t>o other documents or paragraphs</w:t>
            </w:r>
          </w:p>
        </w:tc>
      </w:tr>
      <w:tr w:rsidR="00BB5EF3" w14:paraId="2F1221E4" w14:textId="77777777" w:rsidTr="00DC543D">
        <w:trPr>
          <w:cantSplit/>
          <w:trHeight w:hRule="exact" w:val="624"/>
        </w:trPr>
        <w:tc>
          <w:tcPr>
            <w:tcW w:w="5000" w:type="pct"/>
            <w:gridSpan w:val="2"/>
            <w:tcBorders>
              <w:left w:val="single" w:sz="8" w:space="0" w:color="CCE0DA"/>
              <w:bottom w:val="single" w:sz="8" w:space="0" w:color="CCE0DA"/>
              <w:right w:val="single" w:sz="8" w:space="0" w:color="CCE0DA"/>
            </w:tcBorders>
            <w:shd w:val="clear" w:color="auto" w:fill="CCE0DA"/>
            <w:vAlign w:val="center"/>
          </w:tcPr>
          <w:p w14:paraId="6E6EE348" w14:textId="77777777" w:rsidR="00BB5EF3" w:rsidRDefault="00A07547" w:rsidP="00BB5EF3">
            <w:pPr>
              <w:pStyle w:val="TableHeading"/>
              <w:keepNext/>
              <w:keepLines/>
              <w:rPr>
                <w:rFonts w:cs="Arial"/>
              </w:rPr>
            </w:pPr>
            <w:sdt>
              <w:sdtPr>
                <w:rPr>
                  <w:rFonts w:cs="Arial"/>
                  <w:b/>
                </w:rPr>
                <w:id w:val="502392058"/>
                <w14:checkbox>
                  <w14:checked w14:val="0"/>
                  <w14:checkedState w14:val="2612" w14:font="MS Gothic"/>
                  <w14:uncheckedState w14:val="2610" w14:font="MS Gothic"/>
                </w14:checkbox>
              </w:sdtPr>
              <w:sdtEndPr/>
              <w:sdtContent>
                <w:r w:rsidR="00CD08E4">
                  <w:rPr>
                    <w:rFonts w:ascii="MS Gothic" w:eastAsia="MS Gothic" w:hAnsi="MS Gothic" w:cs="Arial" w:hint="eastAsia"/>
                    <w:b/>
                  </w:rPr>
                  <w:t>☐</w:t>
                </w:r>
              </w:sdtContent>
            </w:sdt>
            <w:r w:rsidR="00745BF2">
              <w:rPr>
                <w:rFonts w:cs="Arial"/>
                <w:b/>
              </w:rPr>
              <w:t xml:space="preserve"> </w:t>
            </w:r>
            <w:r w:rsidR="00BB5EF3">
              <w:rPr>
                <w:rFonts w:cs="Arial"/>
                <w:b/>
              </w:rPr>
              <w:t>Urgent</w:t>
            </w:r>
            <w:r w:rsidR="00BB5EF3" w:rsidRPr="00E77B02">
              <w:rPr>
                <w:rFonts w:cs="Arial"/>
                <w:b/>
              </w:rPr>
              <w:t xml:space="preserve"> </w:t>
            </w:r>
            <w:r w:rsidR="00E86930">
              <w:rPr>
                <w:rFonts w:cs="Arial"/>
                <w:b/>
              </w:rPr>
              <w:t>–</w:t>
            </w:r>
            <w:r w:rsidR="00BB5EF3">
              <w:rPr>
                <w:rFonts w:cs="Arial"/>
                <w:b/>
              </w:rPr>
              <w:t xml:space="preserve"> </w:t>
            </w:r>
            <w:r w:rsidR="00BB5EF3">
              <w:t xml:space="preserve"> </w:t>
            </w:r>
            <w:r w:rsidR="00BB5EF3" w:rsidRPr="00E77B02">
              <w:rPr>
                <w:rFonts w:cs="Arial"/>
              </w:rPr>
              <w:t xml:space="preserve">A Modification </w:t>
            </w:r>
            <w:r w:rsidR="00BB5EF3">
              <w:rPr>
                <w:rFonts w:cs="Arial"/>
              </w:rPr>
              <w:t>Proposal which is linked to an imminent issue or current issue that if not urgently addressed may cause:</w:t>
            </w:r>
          </w:p>
        </w:tc>
      </w:tr>
      <w:tr w:rsidR="00BB5EF3" w14:paraId="387F3720" w14:textId="77777777" w:rsidTr="00E7023E">
        <w:trPr>
          <w:cantSplit/>
          <w:trHeight w:val="397"/>
        </w:trPr>
        <w:tc>
          <w:tcPr>
            <w:tcW w:w="2500" w:type="pct"/>
            <w:tcBorders>
              <w:top w:val="single" w:sz="8" w:space="0" w:color="CCE0DA"/>
            </w:tcBorders>
          </w:tcPr>
          <w:p w14:paraId="65AAEE7C" w14:textId="77777777" w:rsidR="00BB5EF3" w:rsidRPr="003E2422" w:rsidRDefault="00A07547" w:rsidP="00E7023E">
            <w:pPr>
              <w:keepLines/>
              <w:ind w:left="113" w:right="113"/>
              <w:rPr>
                <w:rFonts w:ascii="Tahoma" w:hAnsi="Tahoma" w:cs="Tahoma"/>
              </w:rPr>
            </w:pPr>
            <w:sdt>
              <w:sdtPr>
                <w:rPr>
                  <w:rFonts w:ascii="Tahoma" w:hAnsi="Tahoma" w:cs="Tahoma"/>
                </w:rPr>
                <w:id w:val="1497297155"/>
                <w14:checkbox>
                  <w14:checked w14:val="0"/>
                  <w14:checkedState w14:val="2612" w14:font="MS Gothic"/>
                  <w14:uncheckedState w14:val="2610" w14:font="MS Gothic"/>
                </w14:checkbox>
              </w:sdtPr>
              <w:sdtEndPr/>
              <w:sdtContent>
                <w:r w:rsidR="00616253">
                  <w:rPr>
                    <w:rFonts w:ascii="MS Gothic" w:eastAsia="MS Gothic" w:hAnsi="MS Gothic" w:cs="Tahoma" w:hint="eastAsia"/>
                  </w:rPr>
                  <w:t>☐</w:t>
                </w:r>
              </w:sdtContent>
            </w:sdt>
            <w:r w:rsidR="008D7411">
              <w:rPr>
                <w:rFonts w:ascii="Tahoma" w:hAnsi="Tahoma" w:cs="Tahoma"/>
              </w:rPr>
              <w:t xml:space="preserve"> </w:t>
            </w:r>
            <w:r w:rsidR="00BB5EF3" w:rsidRPr="00BB5EF3">
              <w:rPr>
                <w:rFonts w:ascii="Tahoma" w:hAnsi="Tahoma" w:cs="Tahoma"/>
              </w:rPr>
              <w:t>a significant commercial impact on Parti</w:t>
            </w:r>
            <w:r w:rsidR="006D3988">
              <w:rPr>
                <w:rFonts w:ascii="Tahoma" w:hAnsi="Tahoma" w:cs="Tahoma"/>
              </w:rPr>
              <w:t>es, Consumers or stakeholder(s)</w:t>
            </w:r>
          </w:p>
        </w:tc>
        <w:tc>
          <w:tcPr>
            <w:tcW w:w="2500" w:type="pct"/>
            <w:tcBorders>
              <w:top w:val="single" w:sz="8" w:space="0" w:color="CCE0DA"/>
            </w:tcBorders>
          </w:tcPr>
          <w:p w14:paraId="698BEFE6" w14:textId="77777777" w:rsidR="00BB5EF3" w:rsidRPr="003E2422" w:rsidRDefault="00A07547" w:rsidP="00E7023E">
            <w:pPr>
              <w:keepLines/>
              <w:spacing w:before="40"/>
              <w:ind w:left="113"/>
              <w:rPr>
                <w:rFonts w:ascii="Tahoma" w:hAnsi="Tahoma" w:cs="Tahoma"/>
              </w:rPr>
            </w:pPr>
            <w:sdt>
              <w:sdtPr>
                <w:rPr>
                  <w:rFonts w:ascii="Tahoma" w:hAnsi="Tahoma" w:cs="Tahoma"/>
                </w:rPr>
                <w:id w:val="1463773710"/>
                <w14:checkbox>
                  <w14:checked w14:val="0"/>
                  <w14:checkedState w14:val="2612" w14:font="MS Gothic"/>
                  <w14:uncheckedState w14:val="2610" w14:font="MS Gothic"/>
                </w14:checkbox>
              </w:sdtPr>
              <w:sdtEndPr/>
              <w:sdtContent>
                <w:r w:rsidR="00E86930">
                  <w:rPr>
                    <w:rFonts w:ascii="MS Gothic" w:eastAsia="MS Gothic" w:hAnsi="MS Gothic" w:cs="Tahoma" w:hint="eastAsia"/>
                  </w:rPr>
                  <w:t>☐</w:t>
                </w:r>
              </w:sdtContent>
            </w:sdt>
            <w:r w:rsidR="008D7411">
              <w:rPr>
                <w:rFonts w:ascii="Tahoma" w:hAnsi="Tahoma" w:cs="Tahoma"/>
              </w:rPr>
              <w:t xml:space="preserve"> </w:t>
            </w:r>
            <w:proofErr w:type="gramStart"/>
            <w:r w:rsidR="00E86930" w:rsidRPr="00BB5EF3">
              <w:rPr>
                <w:rFonts w:ascii="Tahoma" w:hAnsi="Tahoma" w:cs="Tahoma"/>
              </w:rPr>
              <w:t>a</w:t>
            </w:r>
            <w:proofErr w:type="gramEnd"/>
            <w:r w:rsidR="00E86930" w:rsidRPr="00BB5EF3">
              <w:rPr>
                <w:rFonts w:ascii="Tahoma" w:hAnsi="Tahoma" w:cs="Tahoma"/>
              </w:rPr>
              <w:t xml:space="preserve"> Party to be in breach of any relevant legal requirements.</w:t>
            </w:r>
          </w:p>
        </w:tc>
      </w:tr>
      <w:tr w:rsidR="00E86930" w14:paraId="60A519D7" w14:textId="77777777" w:rsidTr="00E86930">
        <w:trPr>
          <w:cantSplit/>
          <w:trHeight w:val="397"/>
        </w:trPr>
        <w:tc>
          <w:tcPr>
            <w:tcW w:w="5000" w:type="pct"/>
            <w:gridSpan w:val="2"/>
          </w:tcPr>
          <w:p w14:paraId="0372A809" w14:textId="77777777" w:rsidR="00E86930" w:rsidRPr="003E2422" w:rsidRDefault="00A07547" w:rsidP="00E7023E">
            <w:pPr>
              <w:keepLines/>
              <w:spacing w:before="40"/>
              <w:ind w:left="113"/>
              <w:rPr>
                <w:rFonts w:ascii="Tahoma" w:hAnsi="Tahoma" w:cs="Tahoma"/>
              </w:rPr>
            </w:pPr>
            <w:sdt>
              <w:sdtPr>
                <w:rPr>
                  <w:rFonts w:ascii="Tahoma" w:hAnsi="Tahoma" w:cs="Tahoma"/>
                </w:rPr>
                <w:id w:val="1552345232"/>
                <w14:checkbox>
                  <w14:checked w14:val="0"/>
                  <w14:checkedState w14:val="2612" w14:font="MS Gothic"/>
                  <w14:uncheckedState w14:val="2610" w14:font="MS Gothic"/>
                </w14:checkbox>
              </w:sdtPr>
              <w:sdtEndPr/>
              <w:sdtContent>
                <w:r w:rsidR="00E86930">
                  <w:rPr>
                    <w:rFonts w:ascii="MS Gothic" w:eastAsia="MS Gothic" w:hAnsi="MS Gothic" w:cs="Tahoma" w:hint="eastAsia"/>
                  </w:rPr>
                  <w:t>☐</w:t>
                </w:r>
              </w:sdtContent>
            </w:sdt>
            <w:r w:rsidR="008D7411">
              <w:rPr>
                <w:rFonts w:ascii="Tahoma" w:hAnsi="Tahoma" w:cs="Tahoma"/>
              </w:rPr>
              <w:t xml:space="preserve"> </w:t>
            </w:r>
            <w:r w:rsidR="00E86930" w:rsidRPr="00BB5EF3">
              <w:rPr>
                <w:rFonts w:ascii="Tahoma" w:hAnsi="Tahoma" w:cs="Tahoma"/>
              </w:rPr>
              <w:t>a significant impact on the safety and security of the electricity and/or gas systems</w:t>
            </w:r>
          </w:p>
        </w:tc>
      </w:tr>
    </w:tbl>
    <w:p w14:paraId="38DD2C44" w14:textId="67D9EAE3" w:rsidR="00DE22FB" w:rsidRDefault="008E24D2">
      <w:r w:rsidRPr="008E24D2">
        <w:t>We believe that the solution to this Modification is self-evident and should therefore progress straight to the Report Phase. The solution has already been defined based on the requirements specified in the Grid Code and the Commission Regulation (EU) 2017/2196 'establishing a network code on electricity emergency and restoration (NCER)'. These requirements are well understood as they build on existing market suspension processes. As the solution is clearly defined and understood it is not clear what benefits Workgroup consideration would provide.</w:t>
      </w:r>
    </w:p>
    <w:p w14:paraId="17F7FA68" w14:textId="77777777" w:rsidR="00DE22FB" w:rsidRDefault="00DE22FB" w:rsidP="00DE22FB">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Does this modification impact a Significant Code Review (SCR) or other significant industry change projects, if so, how?</w:t>
      </w:r>
    </w:p>
    <w:p w14:paraId="1F4E291F" w14:textId="77777777" w:rsidR="00777346" w:rsidRDefault="008E24D2" w:rsidP="008E24D2">
      <w:r w:rsidRPr="008E24D2">
        <w:t xml:space="preserve">We do not believe this Modification is linked to any </w:t>
      </w:r>
      <w:r>
        <w:t>open</w:t>
      </w:r>
      <w:r w:rsidRPr="008E24D2">
        <w:t xml:space="preserve"> SCRs. Therefore, we request that this Modification be exempt from the SCR process.</w:t>
      </w:r>
    </w:p>
    <w:p w14:paraId="148C4CBA" w14:textId="77777777" w:rsidR="00DE22FB" w:rsidRPr="008D7411" w:rsidRDefault="008D7411" w:rsidP="008D7411">
      <w:pPr>
        <w:pStyle w:val="Heading4"/>
        <w:keepLines w:val="0"/>
        <w:numPr>
          <w:ilvl w:val="0"/>
          <w:numId w:val="0"/>
        </w:numPr>
        <w:spacing w:before="240"/>
        <w:rPr>
          <w:rFonts w:ascii="Arial" w:eastAsia="Times New Roman" w:hAnsi="Arial" w:cs="Arial"/>
          <w:i w:val="0"/>
          <w:iCs w:val="0"/>
          <w:color w:val="008576"/>
          <w:sz w:val="24"/>
          <w:szCs w:val="28"/>
        </w:rPr>
      </w:pPr>
      <w:r w:rsidRPr="008D7411">
        <w:rPr>
          <w:rFonts w:ascii="Arial" w:eastAsia="Times New Roman" w:hAnsi="Arial" w:cs="Arial"/>
          <w:i w:val="0"/>
          <w:iCs w:val="0"/>
          <w:color w:val="008576"/>
          <w:sz w:val="24"/>
          <w:szCs w:val="28"/>
        </w:rPr>
        <w:t>Does this modification impact on end consumers or the environment?</w:t>
      </w:r>
    </w:p>
    <w:p w14:paraId="65683377" w14:textId="77777777" w:rsidR="008D7411" w:rsidRDefault="008E24D2" w:rsidP="00DE22FB">
      <w:r>
        <w:t xml:space="preserve"> </w:t>
      </w:r>
      <w:r w:rsidRPr="008E24D2">
        <w:t>Day to day operation of balancing and settlement will be unaffected so there will be no direct impact on consumers</w:t>
      </w:r>
      <w:r>
        <w:t xml:space="preserve"> or the environment</w:t>
      </w:r>
      <w:r w:rsidRPr="008E24D2">
        <w:t>.</w:t>
      </w:r>
      <w:r>
        <w:t xml:space="preserve"> </w:t>
      </w:r>
    </w:p>
    <w:p w14:paraId="698B4966" w14:textId="77777777" w:rsidR="00DE22FB" w:rsidRDefault="00DE22FB" w:rsidP="00DE22FB">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Implementation approach</w:t>
      </w:r>
    </w:p>
    <w:p w14:paraId="1F8BC0D9" w14:textId="5E08575F" w:rsidR="00E63943" w:rsidRDefault="008E24D2" w:rsidP="00B065DA">
      <w:pPr>
        <w:pStyle w:val="ListBullet2"/>
        <w:numPr>
          <w:ilvl w:val="0"/>
          <w:numId w:val="0"/>
        </w:numPr>
      </w:pPr>
      <w:r>
        <w:t>I</w:t>
      </w:r>
      <w:r w:rsidRPr="008E24D2">
        <w:t>n order to provide clarity to Market Participants, by aligning with the GC0097</w:t>
      </w:r>
      <w:r w:rsidR="00452649" w:rsidRPr="008E24D2">
        <w:t>, this</w:t>
      </w:r>
      <w:r w:rsidRPr="008E24D2">
        <w:t xml:space="preserve"> Modification needs to be implemented no later than the current TERRE go-live date, which is currently 30 June 2020.</w:t>
      </w:r>
    </w:p>
    <w:sectPr w:rsidR="00E63943">
      <w:footerReference w:type="default" r:id="rId31"/>
      <w:type w:val="continuous"/>
      <w:pgSz w:w="11906" w:h="16838"/>
      <w:pgMar w:top="1113" w:right="1416" w:bottom="567" w:left="1134" w:header="142"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E5FC" w14:textId="77777777" w:rsidR="00E7023E" w:rsidRDefault="00E7023E">
      <w:pPr>
        <w:spacing w:line="240" w:lineRule="auto"/>
      </w:pPr>
      <w:r>
        <w:separator/>
      </w:r>
    </w:p>
    <w:p w14:paraId="7406C9D0" w14:textId="77777777" w:rsidR="00E7023E" w:rsidRDefault="00E7023E"/>
  </w:endnote>
  <w:endnote w:type="continuationSeparator" w:id="0">
    <w:p w14:paraId="19A1745A" w14:textId="77777777" w:rsidR="00E7023E" w:rsidRDefault="00E7023E">
      <w:pPr>
        <w:spacing w:line="240" w:lineRule="auto"/>
      </w:pPr>
      <w:r>
        <w:continuationSeparator/>
      </w:r>
    </w:p>
    <w:p w14:paraId="61F95F09" w14:textId="77777777" w:rsidR="00E7023E" w:rsidRDefault="00E70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21990" w14:textId="1B15A699" w:rsidR="00E7023E" w:rsidRDefault="00460387">
    <w:pPr>
      <w:pStyle w:val="Footer"/>
      <w:pBdr>
        <w:top w:val="single" w:sz="4" w:space="1" w:color="auto"/>
      </w:pBdr>
      <w:tabs>
        <w:tab w:val="clear" w:pos="4320"/>
        <w:tab w:val="clear" w:pos="8640"/>
        <w:tab w:val="center" w:pos="4536"/>
        <w:tab w:val="right" w:pos="9356"/>
      </w:tabs>
      <w:spacing w:before="0" w:after="0" w:line="240" w:lineRule="auto"/>
      <w:rPr>
        <w:rFonts w:cs="Arial"/>
        <w:sz w:val="16"/>
        <w:szCs w:val="16"/>
        <w:lang w:val="en-US"/>
      </w:rPr>
    </w:pPr>
    <w:r>
      <w:rPr>
        <w:rFonts w:cs="Arial"/>
        <w:sz w:val="16"/>
        <w:szCs w:val="16"/>
      </w:rPr>
      <w:t>P403</w:t>
    </w:r>
    <w:r w:rsidR="00E7023E">
      <w:rPr>
        <w:rFonts w:cs="Arial"/>
        <w:sz w:val="16"/>
        <w:szCs w:val="16"/>
      </w:rPr>
      <w:tab/>
    </w:r>
    <w:r w:rsidR="00E7023E">
      <w:rPr>
        <w:rFonts w:cs="Arial"/>
        <w:sz w:val="16"/>
        <w:szCs w:val="16"/>
        <w:lang w:val="en-US"/>
      </w:rPr>
      <w:t xml:space="preserve">Page </w:t>
    </w:r>
    <w:r w:rsidR="00E7023E">
      <w:rPr>
        <w:rFonts w:cs="Arial"/>
        <w:sz w:val="16"/>
        <w:szCs w:val="16"/>
        <w:lang w:val="en-US"/>
      </w:rPr>
      <w:fldChar w:fldCharType="begin"/>
    </w:r>
    <w:r w:rsidR="00E7023E">
      <w:rPr>
        <w:rFonts w:cs="Arial"/>
        <w:sz w:val="16"/>
        <w:szCs w:val="16"/>
        <w:lang w:val="en-US"/>
      </w:rPr>
      <w:instrText xml:space="preserve"> PAGE </w:instrText>
    </w:r>
    <w:r w:rsidR="00E7023E">
      <w:rPr>
        <w:rFonts w:cs="Arial"/>
        <w:sz w:val="16"/>
        <w:szCs w:val="16"/>
        <w:lang w:val="en-US"/>
      </w:rPr>
      <w:fldChar w:fldCharType="separate"/>
    </w:r>
    <w:r w:rsidR="00A07547">
      <w:rPr>
        <w:rFonts w:cs="Arial"/>
        <w:noProof/>
        <w:sz w:val="16"/>
        <w:szCs w:val="16"/>
        <w:lang w:val="en-US"/>
      </w:rPr>
      <w:t>1</w:t>
    </w:r>
    <w:r w:rsidR="00E7023E">
      <w:rPr>
        <w:rFonts w:cs="Arial"/>
        <w:sz w:val="16"/>
        <w:szCs w:val="16"/>
        <w:lang w:val="en-US"/>
      </w:rPr>
      <w:fldChar w:fldCharType="end"/>
    </w:r>
    <w:r w:rsidR="00E7023E">
      <w:rPr>
        <w:rFonts w:cs="Arial"/>
        <w:sz w:val="16"/>
        <w:szCs w:val="16"/>
        <w:lang w:val="en-US"/>
      </w:rPr>
      <w:t xml:space="preserve"> of </w:t>
    </w:r>
    <w:r w:rsidR="00E7023E">
      <w:rPr>
        <w:rFonts w:cs="Arial"/>
        <w:sz w:val="16"/>
        <w:szCs w:val="16"/>
        <w:lang w:val="en-US"/>
      </w:rPr>
      <w:fldChar w:fldCharType="begin"/>
    </w:r>
    <w:r w:rsidR="00E7023E">
      <w:rPr>
        <w:rFonts w:cs="Arial"/>
        <w:sz w:val="16"/>
        <w:szCs w:val="16"/>
        <w:lang w:val="en-US"/>
      </w:rPr>
      <w:instrText xml:space="preserve"> NUMPAGES </w:instrText>
    </w:r>
    <w:r w:rsidR="00E7023E">
      <w:rPr>
        <w:rFonts w:cs="Arial"/>
        <w:sz w:val="16"/>
        <w:szCs w:val="16"/>
        <w:lang w:val="en-US"/>
      </w:rPr>
      <w:fldChar w:fldCharType="separate"/>
    </w:r>
    <w:r w:rsidR="00A07547">
      <w:rPr>
        <w:rFonts w:cs="Arial"/>
        <w:noProof/>
        <w:sz w:val="16"/>
        <w:szCs w:val="16"/>
        <w:lang w:val="en-US"/>
      </w:rPr>
      <w:t>8</w:t>
    </w:r>
    <w:r w:rsidR="00E7023E">
      <w:rPr>
        <w:rFonts w:cs="Arial"/>
        <w:sz w:val="16"/>
        <w:szCs w:val="16"/>
        <w:lang w:val="en-US"/>
      </w:rPr>
      <w:fldChar w:fldCharType="end"/>
    </w:r>
    <w:r w:rsidR="00E7023E">
      <w:rPr>
        <w:rFonts w:cs="Arial"/>
        <w:sz w:val="16"/>
        <w:szCs w:val="16"/>
        <w:lang w:val="en-US"/>
      </w:rPr>
      <w:tab/>
      <w:t>Template Version 3.0</w:t>
    </w:r>
  </w:p>
  <w:p w14:paraId="584BADDC" w14:textId="77777777" w:rsidR="00E7023E" w:rsidRDefault="00E7023E">
    <w:pPr>
      <w:pStyle w:val="Footer"/>
      <w:pBdr>
        <w:top w:val="single" w:sz="4" w:space="1" w:color="auto"/>
      </w:pBdr>
      <w:tabs>
        <w:tab w:val="clear" w:pos="4320"/>
        <w:tab w:val="clear" w:pos="8640"/>
        <w:tab w:val="center" w:pos="4536"/>
        <w:tab w:val="right" w:pos="9356"/>
      </w:tabs>
      <w:spacing w:before="0" w:after="0" w:line="240" w:lineRule="auto"/>
      <w:jc w:val="center"/>
      <w:rPr>
        <w:rFonts w:cs="Arial"/>
        <w:sz w:val="16"/>
        <w:szCs w:val="16"/>
      </w:rPr>
    </w:pPr>
    <w:r>
      <w:rPr>
        <w:rFonts w:cs="Arial"/>
        <w:sz w:val="16"/>
        <w:szCs w:val="16"/>
        <w:lang w:val="en-US"/>
      </w:rPr>
      <w:t>Modification</w:t>
    </w:r>
    <w:r>
      <w:rPr>
        <w:rFonts w:cs="Arial"/>
        <w:sz w:val="16"/>
        <w:szCs w:val="16"/>
        <w:lang w:val="en-US"/>
      </w:rPr>
      <w:tab/>
    </w:r>
    <w:r>
      <w:rPr>
        <w:rFonts w:cs="Arial"/>
        <w:sz w:val="16"/>
        <w:szCs w:val="16"/>
      </w:rPr>
      <w:t>© 2019 all rights reserved</w:t>
    </w:r>
    <w:r>
      <w:rPr>
        <w:rFonts w:cs="Arial"/>
        <w:sz w:val="16"/>
        <w:szCs w:val="16"/>
      </w:rPr>
      <w:tab/>
      <w:t>2 December</w:t>
    </w:r>
    <w:r>
      <w:rPr>
        <w:rFonts w:cs="Arial"/>
        <w:sz w:val="16"/>
        <w:szCs w:val="16"/>
        <w:lang w:val="en-US"/>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3D602" w14:textId="77777777" w:rsidR="00E7023E" w:rsidRDefault="00E7023E">
      <w:pPr>
        <w:spacing w:line="240" w:lineRule="auto"/>
      </w:pPr>
      <w:r>
        <w:separator/>
      </w:r>
    </w:p>
    <w:p w14:paraId="2035D4C2" w14:textId="77777777" w:rsidR="00E7023E" w:rsidRDefault="00E7023E"/>
  </w:footnote>
  <w:footnote w:type="continuationSeparator" w:id="0">
    <w:p w14:paraId="6309C8CA" w14:textId="77777777" w:rsidR="00E7023E" w:rsidRDefault="00E7023E">
      <w:pPr>
        <w:spacing w:line="240" w:lineRule="auto"/>
      </w:pPr>
      <w:r>
        <w:continuationSeparator/>
      </w:r>
    </w:p>
    <w:p w14:paraId="0968DFA7" w14:textId="77777777" w:rsidR="00E7023E" w:rsidRDefault="00E702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0C4"/>
    <w:multiLevelType w:val="hybridMultilevel"/>
    <w:tmpl w:val="7C403114"/>
    <w:lvl w:ilvl="0" w:tplc="35DECF26">
      <w:start w:val="1"/>
      <w:numFmt w:val="lowerRoman"/>
      <w:lvlText w:val="%1."/>
      <w:lvlJc w:val="left"/>
      <w:pPr>
        <w:ind w:left="914" w:hanging="720"/>
      </w:pPr>
      <w:rPr>
        <w:rFonts w:hint="default"/>
        <w:sz w:val="20"/>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 w15:restartNumberingAfterBreak="0">
    <w:nsid w:val="05287766"/>
    <w:multiLevelType w:val="hybridMultilevel"/>
    <w:tmpl w:val="AA4E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51744"/>
    <w:multiLevelType w:val="hybridMultilevel"/>
    <w:tmpl w:val="BF22FC98"/>
    <w:lvl w:ilvl="0" w:tplc="08090001">
      <w:start w:val="1"/>
      <w:numFmt w:val="bullet"/>
      <w:lvlText w:val=""/>
      <w:lvlJc w:val="left"/>
      <w:pPr>
        <w:ind w:left="649" w:hanging="360"/>
      </w:pPr>
      <w:rPr>
        <w:rFonts w:ascii="Symbol" w:hAnsi="Symbol"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6"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7"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C83DC7"/>
    <w:multiLevelType w:val="hybridMultilevel"/>
    <w:tmpl w:val="706C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A4209"/>
    <w:multiLevelType w:val="hybridMultilevel"/>
    <w:tmpl w:val="4E301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1F4ECC"/>
    <w:multiLevelType w:val="hybridMultilevel"/>
    <w:tmpl w:val="597C5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B3539D"/>
    <w:multiLevelType w:val="hybridMultilevel"/>
    <w:tmpl w:val="FBF8F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F60C3"/>
    <w:multiLevelType w:val="hybridMultilevel"/>
    <w:tmpl w:val="A63CF70C"/>
    <w:lvl w:ilvl="0" w:tplc="F0069B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DB3722C"/>
    <w:multiLevelType w:val="hybridMultilevel"/>
    <w:tmpl w:val="35125808"/>
    <w:lvl w:ilvl="0" w:tplc="7FB277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D875B4"/>
    <w:multiLevelType w:val="hybridMultilevel"/>
    <w:tmpl w:val="7D42B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54829"/>
    <w:multiLevelType w:val="hybridMultilevel"/>
    <w:tmpl w:val="1E14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1"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6" w15:restartNumberingAfterBreak="0">
    <w:nsid w:val="7E100F00"/>
    <w:multiLevelType w:val="hybridMultilevel"/>
    <w:tmpl w:val="2DD0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4"/>
  </w:num>
  <w:num w:numId="4">
    <w:abstractNumId w:val="17"/>
  </w:num>
  <w:num w:numId="5">
    <w:abstractNumId w:val="7"/>
  </w:num>
  <w:num w:numId="6">
    <w:abstractNumId w:val="24"/>
  </w:num>
  <w:num w:numId="7">
    <w:abstractNumId w:val="18"/>
  </w:num>
  <w:num w:numId="8">
    <w:abstractNumId w:val="9"/>
  </w:num>
  <w:num w:numId="9">
    <w:abstractNumId w:val="22"/>
  </w:num>
  <w:num w:numId="10">
    <w:abstractNumId w:val="20"/>
  </w:num>
  <w:num w:numId="11">
    <w:abstractNumId w:val="6"/>
  </w:num>
  <w:num w:numId="12">
    <w:abstractNumId w:val="4"/>
  </w:num>
  <w:num w:numId="13">
    <w:abstractNumId w:val="21"/>
  </w:num>
  <w:num w:numId="14">
    <w:abstractNumId w:val="2"/>
  </w:num>
  <w:num w:numId="15">
    <w:abstractNumId w:val="3"/>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25"/>
  </w:num>
  <w:num w:numId="21">
    <w:abstractNumId w:val="2"/>
  </w:num>
  <w:num w:numId="22">
    <w:abstractNumId w:val="5"/>
  </w:num>
  <w:num w:numId="23">
    <w:abstractNumId w:val="13"/>
  </w:num>
  <w:num w:numId="24">
    <w:abstractNumId w:val="16"/>
  </w:num>
  <w:num w:numId="25">
    <w:abstractNumId w:val="11"/>
  </w:num>
  <w:num w:numId="26">
    <w:abstractNumId w:val="10"/>
  </w:num>
  <w:num w:numId="27">
    <w:abstractNumId w:val="1"/>
  </w:num>
  <w:num w:numId="28">
    <w:abstractNumId w:val="12"/>
  </w:num>
  <w:num w:numId="29">
    <w:abstractNumId w:val="19"/>
  </w:num>
  <w:num w:numId="30">
    <w:abstractNumId w:val="8"/>
  </w:num>
  <w:num w:numId="3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sjAzNDUwMDczNrZQ0lEKTi0uzszPAykwqgUAYMy4iSwAAAA="/>
  </w:docVars>
  <w:rsids>
    <w:rsidRoot w:val="005A167C"/>
    <w:rsid w:val="00003900"/>
    <w:rsid w:val="000235E7"/>
    <w:rsid w:val="00034C32"/>
    <w:rsid w:val="00057918"/>
    <w:rsid w:val="00086C06"/>
    <w:rsid w:val="00096AEC"/>
    <w:rsid w:val="000B19F8"/>
    <w:rsid w:val="000C49B2"/>
    <w:rsid w:val="000D05B3"/>
    <w:rsid w:val="000D43A4"/>
    <w:rsid w:val="000E077A"/>
    <w:rsid w:val="001030A6"/>
    <w:rsid w:val="0010395C"/>
    <w:rsid w:val="00104EC5"/>
    <w:rsid w:val="00134037"/>
    <w:rsid w:val="0014009C"/>
    <w:rsid w:val="0015251A"/>
    <w:rsid w:val="001546E3"/>
    <w:rsid w:val="001603E2"/>
    <w:rsid w:val="001762A8"/>
    <w:rsid w:val="00186CEE"/>
    <w:rsid w:val="001A1D6D"/>
    <w:rsid w:val="001A3618"/>
    <w:rsid w:val="001E114D"/>
    <w:rsid w:val="001F6D76"/>
    <w:rsid w:val="0022671C"/>
    <w:rsid w:val="0028435D"/>
    <w:rsid w:val="002A04CB"/>
    <w:rsid w:val="002C5C40"/>
    <w:rsid w:val="002C5D90"/>
    <w:rsid w:val="002D1FB1"/>
    <w:rsid w:val="002D6A7C"/>
    <w:rsid w:val="002E7E78"/>
    <w:rsid w:val="002F009D"/>
    <w:rsid w:val="002F4E4A"/>
    <w:rsid w:val="002F673F"/>
    <w:rsid w:val="003323E0"/>
    <w:rsid w:val="0033267E"/>
    <w:rsid w:val="00355D18"/>
    <w:rsid w:val="00370956"/>
    <w:rsid w:val="003836CB"/>
    <w:rsid w:val="0038449A"/>
    <w:rsid w:val="003868A6"/>
    <w:rsid w:val="00391A90"/>
    <w:rsid w:val="0039467E"/>
    <w:rsid w:val="003B2B97"/>
    <w:rsid w:val="003E2422"/>
    <w:rsid w:val="004112D3"/>
    <w:rsid w:val="0044219F"/>
    <w:rsid w:val="00452649"/>
    <w:rsid w:val="0045401A"/>
    <w:rsid w:val="00460387"/>
    <w:rsid w:val="00473531"/>
    <w:rsid w:val="004A4BE4"/>
    <w:rsid w:val="004B41CC"/>
    <w:rsid w:val="004B66A9"/>
    <w:rsid w:val="004F554D"/>
    <w:rsid w:val="00546A4B"/>
    <w:rsid w:val="00557528"/>
    <w:rsid w:val="00586D1C"/>
    <w:rsid w:val="005A167C"/>
    <w:rsid w:val="005A56C4"/>
    <w:rsid w:val="005C2167"/>
    <w:rsid w:val="005E51F2"/>
    <w:rsid w:val="005F638A"/>
    <w:rsid w:val="00616253"/>
    <w:rsid w:val="00623231"/>
    <w:rsid w:val="00623D0C"/>
    <w:rsid w:val="00625F30"/>
    <w:rsid w:val="006639D6"/>
    <w:rsid w:val="006A65B7"/>
    <w:rsid w:val="006B5840"/>
    <w:rsid w:val="006C3BB7"/>
    <w:rsid w:val="006C7A2A"/>
    <w:rsid w:val="006D3988"/>
    <w:rsid w:val="00721A48"/>
    <w:rsid w:val="00727B91"/>
    <w:rsid w:val="00745BF2"/>
    <w:rsid w:val="00777346"/>
    <w:rsid w:val="00794BF0"/>
    <w:rsid w:val="007D5D73"/>
    <w:rsid w:val="00807617"/>
    <w:rsid w:val="0083469C"/>
    <w:rsid w:val="00835D5A"/>
    <w:rsid w:val="0089681A"/>
    <w:rsid w:val="008B0292"/>
    <w:rsid w:val="008C7C5B"/>
    <w:rsid w:val="008D3805"/>
    <w:rsid w:val="008D7411"/>
    <w:rsid w:val="008E204C"/>
    <w:rsid w:val="008E2099"/>
    <w:rsid w:val="008E24D2"/>
    <w:rsid w:val="009267E5"/>
    <w:rsid w:val="00976250"/>
    <w:rsid w:val="009A32B9"/>
    <w:rsid w:val="009C6C45"/>
    <w:rsid w:val="009D1516"/>
    <w:rsid w:val="009D5D07"/>
    <w:rsid w:val="00A03419"/>
    <w:rsid w:val="00A07547"/>
    <w:rsid w:val="00A106C0"/>
    <w:rsid w:val="00A326B9"/>
    <w:rsid w:val="00A67BE5"/>
    <w:rsid w:val="00A7445F"/>
    <w:rsid w:val="00AA5EDA"/>
    <w:rsid w:val="00AB0C4A"/>
    <w:rsid w:val="00AE57C7"/>
    <w:rsid w:val="00B065DA"/>
    <w:rsid w:val="00B156F6"/>
    <w:rsid w:val="00B65115"/>
    <w:rsid w:val="00B90385"/>
    <w:rsid w:val="00B90F9D"/>
    <w:rsid w:val="00B9110F"/>
    <w:rsid w:val="00BB5EF3"/>
    <w:rsid w:val="00BF1759"/>
    <w:rsid w:val="00C43D44"/>
    <w:rsid w:val="00C83E6D"/>
    <w:rsid w:val="00C96BA4"/>
    <w:rsid w:val="00CA7540"/>
    <w:rsid w:val="00CB74A7"/>
    <w:rsid w:val="00CC48A0"/>
    <w:rsid w:val="00CD08E4"/>
    <w:rsid w:val="00CD2C66"/>
    <w:rsid w:val="00CF4AB8"/>
    <w:rsid w:val="00D4003B"/>
    <w:rsid w:val="00D52AEE"/>
    <w:rsid w:val="00D606DB"/>
    <w:rsid w:val="00D731B7"/>
    <w:rsid w:val="00D75B5E"/>
    <w:rsid w:val="00D75BB6"/>
    <w:rsid w:val="00D92242"/>
    <w:rsid w:val="00DA4046"/>
    <w:rsid w:val="00DC2BC6"/>
    <w:rsid w:val="00DC543D"/>
    <w:rsid w:val="00DE22FB"/>
    <w:rsid w:val="00DF0E5D"/>
    <w:rsid w:val="00DF41EA"/>
    <w:rsid w:val="00E013AB"/>
    <w:rsid w:val="00E04AEE"/>
    <w:rsid w:val="00E22419"/>
    <w:rsid w:val="00E24500"/>
    <w:rsid w:val="00E25D8D"/>
    <w:rsid w:val="00E63943"/>
    <w:rsid w:val="00E7023E"/>
    <w:rsid w:val="00E702CB"/>
    <w:rsid w:val="00E77B02"/>
    <w:rsid w:val="00E86930"/>
    <w:rsid w:val="00E91D93"/>
    <w:rsid w:val="00EB703A"/>
    <w:rsid w:val="00EC6F02"/>
    <w:rsid w:val="00EF47D1"/>
    <w:rsid w:val="00EF7076"/>
    <w:rsid w:val="00F26527"/>
    <w:rsid w:val="00F273C7"/>
    <w:rsid w:val="00F42088"/>
    <w:rsid w:val="00F56D18"/>
    <w:rsid w:val="00F67647"/>
    <w:rsid w:val="00F8739B"/>
    <w:rsid w:val="00F90D5E"/>
    <w:rsid w:val="00FB24B3"/>
    <w:rsid w:val="00FC6401"/>
    <w:rsid w:val="00FF292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E1276C1"/>
  <w15:docId w15:val="{44132205-12FB-44FC-AE97-953CA523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292"/>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pPr>
      <w:spacing w:line="240" w:lineRule="auto"/>
    </w:pPr>
  </w:style>
  <w:style w:type="paragraph" w:customStyle="1" w:styleId="Level-4a">
    <w:name w:val="Level-4a"/>
    <w:basedOn w:val="Normal"/>
    <w:autoRedefine/>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aliases w:val="Sidebox Text"/>
    <w:basedOn w:val="Normal"/>
    <w:link w:val="FooterChar"/>
    <w:unhideWhenUsed/>
    <w:qFormat/>
    <w:pPr>
      <w:tabs>
        <w:tab w:val="center" w:pos="4320"/>
        <w:tab w:val="right" w:pos="8640"/>
      </w:tabs>
    </w:pPr>
  </w:style>
  <w:style w:type="character" w:customStyle="1" w:styleId="FooterChar">
    <w:name w:val="Footer Char"/>
    <w:aliases w:val="Sidebox Text Char"/>
    <w:basedOn w:val="DefaultParagraphFont"/>
    <w:link w:val="Footer"/>
  </w:style>
  <w:style w:type="paragraph" w:styleId="BlockText">
    <w:name w:val="Block Text"/>
    <w:basedOn w:val="Footer"/>
    <w:link w:val="BlockTextChar"/>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Pr>
      <w:rFonts w:ascii="Tahoma" w:eastAsia="Times New Roman" w:hAnsi="Tahoma" w:cs="Times New Roman"/>
      <w:color w:val="FFFFFF"/>
      <w:sz w:val="18"/>
      <w:lang w:val="en-GB" w:eastAsia="en-GB"/>
    </w:rPr>
  </w:style>
  <w:style w:type="character" w:customStyle="1" w:styleId="Heading1Char">
    <w:name w:val="Heading 1 Char"/>
    <w:link w:val="Heading1"/>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Pr>
      <w:rFonts w:ascii="Arial" w:eastAsia="Times New Roman" w:hAnsi="Arial" w:cs="Arial"/>
      <w:bCs/>
      <w:iCs/>
      <w:color w:val="008576"/>
      <w:sz w:val="80"/>
      <w:szCs w:val="28"/>
    </w:rPr>
  </w:style>
  <w:style w:type="paragraph" w:styleId="BodyText2">
    <w:name w:val="Body Text 2"/>
    <w:basedOn w:val="Normal"/>
    <w:link w:val="BodyText2Char"/>
    <w:pPr>
      <w:spacing w:line="360" w:lineRule="atLeast"/>
    </w:pPr>
    <w:rPr>
      <w:sz w:val="28"/>
    </w:rPr>
  </w:style>
  <w:style w:type="character" w:customStyle="1" w:styleId="BodyText2Char">
    <w:name w:val="Body Text 2 Char"/>
    <w:link w:val="BodyText2"/>
    <w:rPr>
      <w:rFonts w:ascii="Tahoma" w:eastAsia="Times New Roman" w:hAnsi="Tahoma" w:cs="Times New Roman"/>
      <w:sz w:val="28"/>
      <w:lang w:val="en-GB" w:eastAsia="en-GB"/>
    </w:rPr>
  </w:style>
  <w:style w:type="paragraph" w:styleId="BodyText3">
    <w:name w:val="Body Text 3"/>
    <w:basedOn w:val="Normal"/>
    <w:link w:val="BodyText3Char"/>
    <w:pPr>
      <w:spacing w:line="280" w:lineRule="atLeast"/>
    </w:pPr>
    <w:rPr>
      <w:sz w:val="24"/>
      <w:szCs w:val="16"/>
    </w:rPr>
  </w:style>
  <w:style w:type="character" w:customStyle="1" w:styleId="BodyText3Char">
    <w:name w:val="Body Text 3 Char"/>
    <w:link w:val="BodyText3"/>
    <w:rPr>
      <w:rFonts w:ascii="Tahoma" w:eastAsia="Times New Roman" w:hAnsi="Tahoma" w:cs="Times New Roman"/>
      <w:szCs w:val="16"/>
      <w:lang w:val="en-GB" w:eastAsia="en-GB"/>
    </w:rPr>
  </w:style>
  <w:style w:type="character" w:customStyle="1" w:styleId="Heading4Char">
    <w:name w:val="Heading 4 Char"/>
    <w:link w:val="Heading4"/>
    <w:rPr>
      <w:rFonts w:ascii="Calibri" w:eastAsia="MS Gothic" w:hAnsi="Calibri"/>
      <w:b/>
      <w:bCs/>
      <w:i/>
      <w:iCs/>
      <w:color w:val="4F81BD"/>
      <w:szCs w:val="24"/>
    </w:rPr>
  </w:style>
  <w:style w:type="character" w:customStyle="1" w:styleId="Heading8Char">
    <w:name w:val="Heading 8 Char"/>
    <w:link w:val="Heading8"/>
    <w:rPr>
      <w:rFonts w:ascii="Calibri" w:eastAsia="MS Gothic" w:hAnsi="Calibri"/>
      <w:color w:val="363636"/>
    </w:rPr>
  </w:style>
  <w:style w:type="paragraph" w:styleId="ListNumber">
    <w:name w:val="List Number"/>
    <w:basedOn w:val="Normal"/>
    <w:link w:val="ListNumberChar"/>
    <w:pPr>
      <w:numPr>
        <w:numId w:val="3"/>
      </w:numPr>
    </w:pPr>
  </w:style>
  <w:style w:type="paragraph" w:styleId="BodyText">
    <w:name w:val="Body Text"/>
    <w:basedOn w:val="Normal"/>
    <w:link w:val="BodyTextChar"/>
  </w:style>
  <w:style w:type="character" w:customStyle="1" w:styleId="BodyTextChar">
    <w:name w:val="Body Text Char"/>
    <w:link w:val="BodyText"/>
    <w:rPr>
      <w:rFonts w:ascii="Tahoma" w:eastAsia="Times New Roman" w:hAnsi="Tahoma" w:cs="Times New Roman"/>
      <w:sz w:val="20"/>
      <w:lang w:val="en-GB" w:eastAsia="en-GB"/>
    </w:rPr>
  </w:style>
  <w:style w:type="paragraph" w:styleId="ListBullet2">
    <w:name w:val="List Bullet 2"/>
    <w:basedOn w:val="Normal"/>
    <w:link w:val="ListBullet2Char"/>
    <w:pPr>
      <w:numPr>
        <w:numId w:val="1"/>
      </w:numPr>
    </w:pPr>
  </w:style>
  <w:style w:type="paragraph" w:customStyle="1" w:styleId="TableHeading">
    <w:name w:val="Table Heading"/>
    <w:basedOn w:val="Normal"/>
    <w:pPr>
      <w:spacing w:line="240" w:lineRule="auto"/>
      <w:ind w:left="113"/>
    </w:pPr>
    <w:rPr>
      <w:color w:val="008576"/>
    </w:rPr>
  </w:style>
  <w:style w:type="paragraph" w:customStyle="1" w:styleId="Tablesubheading">
    <w:name w:val="Table subheading"/>
    <w:basedOn w:val="Normal"/>
    <w:pPr>
      <w:spacing w:before="40" w:line="240" w:lineRule="auto"/>
      <w:ind w:left="113"/>
    </w:pPr>
  </w:style>
  <w:style w:type="paragraph" w:customStyle="1" w:styleId="Tablebodycopy">
    <w:name w:val="Table body copy"/>
    <w:basedOn w:val="Normal"/>
    <w:pPr>
      <w:spacing w:before="40"/>
      <w:ind w:left="113"/>
    </w:pPr>
    <w:rPr>
      <w:color w:val="008576"/>
    </w:rPr>
  </w:style>
  <w:style w:type="character" w:customStyle="1" w:styleId="ListNumberChar">
    <w:name w:val="List Number Char"/>
    <w:link w:val="ListNumber"/>
    <w:rPr>
      <w:rFonts w:ascii="Arial" w:eastAsia="Times New Roman" w:hAnsi="Arial"/>
      <w:szCs w:val="24"/>
    </w:rPr>
  </w:style>
  <w:style w:type="character" w:customStyle="1" w:styleId="ListBullet2Char">
    <w:name w:val="List Bullet 2 Char"/>
    <w:link w:val="ListBullet2"/>
    <w:rPr>
      <w:rFonts w:ascii="Arial" w:eastAsia="Times New Roman" w:hAnsi="Arial"/>
      <w:szCs w:val="24"/>
    </w:rPr>
  </w:style>
  <w:style w:type="paragraph" w:customStyle="1" w:styleId="TableList">
    <w:name w:val="Table List"/>
    <w:basedOn w:val="ListBullet2"/>
    <w:pPr>
      <w:numPr>
        <w:ilvl w:val="1"/>
      </w:numPr>
      <w:tabs>
        <w:tab w:val="clear" w:pos="454"/>
        <w:tab w:val="num" w:pos="360"/>
      </w:tabs>
    </w:pPr>
    <w:rPr>
      <w:color w:val="008576"/>
    </w:rPr>
  </w:style>
  <w:style w:type="character" w:customStyle="1" w:styleId="Heading3Char">
    <w:name w:val="Heading 3 Char"/>
    <w:link w:val="Heading3"/>
    <w:rPr>
      <w:rFonts w:ascii="Calibri" w:eastAsia="MS Gothic" w:hAnsi="Calibri"/>
      <w:b/>
      <w:bCs/>
      <w:color w:val="4F81BD"/>
      <w:szCs w:val="24"/>
    </w:rPr>
  </w:style>
  <w:style w:type="character" w:customStyle="1" w:styleId="Heading5Char">
    <w:name w:val="Heading 5 Char"/>
    <w:link w:val="Heading5"/>
    <w:rPr>
      <w:rFonts w:ascii="Calibri" w:eastAsia="MS Gothic" w:hAnsi="Calibri"/>
      <w:color w:val="244061"/>
      <w:szCs w:val="24"/>
    </w:rPr>
  </w:style>
  <w:style w:type="character" w:customStyle="1" w:styleId="Heading6Char">
    <w:name w:val="Heading 6 Char"/>
    <w:link w:val="Heading6"/>
    <w:rPr>
      <w:rFonts w:ascii="Calibri" w:eastAsia="MS Gothic" w:hAnsi="Calibri"/>
      <w:i/>
      <w:iCs/>
      <w:color w:val="244061"/>
      <w:szCs w:val="24"/>
    </w:rPr>
  </w:style>
  <w:style w:type="character" w:customStyle="1" w:styleId="Heading7Char">
    <w:name w:val="Heading 7 Char"/>
    <w:link w:val="Heading7"/>
    <w:rPr>
      <w:rFonts w:ascii="Calibri" w:eastAsia="MS Gothic" w:hAnsi="Calibri"/>
      <w:i/>
      <w:iCs/>
      <w:color w:val="404040"/>
      <w:szCs w:val="24"/>
    </w:rPr>
  </w:style>
  <w:style w:type="character" w:customStyle="1" w:styleId="Heading9Char">
    <w:name w:val="Heading 9 Char"/>
    <w:link w:val="Heading9"/>
    <w:rPr>
      <w:rFonts w:ascii="Calibri" w:eastAsia="MS Gothic" w:hAnsi="Calibri"/>
      <w:i/>
      <w:iCs/>
      <w:color w:val="363636"/>
    </w:rPr>
  </w:style>
  <w:style w:type="numbering" w:styleId="ArticleSection">
    <w:name w:val="Outline List 3"/>
    <w:basedOn w:val="NoList"/>
    <w:semiHidden/>
    <w:pPr>
      <w:numPr>
        <w:numId w:val="2"/>
      </w:numPr>
    </w:pPr>
  </w:style>
  <w:style w:type="paragraph" w:customStyle="1" w:styleId="TOCMOD">
    <w:name w:val="TOC MOD"/>
    <w:basedOn w:val="TOCDMR"/>
    <w:qFormat/>
    <w:pPr>
      <w:framePr w:hSpace="181" w:vSpace="181" w:wrap="around" w:vAnchor="text" w:hAnchor="text" w:y="1"/>
    </w:pPr>
    <w:rPr>
      <w:color w:val="008576"/>
    </w:rPr>
  </w:style>
  <w:style w:type="paragraph" w:styleId="TOC2">
    <w:name w:val="toc 2"/>
    <w:basedOn w:val="Heading9"/>
    <w:next w:val="Normal"/>
    <w:link w:val="TOC2Char"/>
    <w:autoRedefine/>
    <w:uiPriority w:val="39"/>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Pr>
      <w:rFonts w:eastAsia="Times New Roman"/>
      <w:b/>
      <w:sz w:val="22"/>
      <w:szCs w:val="22"/>
      <w:lang w:eastAsia="en-GB"/>
    </w:rPr>
  </w:style>
  <w:style w:type="paragraph" w:styleId="TOC1">
    <w:name w:val="toc 1"/>
    <w:basedOn w:val="TOCMOD"/>
    <w:next w:val="TOCMOD"/>
    <w:autoRedefine/>
    <w:uiPriority w:val="39"/>
    <w:qFormat/>
    <w:pPr>
      <w:framePr w:wrap="around"/>
    </w:pPr>
  </w:style>
  <w:style w:type="table" w:styleId="TableGrid">
    <w:name w:val="Table Grid"/>
    <w:basedOn w:val="TableNormal"/>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style>
  <w:style w:type="numbering" w:styleId="111111">
    <w:name w:val="Outline List 2"/>
    <w:basedOn w:val="NoList"/>
    <w:pPr>
      <w:numPr>
        <w:numId w:val="4"/>
      </w:numPr>
    </w:pPr>
  </w:style>
  <w:style w:type="numbering" w:styleId="1ai">
    <w:name w:val="Outline List 1"/>
    <w:basedOn w:val="NoList"/>
    <w:pPr>
      <w:numPr>
        <w:numId w:val="5"/>
      </w:numPr>
    </w:pPr>
  </w:style>
  <w:style w:type="paragraph" w:styleId="BodyTextFirstIndent">
    <w:name w:val="Body Text First Indent"/>
    <w:basedOn w:val="BodyText"/>
    <w:link w:val="BodyTextFirstIndentChar"/>
    <w:pPr>
      <w:spacing w:after="0"/>
      <w:ind w:firstLine="210"/>
    </w:pPr>
  </w:style>
  <w:style w:type="character" w:customStyle="1" w:styleId="BodyTextFirstIndentChar">
    <w:name w:val="Body Text First Indent Char"/>
    <w:link w:val="BodyTextFirstIndent"/>
    <w:rPr>
      <w:rFonts w:ascii="Arial" w:eastAsia="Times New Roman" w:hAnsi="Arial"/>
      <w:szCs w:val="24"/>
      <w:lang w:eastAsia="en-GB"/>
    </w:rPr>
  </w:style>
  <w:style w:type="paragraph" w:styleId="BodyTextIndent">
    <w:name w:val="Body Text Indent"/>
    <w:basedOn w:val="Normal"/>
    <w:link w:val="BodyTextIndentChar"/>
    <w:pPr>
      <w:ind w:left="283"/>
    </w:pPr>
  </w:style>
  <w:style w:type="character" w:customStyle="1" w:styleId="BodyTextIndentChar">
    <w:name w:val="Body Text Indent Char"/>
    <w:link w:val="BodyTextIndent"/>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Tahoma" w:eastAsia="Times New Roman" w:hAnsi="Tahoma" w:cs="Times New Roman"/>
      <w:sz w:val="20"/>
      <w:lang w:val="en-GB" w:eastAsia="en-GB"/>
    </w:rPr>
  </w:style>
  <w:style w:type="paragraph" w:styleId="BodyTextIndent2">
    <w:name w:val="Body Text Indent 2"/>
    <w:basedOn w:val="Normal"/>
    <w:link w:val="BodyTextIndent2Char"/>
    <w:pPr>
      <w:spacing w:line="480" w:lineRule="auto"/>
      <w:ind w:left="283"/>
    </w:pPr>
  </w:style>
  <w:style w:type="character" w:customStyle="1" w:styleId="BodyTextIndent2Char">
    <w:name w:val="Body Text Indent 2 Char"/>
    <w:link w:val="BodyTextIndent2"/>
    <w:rPr>
      <w:rFonts w:ascii="Tahoma" w:eastAsia="Times New Roman" w:hAnsi="Tahoma" w:cs="Times New Roman"/>
      <w:sz w:val="20"/>
      <w:lang w:val="en-GB" w:eastAsia="en-GB"/>
    </w:rPr>
  </w:style>
  <w:style w:type="paragraph" w:styleId="BodyTextIndent3">
    <w:name w:val="Body Text Indent 3"/>
    <w:basedOn w:val="Normal"/>
    <w:link w:val="BodyTextIndent3Char"/>
    <w:pPr>
      <w:ind w:left="283"/>
    </w:pPr>
    <w:rPr>
      <w:sz w:val="16"/>
      <w:szCs w:val="16"/>
    </w:rPr>
  </w:style>
  <w:style w:type="character" w:customStyle="1" w:styleId="BodyTextIndent3Char">
    <w:name w:val="Body Text Indent 3 Char"/>
    <w:link w:val="BodyTextIndent3"/>
    <w:rPr>
      <w:rFonts w:ascii="Tahoma" w:eastAsia="Times New Roman" w:hAnsi="Tahoma" w:cs="Times New Roman"/>
      <w:sz w:val="16"/>
      <w:szCs w:val="16"/>
      <w:lang w:val="en-GB" w:eastAsia="en-GB"/>
    </w:rPr>
  </w:style>
  <w:style w:type="paragraph" w:styleId="Closing">
    <w:name w:val="Closing"/>
    <w:basedOn w:val="Normal"/>
    <w:link w:val="ClosingChar"/>
    <w:pPr>
      <w:ind w:left="4252"/>
    </w:pPr>
  </w:style>
  <w:style w:type="character" w:customStyle="1" w:styleId="ClosingChar">
    <w:name w:val="Closing Char"/>
    <w:link w:val="Closing"/>
    <w:rPr>
      <w:rFonts w:ascii="Tahoma" w:eastAsia="Times New Roman" w:hAnsi="Tahoma" w:cs="Times New Roman"/>
      <w:sz w:val="20"/>
      <w:lang w:val="en-GB" w:eastAsia="en-GB"/>
    </w:rPr>
  </w:style>
  <w:style w:type="paragraph" w:styleId="Date">
    <w:name w:val="Date"/>
    <w:basedOn w:val="Normal"/>
    <w:next w:val="Normal"/>
    <w:link w:val="DateChar"/>
  </w:style>
  <w:style w:type="character" w:customStyle="1" w:styleId="DateChar">
    <w:name w:val="Date Char"/>
    <w:link w:val="Date"/>
    <w:rPr>
      <w:rFonts w:ascii="Tahoma" w:eastAsia="Times New Roman" w:hAnsi="Tahoma" w:cs="Times New Roman"/>
      <w:sz w:val="20"/>
      <w:lang w:val="en-GB" w:eastAsia="en-GB"/>
    </w:rPr>
  </w:style>
  <w:style w:type="paragraph" w:styleId="E-mailSignature">
    <w:name w:val="E-mail Signature"/>
    <w:basedOn w:val="Normal"/>
    <w:link w:val="E-mailSignatureChar"/>
  </w:style>
  <w:style w:type="character" w:customStyle="1" w:styleId="E-mailSignatureChar">
    <w:name w:val="E-mail Signature Char"/>
    <w:link w:val="E-mailSignature"/>
    <w:rPr>
      <w:rFonts w:ascii="Tahoma" w:eastAsia="Times New Roman" w:hAnsi="Tahoma" w:cs="Times New Roman"/>
      <w:sz w:val="20"/>
      <w:lang w:val="en-GB" w:eastAsia="en-GB"/>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rFonts w:ascii="Tahoma" w:eastAsia="Times New Roman" w:hAnsi="Tahoma" w:cs="Times New Roman"/>
      <w:i/>
      <w:iCs/>
      <w:sz w:val="20"/>
      <w:lang w:val="en-GB" w:eastAsia="en-GB"/>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Cs w:val="20"/>
    </w:rPr>
  </w:style>
  <w:style w:type="character" w:customStyle="1" w:styleId="HTMLPreformattedChar">
    <w:name w:val="HTML Preformatted Char"/>
    <w:link w:val="HTMLPreformatted"/>
    <w:rPr>
      <w:rFonts w:ascii="Courier New" w:eastAsia="Times New Roman" w:hAnsi="Courier New" w:cs="Courier New"/>
      <w:sz w:val="20"/>
      <w:szCs w:val="20"/>
      <w:lang w:val="en-GB" w:eastAsia="en-GB"/>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Pr>
      <w:rFonts w:ascii="Arial" w:eastAsia="Times New Roman" w:hAnsi="Arial" w:cs="Arial"/>
      <w:shd w:val="pct20" w:color="auto" w:fill="auto"/>
      <w:lang w:val="en-GB" w:eastAsia="en-GB"/>
    </w:rPr>
  </w:style>
  <w:style w:type="paragraph" w:styleId="NormalWeb">
    <w:name w:val="Normal (Web)"/>
    <w:basedOn w:val="Normal"/>
    <w:rPr>
      <w:rFonts w:ascii="Times New Roman" w:hAnsi="Times New Roman"/>
      <w:sz w:val="24"/>
    </w:rPr>
  </w:style>
  <w:style w:type="paragraph" w:styleId="NoteHeading">
    <w:name w:val="Note Heading"/>
    <w:basedOn w:val="Normal"/>
    <w:next w:val="Normal"/>
    <w:link w:val="NoteHeadingChar"/>
  </w:style>
  <w:style w:type="character" w:customStyle="1" w:styleId="NoteHeadingChar">
    <w:name w:val="Note Heading Char"/>
    <w:link w:val="NoteHeading"/>
    <w:rPr>
      <w:rFonts w:ascii="Tahoma" w:eastAsia="Times New Roman" w:hAnsi="Tahoma" w:cs="Times New Roman"/>
      <w:sz w:val="20"/>
      <w:lang w:val="en-GB" w:eastAsia="en-GB"/>
    </w:rPr>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link w:val="PlainText"/>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style>
  <w:style w:type="character" w:customStyle="1" w:styleId="SalutationChar">
    <w:name w:val="Salutation Char"/>
    <w:link w:val="Salutation"/>
    <w:rPr>
      <w:rFonts w:ascii="Tahoma" w:eastAsia="Times New Roman" w:hAnsi="Tahoma" w:cs="Times New Roman"/>
      <w:sz w:val="20"/>
      <w:lang w:val="en-GB" w:eastAsia="en-GB"/>
    </w:rPr>
  </w:style>
  <w:style w:type="paragraph" w:styleId="Signature">
    <w:name w:val="Signature"/>
    <w:basedOn w:val="Normal"/>
    <w:link w:val="SignatureChar"/>
    <w:pPr>
      <w:ind w:left="4252"/>
    </w:pPr>
  </w:style>
  <w:style w:type="character" w:customStyle="1" w:styleId="SignatureChar">
    <w:name w:val="Signature Char"/>
    <w:link w:val="Signature"/>
    <w:rPr>
      <w:rFonts w:ascii="Tahoma" w:eastAsia="Times New Roman" w:hAnsi="Tahoma" w:cs="Times New Roman"/>
      <w:sz w:val="20"/>
      <w:lang w:val="en-GB" w:eastAsia="en-GB"/>
    </w:rPr>
  </w:style>
  <w:style w:type="character" w:styleId="Strong">
    <w:name w:val="Strong"/>
    <w:qFormat/>
    <w:rPr>
      <w:b/>
      <w:bCs/>
    </w:rPr>
  </w:style>
  <w:style w:type="table" w:styleId="Table3Deffects1">
    <w:name w:val="Table 3D effects 1"/>
    <w:basedOn w:val="TableNormal"/>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pPr>
      <w:numPr>
        <w:numId w:val="13"/>
      </w:numPr>
    </w:pPr>
    <w:rPr>
      <w:sz w:val="24"/>
    </w:rPr>
  </w:style>
  <w:style w:type="paragraph" w:customStyle="1" w:styleId="BodyTest5">
    <w:name w:val="Body Test 5"/>
    <w:basedOn w:val="BodyText4"/>
    <w:rPr>
      <w:b/>
      <w:color w:val="00B274"/>
    </w:rPr>
  </w:style>
  <w:style w:type="paragraph" w:styleId="ListBullet">
    <w:name w:val="List Bullet"/>
    <w:basedOn w:val="Normal"/>
    <w:link w:val="ListBulletChar"/>
    <w:pPr>
      <w:tabs>
        <w:tab w:val="left" w:pos="266"/>
      </w:tabs>
    </w:pPr>
    <w:rPr>
      <w:color w:val="00B274"/>
    </w:rPr>
  </w:style>
  <w:style w:type="paragraph" w:styleId="ListBullet3">
    <w:name w:val="List Bullet 3"/>
    <w:basedOn w:val="ListBullet"/>
    <w:link w:val="ListBullet3Char"/>
    <w:pPr>
      <w:numPr>
        <w:numId w:val="6"/>
      </w:numPr>
    </w:pPr>
    <w:rPr>
      <w:color w:val="auto"/>
    </w:rPr>
  </w:style>
  <w:style w:type="character" w:customStyle="1" w:styleId="ListBulletChar">
    <w:name w:val="List Bullet Char"/>
    <w:link w:val="ListBullet"/>
    <w:rPr>
      <w:rFonts w:ascii="Tahoma" w:eastAsia="Times New Roman" w:hAnsi="Tahoma" w:cs="Times New Roman"/>
      <w:color w:val="00B274"/>
      <w:sz w:val="20"/>
      <w:lang w:val="en-GB" w:eastAsia="en-GB"/>
    </w:rPr>
  </w:style>
  <w:style w:type="character" w:customStyle="1" w:styleId="ListBullet3Char">
    <w:name w:val="List Bullet 3 Char"/>
    <w:link w:val="ListBullet3"/>
    <w:rPr>
      <w:rFonts w:ascii="Arial" w:eastAsia="Times New Roman" w:hAnsi="Arial"/>
      <w:szCs w:val="24"/>
    </w:rPr>
  </w:style>
  <w:style w:type="paragraph" w:styleId="ListBullet4">
    <w:name w:val="List Bullet 4"/>
    <w:basedOn w:val="ListBullet3"/>
    <w:pPr>
      <w:numPr>
        <w:numId w:val="8"/>
      </w:numPr>
      <w:tabs>
        <w:tab w:val="clear" w:pos="266"/>
        <w:tab w:val="clear" w:pos="2835"/>
        <w:tab w:val="num" w:pos="284"/>
      </w:tabs>
      <w:ind w:left="284" w:hanging="284"/>
    </w:pPr>
  </w:style>
  <w:style w:type="paragraph" w:styleId="ListBullet5">
    <w:name w:val="List Bullet 5"/>
    <w:basedOn w:val="ListBullet4"/>
    <w:pPr>
      <w:numPr>
        <w:numId w:val="7"/>
      </w:numPr>
      <w:tabs>
        <w:tab w:val="clear" w:pos="2835"/>
        <w:tab w:val="num" w:pos="284"/>
      </w:tabs>
      <w:ind w:left="284" w:hanging="284"/>
    </w:pPr>
  </w:style>
  <w:style w:type="paragraph" w:styleId="ListContinue">
    <w:name w:val="List Continue"/>
    <w:basedOn w:val="ListBullet"/>
    <w:link w:val="ListContinueChar"/>
    <w:pPr>
      <w:pBdr>
        <w:bottom w:val="single" w:sz="4" w:space="6" w:color="008576"/>
      </w:pBdr>
    </w:pPr>
  </w:style>
  <w:style w:type="paragraph" w:styleId="ListContinue2">
    <w:name w:val="List Continue 2"/>
    <w:basedOn w:val="Normal"/>
    <w:pPr>
      <w:numPr>
        <w:numId w:val="9"/>
      </w:numPr>
    </w:pPr>
    <w:rPr>
      <w:b/>
    </w:rPr>
  </w:style>
  <w:style w:type="paragraph" w:styleId="ListContinue3">
    <w:name w:val="List Continue 3"/>
    <w:basedOn w:val="ListBullet2"/>
    <w:pPr>
      <w:numPr>
        <w:numId w:val="0"/>
      </w:numPr>
      <w:pBdr>
        <w:bottom w:val="single" w:sz="4" w:space="4" w:color="008576"/>
      </w:pBdr>
      <w:tabs>
        <w:tab w:val="num" w:pos="2835"/>
      </w:tabs>
      <w:ind w:left="2835" w:hanging="2835"/>
    </w:pPr>
  </w:style>
  <w:style w:type="character" w:customStyle="1" w:styleId="ListContinueChar">
    <w:name w:val="List Continue Char"/>
    <w:link w:val="ListContinue"/>
    <w:rPr>
      <w:rFonts w:ascii="Tahoma" w:eastAsia="Times New Roman" w:hAnsi="Tahoma" w:cs="Times New Roman"/>
      <w:color w:val="00B274"/>
      <w:sz w:val="20"/>
      <w:lang w:val="en-GB" w:eastAsia="en-GB"/>
    </w:rPr>
  </w:style>
  <w:style w:type="paragraph" w:styleId="ListContinue4">
    <w:name w:val="List Continue 4"/>
    <w:basedOn w:val="Normal"/>
    <w:pPr>
      <w:numPr>
        <w:numId w:val="10"/>
      </w:numPr>
      <w:tabs>
        <w:tab w:val="clear" w:pos="3967"/>
      </w:tabs>
      <w:ind w:left="413" w:hanging="280"/>
    </w:pPr>
    <w:rPr>
      <w:color w:val="008576"/>
    </w:rPr>
  </w:style>
  <w:style w:type="paragraph" w:styleId="ListContinue5">
    <w:name w:val="List Continue 5"/>
    <w:basedOn w:val="Normal"/>
    <w:next w:val="ListContinue4"/>
    <w:pPr>
      <w:numPr>
        <w:numId w:val="12"/>
      </w:numPr>
      <w:tabs>
        <w:tab w:val="clear" w:pos="2835"/>
      </w:tabs>
      <w:ind w:left="427" w:hanging="294"/>
    </w:pPr>
    <w:rPr>
      <w:color w:val="008576"/>
    </w:rPr>
  </w:style>
  <w:style w:type="paragraph" w:customStyle="1" w:styleId="ListContinue6">
    <w:name w:val="List Continue 6"/>
    <w:basedOn w:val="ListContinue5"/>
    <w:pPr>
      <w:numPr>
        <w:numId w:val="11"/>
      </w:numPr>
      <w:tabs>
        <w:tab w:val="clear" w:pos="2968"/>
      </w:tabs>
      <w:ind w:left="441" w:hanging="308"/>
    </w:pPr>
  </w:style>
  <w:style w:type="paragraph" w:styleId="ListNumber3">
    <w:name w:val="List Number 3"/>
    <w:basedOn w:val="ListBullet2"/>
    <w:pPr>
      <w:numPr>
        <w:numId w:val="0"/>
      </w:numPr>
      <w:tabs>
        <w:tab w:val="left" w:pos="840"/>
        <w:tab w:val="num" w:pos="2835"/>
      </w:tabs>
      <w:ind w:left="838" w:hanging="278"/>
    </w:pPr>
  </w:style>
  <w:style w:type="paragraph" w:styleId="TOC3">
    <w:name w:val="toc 3"/>
    <w:basedOn w:val="Heading4"/>
    <w:next w:val="Normal"/>
    <w:autoRedefin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pPr>
      <w:ind w:left="600"/>
    </w:pPr>
  </w:style>
  <w:style w:type="paragraph" w:styleId="TOC5">
    <w:name w:val="toc 5"/>
    <w:basedOn w:val="BodyText4"/>
    <w:next w:val="Normal"/>
    <w:autoRedefine/>
    <w:pPr>
      <w:spacing w:before="0" w:line="300" w:lineRule="atLeast"/>
      <w:ind w:left="800"/>
    </w:pPr>
    <w:rPr>
      <w:rFonts w:ascii="Cambria" w:hAnsi="Cambria"/>
      <w:sz w:val="20"/>
      <w:szCs w:val="20"/>
    </w:rPr>
  </w:style>
  <w:style w:type="paragraph" w:styleId="TOC6">
    <w:name w:val="toc 6"/>
    <w:basedOn w:val="Normal"/>
    <w:next w:val="Normal"/>
    <w:autoRedefine/>
    <w:pPr>
      <w:ind w:left="1000"/>
    </w:pPr>
    <w:rPr>
      <w:rFonts w:ascii="Cambria" w:hAnsi="Cambria"/>
      <w:szCs w:val="20"/>
    </w:rPr>
  </w:style>
  <w:style w:type="paragraph" w:styleId="TOC7">
    <w:name w:val="toc 7"/>
    <w:basedOn w:val="Normal"/>
    <w:next w:val="Normal"/>
    <w:autoRedefine/>
    <w:pPr>
      <w:ind w:left="1200"/>
    </w:pPr>
    <w:rPr>
      <w:rFonts w:ascii="Cambria" w:hAnsi="Cambria"/>
      <w:szCs w:val="20"/>
    </w:rPr>
  </w:style>
  <w:style w:type="paragraph" w:styleId="TOC8">
    <w:name w:val="toc 8"/>
    <w:basedOn w:val="Normal"/>
    <w:next w:val="Normal"/>
    <w:autoRedefine/>
    <w:pPr>
      <w:ind w:left="1400"/>
    </w:pPr>
    <w:rPr>
      <w:rFonts w:ascii="Cambria" w:hAnsi="Cambria"/>
      <w:szCs w:val="20"/>
    </w:rPr>
  </w:style>
  <w:style w:type="paragraph" w:styleId="TOC9">
    <w:name w:val="toc 9"/>
    <w:basedOn w:val="Normal"/>
    <w:next w:val="Normal"/>
    <w:autoRedefine/>
    <w:pPr>
      <w:ind w:left="1600"/>
    </w:pPr>
    <w:rPr>
      <w:rFonts w:ascii="Cambria" w:hAnsi="Cambria"/>
      <w:szCs w:val="20"/>
    </w:rPr>
  </w:style>
  <w:style w:type="character" w:customStyle="1" w:styleId="ListNumber2Char">
    <w:name w:val="List Number 2 Char"/>
    <w:link w:val="ListNumber2"/>
    <w:rPr>
      <w:rFonts w:ascii="Arial" w:eastAsia="Times New Roman" w:hAnsi="Arial"/>
      <w:sz w:val="24"/>
      <w:szCs w:val="24"/>
    </w:rPr>
  </w:style>
  <w:style w:type="character" w:styleId="Hyperlink">
    <w:name w:val="Hyperlink"/>
    <w:rPr>
      <w:color w:val="0000FF"/>
      <w:u w:val="single"/>
    </w:rPr>
  </w:style>
  <w:style w:type="paragraph" w:styleId="BalloonText">
    <w:name w:val="Balloon Text"/>
    <w:basedOn w:val="Normal"/>
    <w:link w:val="BalloonTextChar"/>
    <w:rPr>
      <w:rFonts w:cs="Tahoma"/>
      <w:sz w:val="16"/>
      <w:szCs w:val="16"/>
    </w:rPr>
  </w:style>
  <w:style w:type="character" w:customStyle="1" w:styleId="BalloonTextChar">
    <w:name w:val="Balloon Text Char"/>
    <w:link w:val="BalloonText"/>
    <w:rPr>
      <w:rFonts w:ascii="Tahoma" w:eastAsia="Times New Roman" w:hAnsi="Tahoma" w:cs="Tahoma"/>
      <w:sz w:val="16"/>
      <w:szCs w:val="16"/>
      <w:lang w:val="en-GB" w:eastAsia="en-GB"/>
    </w:rPr>
  </w:style>
  <w:style w:type="paragraph" w:customStyle="1" w:styleId="Question">
    <w:name w:val="Question"/>
    <w:basedOn w:val="TableHeading"/>
    <w:rPr>
      <w:b/>
      <w:color w:val="FFFFFF"/>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character" w:customStyle="1" w:styleId="CommentTextChar">
    <w:name w:val="Comment Text Char"/>
    <w:link w:val="CommentText"/>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ahoma" w:eastAsia="Times New Roman" w:hAnsi="Tahoma" w:cs="Times New Roman"/>
      <w:b/>
      <w:bCs/>
      <w:sz w:val="20"/>
      <w:szCs w:val="20"/>
      <w:lang w:val="en-GB" w:eastAsia="en-GB"/>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CHeading1">
    <w:name w:val="TOC Heading1"/>
    <w:basedOn w:val="Heading1"/>
    <w:next w:val="Normal"/>
    <w:uiPriority w:val="39"/>
    <w:unhideWhenUsed/>
    <w:qFormat/>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pPr>
      <w:ind w:left="720"/>
      <w:contextualSpacing/>
    </w:pPr>
  </w:style>
  <w:style w:type="paragraph" w:styleId="Caption">
    <w:name w:val="caption"/>
    <w:basedOn w:val="Normal"/>
    <w:next w:val="Normal"/>
    <w:qFormat/>
    <w:pPr>
      <w:spacing w:after="200" w:line="240" w:lineRule="auto"/>
    </w:pPr>
    <w:rPr>
      <w:b/>
      <w:bCs/>
      <w:color w:val="4F81BD"/>
      <w:sz w:val="18"/>
      <w:szCs w:val="18"/>
    </w:rPr>
  </w:style>
  <w:style w:type="paragraph" w:customStyle="1" w:styleId="ColorfulShading-Accent11">
    <w:name w:val="Colorful Shading - Accent 11"/>
    <w:hidden/>
    <w:rPr>
      <w:rFonts w:ascii="Tahoma" w:eastAsia="Times New Roman" w:hAnsi="Tahoma"/>
      <w:szCs w:val="24"/>
    </w:rPr>
  </w:style>
  <w:style w:type="paragraph" w:customStyle="1" w:styleId="About02">
    <w:name w:val="About 02"/>
    <w:basedOn w:val="About01"/>
    <w:qFormat/>
    <w:pPr>
      <w:numPr>
        <w:ilvl w:val="0"/>
      </w:numPr>
      <w:shd w:val="clear" w:color="auto" w:fill="0096D7"/>
      <w:ind w:left="720" w:hanging="720"/>
    </w:pPr>
  </w:style>
  <w:style w:type="paragraph" w:customStyle="1" w:styleId="About03">
    <w:name w:val="About 03"/>
    <w:basedOn w:val="About01"/>
    <w:qFormat/>
    <w:pPr>
      <w:shd w:val="clear" w:color="auto" w:fill="9A4D9E"/>
    </w:pPr>
  </w:style>
  <w:style w:type="paragraph" w:customStyle="1" w:styleId="About04">
    <w:name w:val="About 04"/>
    <w:basedOn w:val="About01"/>
    <w:qFormat/>
    <w:pPr>
      <w:shd w:val="clear" w:color="auto" w:fill="F59114"/>
    </w:pPr>
  </w:style>
  <w:style w:type="paragraph" w:customStyle="1" w:styleId="Contents02">
    <w:name w:val="Contents 02"/>
    <w:basedOn w:val="Contents01"/>
    <w:next w:val="Normal"/>
    <w:qFormat/>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ahoma" w:eastAsia="Times New Roman" w:hAnsi="Tahoma"/>
      <w:szCs w:val="24"/>
      <w:lang w:eastAsia="en-GB"/>
    </w:rPr>
  </w:style>
  <w:style w:type="paragraph" w:customStyle="1" w:styleId="Checklist">
    <w:name w:val="Checklist"/>
    <w:basedOn w:val="Contents01"/>
    <w:qFormat/>
    <w:rPr>
      <w:b/>
    </w:rPr>
  </w:style>
  <w:style w:type="paragraph" w:customStyle="1" w:styleId="TOCWGR">
    <w:name w:val="TOC WGR"/>
    <w:basedOn w:val="Normal"/>
    <w:qFormat/>
    <w:pPr>
      <w:tabs>
        <w:tab w:val="left" w:pos="382"/>
        <w:tab w:val="right" w:pos="7655"/>
      </w:tabs>
      <w:ind w:right="318"/>
    </w:pPr>
    <w:rPr>
      <w:b/>
      <w:bCs/>
      <w:noProof/>
      <w:color w:val="0096D7"/>
      <w:sz w:val="24"/>
    </w:rPr>
  </w:style>
  <w:style w:type="paragraph" w:customStyle="1" w:styleId="TOCDMR">
    <w:name w:val="TOC DMR"/>
    <w:basedOn w:val="TOCWGR"/>
    <w:qFormat/>
    <w:rPr>
      <w:color w:val="9A4D9E"/>
    </w:rPr>
  </w:style>
  <w:style w:type="paragraph" w:customStyle="1" w:styleId="TOCFMR">
    <w:name w:val="TOC FMR"/>
    <w:basedOn w:val="TOCDMR"/>
    <w:qFormat/>
    <w:rPr>
      <w:color w:val="DA8111"/>
    </w:rPr>
  </w:style>
  <w:style w:type="paragraph" w:customStyle="1" w:styleId="MediumGrid21">
    <w:name w:val="Medium Grid 21"/>
    <w:rPr>
      <w:rFonts w:ascii="Arial" w:eastAsia="Times New Roman" w:hAnsi="Arial"/>
      <w:szCs w:val="24"/>
    </w:rPr>
  </w:style>
  <w:style w:type="paragraph" w:styleId="Revision">
    <w:name w:val="Revision"/>
    <w:hidden/>
    <w:rPr>
      <w:rFonts w:ascii="Arial" w:eastAsia="Times New Roman" w:hAnsi="Arial"/>
      <w:szCs w:val="24"/>
    </w:rPr>
  </w:style>
  <w:style w:type="paragraph" w:styleId="FootnoteText">
    <w:name w:val="footnote text"/>
    <w:basedOn w:val="Normal"/>
    <w:link w:val="FootnoteTextChar"/>
    <w:pPr>
      <w:spacing w:before="0" w:after="0" w:line="240" w:lineRule="auto"/>
    </w:pPr>
    <w:rPr>
      <w:szCs w:val="20"/>
    </w:rPr>
  </w:style>
  <w:style w:type="character" w:customStyle="1" w:styleId="FootnoteTextChar">
    <w:name w:val="Footnote Text Char"/>
    <w:basedOn w:val="DefaultParagraphFont"/>
    <w:link w:val="FootnoteText"/>
    <w:rPr>
      <w:rFonts w:ascii="Arial" w:eastAsia="Times New Roman" w:hAnsi="Arial"/>
    </w:rPr>
  </w:style>
  <w:style w:type="character" w:styleId="FootnoteReference">
    <w:name w:val="footnote reference"/>
    <w:basedOn w:val="DefaultParagraphFont"/>
    <w:rPr>
      <w:vertAlign w:val="superscript"/>
    </w:rPr>
  </w:style>
  <w:style w:type="paragraph" w:styleId="EndnoteText">
    <w:name w:val="endnote text"/>
    <w:basedOn w:val="Normal"/>
    <w:link w:val="EndnoteTextChar"/>
    <w:pPr>
      <w:spacing w:before="0" w:after="0" w:line="240" w:lineRule="auto"/>
    </w:pPr>
    <w:rPr>
      <w:szCs w:val="20"/>
    </w:rPr>
  </w:style>
  <w:style w:type="character" w:customStyle="1" w:styleId="EndnoteTextChar">
    <w:name w:val="Endnote Text Char"/>
    <w:basedOn w:val="DefaultParagraphFont"/>
    <w:link w:val="EndnoteText"/>
    <w:rPr>
      <w:rFonts w:ascii="Arial" w:eastAsia="Times New Roman" w:hAnsi="Arial"/>
    </w:rPr>
  </w:style>
  <w:style w:type="character" w:styleId="EndnoteReference">
    <w:name w:val="endnote reference"/>
    <w:basedOn w:val="DefaultParagraphFont"/>
    <w:rPr>
      <w:vertAlign w:val="superscript"/>
    </w:rPr>
  </w:style>
  <w:style w:type="character" w:styleId="PlaceholderText">
    <w:name w:val="Placeholder Text"/>
    <w:basedOn w:val="DefaultParagraphFont"/>
    <w:rsid w:val="005E51F2"/>
    <w:rPr>
      <w:color w:val="808080"/>
    </w:rPr>
  </w:style>
  <w:style w:type="paragraph" w:styleId="ListParagraph">
    <w:name w:val="List Paragraph"/>
    <w:basedOn w:val="Normal"/>
    <w:link w:val="ListParagraphChar"/>
    <w:uiPriority w:val="34"/>
    <w:qFormat/>
    <w:rsid w:val="00F42088"/>
    <w:pPr>
      <w:ind w:left="720"/>
      <w:contextualSpacing/>
    </w:pPr>
  </w:style>
  <w:style w:type="character" w:customStyle="1" w:styleId="ListParagraphChar">
    <w:name w:val="List Paragraph Char"/>
    <w:link w:val="ListParagraph"/>
    <w:uiPriority w:val="34"/>
    <w:rsid w:val="00096AEC"/>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907882237">
      <w:bodyDiv w:val="1"/>
      <w:marLeft w:val="0"/>
      <w:marRight w:val="0"/>
      <w:marTop w:val="0"/>
      <w:marBottom w:val="0"/>
      <w:divBdr>
        <w:top w:val="none" w:sz="0" w:space="0" w:color="auto"/>
        <w:left w:val="none" w:sz="0" w:space="0" w:color="auto"/>
        <w:bottom w:val="none" w:sz="0" w:space="0" w:color="auto"/>
        <w:right w:val="none" w:sz="0" w:space="0" w:color="auto"/>
      </w:divBdr>
    </w:div>
    <w:div w:id="1453207947">
      <w:bodyDiv w:val="1"/>
      <w:marLeft w:val="0"/>
      <w:marRight w:val="0"/>
      <w:marTop w:val="0"/>
      <w:marBottom w:val="0"/>
      <w:divBdr>
        <w:top w:val="none" w:sz="0" w:space="0" w:color="auto"/>
        <w:left w:val="none" w:sz="0" w:space="0" w:color="auto"/>
        <w:bottom w:val="none" w:sz="0" w:space="0" w:color="auto"/>
        <w:right w:val="none" w:sz="0" w:space="0" w:color="auto"/>
      </w:divBdr>
    </w:div>
    <w:div w:id="19255341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3.jpeg"/><Relationship Id="rId26" Type="http://schemas.openxmlformats.org/officeDocument/2006/relationships/hyperlink" Target="https://www.ofgem.gov.uk/publications-and-updates/request-amendments-eso-s-proposals-blackout-state-market-suspension-rules-and-settlement-rules-market-suspension"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jpeg"/><Relationship Id="rId25" Type="http://schemas.openxmlformats.org/officeDocument/2006/relationships/hyperlink" Target="https://www.nationalgrideso.com/codes/grid-code/modifications/gc0097-grid-code-processes-supporting-terre"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emf"/><Relationship Id="rId29" Type="http://schemas.openxmlformats.org/officeDocument/2006/relationships/hyperlink" Target="https://www.elexon.co.uk/the-bsc/bsc-section-x-annex-x-1-general-gloss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nationalgrideso.com/document/144011/download" TargetMode="External"/><Relationship Id="rId32"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eur-lex.europa.eu/legal-content/en/TXT/?uri=CELEX:32017R2196" TargetMode="External"/><Relationship Id="rId28" Type="http://schemas.openxmlformats.org/officeDocument/2006/relationships/hyperlink" Target="https://www.elexon.co.uk/the-bsc/bsc-section-q-balancing-mechanism-activities/"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image" Target="media/image7.jpeg"/><Relationship Id="rId27" Type="http://schemas.openxmlformats.org/officeDocument/2006/relationships/hyperlink" Target="https://www.elexon.co.uk/documents/bsc-codes/bsc-sections/bsc-section-g-contingencies/" TargetMode="External"/><Relationship Id="rId30" Type="http://schemas.openxmlformats.org/officeDocument/2006/relationships/hyperlink" Target="https://www.elexon.co.uk/the-bsc/bsc-section-q-balancing-services-activ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ecure\Config%20Management\NETA%20Documentation\BSCPs\BSCP40\Standard_Modification_Template%203.0.dotx"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35C7C2-51E9-394B-865D-5CF1BEB503EE}" type="doc">
      <dgm:prSet loTypeId="urn:microsoft.com/office/officeart/2005/8/layout/lProcess3" loCatId="" qsTypeId="urn:microsoft.com/office/officeart/2005/8/quickstyle/simple3" qsCatId="simple" csTypeId="urn:microsoft.com/office/officeart/2005/8/colors/accent0_2" csCatId="mainScheme" phldr="1"/>
      <dgm:spPr/>
      <dgm:t>
        <a:bodyPr/>
        <a:lstStyle/>
        <a:p>
          <a:endParaRPr lang="en-US"/>
        </a:p>
      </dgm:t>
    </dgm:pt>
    <dgm:pt modelId="{7D3B8AB1-5EA8-DD4D-ACED-0CCAB6FDFAE6}">
      <dgm:prSet phldrT="[Text]" custT="1"/>
      <dgm:spPr>
        <a:xfrm>
          <a:off x="0" y="3566"/>
          <a:ext cx="332271" cy="332275"/>
        </a:xfrm>
        <a:solidFill>
          <a:srgbClr val="00B274">
            <a:alpha val="90000"/>
          </a:srgbClr>
        </a:solidFill>
        <a:ln>
          <a:solidFill>
            <a:srgbClr val="008000">
              <a:alpha val="95000"/>
            </a:srgbClr>
          </a:solidFill>
        </a:ln>
        <a:effectLst>
          <a:softEdge rad="1104900"/>
        </a:effectLst>
        <a:scene3d>
          <a:camera prst="orthographicFront"/>
          <a:lightRig rig="flat" dir="t"/>
        </a:scene3d>
        <a:sp3d prstMaterial="dkEdge">
          <a:bevelT w="8200" h="38100"/>
        </a:sp3d>
      </dgm:spPr>
      <dgm:t>
        <a:bodyPr/>
        <a:lstStyle/>
        <a:p>
          <a:r>
            <a:rPr lang="en-US" sz="1400">
              <a:solidFill>
                <a:sysClr val="window" lastClr="FFFFFF"/>
              </a:solidFill>
              <a:latin typeface="Arial"/>
              <a:ea typeface="+mn-ea"/>
              <a:cs typeface="Arial"/>
            </a:rPr>
            <a:t>01</a:t>
          </a:r>
        </a:p>
      </dgm:t>
    </dgm:pt>
    <dgm:pt modelId="{ED96D06F-9A1E-2743-9913-78FDF7A29C30}" type="parTrans" cxnId="{03D52E04-0D26-0D4A-A28A-FFBF2BBE9ECF}">
      <dgm:prSet/>
      <dgm:spPr/>
      <dgm:t>
        <a:bodyPr/>
        <a:lstStyle/>
        <a:p>
          <a:endParaRPr lang="en-US"/>
        </a:p>
      </dgm:t>
    </dgm:pt>
    <dgm:pt modelId="{555EF976-CB3E-3740-9714-D4E964B9FB72}" type="sibTrans" cxnId="{03D52E04-0D26-0D4A-A28A-FFBF2BBE9ECF}">
      <dgm:prSet/>
      <dgm:spPr/>
      <dgm:t>
        <a:bodyPr/>
        <a:lstStyle/>
        <a:p>
          <a:endParaRPr lang="en-US"/>
        </a:p>
      </dgm:t>
    </dgm:pt>
    <dgm:pt modelId="{8F951A2D-8316-7942-B199-785B2B0AB0C3}">
      <dgm:prSet phldrT="[Text]" custT="1"/>
      <dgm:spPr>
        <a:xfrm>
          <a:off x="0" y="800220"/>
          <a:ext cx="336066" cy="33606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8064A2">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8064A2"/>
              </a:solidFill>
              <a:latin typeface="Arial"/>
              <a:ea typeface="+mn-ea"/>
              <a:cs typeface="Arial"/>
            </a:rPr>
            <a:t>03</a:t>
          </a:r>
        </a:p>
      </dgm:t>
    </dgm:pt>
    <dgm:pt modelId="{3AFE9292-A099-244C-A617-20602CFCB1E3}" type="parTrans" cxnId="{17DDB721-9B40-1E49-B058-473FC2A4DAE2}">
      <dgm:prSet/>
      <dgm:spPr/>
      <dgm:t>
        <a:bodyPr/>
        <a:lstStyle/>
        <a:p>
          <a:endParaRPr lang="en-US"/>
        </a:p>
      </dgm:t>
    </dgm:pt>
    <dgm:pt modelId="{173CF78D-536E-C343-8B69-65E61BE510E1}" type="sibTrans" cxnId="{17DDB721-9B40-1E49-B058-473FC2A4DAE2}">
      <dgm:prSet/>
      <dgm:spPr/>
      <dgm:t>
        <a:bodyPr/>
        <a:lstStyle/>
        <a:p>
          <a:endParaRPr lang="en-US"/>
        </a:p>
      </dgm:t>
    </dgm:pt>
    <dgm:pt modelId="{A0B44F8A-6A2F-0044-9BB8-0A3469DF2734}">
      <dgm:prSet phldrT="[Text]" custT="1"/>
      <dgm:spPr>
        <a:xfrm>
          <a:off x="0" y="1197687"/>
          <a:ext cx="336066" cy="33810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F6600">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FF6600"/>
              </a:solidFill>
              <a:latin typeface="Arial"/>
              <a:ea typeface="+mn-ea"/>
              <a:cs typeface="Arial"/>
            </a:rPr>
            <a:t>04</a:t>
          </a:r>
        </a:p>
      </dgm:t>
    </dgm:pt>
    <dgm:pt modelId="{322E361A-FB1B-0D47-80B8-6F8E1E98915A}" type="parTrans" cxnId="{2AC9879B-3861-E542-B1FB-60ABBD61AB31}">
      <dgm:prSet/>
      <dgm:spPr/>
      <dgm:t>
        <a:bodyPr/>
        <a:lstStyle/>
        <a:p>
          <a:endParaRPr lang="en-US"/>
        </a:p>
      </dgm:t>
    </dgm:pt>
    <dgm:pt modelId="{AEE3A9E3-7BE1-1C41-B42E-F4079641B9E8}" type="sibTrans" cxnId="{2AC9879B-3861-E542-B1FB-60ABBD61AB31}">
      <dgm:prSet/>
      <dgm:spPr/>
      <dgm:t>
        <a:bodyPr/>
        <a:lstStyle/>
        <a:p>
          <a:endParaRPr lang="en-US"/>
        </a:p>
      </dgm:t>
    </dgm:pt>
    <dgm:pt modelId="{5BE3AFFD-0744-D545-9D0B-FED6D271D6BB}">
      <dgm:prSet phldrT="[Text]"/>
      <dgm:spPr>
        <a:xfrm>
          <a:off x="358633" y="274"/>
          <a:ext cx="883426" cy="339272"/>
        </a:xfrm>
        <a:solidFill>
          <a:srgbClr val="00B274">
            <a:alpha val="90000"/>
          </a:srgbClr>
        </a:solidFill>
        <a:ln w="9525" cap="flat" cmpd="sng" algn="ctr">
          <a:solidFill>
            <a:srgbClr val="008000">
              <a:alpha val="95000"/>
            </a:srgbClr>
          </a:solidFill>
          <a:prstDash val="solid"/>
        </a:ln>
        <a:effectLst/>
      </dgm:spPr>
      <dgm:t>
        <a:bodyPr/>
        <a:lstStyle/>
        <a:p>
          <a:pPr algn="l"/>
          <a:r>
            <a:rPr lang="en-US">
              <a:solidFill>
                <a:sysClr val="window" lastClr="FFFFFF"/>
              </a:solidFill>
              <a:latin typeface="Arial"/>
              <a:ea typeface="+mn-ea"/>
              <a:cs typeface="Arial"/>
            </a:rPr>
            <a:t>Modification</a:t>
          </a:r>
        </a:p>
      </dgm:t>
    </dgm:pt>
    <dgm:pt modelId="{49B6E38E-A4F0-BB4A-9082-460B9A1001BB}" type="parTrans" cxnId="{F767FDA4-B27C-3E4C-B976-BEA6302D14AC}">
      <dgm:prSet/>
      <dgm:spPr/>
      <dgm:t>
        <a:bodyPr/>
        <a:lstStyle/>
        <a:p>
          <a:endParaRPr lang="en-US"/>
        </a:p>
      </dgm:t>
    </dgm:pt>
    <dgm:pt modelId="{AFA8EBC2-38CB-824B-863F-CC7215829219}" type="sibTrans" cxnId="{F767FDA4-B27C-3E4C-B976-BEA6302D14AC}">
      <dgm:prSet/>
      <dgm:spPr/>
      <dgm:t>
        <a:bodyPr/>
        <a:lstStyle/>
        <a:p>
          <a:endParaRPr lang="en-US"/>
        </a:p>
      </dgm:t>
    </dgm:pt>
    <dgm:pt modelId="{FE36DC7D-33C3-474A-84C4-F97FE5B7F95C}">
      <dgm:prSet phldrT="[Text]" custT="1"/>
      <dgm:spPr>
        <a:xfrm>
          <a:off x="0" y="401342"/>
          <a:ext cx="333219" cy="336062"/>
        </a:xfrm>
        <a:noFill/>
        <a:ln>
          <a:solidFill>
            <a:srgbClr val="3366FF">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0096D7"/>
              </a:solidFill>
              <a:latin typeface="Arial"/>
              <a:ea typeface="+mn-ea"/>
              <a:cs typeface="Arial"/>
            </a:rPr>
            <a:t>02</a:t>
          </a:r>
        </a:p>
      </dgm:t>
    </dgm:pt>
    <dgm:pt modelId="{39AE5F75-3014-C94A-A7A1-3B2D157D249D}" type="parTrans" cxnId="{3BF4BD7E-B18E-E344-8177-464AFC6434C1}">
      <dgm:prSet/>
      <dgm:spPr/>
      <dgm:t>
        <a:bodyPr/>
        <a:lstStyle/>
        <a:p>
          <a:endParaRPr lang="en-US"/>
        </a:p>
      </dgm:t>
    </dgm:pt>
    <dgm:pt modelId="{731994F3-BE38-E44D-A7F0-A4BC55991596}" type="sibTrans" cxnId="{3BF4BD7E-B18E-E344-8177-464AFC6434C1}">
      <dgm:prSet/>
      <dgm:spPr/>
      <dgm:t>
        <a:bodyPr/>
        <a:lstStyle/>
        <a:p>
          <a:endParaRPr lang="en-US"/>
        </a:p>
      </dgm:t>
    </dgm:pt>
    <dgm:pt modelId="{7D0B45A4-2442-6540-9DAF-B0FB130DD5F7}">
      <dgm:prSet phldrT="[Text]"/>
      <dgm:spPr>
        <a:xfrm>
          <a:off x="360628" y="399932"/>
          <a:ext cx="879345" cy="338882"/>
        </a:xfrm>
        <a:noFill/>
        <a:ln w="9525" cap="flat" cmpd="sng" algn="ctr">
          <a:solidFill>
            <a:srgbClr val="3366FF">
              <a:alpha val="95000"/>
            </a:srgbClr>
          </a:solidFill>
          <a:prstDash val="solid"/>
        </a:ln>
        <a:effectLst/>
      </dgm:spPr>
      <dgm:t>
        <a:bodyPr/>
        <a:lstStyle/>
        <a:p>
          <a:pPr algn="l"/>
          <a:r>
            <a:rPr lang="en-US">
              <a:solidFill>
                <a:srgbClr val="0096D7"/>
              </a:solidFill>
              <a:latin typeface="Arial"/>
              <a:ea typeface="+mn-ea"/>
              <a:cs typeface="Arial"/>
            </a:rPr>
            <a:t>Workgroup Report</a:t>
          </a:r>
        </a:p>
      </dgm:t>
    </dgm:pt>
    <dgm:pt modelId="{D2990E9F-00EA-AA48-8299-3BF2CAE557BB}" type="parTrans" cxnId="{D95B5513-FD1D-024D-A3E7-DB65839174C4}">
      <dgm:prSet/>
      <dgm:spPr/>
      <dgm:t>
        <a:bodyPr/>
        <a:lstStyle/>
        <a:p>
          <a:endParaRPr lang="en-US"/>
        </a:p>
      </dgm:t>
    </dgm:pt>
    <dgm:pt modelId="{446D302A-985B-074E-97D7-904E98899421}" type="sibTrans" cxnId="{D95B5513-FD1D-024D-A3E7-DB65839174C4}">
      <dgm:prSet/>
      <dgm:spPr/>
      <dgm:t>
        <a:bodyPr/>
        <a:lstStyle/>
        <a:p>
          <a:endParaRPr lang="en-US"/>
        </a:p>
      </dgm:t>
    </dgm:pt>
    <dgm:pt modelId="{8C22D270-2B1D-3647-BB97-6172866B4A32}">
      <dgm:prSet phldrT="[Text]"/>
      <dgm:spPr>
        <a:xfrm>
          <a:off x="364701" y="799200"/>
          <a:ext cx="877358" cy="338101"/>
        </a:xfrm>
        <a:solidFill>
          <a:sysClr val="window" lastClr="FFFFFF">
            <a:alpha val="90000"/>
            <a:tint val="40000"/>
            <a:hueOff val="0"/>
            <a:satOff val="0"/>
            <a:lumOff val="0"/>
            <a:alphaOff val="0"/>
          </a:sysClr>
        </a:solidFill>
        <a:ln w="9525" cap="flat" cmpd="sng" algn="ctr">
          <a:solidFill>
            <a:srgbClr val="8064A2">
              <a:alpha val="95000"/>
            </a:srgbClr>
          </a:solidFill>
          <a:prstDash val="solid"/>
        </a:ln>
        <a:effectLst/>
      </dgm:spPr>
      <dgm:t>
        <a:bodyPr/>
        <a:lstStyle/>
        <a:p>
          <a:pPr algn="l"/>
          <a:r>
            <a:rPr lang="en-US">
              <a:solidFill>
                <a:srgbClr val="8064A2"/>
              </a:solidFill>
              <a:latin typeface="Arial"/>
              <a:ea typeface="+mn-ea"/>
              <a:cs typeface="Arial"/>
            </a:rPr>
            <a:t>Draft Modification Report</a:t>
          </a:r>
        </a:p>
      </dgm:t>
    </dgm:pt>
    <dgm:pt modelId="{E3826E31-B95B-6145-8AE4-3CE78F54B81E}" type="parTrans" cxnId="{C8F73A05-0B1B-CF43-8F42-A217319C0D40}">
      <dgm:prSet/>
      <dgm:spPr/>
      <dgm:t>
        <a:bodyPr/>
        <a:lstStyle/>
        <a:p>
          <a:endParaRPr lang="en-US"/>
        </a:p>
      </dgm:t>
    </dgm:pt>
    <dgm:pt modelId="{86A14A3F-6CBD-0642-8679-AE7C81FE3EC1}" type="sibTrans" cxnId="{C8F73A05-0B1B-CF43-8F42-A217319C0D40}">
      <dgm:prSet/>
      <dgm:spPr/>
      <dgm:t>
        <a:bodyPr/>
        <a:lstStyle/>
        <a:p>
          <a:endParaRPr lang="en-US"/>
        </a:p>
      </dgm:t>
    </dgm:pt>
    <dgm:pt modelId="{A5986DFE-7725-1847-8814-D50D66AFCC15}">
      <dgm:prSet phldrT="[Text]"/>
      <dgm:spPr>
        <a:xfrm>
          <a:off x="364701" y="1197881"/>
          <a:ext cx="877358" cy="337715"/>
        </a:xfrm>
        <a:solidFill>
          <a:sysClr val="window" lastClr="FFFFFF">
            <a:alpha val="90000"/>
            <a:tint val="40000"/>
            <a:hueOff val="0"/>
            <a:satOff val="0"/>
            <a:lumOff val="0"/>
            <a:alphaOff val="0"/>
          </a:sysClr>
        </a:solidFill>
        <a:ln w="9525" cap="flat" cmpd="sng" algn="ctr">
          <a:solidFill>
            <a:srgbClr val="FF6600">
              <a:alpha val="95000"/>
            </a:srgbClr>
          </a:solidFill>
          <a:prstDash val="solid"/>
        </a:ln>
        <a:effectLst/>
      </dgm:spPr>
      <dgm:t>
        <a:bodyPr/>
        <a:lstStyle/>
        <a:p>
          <a:pPr algn="l"/>
          <a:r>
            <a:rPr lang="en-US">
              <a:solidFill>
                <a:srgbClr val="FF6600"/>
              </a:solidFill>
              <a:latin typeface="Arial"/>
              <a:ea typeface="+mn-ea"/>
              <a:cs typeface="Arial"/>
            </a:rPr>
            <a:t>Final Modification Report</a:t>
          </a:r>
        </a:p>
      </dgm:t>
    </dgm:pt>
    <dgm:pt modelId="{260D3B08-4E53-2048-BDA1-E75675D393D8}" type="parTrans" cxnId="{0AA09B37-1070-D246-9B8E-A0B84C072D6A}">
      <dgm:prSet/>
      <dgm:spPr/>
      <dgm:t>
        <a:bodyPr/>
        <a:lstStyle/>
        <a:p>
          <a:endParaRPr lang="en-US"/>
        </a:p>
      </dgm:t>
    </dgm:pt>
    <dgm:pt modelId="{263D9C09-EA4C-0D40-8829-6657872CBEE1}" type="sibTrans" cxnId="{0AA09B37-1070-D246-9B8E-A0B84C072D6A}">
      <dgm:prSet/>
      <dgm:spPr/>
      <dgm:t>
        <a:bodyPr/>
        <a:lstStyle/>
        <a:p>
          <a:endParaRPr lang="en-US"/>
        </a:p>
      </dgm:t>
    </dgm:pt>
    <dgm:pt modelId="{CBCF94E4-C372-C648-B533-E3C7976D39B7}" type="pres">
      <dgm:prSet presAssocID="{A935C7C2-51E9-394B-865D-5CF1BEB503EE}" presName="Name0" presStyleCnt="0">
        <dgm:presLayoutVars>
          <dgm:chPref val="3"/>
          <dgm:dir/>
          <dgm:animLvl val="lvl"/>
          <dgm:resizeHandles/>
        </dgm:presLayoutVars>
      </dgm:prSet>
      <dgm:spPr/>
      <dgm:t>
        <a:bodyPr/>
        <a:lstStyle/>
        <a:p>
          <a:endParaRPr lang="en-US"/>
        </a:p>
      </dgm:t>
    </dgm:pt>
    <dgm:pt modelId="{6974E495-C66D-B74A-8158-D06B249C137E}" type="pres">
      <dgm:prSet presAssocID="{7D3B8AB1-5EA8-DD4D-ACED-0CCAB6FDFAE6}" presName="horFlow" presStyleCnt="0"/>
      <dgm:spPr/>
    </dgm:pt>
    <dgm:pt modelId="{1DE6589B-7756-5243-A756-6830A54BB680}" type="pres">
      <dgm:prSet presAssocID="{7D3B8AB1-5EA8-DD4D-ACED-0CCAB6FDFAE6}" presName="bigChev" presStyleLbl="node1" presStyleIdx="0" presStyleCnt="4" custScaleX="30814" custScaleY="77036" custLinFactX="-8016" custLinFactNeighborX="-100000" custLinFactNeighborY="-48"/>
      <dgm:spPr>
        <a:prstGeom prst="roundRect">
          <a:avLst/>
        </a:prstGeom>
      </dgm:spPr>
      <dgm:t>
        <a:bodyPr/>
        <a:lstStyle/>
        <a:p>
          <a:endParaRPr lang="en-US"/>
        </a:p>
      </dgm:t>
    </dgm:pt>
    <dgm:pt modelId="{9043C52A-E63D-8149-8A79-39158C778D65}" type="pres">
      <dgm:prSet presAssocID="{49B6E38E-A4F0-BB4A-9082-460B9A1001BB}" presName="parTrans" presStyleCnt="0"/>
      <dgm:spPr/>
    </dgm:pt>
    <dgm:pt modelId="{55103E2B-E140-DA40-8077-094E745E8F05}" type="pres">
      <dgm:prSet presAssocID="{5BE3AFFD-0744-D545-9D0B-FED6D271D6BB}" presName="node" presStyleLbl="alignAccFollowNode1" presStyleIdx="0" presStyleCnt="4" custScaleX="98707" custScaleY="94769" custLinFactNeighborX="60826">
        <dgm:presLayoutVars>
          <dgm:bulletEnabled val="1"/>
        </dgm:presLayoutVars>
      </dgm:prSet>
      <dgm:spPr>
        <a:prstGeom prst="roundRect">
          <a:avLst/>
        </a:prstGeom>
      </dgm:spPr>
      <dgm:t>
        <a:bodyPr/>
        <a:lstStyle/>
        <a:p>
          <a:endParaRPr lang="en-US"/>
        </a:p>
      </dgm:t>
    </dgm:pt>
    <dgm:pt modelId="{01DC6A27-04AE-0945-A20B-41F58A1B7F4F}" type="pres">
      <dgm:prSet presAssocID="{7D3B8AB1-5EA8-DD4D-ACED-0CCAB6FDFAE6}" presName="vSp" presStyleCnt="0"/>
      <dgm:spPr/>
    </dgm:pt>
    <dgm:pt modelId="{4B83D6C4-550C-444A-9954-89B557AB82E9}" type="pres">
      <dgm:prSet presAssocID="{FE36DC7D-33C3-474A-84C4-F97FE5B7F95C}" presName="horFlow" presStyleCnt="0"/>
      <dgm:spPr/>
    </dgm:pt>
    <dgm:pt modelId="{477BA8D3-8A7D-C94B-88A0-39B820B72CE0}" type="pres">
      <dgm:prSet presAssocID="{FE36DC7D-33C3-474A-84C4-F97FE5B7F95C}" presName="bigChev" presStyleLbl="node1" presStyleIdx="1" presStyleCnt="4" custScaleX="30902" custScaleY="77914" custLinFactX="-10065" custLinFactNeighborX="-100000"/>
      <dgm:spPr>
        <a:prstGeom prst="roundRect">
          <a:avLst/>
        </a:prstGeom>
      </dgm:spPr>
      <dgm:t>
        <a:bodyPr/>
        <a:lstStyle/>
        <a:p>
          <a:endParaRPr lang="en-US"/>
        </a:p>
      </dgm:t>
    </dgm:pt>
    <dgm:pt modelId="{D10C13D4-3269-994C-82C1-75B3C073B557}" type="pres">
      <dgm:prSet presAssocID="{D2990E9F-00EA-AA48-8299-3BF2CAE557BB}" presName="parTrans" presStyleCnt="0"/>
      <dgm:spPr/>
    </dgm:pt>
    <dgm:pt modelId="{50D2A4A2-A1F7-9C4D-8457-347EC5CF1DDC}" type="pres">
      <dgm:prSet presAssocID="{7D0B45A4-2442-6540-9DAF-B0FB130DD5F7}" presName="node" presStyleLbl="alignAccFollowNode1" presStyleIdx="1" presStyleCnt="4" custScaleX="98251" custScaleY="94660" custLinFactNeighborX="60149">
        <dgm:presLayoutVars>
          <dgm:bulletEnabled val="1"/>
        </dgm:presLayoutVars>
      </dgm:prSet>
      <dgm:spPr>
        <a:prstGeom prst="roundRect">
          <a:avLst/>
        </a:prstGeom>
      </dgm:spPr>
      <dgm:t>
        <a:bodyPr/>
        <a:lstStyle/>
        <a:p>
          <a:endParaRPr lang="en-US"/>
        </a:p>
      </dgm:t>
    </dgm:pt>
    <dgm:pt modelId="{61A6B003-AF47-4046-841B-DEAABAAB6256}" type="pres">
      <dgm:prSet presAssocID="{FE36DC7D-33C3-474A-84C4-F97FE5B7F95C}" presName="vSp" presStyleCnt="0"/>
      <dgm:spPr/>
    </dgm:pt>
    <dgm:pt modelId="{08745444-8660-124F-B9E3-F7CB72B8A9F6}" type="pres">
      <dgm:prSet presAssocID="{8F951A2D-8316-7942-B199-785B2B0AB0C3}" presName="horFlow" presStyleCnt="0"/>
      <dgm:spPr/>
    </dgm:pt>
    <dgm:pt modelId="{CDF19424-C7C4-9F40-84E9-8D4B4EB62BE8}" type="pres">
      <dgm:prSet presAssocID="{8F951A2D-8316-7942-B199-785B2B0AB0C3}" presName="bigChev" presStyleLbl="node1" presStyleIdx="2" presStyleCnt="4" custScaleX="31166" custScaleY="77914" custLinFactNeighborX="-88641"/>
      <dgm:spPr>
        <a:prstGeom prst="roundRect">
          <a:avLst/>
        </a:prstGeom>
      </dgm:spPr>
      <dgm:t>
        <a:bodyPr/>
        <a:lstStyle/>
        <a:p>
          <a:endParaRPr lang="en-US"/>
        </a:p>
      </dgm:t>
    </dgm:pt>
    <dgm:pt modelId="{7717A314-C3AA-034D-BD28-ECA9DB8EF134}" type="pres">
      <dgm:prSet presAssocID="{E3826E31-B95B-6145-8AE4-3CE78F54B81E}" presName="parTrans" presStyleCnt="0"/>
      <dgm:spPr/>
    </dgm:pt>
    <dgm:pt modelId="{CFDAD9C7-3A4F-DF48-A43E-D4DC637F1C2D}" type="pres">
      <dgm:prSet presAssocID="{8C22D270-2B1D-3647-BB97-6172866B4A32}" presName="node" presStyleLbl="alignAccFollowNode1" presStyleIdx="2" presStyleCnt="4" custScaleX="98029" custScaleY="94442" custLinFactNeighborX="61729">
        <dgm:presLayoutVars>
          <dgm:bulletEnabled val="1"/>
        </dgm:presLayoutVars>
      </dgm:prSet>
      <dgm:spPr>
        <a:prstGeom prst="roundRect">
          <a:avLst/>
        </a:prstGeom>
      </dgm:spPr>
      <dgm:t>
        <a:bodyPr/>
        <a:lstStyle/>
        <a:p>
          <a:endParaRPr lang="en-US"/>
        </a:p>
      </dgm:t>
    </dgm:pt>
    <dgm:pt modelId="{FE7A17E7-4371-8F43-991C-D33780A18970}" type="pres">
      <dgm:prSet presAssocID="{8F951A2D-8316-7942-B199-785B2B0AB0C3}" presName="vSp" presStyleCnt="0"/>
      <dgm:spPr/>
    </dgm:pt>
    <dgm:pt modelId="{B30DEA06-BB50-134C-A79D-C98A8A0DEC5A}" type="pres">
      <dgm:prSet presAssocID="{A0B44F8A-6A2F-0044-9BB8-0A3469DF2734}" presName="horFlow" presStyleCnt="0"/>
      <dgm:spPr/>
    </dgm:pt>
    <dgm:pt modelId="{DAD3E78C-AE02-7946-8AFD-B6C6799EE258}" type="pres">
      <dgm:prSet presAssocID="{A0B44F8A-6A2F-0044-9BB8-0A3469DF2734}" presName="bigChev" presStyleLbl="node1" presStyleIdx="3" presStyleCnt="4" custScaleX="31166" custScaleY="78387" custLinFactNeighborX="-88641"/>
      <dgm:spPr>
        <a:prstGeom prst="roundRect">
          <a:avLst/>
        </a:prstGeom>
      </dgm:spPr>
      <dgm:t>
        <a:bodyPr/>
        <a:lstStyle/>
        <a:p>
          <a:endParaRPr lang="en-US"/>
        </a:p>
      </dgm:t>
    </dgm:pt>
    <dgm:pt modelId="{D5A934E3-EE19-0641-957A-617846E374CD}" type="pres">
      <dgm:prSet presAssocID="{260D3B08-4E53-2048-BDA1-E75675D393D8}" presName="parTrans" presStyleCnt="0"/>
      <dgm:spPr/>
    </dgm:pt>
    <dgm:pt modelId="{003BC28C-F1D9-CC4D-A9FB-3697781EB6A5}" type="pres">
      <dgm:prSet presAssocID="{A5986DFE-7725-1847-8814-D50D66AFCC15}" presName="node" presStyleLbl="alignAccFollowNode1" presStyleIdx="3" presStyleCnt="4" custScaleX="98029" custScaleY="94334" custLinFactNeighborX="61729">
        <dgm:presLayoutVars>
          <dgm:bulletEnabled val="1"/>
        </dgm:presLayoutVars>
      </dgm:prSet>
      <dgm:spPr>
        <a:prstGeom prst="roundRect">
          <a:avLst/>
        </a:prstGeom>
      </dgm:spPr>
      <dgm:t>
        <a:bodyPr/>
        <a:lstStyle/>
        <a:p>
          <a:endParaRPr lang="en-US"/>
        </a:p>
      </dgm:t>
    </dgm:pt>
  </dgm:ptLst>
  <dgm:cxnLst>
    <dgm:cxn modelId="{0AA09B37-1070-D246-9B8E-A0B84C072D6A}" srcId="{A0B44F8A-6A2F-0044-9BB8-0A3469DF2734}" destId="{A5986DFE-7725-1847-8814-D50D66AFCC15}" srcOrd="0" destOrd="0" parTransId="{260D3B08-4E53-2048-BDA1-E75675D393D8}" sibTransId="{263D9C09-EA4C-0D40-8829-6657872CBEE1}"/>
    <dgm:cxn modelId="{A3597E2C-8655-454D-9A35-B876DD29511D}" type="presOf" srcId="{7D3B8AB1-5EA8-DD4D-ACED-0CCAB6FDFAE6}" destId="{1DE6589B-7756-5243-A756-6830A54BB680}" srcOrd="0" destOrd="0" presId="urn:microsoft.com/office/officeart/2005/8/layout/lProcess3"/>
    <dgm:cxn modelId="{C8F73A05-0B1B-CF43-8F42-A217319C0D40}" srcId="{8F951A2D-8316-7942-B199-785B2B0AB0C3}" destId="{8C22D270-2B1D-3647-BB97-6172866B4A32}" srcOrd="0" destOrd="0" parTransId="{E3826E31-B95B-6145-8AE4-3CE78F54B81E}" sibTransId="{86A14A3F-6CBD-0642-8679-AE7C81FE3EC1}"/>
    <dgm:cxn modelId="{41A826EA-51F1-4B0C-A6C2-FD87CBE52F75}" type="presOf" srcId="{A0B44F8A-6A2F-0044-9BB8-0A3469DF2734}" destId="{DAD3E78C-AE02-7946-8AFD-B6C6799EE258}" srcOrd="0" destOrd="0" presId="urn:microsoft.com/office/officeart/2005/8/layout/lProcess3"/>
    <dgm:cxn modelId="{03D52E04-0D26-0D4A-A28A-FFBF2BBE9ECF}" srcId="{A935C7C2-51E9-394B-865D-5CF1BEB503EE}" destId="{7D3B8AB1-5EA8-DD4D-ACED-0CCAB6FDFAE6}" srcOrd="0" destOrd="0" parTransId="{ED96D06F-9A1E-2743-9913-78FDF7A29C30}" sibTransId="{555EF976-CB3E-3740-9714-D4E964B9FB72}"/>
    <dgm:cxn modelId="{2AC9879B-3861-E542-B1FB-60ABBD61AB31}" srcId="{A935C7C2-51E9-394B-865D-5CF1BEB503EE}" destId="{A0B44F8A-6A2F-0044-9BB8-0A3469DF2734}" srcOrd="3" destOrd="0" parTransId="{322E361A-FB1B-0D47-80B8-6F8E1E98915A}" sibTransId="{AEE3A9E3-7BE1-1C41-B42E-F4079641B9E8}"/>
    <dgm:cxn modelId="{1BC2364C-7D43-406E-9101-4872252DBEB1}" type="presOf" srcId="{8C22D270-2B1D-3647-BB97-6172866B4A32}" destId="{CFDAD9C7-3A4F-DF48-A43E-D4DC637F1C2D}" srcOrd="0" destOrd="0" presId="urn:microsoft.com/office/officeart/2005/8/layout/lProcess3"/>
    <dgm:cxn modelId="{D0DE0AF9-13D5-4778-A077-16B68A428970}" type="presOf" srcId="{5BE3AFFD-0744-D545-9D0B-FED6D271D6BB}" destId="{55103E2B-E140-DA40-8077-094E745E8F05}" srcOrd="0" destOrd="0" presId="urn:microsoft.com/office/officeart/2005/8/layout/lProcess3"/>
    <dgm:cxn modelId="{17DDB721-9B40-1E49-B058-473FC2A4DAE2}" srcId="{A935C7C2-51E9-394B-865D-5CF1BEB503EE}" destId="{8F951A2D-8316-7942-B199-785B2B0AB0C3}" srcOrd="2" destOrd="0" parTransId="{3AFE9292-A099-244C-A617-20602CFCB1E3}" sibTransId="{173CF78D-536E-C343-8B69-65E61BE510E1}"/>
    <dgm:cxn modelId="{D95B5513-FD1D-024D-A3E7-DB65839174C4}" srcId="{FE36DC7D-33C3-474A-84C4-F97FE5B7F95C}" destId="{7D0B45A4-2442-6540-9DAF-B0FB130DD5F7}" srcOrd="0" destOrd="0" parTransId="{D2990E9F-00EA-AA48-8299-3BF2CAE557BB}" sibTransId="{446D302A-985B-074E-97D7-904E98899421}"/>
    <dgm:cxn modelId="{F767FDA4-B27C-3E4C-B976-BEA6302D14AC}" srcId="{7D3B8AB1-5EA8-DD4D-ACED-0CCAB6FDFAE6}" destId="{5BE3AFFD-0744-D545-9D0B-FED6D271D6BB}" srcOrd="0" destOrd="0" parTransId="{49B6E38E-A4F0-BB4A-9082-460B9A1001BB}" sibTransId="{AFA8EBC2-38CB-824B-863F-CC7215829219}"/>
    <dgm:cxn modelId="{14E373F8-37F5-43AD-BECD-5DD011F048D1}" type="presOf" srcId="{A935C7C2-51E9-394B-865D-5CF1BEB503EE}" destId="{CBCF94E4-C372-C648-B533-E3C7976D39B7}" srcOrd="0" destOrd="0" presId="urn:microsoft.com/office/officeart/2005/8/layout/lProcess3"/>
    <dgm:cxn modelId="{9052CBEA-A65D-42CB-8F43-329B9909FDC4}" type="presOf" srcId="{FE36DC7D-33C3-474A-84C4-F97FE5B7F95C}" destId="{477BA8D3-8A7D-C94B-88A0-39B820B72CE0}" srcOrd="0" destOrd="0" presId="urn:microsoft.com/office/officeart/2005/8/layout/lProcess3"/>
    <dgm:cxn modelId="{3BF4BD7E-B18E-E344-8177-464AFC6434C1}" srcId="{A935C7C2-51E9-394B-865D-5CF1BEB503EE}" destId="{FE36DC7D-33C3-474A-84C4-F97FE5B7F95C}" srcOrd="1" destOrd="0" parTransId="{39AE5F75-3014-C94A-A7A1-3B2D157D249D}" sibTransId="{731994F3-BE38-E44D-A7F0-A4BC55991596}"/>
    <dgm:cxn modelId="{5D4BAE8F-D071-486C-80CC-CC797F45A3CF}" type="presOf" srcId="{8F951A2D-8316-7942-B199-785B2B0AB0C3}" destId="{CDF19424-C7C4-9F40-84E9-8D4B4EB62BE8}" srcOrd="0" destOrd="0" presId="urn:microsoft.com/office/officeart/2005/8/layout/lProcess3"/>
    <dgm:cxn modelId="{33F7A484-5D73-4864-B15C-96B84C29ACC8}" type="presOf" srcId="{A5986DFE-7725-1847-8814-D50D66AFCC15}" destId="{003BC28C-F1D9-CC4D-A9FB-3697781EB6A5}" srcOrd="0" destOrd="0" presId="urn:microsoft.com/office/officeart/2005/8/layout/lProcess3"/>
    <dgm:cxn modelId="{B799B660-438F-4CC7-9D5C-94A4153261AE}" type="presOf" srcId="{7D0B45A4-2442-6540-9DAF-B0FB130DD5F7}" destId="{50D2A4A2-A1F7-9C4D-8457-347EC5CF1DDC}" srcOrd="0" destOrd="0" presId="urn:microsoft.com/office/officeart/2005/8/layout/lProcess3"/>
    <dgm:cxn modelId="{0E1845EE-9561-4DDC-923E-DD25869C566D}" type="presParOf" srcId="{CBCF94E4-C372-C648-B533-E3C7976D39B7}" destId="{6974E495-C66D-B74A-8158-D06B249C137E}" srcOrd="0" destOrd="0" presId="urn:microsoft.com/office/officeart/2005/8/layout/lProcess3"/>
    <dgm:cxn modelId="{E64FBF71-DFD4-4F29-AF03-BAA8C449F75E}" type="presParOf" srcId="{6974E495-C66D-B74A-8158-D06B249C137E}" destId="{1DE6589B-7756-5243-A756-6830A54BB680}" srcOrd="0" destOrd="0" presId="urn:microsoft.com/office/officeart/2005/8/layout/lProcess3"/>
    <dgm:cxn modelId="{C21A2D45-0286-4F42-8B4A-FAD7E9476B76}" type="presParOf" srcId="{6974E495-C66D-B74A-8158-D06B249C137E}" destId="{9043C52A-E63D-8149-8A79-39158C778D65}" srcOrd="1" destOrd="0" presId="urn:microsoft.com/office/officeart/2005/8/layout/lProcess3"/>
    <dgm:cxn modelId="{FB5BFCA2-B20E-46B4-BB54-9393A98EEA7C}" type="presParOf" srcId="{6974E495-C66D-B74A-8158-D06B249C137E}" destId="{55103E2B-E140-DA40-8077-094E745E8F05}" srcOrd="2" destOrd="0" presId="urn:microsoft.com/office/officeart/2005/8/layout/lProcess3"/>
    <dgm:cxn modelId="{BD74EF5A-D084-4D4C-B244-B441A444D875}" type="presParOf" srcId="{CBCF94E4-C372-C648-B533-E3C7976D39B7}" destId="{01DC6A27-04AE-0945-A20B-41F58A1B7F4F}" srcOrd="1" destOrd="0" presId="urn:microsoft.com/office/officeart/2005/8/layout/lProcess3"/>
    <dgm:cxn modelId="{FC6C3EE6-5243-417C-B10E-FE17C6AEB96D}" type="presParOf" srcId="{CBCF94E4-C372-C648-B533-E3C7976D39B7}" destId="{4B83D6C4-550C-444A-9954-89B557AB82E9}" srcOrd="2" destOrd="0" presId="urn:microsoft.com/office/officeart/2005/8/layout/lProcess3"/>
    <dgm:cxn modelId="{B3DA57F5-A3C9-4C72-ACA3-66E30C40EDCA}" type="presParOf" srcId="{4B83D6C4-550C-444A-9954-89B557AB82E9}" destId="{477BA8D3-8A7D-C94B-88A0-39B820B72CE0}" srcOrd="0" destOrd="0" presId="urn:microsoft.com/office/officeart/2005/8/layout/lProcess3"/>
    <dgm:cxn modelId="{613DC181-E580-4844-AD95-30DB9B5BF946}" type="presParOf" srcId="{4B83D6C4-550C-444A-9954-89B557AB82E9}" destId="{D10C13D4-3269-994C-82C1-75B3C073B557}" srcOrd="1" destOrd="0" presId="urn:microsoft.com/office/officeart/2005/8/layout/lProcess3"/>
    <dgm:cxn modelId="{BFF507F9-C385-44B6-9B72-F689EE99DE28}" type="presParOf" srcId="{4B83D6C4-550C-444A-9954-89B557AB82E9}" destId="{50D2A4A2-A1F7-9C4D-8457-347EC5CF1DDC}" srcOrd="2" destOrd="0" presId="urn:microsoft.com/office/officeart/2005/8/layout/lProcess3"/>
    <dgm:cxn modelId="{A235C8F3-47F4-499C-AD35-2156B917F445}" type="presParOf" srcId="{CBCF94E4-C372-C648-B533-E3C7976D39B7}" destId="{61A6B003-AF47-4046-841B-DEAABAAB6256}" srcOrd="3" destOrd="0" presId="urn:microsoft.com/office/officeart/2005/8/layout/lProcess3"/>
    <dgm:cxn modelId="{231A6830-043C-4C89-97B4-19EEFAE6B4F2}" type="presParOf" srcId="{CBCF94E4-C372-C648-B533-E3C7976D39B7}" destId="{08745444-8660-124F-B9E3-F7CB72B8A9F6}" srcOrd="4" destOrd="0" presId="urn:microsoft.com/office/officeart/2005/8/layout/lProcess3"/>
    <dgm:cxn modelId="{67FCE0B6-2745-43C8-858A-16E01A78AF2A}" type="presParOf" srcId="{08745444-8660-124F-B9E3-F7CB72B8A9F6}" destId="{CDF19424-C7C4-9F40-84E9-8D4B4EB62BE8}" srcOrd="0" destOrd="0" presId="urn:microsoft.com/office/officeart/2005/8/layout/lProcess3"/>
    <dgm:cxn modelId="{BFF83451-2A16-4BB9-AF10-AE2F5856361F}" type="presParOf" srcId="{08745444-8660-124F-B9E3-F7CB72B8A9F6}" destId="{7717A314-C3AA-034D-BD28-ECA9DB8EF134}" srcOrd="1" destOrd="0" presId="urn:microsoft.com/office/officeart/2005/8/layout/lProcess3"/>
    <dgm:cxn modelId="{0B25E3F6-A766-420F-951E-9DB8920763EA}" type="presParOf" srcId="{08745444-8660-124F-B9E3-F7CB72B8A9F6}" destId="{CFDAD9C7-3A4F-DF48-A43E-D4DC637F1C2D}" srcOrd="2" destOrd="0" presId="urn:microsoft.com/office/officeart/2005/8/layout/lProcess3"/>
    <dgm:cxn modelId="{0E7359E5-C7E7-42EC-B716-445ACBBD9466}" type="presParOf" srcId="{CBCF94E4-C372-C648-B533-E3C7976D39B7}" destId="{FE7A17E7-4371-8F43-991C-D33780A18970}" srcOrd="5" destOrd="0" presId="urn:microsoft.com/office/officeart/2005/8/layout/lProcess3"/>
    <dgm:cxn modelId="{56FF15E3-9978-4F34-8982-E522959D70F4}" type="presParOf" srcId="{CBCF94E4-C372-C648-B533-E3C7976D39B7}" destId="{B30DEA06-BB50-134C-A79D-C98A8A0DEC5A}" srcOrd="6" destOrd="0" presId="urn:microsoft.com/office/officeart/2005/8/layout/lProcess3"/>
    <dgm:cxn modelId="{362B5958-3CD2-46AC-B2B6-3EE65C939243}" type="presParOf" srcId="{B30DEA06-BB50-134C-A79D-C98A8A0DEC5A}" destId="{DAD3E78C-AE02-7946-8AFD-B6C6799EE258}" srcOrd="0" destOrd="0" presId="urn:microsoft.com/office/officeart/2005/8/layout/lProcess3"/>
    <dgm:cxn modelId="{7DB060BB-880F-4B6F-995B-4AAF39316B3F}" type="presParOf" srcId="{B30DEA06-BB50-134C-A79D-C98A8A0DEC5A}" destId="{D5A934E3-EE19-0641-957A-617846E374CD}" srcOrd="1" destOrd="0" presId="urn:microsoft.com/office/officeart/2005/8/layout/lProcess3"/>
    <dgm:cxn modelId="{D6D27B7A-8DED-4B59-9B88-B44301D42AE9}" type="presParOf" srcId="{B30DEA06-BB50-134C-A79D-C98A8A0DEC5A}" destId="{003BC28C-F1D9-CC4D-A9FB-3697781EB6A5}" srcOrd="2" destOrd="0" presId="urn:microsoft.com/office/officeart/2005/8/layout/lProcess3"/>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E6589B-7756-5243-A756-6830A54BB680}">
      <dsp:nvSpPr>
        <dsp:cNvPr id="0" name=""/>
        <dsp:cNvSpPr/>
      </dsp:nvSpPr>
      <dsp:spPr>
        <a:xfrm>
          <a:off x="0" y="3582"/>
          <a:ext cx="332540" cy="332544"/>
        </a:xfrm>
        <a:prstGeom prst="roundRect">
          <a:avLst/>
        </a:prstGeom>
        <a:solidFill>
          <a:srgbClr val="00B274">
            <a:alpha val="90000"/>
          </a:srgbClr>
        </a:solidFill>
        <a:ln>
          <a:solidFill>
            <a:srgbClr val="008000">
              <a:alpha val="95000"/>
            </a:srgbClr>
          </a:solidFill>
        </a:ln>
        <a:effectLst>
          <a:softEdge rad="1104900"/>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Arial"/>
              <a:ea typeface="+mn-ea"/>
              <a:cs typeface="Arial"/>
            </a:rPr>
            <a:t>01</a:t>
          </a:r>
        </a:p>
      </dsp:txBody>
      <dsp:txXfrm>
        <a:off x="16233" y="19815"/>
        <a:ext cx="300074" cy="300078"/>
      </dsp:txXfrm>
    </dsp:sp>
    <dsp:sp modelId="{55103E2B-E140-DA40-8077-094E745E8F05}">
      <dsp:nvSpPr>
        <dsp:cNvPr id="0" name=""/>
        <dsp:cNvSpPr/>
      </dsp:nvSpPr>
      <dsp:spPr>
        <a:xfrm>
          <a:off x="354743" y="287"/>
          <a:ext cx="884141" cy="339547"/>
        </a:xfrm>
        <a:prstGeom prst="roundRect">
          <a:avLst/>
        </a:prstGeom>
        <a:solidFill>
          <a:srgbClr val="00B274">
            <a:alpha val="90000"/>
          </a:srgbClr>
        </a:solidFill>
        <a:ln w="9525" cap="flat" cmpd="sng" algn="ctr">
          <a:solidFill>
            <a:srgbClr val="008000">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Arial"/>
              <a:ea typeface="+mn-ea"/>
              <a:cs typeface="Arial"/>
            </a:rPr>
            <a:t>Modification</a:t>
          </a:r>
        </a:p>
      </dsp:txBody>
      <dsp:txXfrm>
        <a:off x="371318" y="16862"/>
        <a:ext cx="850991" cy="306397"/>
      </dsp:txXfrm>
    </dsp:sp>
    <dsp:sp modelId="{477BA8D3-8A7D-C94B-88A0-39B820B72CE0}">
      <dsp:nvSpPr>
        <dsp:cNvPr id="0" name=""/>
        <dsp:cNvSpPr/>
      </dsp:nvSpPr>
      <dsp:spPr>
        <a:xfrm>
          <a:off x="0" y="401680"/>
          <a:ext cx="333489" cy="336334"/>
        </a:xfrm>
        <a:prstGeom prst="roundRect">
          <a:avLst/>
        </a:prstGeom>
        <a:noFill/>
        <a:ln>
          <a:solidFill>
            <a:srgbClr val="3366FF">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rgbClr val="0096D7"/>
              </a:solidFill>
              <a:latin typeface="Arial"/>
              <a:ea typeface="+mn-ea"/>
              <a:cs typeface="Arial"/>
            </a:rPr>
            <a:t>02</a:t>
          </a:r>
        </a:p>
      </dsp:txBody>
      <dsp:txXfrm>
        <a:off x="16280" y="417960"/>
        <a:ext cx="300929" cy="303774"/>
      </dsp:txXfrm>
    </dsp:sp>
    <dsp:sp modelId="{50D2A4A2-A1F7-9C4D-8457-347EC5CF1DDC}">
      <dsp:nvSpPr>
        <dsp:cNvPr id="0" name=""/>
        <dsp:cNvSpPr/>
      </dsp:nvSpPr>
      <dsp:spPr>
        <a:xfrm>
          <a:off x="358827" y="400269"/>
          <a:ext cx="880057" cy="339156"/>
        </a:xfrm>
        <a:prstGeom prst="roundRect">
          <a:avLst/>
        </a:prstGeom>
        <a:noFill/>
        <a:ln w="9525" cap="flat" cmpd="sng" algn="ctr">
          <a:solidFill>
            <a:srgbClr val="3366FF">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0096D7"/>
              </a:solidFill>
              <a:latin typeface="Arial"/>
              <a:ea typeface="+mn-ea"/>
              <a:cs typeface="Arial"/>
            </a:rPr>
            <a:t>Workgroup Report</a:t>
          </a:r>
        </a:p>
      </dsp:txBody>
      <dsp:txXfrm>
        <a:off x="375383" y="416825"/>
        <a:ext cx="846945" cy="306044"/>
      </dsp:txXfrm>
    </dsp:sp>
    <dsp:sp modelId="{CDF19424-C7C4-9F40-84E9-8D4B4EB62BE8}">
      <dsp:nvSpPr>
        <dsp:cNvPr id="0" name=""/>
        <dsp:cNvSpPr/>
      </dsp:nvSpPr>
      <dsp:spPr>
        <a:xfrm>
          <a:off x="0" y="800881"/>
          <a:ext cx="336338" cy="336334"/>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8064A2">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rgbClr val="8064A2"/>
              </a:solidFill>
              <a:latin typeface="Arial"/>
              <a:ea typeface="+mn-ea"/>
              <a:cs typeface="Arial"/>
            </a:rPr>
            <a:t>03</a:t>
          </a:r>
        </a:p>
      </dsp:txBody>
      <dsp:txXfrm>
        <a:off x="16418" y="817299"/>
        <a:ext cx="303502" cy="303498"/>
      </dsp:txXfrm>
    </dsp:sp>
    <dsp:sp modelId="{CFDAD9C7-3A4F-DF48-A43E-D4DC637F1C2D}">
      <dsp:nvSpPr>
        <dsp:cNvPr id="0" name=""/>
        <dsp:cNvSpPr/>
      </dsp:nvSpPr>
      <dsp:spPr>
        <a:xfrm>
          <a:off x="360816" y="799860"/>
          <a:ext cx="878068" cy="338375"/>
        </a:xfrm>
        <a:prstGeom prst="roundRect">
          <a:avLst/>
        </a:prstGeom>
        <a:solidFill>
          <a:sysClr val="window" lastClr="FFFFFF">
            <a:alpha val="90000"/>
            <a:tint val="40000"/>
            <a:hueOff val="0"/>
            <a:satOff val="0"/>
            <a:lumOff val="0"/>
            <a:alphaOff val="0"/>
          </a:sysClr>
        </a:solidFill>
        <a:ln w="9525" cap="flat" cmpd="sng" algn="ctr">
          <a:solidFill>
            <a:srgbClr val="8064A2">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8064A2"/>
              </a:solidFill>
              <a:latin typeface="Arial"/>
              <a:ea typeface="+mn-ea"/>
              <a:cs typeface="Arial"/>
            </a:rPr>
            <a:t>Draft Modification Report</a:t>
          </a:r>
        </a:p>
      </dsp:txBody>
      <dsp:txXfrm>
        <a:off x="377334" y="816378"/>
        <a:ext cx="845032" cy="305339"/>
      </dsp:txXfrm>
    </dsp:sp>
    <dsp:sp modelId="{DAD3E78C-AE02-7946-8AFD-B6C6799EE258}">
      <dsp:nvSpPr>
        <dsp:cNvPr id="0" name=""/>
        <dsp:cNvSpPr/>
      </dsp:nvSpPr>
      <dsp:spPr>
        <a:xfrm>
          <a:off x="0" y="1198670"/>
          <a:ext cx="336338" cy="338376"/>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F6600">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solidFill>
                <a:srgbClr val="FF6600"/>
              </a:solidFill>
              <a:latin typeface="Arial"/>
              <a:ea typeface="+mn-ea"/>
              <a:cs typeface="Arial"/>
            </a:rPr>
            <a:t>04</a:t>
          </a:r>
        </a:p>
      </dsp:txBody>
      <dsp:txXfrm>
        <a:off x="16419" y="1215089"/>
        <a:ext cx="303500" cy="305538"/>
      </dsp:txXfrm>
    </dsp:sp>
    <dsp:sp modelId="{003BC28C-F1D9-CC4D-A9FB-3697781EB6A5}">
      <dsp:nvSpPr>
        <dsp:cNvPr id="0" name=""/>
        <dsp:cNvSpPr/>
      </dsp:nvSpPr>
      <dsp:spPr>
        <a:xfrm>
          <a:off x="360816" y="1198864"/>
          <a:ext cx="878068" cy="337988"/>
        </a:xfrm>
        <a:prstGeom prst="roundRect">
          <a:avLst/>
        </a:prstGeom>
        <a:solidFill>
          <a:sysClr val="window" lastClr="FFFFFF">
            <a:alpha val="90000"/>
            <a:tint val="40000"/>
            <a:hueOff val="0"/>
            <a:satOff val="0"/>
            <a:lumOff val="0"/>
            <a:alphaOff val="0"/>
          </a:sysClr>
        </a:solidFill>
        <a:ln w="9525" cap="flat" cmpd="sng" algn="ctr">
          <a:solidFill>
            <a:srgbClr val="FF6600">
              <a:alpha val="9500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l" defTabSz="355600">
            <a:lnSpc>
              <a:spcPct val="90000"/>
            </a:lnSpc>
            <a:spcBef>
              <a:spcPct val="0"/>
            </a:spcBef>
            <a:spcAft>
              <a:spcPct val="35000"/>
            </a:spcAft>
          </a:pPr>
          <a:r>
            <a:rPr lang="en-US" sz="800" kern="1200">
              <a:solidFill>
                <a:srgbClr val="FF6600"/>
              </a:solidFill>
              <a:latin typeface="Arial"/>
              <a:ea typeface="+mn-ea"/>
              <a:cs typeface="Arial"/>
            </a:rPr>
            <a:t>Final Modification Report</a:t>
          </a:r>
        </a:p>
      </dsp:txBody>
      <dsp:txXfrm>
        <a:off x="377315" y="1215363"/>
        <a:ext cx="845070" cy="3049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7F51E388B4E30AA75278782ACB343"/>
        <w:category>
          <w:name w:val="General"/>
          <w:gallery w:val="placeholder"/>
        </w:category>
        <w:types>
          <w:type w:val="bbPlcHdr"/>
        </w:types>
        <w:behaviors>
          <w:behavior w:val="content"/>
        </w:behaviors>
        <w:guid w:val="{9052F66A-2FB5-40F6-95A4-5AF1A0D356BF}"/>
      </w:docPartPr>
      <w:docPartBody>
        <w:p w:rsidR="00E16B75" w:rsidRDefault="00E16B75">
          <w:pPr>
            <w:pStyle w:val="CE27F51E388B4E30AA75278782ACB343"/>
          </w:pPr>
          <w:r w:rsidRPr="00264B9E">
            <w:rPr>
              <w:rStyle w:val="PlaceholderText"/>
            </w:rPr>
            <w:t>Click or tap to enter a date.</w:t>
          </w:r>
        </w:p>
      </w:docPartBody>
    </w:docPart>
    <w:docPart>
      <w:docPartPr>
        <w:name w:val="C025E5B73E1A48C5B8A7A38E4E3F972C"/>
        <w:category>
          <w:name w:val="General"/>
          <w:gallery w:val="placeholder"/>
        </w:category>
        <w:types>
          <w:type w:val="bbPlcHdr"/>
        </w:types>
        <w:behaviors>
          <w:behavior w:val="content"/>
        </w:behaviors>
        <w:guid w:val="{23B1DB33-135B-4788-9222-9DD6287A7333}"/>
      </w:docPartPr>
      <w:docPartBody>
        <w:p w:rsidR="00E16B75" w:rsidRDefault="00E16B75">
          <w:pPr>
            <w:pStyle w:val="C025E5B73E1A48C5B8A7A38E4E3F972C"/>
          </w:pPr>
          <w:r w:rsidRPr="00063854">
            <w:rPr>
              <w:rStyle w:val="PlaceholderText"/>
              <w:rFonts w:eastAsia="Cambria"/>
            </w:rPr>
            <w:t>Choose an item.</w:t>
          </w:r>
        </w:p>
      </w:docPartBody>
    </w:docPart>
    <w:docPart>
      <w:docPartPr>
        <w:name w:val="E57F59D0C3B14724B5FBEB56E108073C"/>
        <w:category>
          <w:name w:val="General"/>
          <w:gallery w:val="placeholder"/>
        </w:category>
        <w:types>
          <w:type w:val="bbPlcHdr"/>
        </w:types>
        <w:behaviors>
          <w:behavior w:val="content"/>
        </w:behaviors>
        <w:guid w:val="{B30DD257-0BC3-4EB5-988E-338F104C175D}"/>
      </w:docPartPr>
      <w:docPartBody>
        <w:p w:rsidR="00E16B75" w:rsidRDefault="00E16B75">
          <w:pPr>
            <w:pStyle w:val="E57F59D0C3B14724B5FBEB56E108073C"/>
          </w:pPr>
          <w:r w:rsidRPr="00063854">
            <w:rPr>
              <w:rStyle w:val="PlaceholderText"/>
              <w:rFonts w:eastAsia="Cambria"/>
            </w:rPr>
            <w:t>Choose an item.</w:t>
          </w:r>
        </w:p>
      </w:docPartBody>
    </w:docPart>
    <w:docPart>
      <w:docPartPr>
        <w:name w:val="6712C8538F434E0D88EE636ED20DF2AA"/>
        <w:category>
          <w:name w:val="General"/>
          <w:gallery w:val="placeholder"/>
        </w:category>
        <w:types>
          <w:type w:val="bbPlcHdr"/>
        </w:types>
        <w:behaviors>
          <w:behavior w:val="content"/>
        </w:behaviors>
        <w:guid w:val="{EFD8BF44-1ABF-4F3E-A95F-B85342E3C6CB}"/>
      </w:docPartPr>
      <w:docPartBody>
        <w:p w:rsidR="00E16B75" w:rsidRDefault="00E16B75">
          <w:pPr>
            <w:pStyle w:val="6712C8538F434E0D88EE636ED20DF2AA"/>
          </w:pPr>
          <w:r w:rsidRPr="00063854">
            <w:rPr>
              <w:rStyle w:val="PlaceholderText"/>
              <w:rFonts w:eastAsia="Cambria"/>
            </w:rPr>
            <w:t>Choose an item.</w:t>
          </w:r>
        </w:p>
      </w:docPartBody>
    </w:docPart>
    <w:docPart>
      <w:docPartPr>
        <w:name w:val="CCD17E59A48848F6922FAB9F19EF3D29"/>
        <w:category>
          <w:name w:val="General"/>
          <w:gallery w:val="placeholder"/>
        </w:category>
        <w:types>
          <w:type w:val="bbPlcHdr"/>
        </w:types>
        <w:behaviors>
          <w:behavior w:val="content"/>
        </w:behaviors>
        <w:guid w:val="{A43CF4F2-9D71-489E-A8D3-7DD93BE9F9A3}"/>
      </w:docPartPr>
      <w:docPartBody>
        <w:p w:rsidR="00E16B75" w:rsidRDefault="00E16B75">
          <w:pPr>
            <w:pStyle w:val="CCD17E59A48848F6922FAB9F19EF3D29"/>
          </w:pPr>
          <w:r w:rsidRPr="00063854">
            <w:rPr>
              <w:rStyle w:val="PlaceholderText"/>
              <w:rFonts w:eastAsia="Cambria"/>
            </w:rPr>
            <w:t>Choose an item.</w:t>
          </w:r>
        </w:p>
      </w:docPartBody>
    </w:docPart>
    <w:docPart>
      <w:docPartPr>
        <w:name w:val="150D5C7C1F9340A6A51BA7453D66C75F"/>
        <w:category>
          <w:name w:val="General"/>
          <w:gallery w:val="placeholder"/>
        </w:category>
        <w:types>
          <w:type w:val="bbPlcHdr"/>
        </w:types>
        <w:behaviors>
          <w:behavior w:val="content"/>
        </w:behaviors>
        <w:guid w:val="{0E390B3A-E6A8-44FD-AF0A-57F54FC598D0}"/>
      </w:docPartPr>
      <w:docPartBody>
        <w:p w:rsidR="00E16B75" w:rsidRDefault="00E16B75">
          <w:pPr>
            <w:pStyle w:val="150D5C7C1F9340A6A51BA7453D66C75F"/>
          </w:pPr>
          <w:r w:rsidRPr="00063854">
            <w:rPr>
              <w:rStyle w:val="PlaceholderText"/>
              <w:rFonts w:eastAsia="Cambria"/>
            </w:rPr>
            <w:t>Choose an item.</w:t>
          </w:r>
        </w:p>
      </w:docPartBody>
    </w:docPart>
    <w:docPart>
      <w:docPartPr>
        <w:name w:val="98AAB4289F1C42FB80E074D74EA9A1F5"/>
        <w:category>
          <w:name w:val="General"/>
          <w:gallery w:val="placeholder"/>
        </w:category>
        <w:types>
          <w:type w:val="bbPlcHdr"/>
        </w:types>
        <w:behaviors>
          <w:behavior w:val="content"/>
        </w:behaviors>
        <w:guid w:val="{FC48211E-23A8-43F3-B8AA-6BAAD4CECF12}"/>
      </w:docPartPr>
      <w:docPartBody>
        <w:p w:rsidR="00E16B75" w:rsidRDefault="00E16B75">
          <w:pPr>
            <w:pStyle w:val="98AAB4289F1C42FB80E074D74EA9A1F5"/>
          </w:pPr>
          <w:r w:rsidRPr="00063854">
            <w:rPr>
              <w:rStyle w:val="PlaceholderText"/>
              <w:rFonts w:eastAsia="Cambria"/>
            </w:rPr>
            <w:t>Choose an item.</w:t>
          </w:r>
        </w:p>
      </w:docPartBody>
    </w:docPart>
    <w:docPart>
      <w:docPartPr>
        <w:name w:val="192CE901B4914B599A1F80F5F1C554C4"/>
        <w:category>
          <w:name w:val="General"/>
          <w:gallery w:val="placeholder"/>
        </w:category>
        <w:types>
          <w:type w:val="bbPlcHdr"/>
        </w:types>
        <w:behaviors>
          <w:behavior w:val="content"/>
        </w:behaviors>
        <w:guid w:val="{26E7C254-5449-4297-8E9B-CFC27B516004}"/>
      </w:docPartPr>
      <w:docPartBody>
        <w:p w:rsidR="00E16B75" w:rsidRDefault="00E16B75">
          <w:pPr>
            <w:pStyle w:val="192CE901B4914B599A1F80F5F1C554C4"/>
          </w:pPr>
          <w:r w:rsidRPr="00063854">
            <w:rPr>
              <w:rStyle w:val="PlaceholderText"/>
              <w:rFonts w:eastAsia="Cambria"/>
            </w:rPr>
            <w:t>Choose an item.</w:t>
          </w:r>
        </w:p>
      </w:docPartBody>
    </w:docPart>
    <w:docPart>
      <w:docPartPr>
        <w:name w:val="CEB0A5C5FB894FE299F6717D85732C95"/>
        <w:category>
          <w:name w:val="General"/>
          <w:gallery w:val="placeholder"/>
        </w:category>
        <w:types>
          <w:type w:val="bbPlcHdr"/>
        </w:types>
        <w:behaviors>
          <w:behavior w:val="content"/>
        </w:behaviors>
        <w:guid w:val="{CB244E87-51F6-4FD9-BF3D-22EBC91AE86F}"/>
      </w:docPartPr>
      <w:docPartBody>
        <w:p w:rsidR="006C3C13" w:rsidRDefault="00AD2943" w:rsidP="00AD2943">
          <w:pPr>
            <w:pStyle w:val="CEB0A5C5FB894FE299F6717D85732C95"/>
          </w:pPr>
          <w:r w:rsidRPr="00264B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75"/>
    <w:rsid w:val="006C3C13"/>
    <w:rsid w:val="00AD2943"/>
    <w:rsid w:val="00E1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D2943"/>
    <w:rPr>
      <w:color w:val="808080"/>
    </w:rPr>
  </w:style>
  <w:style w:type="paragraph" w:customStyle="1" w:styleId="CE27F51E388B4E30AA75278782ACB343">
    <w:name w:val="CE27F51E388B4E30AA75278782ACB343"/>
  </w:style>
  <w:style w:type="paragraph" w:customStyle="1" w:styleId="C025E5B73E1A48C5B8A7A38E4E3F972C">
    <w:name w:val="C025E5B73E1A48C5B8A7A38E4E3F972C"/>
  </w:style>
  <w:style w:type="paragraph" w:customStyle="1" w:styleId="E57F59D0C3B14724B5FBEB56E108073C">
    <w:name w:val="E57F59D0C3B14724B5FBEB56E108073C"/>
  </w:style>
  <w:style w:type="paragraph" w:customStyle="1" w:styleId="6712C8538F434E0D88EE636ED20DF2AA">
    <w:name w:val="6712C8538F434E0D88EE636ED20DF2AA"/>
  </w:style>
  <w:style w:type="paragraph" w:customStyle="1" w:styleId="CCD17E59A48848F6922FAB9F19EF3D29">
    <w:name w:val="CCD17E59A48848F6922FAB9F19EF3D29"/>
  </w:style>
  <w:style w:type="paragraph" w:customStyle="1" w:styleId="150D5C7C1F9340A6A51BA7453D66C75F">
    <w:name w:val="150D5C7C1F9340A6A51BA7453D66C75F"/>
  </w:style>
  <w:style w:type="paragraph" w:customStyle="1" w:styleId="98AAB4289F1C42FB80E074D74EA9A1F5">
    <w:name w:val="98AAB4289F1C42FB80E074D74EA9A1F5"/>
  </w:style>
  <w:style w:type="paragraph" w:customStyle="1" w:styleId="192CE901B4914B599A1F80F5F1C554C4">
    <w:name w:val="192CE901B4914B599A1F80F5F1C554C4"/>
  </w:style>
  <w:style w:type="paragraph" w:customStyle="1" w:styleId="CEB0A5C5FB894FE299F6717D85732C95">
    <w:name w:val="CEB0A5C5FB894FE299F6717D85732C95"/>
    <w:rsid w:val="00AD2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9FE3A0DFBDDF4B86E3D79E9FDBE029" ma:contentTypeVersion="13" ma:contentTypeDescription="Create a new document." ma:contentTypeScope="" ma:versionID="4852b89c264beee3e175623425b9818f">
  <xsd:schema xmlns:xsd="http://www.w3.org/2001/XMLSchema" xmlns:xs="http://www.w3.org/2001/XMLSchema" xmlns:p="http://schemas.microsoft.com/office/2006/metadata/properties" xmlns:ns3="058e8728-260f-4dfb-8787-4ebe17203182" xmlns:ns4="63f065d3-f48e-4d2d-a5d5-b4becdeb24fc" targetNamespace="http://schemas.microsoft.com/office/2006/metadata/properties" ma:root="true" ma:fieldsID="2a9357a6898e94f955df79f036ef8baa" ns3:_="" ns4:_="">
    <xsd:import namespace="058e8728-260f-4dfb-8787-4ebe17203182"/>
    <xsd:import namespace="63f065d3-f48e-4d2d-a5d5-b4becdeb2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e8728-260f-4dfb-8787-4ebe17203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065d3-f48e-4d2d-a5d5-b4becdeb24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B036-A9CE-4696-B839-8D1C879B2AB1}">
  <ds:schemaRefs>
    <ds:schemaRef ds:uri="http://schemas.microsoft.com/sharepoint/v3/contenttype/forms"/>
  </ds:schemaRefs>
</ds:datastoreItem>
</file>

<file path=customXml/itemProps2.xml><?xml version="1.0" encoding="utf-8"?>
<ds:datastoreItem xmlns:ds="http://schemas.openxmlformats.org/officeDocument/2006/customXml" ds:itemID="{C7A0E5DD-54E0-4DE1-A461-7BBB24288E37}">
  <ds:schemaRefs>
    <ds:schemaRef ds:uri="63f065d3-f48e-4d2d-a5d5-b4becdeb24fc"/>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58e8728-260f-4dfb-8787-4ebe17203182"/>
    <ds:schemaRef ds:uri="http://www.w3.org/XML/1998/namespace"/>
    <ds:schemaRef ds:uri="http://purl.org/dc/dcmitype/"/>
  </ds:schemaRefs>
</ds:datastoreItem>
</file>

<file path=customXml/itemProps3.xml><?xml version="1.0" encoding="utf-8"?>
<ds:datastoreItem xmlns:ds="http://schemas.openxmlformats.org/officeDocument/2006/customXml" ds:itemID="{5A23947B-DD51-444E-9A2D-81BCD81EF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e8728-260f-4dfb-8787-4ebe17203182"/>
    <ds:schemaRef ds:uri="63f065d3-f48e-4d2d-a5d5-b4becdeb2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16E9C-33A0-4061-A57A-55520C1F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Standard_Modification_Template 3.0</Template>
  <TotalTime>103</TotalTime>
  <Pages>8</Pages>
  <Words>2453</Words>
  <Characters>14331</Characters>
  <Application>Microsoft Office Word</Application>
  <DocSecurity>0</DocSecurity>
  <Lines>477</Lines>
  <Paragraphs>223</Paragraphs>
  <ScaleCrop>false</ScaleCrop>
  <HeadingPairs>
    <vt:vector size="2" baseType="variant">
      <vt:variant>
        <vt:lpstr>Title</vt:lpstr>
      </vt:variant>
      <vt:variant>
        <vt:i4>1</vt:i4>
      </vt:variant>
    </vt:vector>
  </HeadingPairs>
  <TitlesOfParts>
    <vt:vector size="1" baseType="lpstr">
      <vt:lpstr>PXXX Proposal Form</vt:lpstr>
    </vt:vector>
  </TitlesOfParts>
  <Manager>Lawrence Jones</Manager>
  <Company>ELEXON</Company>
  <LinksUpToDate>false</LinksUpToDate>
  <CharactersWithSpaces>16561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PXXX Proposal Form</dc:title>
  <dc:subject>PXXX Proposal Form</dc:subject>
  <dc:creator>ELEXON;Change Management;Faysal Mahad</dc:creator>
  <cp:keywords>TERRE Market Suspenion, NCER,SOGL, GC0097</cp:keywords>
  <dc:description/>
  <cp:lastModifiedBy>Faysal Mahad</cp:lastModifiedBy>
  <cp:revision>5</cp:revision>
  <cp:lastPrinted>2019-09-13T13:59:00Z</cp:lastPrinted>
  <dcterms:created xsi:type="dcterms:W3CDTF">2020-03-09T12:14:00Z</dcterms:created>
  <dcterms:modified xsi:type="dcterms:W3CDTF">2020-03-10T14:07:00Z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0x010100719FE3A0DFBDDF4B86E3D79E9FDBE029</vt:lpwstr>
  </property>
</Properties>
</file>