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:rsidTr="003F49B4">
        <w:trPr>
          <w:trHeight w:val="1174"/>
        </w:trPr>
        <w:tc>
          <w:tcPr>
            <w:tcW w:w="8215" w:type="dxa"/>
          </w:tcPr>
          <w:p w:rsidR="0013771E" w:rsidRPr="00F71BF5" w:rsidRDefault="005E2B95" w:rsidP="001A28D2">
            <w:pPr>
              <w:pStyle w:val="Heading2"/>
              <w:outlineLvl w:val="1"/>
            </w:pPr>
            <w:r w:rsidRPr="005E2B95">
              <w:rPr>
                <w:sz w:val="48"/>
              </w:rPr>
              <w:t>P344 ‘</w:t>
            </w:r>
            <w:r w:rsidR="007F49D5">
              <w:rPr>
                <w:sz w:val="48"/>
              </w:rPr>
              <w:t xml:space="preserve">Project TERRE’ </w:t>
            </w:r>
            <w:r w:rsidR="001A28D2">
              <w:rPr>
                <w:sz w:val="48"/>
              </w:rPr>
              <w:t>RR Schedule Methodology Response Form</w:t>
            </w:r>
          </w:p>
        </w:tc>
      </w:tr>
    </w:tbl>
    <w:p w:rsidR="0012288A" w:rsidRDefault="00F256CD" w:rsidP="00DD40F9">
      <w:pPr>
        <w:pStyle w:val="Heading9"/>
      </w:pPr>
      <w:r>
        <w:t>Response Form</w:t>
      </w:r>
    </w:p>
    <w:p w:rsidR="0062787A" w:rsidRDefault="0062787A" w:rsidP="0062787A">
      <w:pPr>
        <w:spacing w:after="180"/>
      </w:pPr>
      <w:r>
        <w:t>We welcome your views and responses to the questions set out in this response form. To help us understand your response, please provide supporting reasons for your answers where possible.</w:t>
      </w:r>
    </w:p>
    <w:p w:rsidR="0013771E" w:rsidRDefault="0062787A" w:rsidP="0062787A">
      <w:pPr>
        <w:pStyle w:val="BodyText"/>
      </w:pPr>
      <w:r w:rsidRPr="000C13EE">
        <w:rPr>
          <w:b/>
        </w:rPr>
        <w:t>ELEXON can treat any information provided as confidential if you request this</w:t>
      </w:r>
      <w:r>
        <w:t>, although we will provide all information to the Authority.</w:t>
      </w:r>
      <w:r w:rsidR="00471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24EC6C" wp14:editId="178E9F9D">
                <wp:simplePos x="0" y="0"/>
                <wp:positionH relativeFrom="page">
                  <wp:posOffset>6010275</wp:posOffset>
                </wp:positionH>
                <wp:positionV relativeFrom="page">
                  <wp:posOffset>4019550</wp:posOffset>
                </wp:positionV>
                <wp:extent cx="1638300" cy="3884295"/>
                <wp:effectExtent l="0" t="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24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4"/>
                            </w:tblGrid>
                            <w:tr w:rsidR="001A28D2" w:rsidTr="00E41F3B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A28D2" w:rsidRPr="00CE30BF" w:rsidRDefault="001A28D2" w:rsidP="00057D88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F7053" wp14:editId="4564CDC9">
                                        <wp:extent cx="285750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28D2" w:rsidTr="00E41F3B">
                              <w:trPr>
                                <w:trHeight w:val="34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28D2" w:rsidRPr="00CE30BF" w:rsidRDefault="001A28D2" w:rsidP="006C2760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1A28D2" w:rsidTr="00E41F3B">
                              <w:trPr>
                                <w:trHeight w:val="964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A28D2" w:rsidRPr="00057D88" w:rsidRDefault="001A28D2" w:rsidP="00C970AC">
                                  <w:pPr>
                                    <w:pStyle w:val="Footer"/>
                                    <w:spacing w:line="276" w:lineRule="auto"/>
                                    <w:ind w:right="52"/>
                                  </w:pPr>
                                  <w:r>
                                    <w:t>We invite you to respond</w:t>
                                  </w:r>
                                  <w:r w:rsidRPr="002635C9">
                                    <w:t xml:space="preserve"> to the questions in </w:t>
                                  </w:r>
                                  <w:r>
                                    <w:t xml:space="preserve">this form. </w:t>
                                  </w:r>
                                </w:p>
                              </w:tc>
                            </w:tr>
                            <w:tr w:rsidR="001A28D2" w:rsidTr="00E41F3B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A28D2" w:rsidRPr="00CE30BF" w:rsidRDefault="001A28D2" w:rsidP="006554A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7376340" wp14:editId="32E75B47">
                                        <wp:extent cx="285750" cy="285750"/>
                                        <wp:effectExtent l="0" t="0" r="0" b="0"/>
                                        <wp:docPr id="4" name="Picture 2" descr="Description: email_us_go_on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escription: email_us_go_on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28D2" w:rsidTr="00E41F3B">
                              <w:trPr>
                                <w:trHeight w:val="515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A28D2" w:rsidRPr="002635C9" w:rsidRDefault="001A28D2" w:rsidP="006554A4">
                                  <w:pPr>
                                    <w:pStyle w:val="Footer"/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1A28D2" w:rsidTr="00E41F3B">
                              <w:trPr>
                                <w:trHeight w:val="2715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A28D2" w:rsidRDefault="001A28D2" w:rsidP="00C970AC">
                                  <w:pPr>
                                    <w:pStyle w:val="Footer"/>
                                    <w:spacing w:line="276" w:lineRule="auto"/>
                                  </w:pPr>
                                  <w:r w:rsidRPr="0096132C">
                                    <w:t xml:space="preserve">Please </w:t>
                                  </w:r>
                                  <w:r>
                                    <w:t>email</w:t>
                                  </w:r>
                                  <w:r w:rsidRPr="0096132C">
                                    <w:t xml:space="preserve"> responses, entitled</w:t>
                                  </w:r>
                                  <w:r>
                                    <w:t xml:space="preserve"> </w:t>
                                  </w:r>
                                  <w:r w:rsidRPr="0096132C">
                                    <w:t>‘</w:t>
                                  </w:r>
                                  <w:r>
                                    <w:t xml:space="preserve">P344 </w:t>
                                  </w:r>
                                  <w:r w:rsidR="00E30D43">
                                    <w:t>RR Schedule Methodology Review’</w:t>
                                  </w:r>
                                  <w:r>
                                    <w:t xml:space="preserve"> to: </w:t>
                                  </w:r>
                                  <w:hyperlink r:id="rId10" w:history="1">
                                    <w:r w:rsidRPr="00E41F3B">
                                      <w:rPr>
                                        <w:rStyle w:val="Hyperlink"/>
                                      </w:rPr>
                                      <w:t>releases@elexon.co.uk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:rsidR="001A28D2" w:rsidRPr="0096132C" w:rsidRDefault="001A28D2" w:rsidP="00C970AC">
                                  <w:pPr>
                                    <w:pStyle w:val="Footer"/>
                                    <w:spacing w:line="276" w:lineRule="auto"/>
                                    <w:rPr>
                                      <w:spacing w:val="-8"/>
                                    </w:rPr>
                                  </w:pPr>
                                  <w:r w:rsidRPr="0096132C">
                                    <w:rPr>
                                      <w:spacing w:val="-8"/>
                                    </w:rPr>
                                    <w:t xml:space="preserve">by </w:t>
                                  </w:r>
                                  <w:r w:rsidRPr="0096132C">
                                    <w:rPr>
                                      <w:b/>
                                      <w:spacing w:val="-8"/>
                                    </w:rPr>
                                    <w:t>5pm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13771E">
                                    <w:rPr>
                                      <w:spacing w:val="-8"/>
                                    </w:rPr>
                                    <w:t>on</w:t>
                                  </w:r>
                                </w:p>
                                <w:p w:rsidR="001A28D2" w:rsidRPr="00CE30BF" w:rsidRDefault="001A28D2" w:rsidP="001A28D2">
                                  <w:pPr>
                                    <w:pStyle w:val="Footer"/>
                                    <w:spacing w:line="276" w:lineRule="auto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 January 2019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A28D2" w:rsidRPr="006C2760" w:rsidRDefault="001A28D2" w:rsidP="00471492">
                            <w:pPr>
                              <w:pStyle w:val="Footer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3.25pt;margin-top:316.5pt;width:129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ti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2424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4"/>
                      </w:tblGrid>
                      <w:tr w:rsidR="001A28D2" w:rsidTr="00E41F3B">
                        <w:trPr>
                          <w:trHeight w:hRule="exact" w:val="68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A28D2" w:rsidRPr="00CE30BF" w:rsidRDefault="001A28D2" w:rsidP="00057D88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7053" wp14:editId="4564CDC9">
                                  <wp:extent cx="285750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28D2" w:rsidTr="00E41F3B">
                        <w:trPr>
                          <w:trHeight w:val="34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  <w:vAlign w:val="center"/>
                          </w:tcPr>
                          <w:p w:rsidR="001A28D2" w:rsidRPr="00CE30BF" w:rsidRDefault="001A28D2" w:rsidP="006C276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CE30BF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1A28D2" w:rsidTr="00E41F3B">
                        <w:trPr>
                          <w:trHeight w:val="964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1A28D2" w:rsidRPr="00057D88" w:rsidRDefault="001A28D2" w:rsidP="00C970AC">
                            <w:pPr>
                              <w:pStyle w:val="Footer"/>
                              <w:spacing w:line="276" w:lineRule="auto"/>
                              <w:ind w:right="52"/>
                            </w:pPr>
                            <w:r>
                              <w:t>We invite you to respond</w:t>
                            </w:r>
                            <w:r w:rsidRPr="002635C9">
                              <w:t xml:space="preserve"> to the questions in </w:t>
                            </w:r>
                            <w:r>
                              <w:t xml:space="preserve">this form. </w:t>
                            </w:r>
                          </w:p>
                        </w:tc>
                      </w:tr>
                      <w:tr w:rsidR="001A28D2" w:rsidTr="00E41F3B">
                        <w:trPr>
                          <w:trHeight w:hRule="exact" w:val="68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A28D2" w:rsidRPr="00CE30BF" w:rsidRDefault="001A28D2" w:rsidP="006554A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376340" wp14:editId="32E75B47">
                                  <wp:extent cx="285750" cy="285750"/>
                                  <wp:effectExtent l="0" t="0" r="0" b="0"/>
                                  <wp:docPr id="4" name="Picture 2" descr="Description: email_us_go_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email_us_go_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28D2" w:rsidTr="00E41F3B">
                        <w:trPr>
                          <w:trHeight w:val="515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A28D2" w:rsidRPr="002635C9" w:rsidRDefault="001A28D2" w:rsidP="006554A4">
                            <w:pPr>
                              <w:pStyle w:val="Footer"/>
                            </w:pPr>
                            <w:r w:rsidRPr="00CE30BF">
                              <w:rPr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1A28D2" w:rsidTr="00E41F3B">
                        <w:trPr>
                          <w:trHeight w:val="2715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1A28D2" w:rsidRDefault="001A28D2" w:rsidP="00C970AC">
                            <w:pPr>
                              <w:pStyle w:val="Footer"/>
                              <w:spacing w:line="276" w:lineRule="auto"/>
                            </w:pPr>
                            <w:r w:rsidRPr="0096132C">
                              <w:t xml:space="preserve">Please </w:t>
                            </w:r>
                            <w:r>
                              <w:t>email</w:t>
                            </w:r>
                            <w:r w:rsidRPr="0096132C">
                              <w:t xml:space="preserve"> responses, entitled</w:t>
                            </w:r>
                            <w:r>
                              <w:t xml:space="preserve"> </w:t>
                            </w:r>
                            <w:r w:rsidRPr="0096132C">
                              <w:t>‘</w:t>
                            </w:r>
                            <w:r>
                              <w:t xml:space="preserve">P344 </w:t>
                            </w:r>
                            <w:r w:rsidR="00E30D43">
                              <w:t>RR Schedule Methodology Review’</w:t>
                            </w:r>
                            <w:r>
                              <w:t xml:space="preserve"> to: </w:t>
                            </w:r>
                            <w:hyperlink r:id="rId11" w:history="1">
                              <w:r w:rsidRPr="00E41F3B">
                                <w:rPr>
                                  <w:rStyle w:val="Hyperlink"/>
                                </w:rPr>
                                <w:t>releases@elexon.co.uk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A28D2" w:rsidRPr="0096132C" w:rsidRDefault="001A28D2" w:rsidP="00C970AC">
                            <w:pPr>
                              <w:pStyle w:val="Footer"/>
                              <w:spacing w:line="276" w:lineRule="auto"/>
                              <w:rPr>
                                <w:spacing w:val="-8"/>
                              </w:rPr>
                            </w:pPr>
                            <w:r w:rsidRPr="0096132C">
                              <w:rPr>
                                <w:spacing w:val="-8"/>
                              </w:rPr>
                              <w:t xml:space="preserve">by </w:t>
                            </w:r>
                            <w:r w:rsidRPr="0096132C">
                              <w:rPr>
                                <w:b/>
                                <w:spacing w:val="-8"/>
                              </w:rPr>
                              <w:t>5pm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3771E">
                              <w:rPr>
                                <w:spacing w:val="-8"/>
                              </w:rPr>
                              <w:t>on</w:t>
                            </w:r>
                          </w:p>
                          <w:p w:rsidR="001A28D2" w:rsidRPr="00CE30BF" w:rsidRDefault="001A28D2" w:rsidP="001A28D2">
                            <w:pPr>
                              <w:pStyle w:val="Footer"/>
                              <w:spacing w:line="276" w:lineRule="auto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b/>
                              </w:rPr>
                              <w:t>30 January 2019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1A28D2" w:rsidRPr="006C2760" w:rsidRDefault="001A28D2" w:rsidP="00471492">
                      <w:pPr>
                        <w:pStyle w:val="Footer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D706B" w:rsidRDefault="00AD706B" w:rsidP="00DD40F9">
      <w:pPr>
        <w:pStyle w:val="Heading9"/>
      </w:pPr>
      <w:r>
        <w:t xml:space="preserve">Your </w:t>
      </w:r>
      <w:r w:rsidR="00A03039">
        <w:t>D</w:t>
      </w:r>
      <w:r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906"/>
      </w:tblGrid>
      <w:tr w:rsidR="00C86358" w:rsidRPr="00AE002A" w:rsidTr="00E41F3B">
        <w:trPr>
          <w:cantSplit/>
          <w:trHeight w:val="152"/>
        </w:trPr>
        <w:tc>
          <w:tcPr>
            <w:tcW w:w="3119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C86358" w:rsidRPr="00723179" w:rsidRDefault="00C86358" w:rsidP="001A28D2">
            <w:pPr>
              <w:pStyle w:val="TableQuestion"/>
            </w:pPr>
            <w:r>
              <w:t>Date issued for review</w:t>
            </w:r>
          </w:p>
        </w:tc>
        <w:tc>
          <w:tcPr>
            <w:tcW w:w="4906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C86358" w:rsidRPr="00723179" w:rsidRDefault="001A28D2" w:rsidP="001A28D2">
            <w:pPr>
              <w:pStyle w:val="TableResponse"/>
            </w:pPr>
            <w:r>
              <w:t>16</w:t>
            </w:r>
            <w:r w:rsidR="00030471">
              <w:t xml:space="preserve"> </w:t>
            </w:r>
            <w:r>
              <w:t>January 2019</w:t>
            </w:r>
          </w:p>
        </w:tc>
      </w:tr>
      <w:tr w:rsidR="00C86358" w:rsidRPr="00AE002A" w:rsidTr="00E41F3B">
        <w:trPr>
          <w:cantSplit/>
          <w:trHeight w:val="152"/>
        </w:trPr>
        <w:tc>
          <w:tcPr>
            <w:tcW w:w="3119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C86358" w:rsidRPr="00723179" w:rsidRDefault="00C86358" w:rsidP="004A2C93">
            <w:pPr>
              <w:pStyle w:val="TableQuestion"/>
            </w:pPr>
            <w:r>
              <w:t>Date comments required</w:t>
            </w:r>
          </w:p>
        </w:tc>
        <w:tc>
          <w:tcPr>
            <w:tcW w:w="4906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C86358" w:rsidRPr="00723179" w:rsidRDefault="001A28D2" w:rsidP="001A28D2">
            <w:pPr>
              <w:pStyle w:val="TableResponse"/>
            </w:pPr>
            <w:r>
              <w:t>30</w:t>
            </w:r>
            <w:r w:rsidR="00030471">
              <w:t xml:space="preserve"> </w:t>
            </w:r>
            <w:r>
              <w:t>January 2019</w:t>
            </w:r>
          </w:p>
        </w:tc>
      </w:tr>
    </w:tbl>
    <w:p w:rsidR="00C86358" w:rsidRPr="00C86358" w:rsidRDefault="00C86358" w:rsidP="00C970AC"/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Respondent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Name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name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Organisation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organisation's name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a telephone number we can contact you on here</w:instrText>
            </w:r>
            <w:r w:rsidRPr="00723179">
              <w:fldChar w:fldCharType="end"/>
            </w:r>
          </w:p>
        </w:tc>
      </w:tr>
    </w:tbl>
    <w:p w:rsidR="00C86358" w:rsidRDefault="00C86358" w:rsidP="0062787A"/>
    <w:tbl>
      <w:tblPr>
        <w:tblStyle w:val="TableGrid"/>
        <w:tblW w:w="8028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2120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8" w:type="dxa"/>
            <w:gridSpan w:val="5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Parties Represented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 w:rsidRPr="00723179">
              <w:t>Names of BSC 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BSC Parties represented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>
              <w:t>Names of non-Parties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non-Parties represented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62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Generator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Supplier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Distributor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Interconnector User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Int. Administrator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Int. Error Admin.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Non Physical Trader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Transmission Co.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>
              <w:t>Non-Party r</w:t>
            </w:r>
            <w:r w:rsidRPr="00723179">
              <w:t>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ECVNA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MVRNA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Default="0062787A" w:rsidP="004A2C93">
            <w:pPr>
              <w:pStyle w:val="TableSubquestion"/>
            </w:pPr>
            <w:r>
              <w:t>Supplier Agent: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Default="0062787A" w:rsidP="004A2C93">
            <w:pPr>
              <w:pStyle w:val="TableSubquestion"/>
            </w:pPr>
            <w:r>
              <w:t>Other: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nil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nil"/>
            </w:tcBorders>
          </w:tcPr>
          <w:p w:rsidR="0062787A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  <w:tc>
          <w:tcPr>
            <w:tcW w:w="454" w:type="dxa"/>
            <w:tcBorders>
              <w:top w:val="single" w:sz="8" w:space="0" w:color="9A4D9E"/>
              <w:left w:val="nil"/>
              <w:bottom w:val="single" w:sz="12" w:space="0" w:color="9A4D9E"/>
              <w:right w:val="nil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single" w:sz="12" w:space="0" w:color="9A4D9E"/>
            </w:tcBorders>
          </w:tcPr>
          <w:p w:rsidR="0062787A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</w:tr>
    </w:tbl>
    <w:p w:rsidR="0062787A" w:rsidRDefault="0062787A" w:rsidP="0062787A"/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Confidentiality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  <w:shd w:val="clear" w:color="auto" w:fill="auto"/>
          </w:tcPr>
          <w:p w:rsidR="0062787A" w:rsidRPr="00723179" w:rsidRDefault="0062787A" w:rsidP="004A2C93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  <w:shd w:val="clear" w:color="auto" w:fill="auto"/>
          </w:tcPr>
          <w:p w:rsidR="0062787A" w:rsidRPr="00BE0304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Yes/No</w:instrText>
            </w:r>
            <w:r w:rsidRPr="00BE0304">
              <w:fldChar w:fldCharType="end"/>
            </w:r>
          </w:p>
          <w:p w:rsidR="0062787A" w:rsidRPr="00723179" w:rsidRDefault="0062787A" w:rsidP="004A2C93">
            <w:pPr>
              <w:pStyle w:val="TableResponse"/>
            </w:pPr>
            <w:r w:rsidRPr="00BE0304">
              <w:rPr>
                <w:color w:val="008576"/>
              </w:rPr>
              <w:t xml:space="preserve">If ‘Yes’, please clearly mark the confidential parts </w:t>
            </w:r>
          </w:p>
        </w:tc>
      </w:tr>
    </w:tbl>
    <w:p w:rsidR="001B3754" w:rsidRDefault="001A28D2" w:rsidP="00492E77">
      <w:pPr>
        <w:pStyle w:val="Heading8"/>
        <w:pageBreakBefore/>
        <w:ind w:firstLine="11"/>
      </w:pPr>
      <w:r w:rsidRPr="001A28D2">
        <w:lastRenderedPageBreak/>
        <w:t xml:space="preserve">RR Schedule Methodology </w:t>
      </w:r>
      <w:r w:rsidR="00E30D43">
        <w:t xml:space="preserve">Review </w:t>
      </w:r>
      <w:r w:rsidR="00E753A4" w:rsidRPr="00B84663">
        <w:t>Questions</w:t>
      </w:r>
    </w:p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0" w:name="_Toc217197915"/>
            <w:r>
              <w:rPr>
                <w:b/>
                <w:color w:val="FFFFFF"/>
              </w:rPr>
              <w:t>Question 1</w:t>
            </w:r>
          </w:p>
        </w:tc>
      </w:tr>
      <w:tr w:rsidR="0062349A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294E64" w:rsidP="004A2C93">
            <w:pPr>
              <w:keepNext/>
              <w:spacing w:after="40"/>
              <w:ind w:left="113" w:right="113"/>
            </w:pPr>
            <w:r w:rsidRPr="00294E64">
              <w:t>Do you agree that the draft R</w:t>
            </w:r>
            <w:r>
              <w:t xml:space="preserve">eplacement </w:t>
            </w:r>
            <w:r w:rsidRPr="00294E64">
              <w:t>R</w:t>
            </w:r>
            <w:r>
              <w:t>eserve</w:t>
            </w:r>
            <w:r w:rsidRPr="00294E64">
              <w:t xml:space="preserve"> Schedule delivers the intent of the P344 solution (and should be approved by the BSC Panel for implementation in the November 2019 Release)?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7575DD" w:rsidP="007575D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4A2C93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F60B91" w:rsidRDefault="00F60B91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5E2B95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 </w:t>
            </w:r>
            <w:r w:rsidR="00294E64">
              <w:rPr>
                <w:b/>
                <w:color w:val="FFFFFF"/>
              </w:rPr>
              <w:t>2</w:t>
            </w:r>
          </w:p>
        </w:tc>
      </w:tr>
      <w:tr w:rsidR="00F60B91" w:rsidRPr="004850FA" w:rsidTr="004A2C93">
        <w:trPr>
          <w:cantSplit/>
          <w:trHeight w:val="160"/>
        </w:trPr>
        <w:tc>
          <w:tcPr>
            <w:tcW w:w="8025" w:type="dxa"/>
            <w:tcBorders>
              <w:top w:val="single" w:sz="8" w:space="0" w:color="9A4D9E"/>
              <w:bottom w:val="single" w:sz="8" w:space="0" w:color="9A4D9E"/>
            </w:tcBorders>
          </w:tcPr>
          <w:p w:rsidR="00F60B91" w:rsidRPr="00294E64" w:rsidRDefault="00294E64" w:rsidP="00294E64">
            <w:pPr>
              <w:pStyle w:val="BodyText"/>
              <w:rPr>
                <w:rFonts w:cs="Tahoma"/>
              </w:rPr>
            </w:pPr>
            <w:r w:rsidRPr="00294E64">
              <w:t xml:space="preserve">Do you have any comments on the draft RR Schedule? We would particularly welcome comments on the following sections, which may be describing a level of detail beyond </w:t>
            </w:r>
            <w:r w:rsidRPr="00294E64">
              <w:rPr>
                <w:rFonts w:cs="Tahoma"/>
              </w:rPr>
              <w:t>that which was discussed by the P344 Workgroup:</w:t>
            </w:r>
          </w:p>
          <w:p w:rsidR="00294E64" w:rsidRPr="00294E64" w:rsidRDefault="00294E64" w:rsidP="00294E64">
            <w:pPr>
              <w:pStyle w:val="BodyText"/>
              <w:numPr>
                <w:ilvl w:val="0"/>
                <w:numId w:val="28"/>
              </w:numPr>
              <w:rPr>
                <w:rFonts w:cs="Tahoma"/>
                <w:szCs w:val="20"/>
              </w:rPr>
            </w:pPr>
            <w:r w:rsidRPr="00294E64">
              <w:rPr>
                <w:rFonts w:cs="Tahoma"/>
                <w:szCs w:val="20"/>
              </w:rPr>
              <w:t xml:space="preserve">The treatment of BM Units changing the direction of their ramp </w:t>
            </w:r>
            <w:r>
              <w:rPr>
                <w:rFonts w:cs="Tahoma"/>
                <w:szCs w:val="20"/>
              </w:rPr>
              <w:br/>
            </w:r>
            <w:r w:rsidRPr="00294E64">
              <w:rPr>
                <w:rFonts w:cs="Tahoma"/>
                <w:szCs w:val="20"/>
              </w:rPr>
              <w:t>(as discussed on pages 16-17 and illustrated in Figure 13); and</w:t>
            </w:r>
          </w:p>
          <w:p w:rsidR="00294E64" w:rsidRPr="004850FA" w:rsidRDefault="00294E64" w:rsidP="00294E64">
            <w:pPr>
              <w:pStyle w:val="BodyText"/>
              <w:numPr>
                <w:ilvl w:val="0"/>
                <w:numId w:val="28"/>
              </w:numPr>
              <w:rPr>
                <w:b/>
                <w:color w:val="9A4D9E"/>
                <w:szCs w:val="20"/>
              </w:rPr>
            </w:pPr>
            <w:r w:rsidRPr="00294E64">
              <w:rPr>
                <w:rFonts w:cs="Tahoma"/>
                <w:szCs w:val="20"/>
              </w:rPr>
              <w:t xml:space="preserve">The construction of the final ramp </w:t>
            </w:r>
            <w:r>
              <w:rPr>
                <w:rFonts w:cs="Tahoma"/>
                <w:szCs w:val="20"/>
              </w:rPr>
              <w:br/>
            </w:r>
            <w:r w:rsidRPr="00294E64">
              <w:rPr>
                <w:rFonts w:cs="Tahoma"/>
                <w:szCs w:val="20"/>
              </w:rPr>
              <w:t>(as discussed on pages 17-18, and summarised in Principles 6 and 7).</w:t>
            </w:r>
          </w:p>
        </w:tc>
      </w:tr>
      <w:tr w:rsidR="00F60B91" w:rsidRPr="004850FA" w:rsidTr="004A2C93">
        <w:trPr>
          <w:trHeight w:val="152"/>
        </w:trPr>
        <w:tc>
          <w:tcPr>
            <w:tcW w:w="8025" w:type="dxa"/>
          </w:tcPr>
          <w:p w:rsidR="00F60B91" w:rsidRPr="004850FA" w:rsidRDefault="00294E64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>
              <w:rPr>
                <w:color w:val="9A4D9E"/>
                <w:szCs w:val="20"/>
              </w:rPr>
              <w:t>Insert comments here</w:t>
            </w:r>
          </w:p>
        </w:tc>
      </w:tr>
    </w:tbl>
    <w:p w:rsidR="00926B1D" w:rsidRDefault="00926B1D" w:rsidP="00926B1D">
      <w:pPr>
        <w:pStyle w:val="BodyText"/>
      </w:pPr>
    </w:p>
    <w:p w:rsidR="00926B1D" w:rsidRDefault="00926B1D" w:rsidP="00926B1D">
      <w:pPr>
        <w:pStyle w:val="BodyText"/>
      </w:pPr>
    </w:p>
    <w:p w:rsidR="00926B1D" w:rsidRDefault="00E30D43" w:rsidP="00926B1D">
      <w:pPr>
        <w:pStyle w:val="Heading8"/>
        <w:pageBreakBefore/>
        <w:ind w:firstLine="11"/>
      </w:pPr>
      <w:r>
        <w:lastRenderedPageBreak/>
        <w:t>Specific Comments</w:t>
      </w:r>
    </w:p>
    <w:p w:rsidR="00A925F2" w:rsidRDefault="00E30D43" w:rsidP="00926B1D">
      <w:pPr>
        <w:pStyle w:val="BodyText"/>
      </w:pPr>
      <w:r>
        <w:t>P</w:t>
      </w:r>
      <w:r w:rsidR="00926B1D" w:rsidRPr="00172AA3">
        <w:t xml:space="preserve">lease use this section to record any specific </w:t>
      </w:r>
      <w:r w:rsidR="00926B1D">
        <w:t xml:space="preserve">comments you have against the </w:t>
      </w:r>
      <w:r>
        <w:t xml:space="preserve">RR </w:t>
      </w:r>
      <w:r w:rsidRPr="00E30D43">
        <w:t>Schedule Methodology</w:t>
      </w:r>
      <w:r w:rsidR="00926B1D" w:rsidRPr="00172AA3">
        <w:t>, inc</w:t>
      </w:r>
      <w:r w:rsidR="00926B1D">
        <w:t>luding the specific section and</w:t>
      </w:r>
      <w:r w:rsidR="00926B1D" w:rsidRPr="00172AA3">
        <w:t xml:space="preserve"> paragraph </w:t>
      </w:r>
      <w:r w:rsidR="00C86358">
        <w:t xml:space="preserve">(location) </w:t>
      </w:r>
      <w:r w:rsidR="00926B1D" w:rsidRPr="00172AA3">
        <w:t>that each comment applies to.</w:t>
      </w:r>
      <w:r w:rsidR="0099053F">
        <w:t xml:space="preserve"> You can add further rows to the table</w:t>
      </w:r>
      <w:r w:rsidR="00926B1D" w:rsidRPr="00172AA3">
        <w:t xml:space="preserve"> as required.</w:t>
      </w:r>
    </w:p>
    <w:p w:rsidR="00E30D43" w:rsidRDefault="00E30D43" w:rsidP="00926B1D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926B1D" w:rsidRPr="004B6745" w:rsidTr="00B15718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926B1D" w:rsidRPr="00097092" w:rsidRDefault="00E30D43" w:rsidP="00926B1D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RR Schedule Methodology</w:t>
            </w:r>
          </w:p>
        </w:tc>
      </w:tr>
      <w:tr w:rsidR="00926B1D" w:rsidRPr="004850FA" w:rsidTr="00B15718">
        <w:trPr>
          <w:trHeight w:val="291"/>
          <w:tblHeader/>
        </w:trPr>
        <w:tc>
          <w:tcPr>
            <w:tcW w:w="1980" w:type="dxa"/>
          </w:tcPr>
          <w:p w:rsidR="00926B1D" w:rsidRPr="00097092" w:rsidRDefault="00926B1D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926B1D" w:rsidRPr="004850FA" w:rsidTr="00B15718">
        <w:trPr>
          <w:trHeight w:val="291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</w:tbl>
    <w:p w:rsidR="00653CEA" w:rsidRPr="007D6117" w:rsidRDefault="00D669E6" w:rsidP="00CE4397">
      <w:pPr>
        <w:pStyle w:val="Heading8"/>
        <w:pageBreakBefore/>
        <w:ind w:firstLine="11"/>
      </w:pPr>
      <w:r>
        <w:lastRenderedPageBreak/>
        <w:t>F</w:t>
      </w:r>
      <w:r w:rsidR="00653CEA" w:rsidRPr="007D6117">
        <w:t>urther Information</w:t>
      </w:r>
      <w:bookmarkEnd w:id="0"/>
    </w:p>
    <w:p w:rsidR="00471492" w:rsidRDefault="00471492" w:rsidP="00471492">
      <w:pPr>
        <w:pStyle w:val="BodyText"/>
        <w:keepNext/>
      </w:pPr>
      <w:r>
        <w:t>To help us process your response, please:</w:t>
      </w:r>
    </w:p>
    <w:p w:rsidR="00471492" w:rsidRDefault="00471492" w:rsidP="00471492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12" w:history="1">
        <w:r w:rsidR="00D177B0" w:rsidRPr="0099053F">
          <w:rPr>
            <w:rStyle w:val="Hyperlink"/>
          </w:rPr>
          <w:t>releases@elexon.co.uk</w:t>
        </w:r>
      </w:hyperlink>
      <w:r>
        <w:t>, entering “</w:t>
      </w:r>
      <w:r w:rsidR="00E30D43">
        <w:t>P344 RR Schedule Methodology Review</w:t>
      </w:r>
      <w:r>
        <w:t>” in the subject line</w:t>
      </w:r>
      <w:r>
        <w:rPr>
          <w:b/>
        </w:rPr>
        <w:t xml:space="preserve"> </w:t>
      </w:r>
    </w:p>
    <w:p w:rsidR="00471492" w:rsidRDefault="00471492" w:rsidP="00471492">
      <w:pPr>
        <w:pStyle w:val="ListParagraph"/>
      </w:pPr>
      <w:r>
        <w:t>Clearly indicate any confidential parts of your response</w:t>
      </w:r>
    </w:p>
    <w:p w:rsidR="00471492" w:rsidRDefault="00471492" w:rsidP="00471492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 w:rsidR="00E30D43">
        <w:rPr>
          <w:b/>
        </w:rPr>
        <w:t>30 January</w:t>
      </w:r>
      <w:r w:rsidR="00D177B0">
        <w:rPr>
          <w:b/>
        </w:rPr>
        <w:t xml:space="preserve"> </w:t>
      </w:r>
      <w:r w:rsidR="00E30D43">
        <w:rPr>
          <w:b/>
        </w:rPr>
        <w:t>2019</w:t>
      </w:r>
      <w:r w:rsidR="00E30D43">
        <w:t xml:space="preserve"> (as we </w:t>
      </w:r>
      <w:r>
        <w:t>may not be able to consider late responses)</w:t>
      </w:r>
    </w:p>
    <w:p w:rsidR="009E19B8" w:rsidRPr="00984F7B" w:rsidRDefault="009E19B8" w:rsidP="00E41F3B">
      <w:r w:rsidRPr="00984F7B">
        <w:t xml:space="preserve">ELEXON will consider </w:t>
      </w:r>
      <w:r>
        <w:t>all</w:t>
      </w:r>
      <w:r w:rsidRPr="00984F7B">
        <w:t xml:space="preserve"> review comments </w:t>
      </w:r>
      <w:r>
        <w:t xml:space="preserve">received </w:t>
      </w:r>
      <w:r w:rsidRPr="00984F7B">
        <w:t xml:space="preserve">and update the documents </w:t>
      </w:r>
      <w:r>
        <w:t>accordingly</w:t>
      </w:r>
      <w:r w:rsidRPr="00984F7B">
        <w:t>.</w:t>
      </w:r>
      <w:r>
        <w:t xml:space="preserve"> ELEXON</w:t>
      </w:r>
      <w:r w:rsidRPr="00984F7B">
        <w:t xml:space="preserve"> will discuss </w:t>
      </w:r>
      <w:r>
        <w:t>any</w:t>
      </w:r>
      <w:r w:rsidRPr="00984F7B">
        <w:t xml:space="preserve"> comment</w:t>
      </w:r>
      <w:r>
        <w:t>s</w:t>
      </w:r>
      <w:r w:rsidRPr="00984F7B">
        <w:t xml:space="preserve"> with the relevant reviewer</w:t>
      </w:r>
      <w:r>
        <w:t xml:space="preserve"> where necessary.</w:t>
      </w:r>
    </w:p>
    <w:p w:rsidR="009E19B8" w:rsidRDefault="009E19B8" w:rsidP="00E41F3B"/>
    <w:p w:rsidR="0062349A" w:rsidRDefault="009E19B8" w:rsidP="00E41F3B">
      <w:r w:rsidRPr="00984F7B">
        <w:t xml:space="preserve">Once comments have been </w:t>
      </w:r>
      <w:r>
        <w:t>addressed</w:t>
      </w:r>
      <w:r w:rsidRPr="00984F7B">
        <w:t xml:space="preserve">, the </w:t>
      </w:r>
      <w:r>
        <w:t>BSC</w:t>
      </w:r>
      <w:r w:rsidRPr="00984F7B">
        <w:t xml:space="preserve"> Panel will b</w:t>
      </w:r>
      <w:r w:rsidR="0099053F">
        <w:t>e invited to approve the</w:t>
      </w:r>
      <w:r w:rsidRPr="00984F7B">
        <w:t xml:space="preserve"> </w:t>
      </w:r>
      <w:r w:rsidR="005E5E61">
        <w:t xml:space="preserve">RR Schedule Methodology </w:t>
      </w:r>
      <w:r w:rsidRPr="00984F7B">
        <w:t xml:space="preserve">at </w:t>
      </w:r>
      <w:r w:rsidR="00E30D43">
        <w:t>the</w:t>
      </w:r>
      <w:r>
        <w:t xml:space="preserve"> </w:t>
      </w:r>
      <w:bookmarkStart w:id="1" w:name="_GoBack"/>
      <w:bookmarkEnd w:id="1"/>
      <w:r>
        <w:t>Panel</w:t>
      </w:r>
      <w:r w:rsidR="005E5E61">
        <w:t xml:space="preserve"> meeting on 14 February 2019</w:t>
      </w:r>
      <w:r w:rsidRPr="00984F7B">
        <w:t>.</w:t>
      </w:r>
    </w:p>
    <w:sectPr w:rsidR="0062349A" w:rsidSect="006269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D2" w:rsidRDefault="001A28D2">
      <w:r>
        <w:separator/>
      </w:r>
    </w:p>
  </w:endnote>
  <w:endnote w:type="continuationSeparator" w:id="0">
    <w:p w:rsidR="001A28D2" w:rsidRDefault="001A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2" w:rsidRPr="00A234DE" w:rsidRDefault="001A28D2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F8D7265" wp14:editId="206A894D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A28D2" w:rsidTr="004C2248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1A28D2" w:rsidRPr="005A342F" w:rsidRDefault="0099053F" w:rsidP="00D177B0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Subject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P344 RR Schedule Methodology Review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- Response Form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A28D2" w:rsidRPr="006C2760" w:rsidRDefault="001A28D2" w:rsidP="0099053F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99053F">
                                    <w:t>16 January 201</w:t>
                                  </w:r>
                                </w:fldSimple>
                                <w:r w:rsidR="0099053F">
                                  <w:t>9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A28D2" w:rsidRPr="006C2760" w:rsidRDefault="001A28D2" w:rsidP="00D177B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>
                                  <w:t>1.0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1A28D2" w:rsidRPr="006C2760" w:rsidRDefault="001A28D2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99053F">
                                  <w:rPr>
                                    <w:noProof/>
                                  </w:rPr>
                                  <w:t>2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99053F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A28D2" w:rsidRPr="006C2760" w:rsidRDefault="001A28D2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A28D2" w:rsidRPr="006C2760" w:rsidRDefault="001A28D2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A28D2" w:rsidTr="004C2248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1A28D2" w:rsidRPr="005A342F" w:rsidRDefault="0099053F" w:rsidP="00D177B0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Subject  \* MERGEFORMAT </w:instrText>
                          </w:r>
                          <w:r>
                            <w:fldChar w:fldCharType="separate"/>
                          </w:r>
                          <w:r>
                            <w:t>P344 RR Schedule Methodology Review</w:t>
                          </w:r>
                          <w:r>
                            <w:fldChar w:fldCharType="end"/>
                          </w:r>
                          <w:r>
                            <w:t xml:space="preserve"> - Response Form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A28D2" w:rsidRPr="006C2760" w:rsidRDefault="001A28D2" w:rsidP="0099053F">
                          <w:pPr>
                            <w:pStyle w:val="Footer"/>
                          </w:pPr>
                          <w:fldSimple w:instr=" DOCPROPERTY  Date  \* MERGEFORMAT ">
                            <w:r w:rsidR="0099053F">
                              <w:t>16 January 201</w:t>
                            </w:r>
                          </w:fldSimple>
                          <w:r w:rsidR="0099053F">
                            <w:t>9</w:t>
                          </w:r>
                          <w:r>
                            <w:t xml:space="preserve"> 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A28D2" w:rsidRPr="006C2760" w:rsidRDefault="001A28D2" w:rsidP="00D177B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>
                            <w:t>1.0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1A28D2" w:rsidRPr="006C2760" w:rsidRDefault="001A28D2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99053F">
                            <w:rPr>
                              <w:noProof/>
                            </w:rPr>
                            <w:t>2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9053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A28D2" w:rsidRPr="006C2760" w:rsidRDefault="001A28D2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A28D2" w:rsidRPr="006C2760" w:rsidRDefault="001A28D2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2" w:rsidRPr="002A0E87" w:rsidRDefault="001A28D2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B92DCDD" wp14:editId="4C30161A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A28D2" w:rsidTr="007E327F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1A28D2" w:rsidRPr="005A342F" w:rsidRDefault="001A28D2" w:rsidP="00294E64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>
                                    <w:t xml:space="preserve">P344 </w:t>
                                  </w:r>
                                  <w:r w:rsidR="00294E64">
                                    <w:t>RR Schedule Methodology</w:t>
                                  </w:r>
                                  <w:r>
                                    <w:t xml:space="preserve"> Review</w:t>
                                  </w:r>
                                </w:fldSimple>
                                <w:r>
                                  <w:t xml:space="preserve"> - Response Form 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A28D2" w:rsidRPr="006C2760" w:rsidRDefault="001A28D2" w:rsidP="00294E64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294E64">
                                    <w:t>16</w:t>
                                  </w:r>
                                  <w:r>
                                    <w:t xml:space="preserve"> </w:t>
                                  </w:r>
                                  <w:r w:rsidR="00294E64">
                                    <w:t>January</w:t>
                                  </w:r>
                                  <w:r>
                                    <w:t xml:space="preserve"> 201</w:t>
                                  </w:r>
                                </w:fldSimple>
                                <w:r w:rsidR="00294E64">
                                  <w:t>9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A28D2" w:rsidRPr="006C2760" w:rsidRDefault="001A28D2" w:rsidP="00D177B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>
                                  <w:t>1.0</w:t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1A28D2" w:rsidRPr="006C2760" w:rsidRDefault="001A28D2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99053F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99053F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A28D2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A28D2" w:rsidRPr="006C2760" w:rsidRDefault="001A28D2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A28D2" w:rsidRPr="006C2760" w:rsidRDefault="001A28D2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A28D2" w:rsidTr="007E327F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1A28D2" w:rsidRPr="005A342F" w:rsidRDefault="001A28D2" w:rsidP="00294E64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>
                              <w:t xml:space="preserve">P344 </w:t>
                            </w:r>
                            <w:r w:rsidR="00294E64">
                              <w:t>RR Schedule Methodology</w:t>
                            </w:r>
                            <w:r>
                              <w:t xml:space="preserve"> Review</w:t>
                            </w:r>
                          </w:fldSimple>
                          <w:r>
                            <w:t xml:space="preserve"> - Response Form 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A28D2" w:rsidRPr="006C2760" w:rsidRDefault="001A28D2" w:rsidP="00294E64">
                          <w:pPr>
                            <w:pStyle w:val="Footer"/>
                          </w:pPr>
                          <w:fldSimple w:instr=" DOCPROPERTY  Date  \* MERGEFORMAT ">
                            <w:r w:rsidR="00294E64">
                              <w:t>16</w:t>
                            </w:r>
                            <w:r>
                              <w:t xml:space="preserve"> </w:t>
                            </w:r>
                            <w:r w:rsidR="00294E64">
                              <w:t>January</w:t>
                            </w:r>
                            <w:r>
                              <w:t xml:space="preserve"> 201</w:t>
                            </w:r>
                          </w:fldSimple>
                          <w:r w:rsidR="00294E64">
                            <w:t>9</w:t>
                          </w:r>
                          <w:r>
                            <w:t xml:space="preserve"> 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A28D2" w:rsidRPr="006C2760" w:rsidRDefault="001A28D2" w:rsidP="00D177B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>
                            <w:t>1.0</w:t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1A28D2" w:rsidRPr="006C2760" w:rsidRDefault="001A28D2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99053F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9053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A28D2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A28D2" w:rsidRPr="006C2760" w:rsidRDefault="001A28D2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A28D2" w:rsidRPr="006C2760" w:rsidRDefault="001A28D2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D2" w:rsidRDefault="001A28D2">
      <w:r>
        <w:separator/>
      </w:r>
    </w:p>
  </w:footnote>
  <w:footnote w:type="continuationSeparator" w:id="0">
    <w:p w:rsidR="001A28D2" w:rsidRDefault="001A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2" w:rsidRPr="00485CBA" w:rsidRDefault="001A28D2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D2" w:rsidRDefault="001A28D2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20526" wp14:editId="5E2C42CB">
              <wp:simplePos x="0" y="0"/>
              <wp:positionH relativeFrom="column">
                <wp:posOffset>-445770</wp:posOffset>
              </wp:positionH>
              <wp:positionV relativeFrom="paragraph">
                <wp:posOffset>63500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9A4D9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28D2" w:rsidRPr="00294E64" w:rsidRDefault="00E30D43" w:rsidP="007C7982">
                          <w:pPr>
                            <w:spacing w:line="240" w:lineRule="auto"/>
                            <w:rPr>
                              <w:sz w:val="36"/>
                              <w:szCs w:val="48"/>
                            </w:rPr>
                          </w:pPr>
                          <w:r w:rsidRPr="00294E64">
                            <w:rPr>
                              <w:sz w:val="36"/>
                              <w:szCs w:val="48"/>
                            </w:rPr>
                            <w:t xml:space="preserve">P344 </w:t>
                          </w:r>
                          <w:r w:rsidR="001A28D2" w:rsidRPr="00294E64">
                            <w:rPr>
                              <w:sz w:val="36"/>
                              <w:szCs w:val="48"/>
                            </w:rPr>
                            <w:t>Replacement Reserve</w:t>
                          </w:r>
                          <w:r w:rsidRPr="00294E64">
                            <w:rPr>
                              <w:sz w:val="36"/>
                              <w:szCs w:val="48"/>
                            </w:rPr>
                            <w:t xml:space="preserve"> (RR) Schedule Methodology</w:t>
                          </w:r>
                          <w:r w:rsidR="00294E64" w:rsidRPr="00294E64">
                            <w:rPr>
                              <w:sz w:val="36"/>
                              <w:szCs w:val="48"/>
                            </w:rPr>
                            <w:t xml:space="preserve">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28" o:spid="_x0000_s1028" style="position:absolute;margin-left:-35.1pt;margin-top: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" adj="-11796480,,5400" path="m334646,l7075805,r,l7075805,473074v,184820,-149826,334646,-334646,334646l,807720r,l,334646c,149826,149826,,334646,xe" fillcolor="#9a4d9e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:rsidR="001A28D2" w:rsidRPr="00294E64" w:rsidRDefault="00E30D43" w:rsidP="007C7982">
                    <w:pPr>
                      <w:spacing w:line="240" w:lineRule="auto"/>
                      <w:rPr>
                        <w:sz w:val="36"/>
                        <w:szCs w:val="48"/>
                      </w:rPr>
                    </w:pPr>
                    <w:r w:rsidRPr="00294E64">
                      <w:rPr>
                        <w:sz w:val="36"/>
                        <w:szCs w:val="48"/>
                      </w:rPr>
                      <w:t xml:space="preserve">P344 </w:t>
                    </w:r>
                    <w:r w:rsidR="001A28D2" w:rsidRPr="00294E64">
                      <w:rPr>
                        <w:sz w:val="36"/>
                        <w:szCs w:val="48"/>
                      </w:rPr>
                      <w:t>Replacement Reserve</w:t>
                    </w:r>
                    <w:r w:rsidRPr="00294E64">
                      <w:rPr>
                        <w:sz w:val="36"/>
                        <w:szCs w:val="48"/>
                      </w:rPr>
                      <w:t xml:space="preserve"> (RR) Schedule Methodology</w:t>
                    </w:r>
                    <w:r w:rsidR="00294E64" w:rsidRPr="00294E64">
                      <w:rPr>
                        <w:sz w:val="36"/>
                        <w:szCs w:val="48"/>
                      </w:rPr>
                      <w:t xml:space="preserve"> Review</w:t>
                    </w:r>
                  </w:p>
                </w:txbxContent>
              </v:textbox>
            </v:shape>
          </w:pict>
        </mc:Fallback>
      </mc:AlternateContent>
    </w:r>
  </w:p>
  <w:p w:rsidR="001A28D2" w:rsidRDefault="001A28D2" w:rsidP="007C7982">
    <w:pPr>
      <w:pStyle w:val="BodyText"/>
    </w:pPr>
  </w:p>
  <w:p w:rsidR="001A28D2" w:rsidRPr="00CB2820" w:rsidRDefault="001A28D2" w:rsidP="007C7982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0B443B" wp14:editId="42456725">
          <wp:simplePos x="0" y="0"/>
          <wp:positionH relativeFrom="column">
            <wp:posOffset>5292725</wp:posOffset>
          </wp:positionH>
          <wp:positionV relativeFrom="paragraph">
            <wp:posOffset>431800</wp:posOffset>
          </wp:positionV>
          <wp:extent cx="1335600" cy="31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xon_logo_turquoise_hi_res_rgb - 2500 x 58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8F7D34"/>
    <w:multiLevelType w:val="hybridMultilevel"/>
    <w:tmpl w:val="F6C46CD2"/>
    <w:lvl w:ilvl="0" w:tplc="1AF0D9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744768"/>
    <w:multiLevelType w:val="hybridMultilevel"/>
    <w:tmpl w:val="91BA34B4"/>
    <w:lvl w:ilvl="0" w:tplc="DFA8D36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85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4908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571BD"/>
    <w:multiLevelType w:val="hybridMultilevel"/>
    <w:tmpl w:val="6166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0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E80CA0"/>
    <w:multiLevelType w:val="hybridMultilevel"/>
    <w:tmpl w:val="E80481FE"/>
    <w:lvl w:ilvl="0" w:tplc="8E3AE6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2"/>
  </w:num>
  <w:num w:numId="6">
    <w:abstractNumId w:val="24"/>
  </w:num>
  <w:num w:numId="7">
    <w:abstractNumId w:val="23"/>
  </w:num>
  <w:num w:numId="8">
    <w:abstractNumId w:val="15"/>
  </w:num>
  <w:num w:numId="9">
    <w:abstractNumId w:val="9"/>
  </w:num>
  <w:num w:numId="10">
    <w:abstractNumId w:val="21"/>
  </w:num>
  <w:num w:numId="11">
    <w:abstractNumId w:val="19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0"/>
  </w:num>
  <w:num w:numId="17">
    <w:abstractNumId w:val="16"/>
  </w:num>
  <w:num w:numId="18">
    <w:abstractNumId w:val="26"/>
  </w:num>
  <w:num w:numId="19">
    <w:abstractNumId w:val="12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1"/>
  </w:num>
  <w:num w:numId="25">
    <w:abstractNumId w:val="25"/>
  </w:num>
  <w:num w:numId="26">
    <w:abstractNumId w:val="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369D"/>
    <w:rsid w:val="00003B9E"/>
    <w:rsid w:val="0001303D"/>
    <w:rsid w:val="00013179"/>
    <w:rsid w:val="00016A1B"/>
    <w:rsid w:val="00016D3D"/>
    <w:rsid w:val="000205A9"/>
    <w:rsid w:val="00026907"/>
    <w:rsid w:val="00030471"/>
    <w:rsid w:val="00033152"/>
    <w:rsid w:val="00035A42"/>
    <w:rsid w:val="00035B2A"/>
    <w:rsid w:val="000423EB"/>
    <w:rsid w:val="00044E00"/>
    <w:rsid w:val="000464BE"/>
    <w:rsid w:val="00046C87"/>
    <w:rsid w:val="00052E12"/>
    <w:rsid w:val="00055017"/>
    <w:rsid w:val="00057438"/>
    <w:rsid w:val="00057D88"/>
    <w:rsid w:val="00070774"/>
    <w:rsid w:val="0007158B"/>
    <w:rsid w:val="00071E04"/>
    <w:rsid w:val="00072A2C"/>
    <w:rsid w:val="00094037"/>
    <w:rsid w:val="00097092"/>
    <w:rsid w:val="000A2B29"/>
    <w:rsid w:val="000A43DF"/>
    <w:rsid w:val="000B4A62"/>
    <w:rsid w:val="000B4B15"/>
    <w:rsid w:val="000B7267"/>
    <w:rsid w:val="000C0CF8"/>
    <w:rsid w:val="000C3B1A"/>
    <w:rsid w:val="000C694B"/>
    <w:rsid w:val="000D5D71"/>
    <w:rsid w:val="000E0D76"/>
    <w:rsid w:val="000E1526"/>
    <w:rsid w:val="000E392C"/>
    <w:rsid w:val="000E5FE3"/>
    <w:rsid w:val="000E7008"/>
    <w:rsid w:val="000E765F"/>
    <w:rsid w:val="000F3EF1"/>
    <w:rsid w:val="000F7003"/>
    <w:rsid w:val="000F75D6"/>
    <w:rsid w:val="00100247"/>
    <w:rsid w:val="001019C4"/>
    <w:rsid w:val="00105968"/>
    <w:rsid w:val="001101C8"/>
    <w:rsid w:val="0011285B"/>
    <w:rsid w:val="00121C24"/>
    <w:rsid w:val="0012288A"/>
    <w:rsid w:val="00122C8C"/>
    <w:rsid w:val="0012443F"/>
    <w:rsid w:val="00131B70"/>
    <w:rsid w:val="001341E8"/>
    <w:rsid w:val="00134323"/>
    <w:rsid w:val="00137605"/>
    <w:rsid w:val="00137646"/>
    <w:rsid w:val="0013771E"/>
    <w:rsid w:val="00140EE9"/>
    <w:rsid w:val="0014461A"/>
    <w:rsid w:val="0015014D"/>
    <w:rsid w:val="00172AA3"/>
    <w:rsid w:val="00172B7D"/>
    <w:rsid w:val="001758EA"/>
    <w:rsid w:val="00182F36"/>
    <w:rsid w:val="00183718"/>
    <w:rsid w:val="001876BF"/>
    <w:rsid w:val="00195D8E"/>
    <w:rsid w:val="001A28D2"/>
    <w:rsid w:val="001A5A15"/>
    <w:rsid w:val="001B1B48"/>
    <w:rsid w:val="001B3754"/>
    <w:rsid w:val="001B44B3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5FD"/>
    <w:rsid w:val="00206F13"/>
    <w:rsid w:val="002072E1"/>
    <w:rsid w:val="002123FF"/>
    <w:rsid w:val="0021347A"/>
    <w:rsid w:val="00215A3F"/>
    <w:rsid w:val="0022429A"/>
    <w:rsid w:val="00225989"/>
    <w:rsid w:val="002328BE"/>
    <w:rsid w:val="002343EB"/>
    <w:rsid w:val="002402D7"/>
    <w:rsid w:val="00240BB5"/>
    <w:rsid w:val="0024445E"/>
    <w:rsid w:val="00245A9D"/>
    <w:rsid w:val="0024742D"/>
    <w:rsid w:val="002500FC"/>
    <w:rsid w:val="00250A17"/>
    <w:rsid w:val="002548B5"/>
    <w:rsid w:val="00257AFC"/>
    <w:rsid w:val="002635C9"/>
    <w:rsid w:val="00266094"/>
    <w:rsid w:val="00272423"/>
    <w:rsid w:val="00275025"/>
    <w:rsid w:val="0027512E"/>
    <w:rsid w:val="0027529C"/>
    <w:rsid w:val="002800C7"/>
    <w:rsid w:val="00285E8C"/>
    <w:rsid w:val="00290E6B"/>
    <w:rsid w:val="00293E7A"/>
    <w:rsid w:val="00294E64"/>
    <w:rsid w:val="00296D45"/>
    <w:rsid w:val="00297B5F"/>
    <w:rsid w:val="002A0E87"/>
    <w:rsid w:val="002A0F08"/>
    <w:rsid w:val="002A5389"/>
    <w:rsid w:val="002A5727"/>
    <w:rsid w:val="002B2196"/>
    <w:rsid w:val="002B2B3A"/>
    <w:rsid w:val="002B6C09"/>
    <w:rsid w:val="002B7A30"/>
    <w:rsid w:val="002C05D3"/>
    <w:rsid w:val="002D3DA4"/>
    <w:rsid w:val="002E5F5D"/>
    <w:rsid w:val="002F7E78"/>
    <w:rsid w:val="00303326"/>
    <w:rsid w:val="00306154"/>
    <w:rsid w:val="00310997"/>
    <w:rsid w:val="00322F49"/>
    <w:rsid w:val="003235A5"/>
    <w:rsid w:val="003410CE"/>
    <w:rsid w:val="003513DC"/>
    <w:rsid w:val="00352608"/>
    <w:rsid w:val="0036028C"/>
    <w:rsid w:val="003610B3"/>
    <w:rsid w:val="00364764"/>
    <w:rsid w:val="003653F6"/>
    <w:rsid w:val="00367360"/>
    <w:rsid w:val="00367C94"/>
    <w:rsid w:val="0037446A"/>
    <w:rsid w:val="00376730"/>
    <w:rsid w:val="0038082A"/>
    <w:rsid w:val="00381F4F"/>
    <w:rsid w:val="00386FC3"/>
    <w:rsid w:val="00390AC9"/>
    <w:rsid w:val="003947B4"/>
    <w:rsid w:val="0039637C"/>
    <w:rsid w:val="003B3E88"/>
    <w:rsid w:val="003B4966"/>
    <w:rsid w:val="003C7070"/>
    <w:rsid w:val="003C7274"/>
    <w:rsid w:val="003D0E97"/>
    <w:rsid w:val="003D637A"/>
    <w:rsid w:val="003E094C"/>
    <w:rsid w:val="003F1A2C"/>
    <w:rsid w:val="003F2100"/>
    <w:rsid w:val="003F49B4"/>
    <w:rsid w:val="003F56B9"/>
    <w:rsid w:val="003F619C"/>
    <w:rsid w:val="00422094"/>
    <w:rsid w:val="00422756"/>
    <w:rsid w:val="00425C07"/>
    <w:rsid w:val="004314DC"/>
    <w:rsid w:val="00434B53"/>
    <w:rsid w:val="00434D41"/>
    <w:rsid w:val="004368B8"/>
    <w:rsid w:val="00442AA8"/>
    <w:rsid w:val="004436CD"/>
    <w:rsid w:val="00444072"/>
    <w:rsid w:val="004455AF"/>
    <w:rsid w:val="0046230F"/>
    <w:rsid w:val="00467976"/>
    <w:rsid w:val="00471492"/>
    <w:rsid w:val="00472276"/>
    <w:rsid w:val="00476159"/>
    <w:rsid w:val="004764D6"/>
    <w:rsid w:val="00482CFA"/>
    <w:rsid w:val="004830C5"/>
    <w:rsid w:val="00485CBA"/>
    <w:rsid w:val="00485FCF"/>
    <w:rsid w:val="004861C2"/>
    <w:rsid w:val="00490C61"/>
    <w:rsid w:val="00492E77"/>
    <w:rsid w:val="00493E79"/>
    <w:rsid w:val="00496953"/>
    <w:rsid w:val="004A2C93"/>
    <w:rsid w:val="004A346C"/>
    <w:rsid w:val="004A41A5"/>
    <w:rsid w:val="004A4455"/>
    <w:rsid w:val="004A45E3"/>
    <w:rsid w:val="004A4C64"/>
    <w:rsid w:val="004B083C"/>
    <w:rsid w:val="004B7073"/>
    <w:rsid w:val="004B7C6B"/>
    <w:rsid w:val="004C2248"/>
    <w:rsid w:val="004C37ED"/>
    <w:rsid w:val="004C4675"/>
    <w:rsid w:val="004C497D"/>
    <w:rsid w:val="004C5609"/>
    <w:rsid w:val="004D3FDC"/>
    <w:rsid w:val="004D4A2A"/>
    <w:rsid w:val="004E08A0"/>
    <w:rsid w:val="004E3643"/>
    <w:rsid w:val="004E63C2"/>
    <w:rsid w:val="004E7C1D"/>
    <w:rsid w:val="004F5201"/>
    <w:rsid w:val="0050157E"/>
    <w:rsid w:val="00503F18"/>
    <w:rsid w:val="00512992"/>
    <w:rsid w:val="005145B4"/>
    <w:rsid w:val="00516A80"/>
    <w:rsid w:val="005259B4"/>
    <w:rsid w:val="00526E7D"/>
    <w:rsid w:val="0052788F"/>
    <w:rsid w:val="00527F58"/>
    <w:rsid w:val="00531395"/>
    <w:rsid w:val="00531CC0"/>
    <w:rsid w:val="0053230E"/>
    <w:rsid w:val="0053337C"/>
    <w:rsid w:val="005352E6"/>
    <w:rsid w:val="0055609B"/>
    <w:rsid w:val="00560110"/>
    <w:rsid w:val="00562DB1"/>
    <w:rsid w:val="00567AF4"/>
    <w:rsid w:val="0057218C"/>
    <w:rsid w:val="00582D05"/>
    <w:rsid w:val="0059397B"/>
    <w:rsid w:val="00595BCB"/>
    <w:rsid w:val="005A17D4"/>
    <w:rsid w:val="005A342F"/>
    <w:rsid w:val="005A349E"/>
    <w:rsid w:val="005C48B6"/>
    <w:rsid w:val="005C4FCE"/>
    <w:rsid w:val="005C79B7"/>
    <w:rsid w:val="005D43A6"/>
    <w:rsid w:val="005D66D5"/>
    <w:rsid w:val="005E12D6"/>
    <w:rsid w:val="005E13D2"/>
    <w:rsid w:val="005E2B95"/>
    <w:rsid w:val="005E3B76"/>
    <w:rsid w:val="005E54DF"/>
    <w:rsid w:val="005E5B17"/>
    <w:rsid w:val="005E5E61"/>
    <w:rsid w:val="005F34BD"/>
    <w:rsid w:val="00602133"/>
    <w:rsid w:val="006043B4"/>
    <w:rsid w:val="00613F51"/>
    <w:rsid w:val="006140A9"/>
    <w:rsid w:val="0061575B"/>
    <w:rsid w:val="00620483"/>
    <w:rsid w:val="0062349A"/>
    <w:rsid w:val="0062693A"/>
    <w:rsid w:val="0062787A"/>
    <w:rsid w:val="00627C95"/>
    <w:rsid w:val="00630B50"/>
    <w:rsid w:val="00631E6C"/>
    <w:rsid w:val="00636543"/>
    <w:rsid w:val="00636D79"/>
    <w:rsid w:val="00641E43"/>
    <w:rsid w:val="00643F00"/>
    <w:rsid w:val="00644CD3"/>
    <w:rsid w:val="00645BBD"/>
    <w:rsid w:val="00646330"/>
    <w:rsid w:val="00647483"/>
    <w:rsid w:val="00651D48"/>
    <w:rsid w:val="00652780"/>
    <w:rsid w:val="00653CEA"/>
    <w:rsid w:val="006554A4"/>
    <w:rsid w:val="00655999"/>
    <w:rsid w:val="00656D6B"/>
    <w:rsid w:val="00667927"/>
    <w:rsid w:val="00677587"/>
    <w:rsid w:val="00677C79"/>
    <w:rsid w:val="00684238"/>
    <w:rsid w:val="00691C00"/>
    <w:rsid w:val="006B1B74"/>
    <w:rsid w:val="006B26F0"/>
    <w:rsid w:val="006B6755"/>
    <w:rsid w:val="006C2760"/>
    <w:rsid w:val="006C646B"/>
    <w:rsid w:val="006D1203"/>
    <w:rsid w:val="006D216F"/>
    <w:rsid w:val="006D4BEF"/>
    <w:rsid w:val="006E7CC5"/>
    <w:rsid w:val="006F6792"/>
    <w:rsid w:val="00715659"/>
    <w:rsid w:val="00720926"/>
    <w:rsid w:val="00720A77"/>
    <w:rsid w:val="00723178"/>
    <w:rsid w:val="00735BEF"/>
    <w:rsid w:val="0073711A"/>
    <w:rsid w:val="00737835"/>
    <w:rsid w:val="0074190F"/>
    <w:rsid w:val="00743410"/>
    <w:rsid w:val="00750ACC"/>
    <w:rsid w:val="00753463"/>
    <w:rsid w:val="007575DD"/>
    <w:rsid w:val="00766AE9"/>
    <w:rsid w:val="00767D01"/>
    <w:rsid w:val="0077022B"/>
    <w:rsid w:val="00773FB7"/>
    <w:rsid w:val="0077405F"/>
    <w:rsid w:val="00775BAF"/>
    <w:rsid w:val="00777DEF"/>
    <w:rsid w:val="007863CA"/>
    <w:rsid w:val="00794C50"/>
    <w:rsid w:val="00796AD6"/>
    <w:rsid w:val="007A114F"/>
    <w:rsid w:val="007A2696"/>
    <w:rsid w:val="007B2474"/>
    <w:rsid w:val="007B2BBD"/>
    <w:rsid w:val="007B3C75"/>
    <w:rsid w:val="007B4449"/>
    <w:rsid w:val="007B7F8A"/>
    <w:rsid w:val="007C0769"/>
    <w:rsid w:val="007C1010"/>
    <w:rsid w:val="007C33C5"/>
    <w:rsid w:val="007C7982"/>
    <w:rsid w:val="007D4C0D"/>
    <w:rsid w:val="007D6117"/>
    <w:rsid w:val="007E2EA9"/>
    <w:rsid w:val="007E327F"/>
    <w:rsid w:val="007E5453"/>
    <w:rsid w:val="007F06A3"/>
    <w:rsid w:val="007F4598"/>
    <w:rsid w:val="007F49D5"/>
    <w:rsid w:val="00800351"/>
    <w:rsid w:val="00801A70"/>
    <w:rsid w:val="00812C6E"/>
    <w:rsid w:val="00814FDB"/>
    <w:rsid w:val="008168F8"/>
    <w:rsid w:val="00816CC5"/>
    <w:rsid w:val="00822490"/>
    <w:rsid w:val="00822567"/>
    <w:rsid w:val="00832766"/>
    <w:rsid w:val="00837167"/>
    <w:rsid w:val="00842EAB"/>
    <w:rsid w:val="00843EA5"/>
    <w:rsid w:val="008569D7"/>
    <w:rsid w:val="00857E0C"/>
    <w:rsid w:val="00870142"/>
    <w:rsid w:val="008709E1"/>
    <w:rsid w:val="00871D49"/>
    <w:rsid w:val="0087686F"/>
    <w:rsid w:val="00880570"/>
    <w:rsid w:val="00880BD3"/>
    <w:rsid w:val="00880E8A"/>
    <w:rsid w:val="00881A1A"/>
    <w:rsid w:val="008831EF"/>
    <w:rsid w:val="00892ABC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1171"/>
    <w:rsid w:val="008D255C"/>
    <w:rsid w:val="008D2F5F"/>
    <w:rsid w:val="008D3C56"/>
    <w:rsid w:val="008D7496"/>
    <w:rsid w:val="008D7EE6"/>
    <w:rsid w:val="008E27D7"/>
    <w:rsid w:val="008E29C7"/>
    <w:rsid w:val="008E4291"/>
    <w:rsid w:val="008F5247"/>
    <w:rsid w:val="008F5EA7"/>
    <w:rsid w:val="008F6BED"/>
    <w:rsid w:val="00900E27"/>
    <w:rsid w:val="00902AF0"/>
    <w:rsid w:val="00914DE7"/>
    <w:rsid w:val="00915299"/>
    <w:rsid w:val="0091717F"/>
    <w:rsid w:val="0092674F"/>
    <w:rsid w:val="00926B1D"/>
    <w:rsid w:val="00930C1A"/>
    <w:rsid w:val="00953570"/>
    <w:rsid w:val="009545CA"/>
    <w:rsid w:val="00955B2C"/>
    <w:rsid w:val="00961040"/>
    <w:rsid w:val="0096132C"/>
    <w:rsid w:val="00966FA1"/>
    <w:rsid w:val="0096737C"/>
    <w:rsid w:val="00970B0C"/>
    <w:rsid w:val="00983669"/>
    <w:rsid w:val="0099053F"/>
    <w:rsid w:val="009939BE"/>
    <w:rsid w:val="00995357"/>
    <w:rsid w:val="009A0357"/>
    <w:rsid w:val="009A0AA2"/>
    <w:rsid w:val="009B0251"/>
    <w:rsid w:val="009C3337"/>
    <w:rsid w:val="009C48F3"/>
    <w:rsid w:val="009C66DE"/>
    <w:rsid w:val="009D1C3D"/>
    <w:rsid w:val="009D452F"/>
    <w:rsid w:val="009E19B8"/>
    <w:rsid w:val="009E5C82"/>
    <w:rsid w:val="009E601F"/>
    <w:rsid w:val="009E6A73"/>
    <w:rsid w:val="009E7663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73D1"/>
    <w:rsid w:val="00A379B0"/>
    <w:rsid w:val="00A43901"/>
    <w:rsid w:val="00A44AEF"/>
    <w:rsid w:val="00A52504"/>
    <w:rsid w:val="00A53996"/>
    <w:rsid w:val="00A572E8"/>
    <w:rsid w:val="00A61418"/>
    <w:rsid w:val="00A655B6"/>
    <w:rsid w:val="00A702F6"/>
    <w:rsid w:val="00A75D5D"/>
    <w:rsid w:val="00A91204"/>
    <w:rsid w:val="00A925F2"/>
    <w:rsid w:val="00A96BFF"/>
    <w:rsid w:val="00AA0EE9"/>
    <w:rsid w:val="00AA2EB8"/>
    <w:rsid w:val="00AA6F0A"/>
    <w:rsid w:val="00AB0F9A"/>
    <w:rsid w:val="00AC1EDC"/>
    <w:rsid w:val="00AD706B"/>
    <w:rsid w:val="00AD7687"/>
    <w:rsid w:val="00AE002A"/>
    <w:rsid w:val="00AE2BC5"/>
    <w:rsid w:val="00AF23E1"/>
    <w:rsid w:val="00AF2827"/>
    <w:rsid w:val="00AF4485"/>
    <w:rsid w:val="00B15718"/>
    <w:rsid w:val="00B207DD"/>
    <w:rsid w:val="00B211C5"/>
    <w:rsid w:val="00B339C4"/>
    <w:rsid w:val="00B36DB3"/>
    <w:rsid w:val="00B42EF0"/>
    <w:rsid w:val="00B51322"/>
    <w:rsid w:val="00B534A3"/>
    <w:rsid w:val="00B62F07"/>
    <w:rsid w:val="00B74487"/>
    <w:rsid w:val="00B76CF9"/>
    <w:rsid w:val="00B7784F"/>
    <w:rsid w:val="00B8285E"/>
    <w:rsid w:val="00B83F02"/>
    <w:rsid w:val="00B84663"/>
    <w:rsid w:val="00B87CA4"/>
    <w:rsid w:val="00B90305"/>
    <w:rsid w:val="00B91FD6"/>
    <w:rsid w:val="00B965FB"/>
    <w:rsid w:val="00B967B5"/>
    <w:rsid w:val="00BA1011"/>
    <w:rsid w:val="00BA5361"/>
    <w:rsid w:val="00BA5D14"/>
    <w:rsid w:val="00BA784C"/>
    <w:rsid w:val="00BB0524"/>
    <w:rsid w:val="00BB1854"/>
    <w:rsid w:val="00BC3085"/>
    <w:rsid w:val="00BD0550"/>
    <w:rsid w:val="00BD2322"/>
    <w:rsid w:val="00BD305E"/>
    <w:rsid w:val="00BE2F01"/>
    <w:rsid w:val="00BE415D"/>
    <w:rsid w:val="00BF704D"/>
    <w:rsid w:val="00C03AAE"/>
    <w:rsid w:val="00C064DE"/>
    <w:rsid w:val="00C13F5B"/>
    <w:rsid w:val="00C21265"/>
    <w:rsid w:val="00C42795"/>
    <w:rsid w:val="00C51964"/>
    <w:rsid w:val="00C5467A"/>
    <w:rsid w:val="00C63BB3"/>
    <w:rsid w:val="00C724E2"/>
    <w:rsid w:val="00C7276D"/>
    <w:rsid w:val="00C74F51"/>
    <w:rsid w:val="00C773CC"/>
    <w:rsid w:val="00C82CCE"/>
    <w:rsid w:val="00C839A3"/>
    <w:rsid w:val="00C86358"/>
    <w:rsid w:val="00C90336"/>
    <w:rsid w:val="00C91324"/>
    <w:rsid w:val="00C970AC"/>
    <w:rsid w:val="00CA2AC2"/>
    <w:rsid w:val="00CA6D91"/>
    <w:rsid w:val="00CB0353"/>
    <w:rsid w:val="00CB0366"/>
    <w:rsid w:val="00CB2820"/>
    <w:rsid w:val="00CB722A"/>
    <w:rsid w:val="00CC05F4"/>
    <w:rsid w:val="00CC0FEE"/>
    <w:rsid w:val="00CD66BB"/>
    <w:rsid w:val="00CE0F24"/>
    <w:rsid w:val="00CE1BAD"/>
    <w:rsid w:val="00CE4397"/>
    <w:rsid w:val="00CF28C5"/>
    <w:rsid w:val="00D01438"/>
    <w:rsid w:val="00D03D73"/>
    <w:rsid w:val="00D0616E"/>
    <w:rsid w:val="00D172DA"/>
    <w:rsid w:val="00D177B0"/>
    <w:rsid w:val="00D20DB6"/>
    <w:rsid w:val="00D223BC"/>
    <w:rsid w:val="00D231DD"/>
    <w:rsid w:val="00D26E45"/>
    <w:rsid w:val="00D27676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D00CD"/>
    <w:rsid w:val="00DD40F9"/>
    <w:rsid w:val="00DD6B57"/>
    <w:rsid w:val="00DE3C19"/>
    <w:rsid w:val="00DE6F33"/>
    <w:rsid w:val="00DF4B47"/>
    <w:rsid w:val="00E006E0"/>
    <w:rsid w:val="00E0196B"/>
    <w:rsid w:val="00E04728"/>
    <w:rsid w:val="00E10DA3"/>
    <w:rsid w:val="00E13CCD"/>
    <w:rsid w:val="00E25E51"/>
    <w:rsid w:val="00E30D43"/>
    <w:rsid w:val="00E32522"/>
    <w:rsid w:val="00E3421A"/>
    <w:rsid w:val="00E35A46"/>
    <w:rsid w:val="00E41F3B"/>
    <w:rsid w:val="00E4393F"/>
    <w:rsid w:val="00E46A4D"/>
    <w:rsid w:val="00E57C9D"/>
    <w:rsid w:val="00E608B1"/>
    <w:rsid w:val="00E64169"/>
    <w:rsid w:val="00E64464"/>
    <w:rsid w:val="00E648FD"/>
    <w:rsid w:val="00E6786E"/>
    <w:rsid w:val="00E746CF"/>
    <w:rsid w:val="00E753A4"/>
    <w:rsid w:val="00E76FA8"/>
    <w:rsid w:val="00E80AE4"/>
    <w:rsid w:val="00E90BC8"/>
    <w:rsid w:val="00E9343F"/>
    <w:rsid w:val="00E947E2"/>
    <w:rsid w:val="00EA3620"/>
    <w:rsid w:val="00EA6C04"/>
    <w:rsid w:val="00EB4570"/>
    <w:rsid w:val="00EB57B6"/>
    <w:rsid w:val="00EC15BD"/>
    <w:rsid w:val="00ED522C"/>
    <w:rsid w:val="00EE064B"/>
    <w:rsid w:val="00EE0A55"/>
    <w:rsid w:val="00EE2738"/>
    <w:rsid w:val="00EE58DA"/>
    <w:rsid w:val="00EE631F"/>
    <w:rsid w:val="00EE7AC3"/>
    <w:rsid w:val="00EF2D94"/>
    <w:rsid w:val="00EF669C"/>
    <w:rsid w:val="00F03382"/>
    <w:rsid w:val="00F05F18"/>
    <w:rsid w:val="00F05FAF"/>
    <w:rsid w:val="00F07352"/>
    <w:rsid w:val="00F108A5"/>
    <w:rsid w:val="00F21814"/>
    <w:rsid w:val="00F256CD"/>
    <w:rsid w:val="00F25CED"/>
    <w:rsid w:val="00F31E84"/>
    <w:rsid w:val="00F3408D"/>
    <w:rsid w:val="00F340EE"/>
    <w:rsid w:val="00F405EA"/>
    <w:rsid w:val="00F428FA"/>
    <w:rsid w:val="00F44AE3"/>
    <w:rsid w:val="00F45944"/>
    <w:rsid w:val="00F5216C"/>
    <w:rsid w:val="00F54615"/>
    <w:rsid w:val="00F57CDB"/>
    <w:rsid w:val="00F60B91"/>
    <w:rsid w:val="00F64479"/>
    <w:rsid w:val="00F64D52"/>
    <w:rsid w:val="00F67DA4"/>
    <w:rsid w:val="00F718AD"/>
    <w:rsid w:val="00F71BF5"/>
    <w:rsid w:val="00F7668B"/>
    <w:rsid w:val="00F8351C"/>
    <w:rsid w:val="00F87DDE"/>
    <w:rsid w:val="00F91679"/>
    <w:rsid w:val="00FA01F8"/>
    <w:rsid w:val="00FA0D13"/>
    <w:rsid w:val="00FA1126"/>
    <w:rsid w:val="00FB17F8"/>
    <w:rsid w:val="00FB4C4D"/>
    <w:rsid w:val="00FD2C2D"/>
    <w:rsid w:val="00FD76E6"/>
    <w:rsid w:val="00FE1857"/>
    <w:rsid w:val="00FE21E4"/>
    <w:rsid w:val="00FE4411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6011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customStyle="1" w:styleId="TableColumnHeading">
    <w:name w:val="Table Column Heading"/>
    <w:basedOn w:val="Normal"/>
    <w:qFormat/>
    <w:rsid w:val="00257AFC"/>
    <w:pPr>
      <w:spacing w:before="60" w:after="60" w:line="240" w:lineRule="auto"/>
      <w:ind w:left="57" w:righ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6011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customStyle="1" w:styleId="TableColumnHeading">
    <w:name w:val="Table Column Heading"/>
    <w:basedOn w:val="Normal"/>
    <w:qFormat/>
    <w:rsid w:val="00257AFC"/>
    <w:pPr>
      <w:spacing w:before="60" w:after="60" w:line="240" w:lineRule="auto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leases@elexon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leases@elexon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leases@elexo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PXXX Assessment Procedure Consultation Questions</vt:lpstr>
    </vt:vector>
  </TitlesOfParts>
  <Company>ELEXON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PXXX Assessment Procedure Consultation Questions</dc:title>
  <dc:subject>PXXX Assessment Procedure Consultation Questions</dc:subject>
  <dc:creator>Chris Wood</dc:creator>
  <cp:keywords>PXXX Assessment Procedure Consultation Questions</cp:keywords>
  <cp:lastModifiedBy>Rob Greenoak</cp:lastModifiedBy>
  <cp:revision>7</cp:revision>
  <cp:lastPrinted>2008-12-17T17:35:00Z</cp:lastPrinted>
  <dcterms:created xsi:type="dcterms:W3CDTF">2018-10-18T03:19:00Z</dcterms:created>
  <dcterms:modified xsi:type="dcterms:W3CDTF">2019-01-16T14:18:00Z</dcterms:modified>
  <cp:category>PXXX Assessment Procedure Consultation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Consultation Questions</vt:lpwstr>
  </property>
  <property fmtid="{D5CDD505-2E9C-101B-9397-08002B2CF9AE}" pid="3" name="Subject">
    <vt:lpwstr>P344 CSD Review</vt:lpwstr>
  </property>
  <property fmtid="{D5CDD505-2E9C-101B-9397-08002B2CF9AE}" pid="4" name="Date">
    <vt:lpwstr>17 October 2018</vt:lpwstr>
  </property>
  <property fmtid="{D5CDD505-2E9C-101B-9397-08002B2CF9AE}" pid="5" name="Version">
    <vt:lpwstr>0.1</vt:lpwstr>
  </property>
</Properties>
</file>