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93DC" w14:textId="77777777" w:rsidR="0054644A" w:rsidRPr="009359EA" w:rsidRDefault="00D53593">
      <w:pPr>
        <w:pStyle w:val="Heading2"/>
        <w:keepNext w:val="0"/>
        <w:pageBreakBefore/>
        <w:numPr>
          <w:ilvl w:val="0"/>
          <w:numId w:val="0"/>
        </w:numPr>
        <w:ind w:left="851" w:hanging="851"/>
      </w:pPr>
      <w:bookmarkStart w:id="0" w:name="_Toc370135664"/>
      <w:bookmarkStart w:id="1" w:name="_Toc500826820"/>
      <w:bookmarkStart w:id="2" w:name="_Toc528156084"/>
      <w:bookmarkStart w:id="3" w:name="_Toc534018417"/>
      <w:bookmarkStart w:id="4" w:name="_Toc41992484"/>
      <w:bookmarkStart w:id="5" w:name="_Toc382496191"/>
      <w:bookmarkStart w:id="6" w:name="_Toc382729711"/>
      <w:bookmarkStart w:id="7" w:name="_Toc394740163"/>
      <w:bookmarkStart w:id="8" w:name="_Toc394742149"/>
      <w:bookmarkStart w:id="9" w:name="_Toc398005513"/>
      <w:bookmarkStart w:id="10" w:name="_Toc398008686"/>
      <w:bookmarkStart w:id="11" w:name="_Toc398010736"/>
      <w:bookmarkStart w:id="12" w:name="_Toc398012761"/>
      <w:r w:rsidRPr="009359EA">
        <w:t>4.3</w:t>
      </w:r>
      <w:r w:rsidRPr="009359EA">
        <w:tab/>
        <w:t>CP Form</w:t>
      </w:r>
      <w:bookmarkEnd w:id="0"/>
      <w:bookmarkEnd w:id="1"/>
      <w:bookmarkEnd w:id="2"/>
      <w:bookmarkEnd w:id="3"/>
      <w:bookmarkEnd w:id="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3EF65A61" w14:textId="77777777">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37188A" w14:textId="77777777" w:rsidR="0054644A" w:rsidRPr="009359EA" w:rsidRDefault="00D53593">
            <w:pPr>
              <w:suppressAutoHyphens/>
              <w:jc w:val="center"/>
              <w:rPr>
                <w:b/>
                <w:szCs w:val="24"/>
              </w:rPr>
            </w:pPr>
            <w:r w:rsidRPr="009359EA">
              <w:rPr>
                <w:b/>
                <w:szCs w:val="24"/>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B55A20" w14:textId="77777777" w:rsidR="0054644A" w:rsidRPr="009359EA" w:rsidRDefault="00D53593">
            <w:pPr>
              <w:suppressAutoHyphens/>
              <w:spacing w:after="120"/>
              <w:rPr>
                <w:b/>
                <w:szCs w:val="24"/>
              </w:rPr>
            </w:pPr>
            <w:r w:rsidRPr="009359EA">
              <w:rPr>
                <w:b/>
                <w:szCs w:val="24"/>
              </w:rPr>
              <w:t>CP No:</w:t>
            </w:r>
            <w:r w:rsidR="00C90D7B">
              <w:rPr>
                <w:b/>
                <w:szCs w:val="24"/>
              </w:rPr>
              <w:t xml:space="preserve"> 144-D</w:t>
            </w:r>
          </w:p>
          <w:p w14:paraId="7E4F37FE" w14:textId="77777777" w:rsidR="0054644A" w:rsidRPr="009359EA" w:rsidRDefault="00D53593">
            <w:pPr>
              <w:suppressAutoHyphens/>
              <w:rPr>
                <w:i/>
                <w:szCs w:val="24"/>
              </w:rPr>
            </w:pPr>
            <w:r w:rsidRPr="009359EA">
              <w:rPr>
                <w:i/>
                <w:szCs w:val="24"/>
              </w:rPr>
              <w:t xml:space="preserve">Version No: </w:t>
            </w:r>
          </w:p>
          <w:p w14:paraId="4023F838" w14:textId="77777777" w:rsidR="0054644A" w:rsidRPr="009359EA" w:rsidRDefault="00D53593">
            <w:pPr>
              <w:suppressAutoHyphens/>
              <w:spacing w:after="120"/>
              <w:rPr>
                <w:i/>
                <w:sz w:val="20"/>
              </w:rPr>
            </w:pPr>
            <w:r w:rsidRPr="009359EA">
              <w:rPr>
                <w:i/>
                <w:spacing w:val="-3"/>
                <w:sz w:val="20"/>
              </w:rPr>
              <w:t>(mandatory by BSCCo)</w:t>
            </w:r>
          </w:p>
        </w:tc>
      </w:tr>
      <w:tr w:rsidR="0054644A" w:rsidRPr="009359EA" w14:paraId="79C02DD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0BF61382" w14:textId="77777777" w:rsidR="0054644A" w:rsidRPr="00C90D7B" w:rsidRDefault="00D53593">
            <w:pPr>
              <w:suppressAutoHyphens/>
              <w:spacing w:after="240"/>
              <w:jc w:val="both"/>
              <w:rPr>
                <w:spacing w:val="-3"/>
                <w:szCs w:val="24"/>
              </w:rPr>
            </w:pPr>
            <w:r w:rsidRPr="009359EA">
              <w:rPr>
                <w:b/>
                <w:spacing w:val="-3"/>
                <w:szCs w:val="24"/>
              </w:rPr>
              <w:t>Title (mandatory by originator)</w:t>
            </w:r>
          </w:p>
          <w:p w14:paraId="7A5714A6" w14:textId="7E389892" w:rsidR="0054644A" w:rsidRPr="009359EA" w:rsidRDefault="00C90D7B">
            <w:pPr>
              <w:suppressAutoHyphens/>
              <w:spacing w:after="240"/>
              <w:jc w:val="both"/>
              <w:rPr>
                <w:b/>
                <w:spacing w:val="-3"/>
                <w:szCs w:val="24"/>
              </w:rPr>
            </w:pPr>
            <w:r w:rsidRPr="00C90D7B">
              <w:rPr>
                <w:spacing w:val="-3"/>
                <w:szCs w:val="24"/>
              </w:rPr>
              <w:t xml:space="preserve">Remove </w:t>
            </w:r>
            <w:r w:rsidR="004E12C7">
              <w:rPr>
                <w:spacing w:val="-3"/>
                <w:szCs w:val="24"/>
              </w:rPr>
              <w:t xml:space="preserve">a </w:t>
            </w:r>
            <w:r w:rsidRPr="00C90D7B">
              <w:rPr>
                <w:spacing w:val="-3"/>
                <w:szCs w:val="24"/>
              </w:rPr>
              <w:t xml:space="preserve">constraint in </w:t>
            </w:r>
            <w:r w:rsidR="00774247">
              <w:rPr>
                <w:spacing w:val="-3"/>
                <w:szCs w:val="24"/>
              </w:rPr>
              <w:t xml:space="preserve">the </w:t>
            </w:r>
            <w:r w:rsidRPr="00C90D7B">
              <w:rPr>
                <w:spacing w:val="-3"/>
                <w:szCs w:val="24"/>
              </w:rPr>
              <w:t>NETA IDD Part 1 Document, requiring BMR</w:t>
            </w:r>
            <w:r w:rsidR="0036417F">
              <w:rPr>
                <w:spacing w:val="-3"/>
                <w:szCs w:val="24"/>
              </w:rPr>
              <w:t>S</w:t>
            </w:r>
            <w:r w:rsidRPr="00C90D7B">
              <w:rPr>
                <w:spacing w:val="-3"/>
                <w:szCs w:val="24"/>
              </w:rPr>
              <w:t xml:space="preserve"> to publish data files in </w:t>
            </w:r>
            <w:r w:rsidR="004E12C7">
              <w:rPr>
                <w:spacing w:val="-3"/>
                <w:szCs w:val="24"/>
              </w:rPr>
              <w:t>a</w:t>
            </w:r>
            <w:r w:rsidRPr="00C90D7B">
              <w:rPr>
                <w:spacing w:val="-3"/>
                <w:szCs w:val="24"/>
              </w:rPr>
              <w:t xml:space="preserve"> specific CSV format</w:t>
            </w:r>
            <w:r w:rsidR="006B3D51">
              <w:rPr>
                <w:spacing w:val="-3"/>
                <w:szCs w:val="24"/>
              </w:rPr>
              <w:t xml:space="preserve"> and structure. </w:t>
            </w:r>
          </w:p>
        </w:tc>
      </w:tr>
      <w:tr w:rsidR="0054644A" w:rsidRPr="009359EA" w14:paraId="6804E55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CACB0BB" w14:textId="77777777" w:rsidR="0054644A" w:rsidRPr="009359EA" w:rsidRDefault="00D53593">
            <w:pPr>
              <w:suppressAutoHyphens/>
              <w:jc w:val="both"/>
              <w:rPr>
                <w:spacing w:val="-3"/>
                <w:szCs w:val="24"/>
              </w:rPr>
            </w:pPr>
            <w:r w:rsidRPr="009359EA">
              <w:rPr>
                <w:b/>
                <w:spacing w:val="-3"/>
                <w:szCs w:val="24"/>
              </w:rPr>
              <w:t>Description of Problem/Issue</w:t>
            </w:r>
            <w:r w:rsidRPr="009359EA">
              <w:rPr>
                <w:spacing w:val="-3"/>
                <w:szCs w:val="24"/>
              </w:rPr>
              <w:t xml:space="preserve"> (mandatory by originator)</w:t>
            </w:r>
          </w:p>
        </w:tc>
      </w:tr>
      <w:tr w:rsidR="0054644A" w:rsidRPr="009359EA" w14:paraId="00F1FDD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1EDF8B5C" w14:textId="77777777" w:rsidR="0054644A" w:rsidRPr="00CC319C" w:rsidRDefault="00CC319C">
            <w:pPr>
              <w:suppressAutoHyphens/>
              <w:spacing w:after="240"/>
              <w:jc w:val="both"/>
              <w:rPr>
                <w:spacing w:val="-3"/>
                <w:szCs w:val="24"/>
              </w:rPr>
            </w:pPr>
            <w:r w:rsidRPr="00CC319C">
              <w:rPr>
                <w:spacing w:val="-3"/>
                <w:szCs w:val="24"/>
              </w:rPr>
              <w:t xml:space="preserve">Section 4.13 of the NETA IDD Part 1 Document </w:t>
            </w:r>
            <w:r>
              <w:rPr>
                <w:spacing w:val="-3"/>
                <w:szCs w:val="24"/>
              </w:rPr>
              <w:t xml:space="preserve">requires that BMRA provides data downloads in a specific CSV format.  </w:t>
            </w:r>
          </w:p>
        </w:tc>
      </w:tr>
      <w:tr w:rsidR="0054644A" w:rsidRPr="009359EA" w14:paraId="5C8CE39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EA434DD" w14:textId="77777777" w:rsidR="0054644A" w:rsidRPr="009359EA" w:rsidRDefault="00D53593">
            <w:pPr>
              <w:suppressAutoHyphens/>
              <w:jc w:val="both"/>
              <w:rPr>
                <w:spacing w:val="-3"/>
                <w:szCs w:val="24"/>
              </w:rPr>
            </w:pPr>
            <w:r w:rsidRPr="009359EA">
              <w:rPr>
                <w:b/>
                <w:spacing w:val="-3"/>
                <w:szCs w:val="24"/>
              </w:rPr>
              <w:t>Proposed Solution (</w:t>
            </w:r>
            <w:r w:rsidRPr="009359EA">
              <w:rPr>
                <w:spacing w:val="-3"/>
                <w:szCs w:val="24"/>
              </w:rPr>
              <w:t>mandatory by originator)</w:t>
            </w:r>
          </w:p>
        </w:tc>
      </w:tr>
      <w:tr w:rsidR="0054644A" w:rsidRPr="009359EA" w14:paraId="700A2B47"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240507D5" w14:textId="2BF809E3" w:rsidR="0054644A" w:rsidRPr="00FB4F84" w:rsidRDefault="00CC319C" w:rsidP="00774247">
            <w:pPr>
              <w:suppressAutoHyphens/>
              <w:spacing w:after="240"/>
              <w:jc w:val="both"/>
              <w:rPr>
                <w:spacing w:val="-3"/>
                <w:szCs w:val="24"/>
              </w:rPr>
            </w:pPr>
            <w:r w:rsidRPr="00FB4F84">
              <w:rPr>
                <w:spacing w:val="-3"/>
                <w:szCs w:val="24"/>
              </w:rPr>
              <w:t xml:space="preserve">Remove the specification </w:t>
            </w:r>
            <w:r w:rsidR="008C6A7F">
              <w:rPr>
                <w:spacing w:val="-3"/>
                <w:szCs w:val="24"/>
              </w:rPr>
              <w:t xml:space="preserve">of </w:t>
            </w:r>
            <w:r w:rsidR="001675B5">
              <w:rPr>
                <w:spacing w:val="-3"/>
                <w:szCs w:val="24"/>
              </w:rPr>
              <w:t xml:space="preserve">particular </w:t>
            </w:r>
            <w:r w:rsidR="004E12C7">
              <w:rPr>
                <w:spacing w:val="-3"/>
                <w:szCs w:val="24"/>
              </w:rPr>
              <w:t>download</w:t>
            </w:r>
            <w:r w:rsidRPr="00FB4F84">
              <w:rPr>
                <w:spacing w:val="-3"/>
                <w:szCs w:val="24"/>
              </w:rPr>
              <w:t xml:space="preserve"> formats</w:t>
            </w:r>
            <w:r w:rsidR="008C6A7F">
              <w:rPr>
                <w:spacing w:val="-3"/>
                <w:szCs w:val="24"/>
              </w:rPr>
              <w:t xml:space="preserve"> in</w:t>
            </w:r>
            <w:r w:rsidR="00774247">
              <w:rPr>
                <w:spacing w:val="-3"/>
                <w:szCs w:val="24"/>
              </w:rPr>
              <w:t xml:space="preserve"> the</w:t>
            </w:r>
            <w:r w:rsidR="008C6A7F">
              <w:rPr>
                <w:spacing w:val="-3"/>
                <w:szCs w:val="24"/>
              </w:rPr>
              <w:t xml:space="preserve"> NETA IDD Part 1 Document, </w:t>
            </w:r>
            <w:r w:rsidR="00FB4F84" w:rsidRPr="00FB4F84">
              <w:rPr>
                <w:spacing w:val="-3"/>
                <w:szCs w:val="24"/>
              </w:rPr>
              <w:t>which constrain the service being provided</w:t>
            </w:r>
            <w:r w:rsidR="00FB4F84">
              <w:rPr>
                <w:spacing w:val="-3"/>
                <w:szCs w:val="24"/>
              </w:rPr>
              <w:t>.</w:t>
            </w:r>
            <w:r w:rsidR="008C6A7F">
              <w:rPr>
                <w:spacing w:val="-3"/>
                <w:szCs w:val="24"/>
              </w:rPr>
              <w:t xml:space="preserve"> Instead, agreed publication formats can be maintained in a BSC Guidance Note.</w:t>
            </w:r>
          </w:p>
        </w:tc>
      </w:tr>
      <w:tr w:rsidR="0054644A" w:rsidRPr="009359EA" w14:paraId="7F54F4D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12B25C6" w14:textId="77777777" w:rsidR="0054644A" w:rsidRPr="009359EA" w:rsidRDefault="00D53593">
            <w:pPr>
              <w:suppressAutoHyphens/>
              <w:jc w:val="both"/>
              <w:rPr>
                <w:spacing w:val="-3"/>
                <w:szCs w:val="24"/>
              </w:rPr>
            </w:pPr>
            <w:r w:rsidRPr="009359EA">
              <w:rPr>
                <w:b/>
                <w:spacing w:val="-3"/>
                <w:szCs w:val="24"/>
              </w:rPr>
              <w:t xml:space="preserve">Justification for Change </w:t>
            </w:r>
            <w:r w:rsidRPr="009359EA">
              <w:rPr>
                <w:spacing w:val="-3"/>
                <w:szCs w:val="24"/>
              </w:rPr>
              <w:t>(mandatory by originator)</w:t>
            </w:r>
          </w:p>
        </w:tc>
      </w:tr>
      <w:tr w:rsidR="0054644A" w:rsidRPr="009359EA" w14:paraId="4C8DFD6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80CDA27" w14:textId="77777777" w:rsidR="0036417F" w:rsidRPr="0036417F" w:rsidRDefault="0036417F" w:rsidP="0036417F">
            <w:pPr>
              <w:suppressAutoHyphens/>
              <w:spacing w:after="240"/>
              <w:jc w:val="both"/>
              <w:rPr>
                <w:spacing w:val="-3"/>
                <w:szCs w:val="24"/>
              </w:rPr>
            </w:pPr>
            <w:r w:rsidRPr="0036417F">
              <w:rPr>
                <w:spacing w:val="-3"/>
                <w:szCs w:val="24"/>
              </w:rPr>
              <w:t>Making this change will increase the responsiveness and flexibility of the publication of data on the BMRS.</w:t>
            </w:r>
          </w:p>
          <w:p w14:paraId="2019FB03" w14:textId="65A0131E" w:rsidR="0036417F" w:rsidRPr="0036417F" w:rsidRDefault="0036417F" w:rsidP="0036417F">
            <w:pPr>
              <w:suppressAutoHyphens/>
              <w:spacing w:after="240"/>
              <w:jc w:val="both"/>
              <w:rPr>
                <w:spacing w:val="-3"/>
                <w:szCs w:val="24"/>
              </w:rPr>
            </w:pPr>
            <w:r w:rsidRPr="0036417F">
              <w:rPr>
                <w:spacing w:val="-3"/>
                <w:szCs w:val="24"/>
              </w:rPr>
              <w:t>It will reduce the timescales associated with changing reports for a small change to requirements currently set out in the Interface Definition Documents under the status quo.</w:t>
            </w:r>
          </w:p>
          <w:p w14:paraId="1FBF6AD9" w14:textId="77777777" w:rsidR="0036417F" w:rsidRPr="0036417F" w:rsidRDefault="0036417F" w:rsidP="0036417F">
            <w:pPr>
              <w:suppressAutoHyphens/>
              <w:spacing w:after="240"/>
              <w:jc w:val="both"/>
              <w:rPr>
                <w:spacing w:val="-3"/>
                <w:szCs w:val="24"/>
              </w:rPr>
            </w:pPr>
            <w:r w:rsidRPr="0036417F">
              <w:rPr>
                <w:spacing w:val="-3"/>
                <w:szCs w:val="24"/>
              </w:rPr>
              <w:t>This will make BMRS better able to efficiently adapt to the requirements of the industry and to current data standards and best practices on publication of data.</w:t>
            </w:r>
          </w:p>
          <w:p w14:paraId="7940F899" w14:textId="078741AC" w:rsidR="0054644A" w:rsidRPr="00FB4F84" w:rsidRDefault="0036417F" w:rsidP="0036417F">
            <w:pPr>
              <w:suppressAutoHyphens/>
              <w:spacing w:after="240"/>
              <w:jc w:val="both"/>
              <w:rPr>
                <w:spacing w:val="-3"/>
                <w:szCs w:val="24"/>
              </w:rPr>
            </w:pPr>
            <w:r w:rsidRPr="0036417F">
              <w:rPr>
                <w:spacing w:val="-3"/>
                <w:szCs w:val="24"/>
              </w:rPr>
              <w:t>The BMRS Change Board endorsed the progression of this Change Proposal at their meeting on 23 March 2021.</w:t>
            </w:r>
          </w:p>
        </w:tc>
      </w:tr>
      <w:tr w:rsidR="0054644A" w:rsidRPr="009359EA" w14:paraId="4AC808C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E3ED03F" w14:textId="77777777" w:rsidR="0054644A" w:rsidRPr="009359EA" w:rsidRDefault="00D53593">
            <w:pPr>
              <w:suppressAutoHyphens/>
              <w:jc w:val="both"/>
              <w:rPr>
                <w:spacing w:val="-3"/>
                <w:szCs w:val="24"/>
              </w:rPr>
            </w:pPr>
            <w:r w:rsidRPr="009359EA">
              <w:rPr>
                <w:b/>
                <w:spacing w:val="-3"/>
                <w:szCs w:val="24"/>
              </w:rPr>
              <w:t xml:space="preserve">To which section of the Code does the CP relate, and does the CP facilitate the current provisions of the Code? </w:t>
            </w:r>
            <w:r w:rsidRPr="009359EA">
              <w:rPr>
                <w:spacing w:val="-3"/>
                <w:szCs w:val="24"/>
              </w:rPr>
              <w:t>(mandatory by originator)</w:t>
            </w:r>
          </w:p>
        </w:tc>
      </w:tr>
      <w:tr w:rsidR="0054644A" w:rsidRPr="009359EA" w14:paraId="572EBD6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706B3DB" w14:textId="7D3C3C06" w:rsidR="0054644A" w:rsidRPr="00FB4F84" w:rsidRDefault="0036417F">
            <w:pPr>
              <w:suppressAutoHyphens/>
              <w:spacing w:after="240"/>
              <w:jc w:val="both"/>
              <w:rPr>
                <w:spacing w:val="-3"/>
                <w:szCs w:val="24"/>
              </w:rPr>
            </w:pPr>
            <w:r>
              <w:rPr>
                <w:spacing w:val="-3"/>
                <w:szCs w:val="24"/>
              </w:rPr>
              <w:t>Section V ‘Reporting’</w:t>
            </w:r>
          </w:p>
        </w:tc>
      </w:tr>
      <w:tr w:rsidR="0054644A" w:rsidRPr="009359EA" w14:paraId="2DC27AA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72551DE" w14:textId="77777777" w:rsidR="0054644A" w:rsidRPr="009359EA" w:rsidRDefault="00D53593">
            <w:pPr>
              <w:suppressAutoHyphens/>
              <w:jc w:val="both"/>
              <w:rPr>
                <w:b/>
                <w:spacing w:val="-3"/>
                <w:szCs w:val="24"/>
              </w:rPr>
            </w:pPr>
            <w:r w:rsidRPr="009359EA">
              <w:rPr>
                <w:b/>
                <w:spacing w:val="-3"/>
                <w:szCs w:val="24"/>
              </w:rPr>
              <w:t xml:space="preserve">Estimated Implementation Costs </w:t>
            </w:r>
            <w:r w:rsidRPr="009359EA">
              <w:rPr>
                <w:spacing w:val="-3"/>
                <w:szCs w:val="24"/>
              </w:rPr>
              <w:t>(mandatory by BSCCo)</w:t>
            </w:r>
          </w:p>
        </w:tc>
      </w:tr>
      <w:tr w:rsidR="0054644A" w:rsidRPr="009359EA" w14:paraId="7BEF499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18E7492F" w14:textId="2C6982BC" w:rsidR="0054644A" w:rsidRPr="00FB4F84" w:rsidRDefault="00625067">
            <w:pPr>
              <w:suppressAutoHyphens/>
              <w:spacing w:after="240"/>
              <w:jc w:val="both"/>
              <w:rPr>
                <w:spacing w:val="-3"/>
                <w:szCs w:val="24"/>
              </w:rPr>
            </w:pPr>
            <w:r>
              <w:rPr>
                <w:spacing w:val="-3"/>
                <w:szCs w:val="24"/>
              </w:rPr>
              <w:lastRenderedPageBreak/>
              <w:t>Under £1000</w:t>
            </w:r>
          </w:p>
        </w:tc>
      </w:tr>
      <w:tr w:rsidR="0054644A" w:rsidRPr="009359EA" w14:paraId="550A30C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25E81F6C" w14:textId="77777777" w:rsidR="0054644A" w:rsidRPr="009359EA" w:rsidRDefault="00D53593">
            <w:pPr>
              <w:suppressAutoHyphens/>
              <w:jc w:val="both"/>
              <w:rPr>
                <w:b/>
                <w:spacing w:val="-3"/>
                <w:szCs w:val="24"/>
              </w:rPr>
            </w:pPr>
            <w:r w:rsidRPr="009359EA">
              <w:rPr>
                <w:b/>
                <w:spacing w:val="-3"/>
                <w:szCs w:val="24"/>
              </w:rPr>
              <w:t>BSC Configurable Items Affected by Proposed Solution(s)</w:t>
            </w:r>
            <w:r w:rsidRPr="009359EA">
              <w:rPr>
                <w:spacing w:val="-3"/>
                <w:szCs w:val="24"/>
              </w:rPr>
              <w:t xml:space="preserve"> (mandatory by originator)</w:t>
            </w:r>
          </w:p>
        </w:tc>
      </w:tr>
      <w:tr w:rsidR="0054644A" w:rsidRPr="009359EA" w14:paraId="0A22BE9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2FEF5A7" w14:textId="77777777" w:rsidR="0054644A" w:rsidRPr="00DA6BF1" w:rsidRDefault="00FB4F84">
            <w:pPr>
              <w:suppressAutoHyphens/>
              <w:spacing w:after="240"/>
              <w:jc w:val="both"/>
              <w:rPr>
                <w:spacing w:val="-3"/>
                <w:szCs w:val="24"/>
              </w:rPr>
            </w:pPr>
            <w:r w:rsidRPr="00DA6BF1">
              <w:rPr>
                <w:spacing w:val="-3"/>
                <w:szCs w:val="24"/>
              </w:rPr>
              <w:t>NETA IDD Part 1 Document</w:t>
            </w:r>
          </w:p>
        </w:tc>
      </w:tr>
      <w:tr w:rsidR="0054644A" w:rsidRPr="009359EA" w14:paraId="1985EBE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1F6862A" w14:textId="77777777" w:rsidR="0054644A" w:rsidRPr="009359EA" w:rsidRDefault="00D53593">
            <w:pPr>
              <w:suppressAutoHyphens/>
              <w:jc w:val="both"/>
              <w:rPr>
                <w:spacing w:val="-3"/>
                <w:szCs w:val="24"/>
              </w:rPr>
            </w:pPr>
            <w:r w:rsidRPr="009359EA">
              <w:rPr>
                <w:b/>
                <w:spacing w:val="-3"/>
                <w:szCs w:val="24"/>
              </w:rPr>
              <w:t xml:space="preserve">Impact on Core Industry Documents or System Operator-Transmission Owner Code </w:t>
            </w:r>
            <w:r w:rsidRPr="009359EA">
              <w:rPr>
                <w:spacing w:val="-3"/>
                <w:szCs w:val="24"/>
              </w:rPr>
              <w:t>(mandatory by originator)</w:t>
            </w:r>
          </w:p>
        </w:tc>
      </w:tr>
      <w:tr w:rsidR="0054644A" w:rsidRPr="009359EA" w14:paraId="30AE88D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41B75116" w14:textId="77777777" w:rsidR="0054644A" w:rsidRPr="00DA6BF1" w:rsidRDefault="00DA6BF1">
            <w:pPr>
              <w:suppressAutoHyphens/>
              <w:spacing w:after="240"/>
              <w:jc w:val="both"/>
              <w:rPr>
                <w:spacing w:val="-3"/>
                <w:szCs w:val="24"/>
              </w:rPr>
            </w:pPr>
            <w:r w:rsidRPr="00DA6BF1">
              <w:rPr>
                <w:spacing w:val="-3"/>
                <w:szCs w:val="24"/>
              </w:rPr>
              <w:t>N/A</w:t>
            </w:r>
          </w:p>
        </w:tc>
      </w:tr>
      <w:tr w:rsidR="0054644A" w:rsidRPr="009359EA" w14:paraId="5CA313A7"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2C57841" w14:textId="77777777" w:rsidR="0054644A" w:rsidRPr="009359EA" w:rsidRDefault="00D53593">
            <w:pPr>
              <w:suppressAutoHyphens/>
              <w:jc w:val="both"/>
              <w:rPr>
                <w:spacing w:val="-3"/>
                <w:szCs w:val="24"/>
              </w:rPr>
            </w:pPr>
            <w:r w:rsidRPr="009359EA">
              <w:rPr>
                <w:b/>
                <w:spacing w:val="-3"/>
                <w:szCs w:val="24"/>
              </w:rPr>
              <w:t xml:space="preserve">Related Changes and/or BSC Releases </w:t>
            </w:r>
            <w:r w:rsidRPr="009359EA">
              <w:rPr>
                <w:spacing w:val="-3"/>
                <w:szCs w:val="24"/>
              </w:rPr>
              <w:t>(mandatory by BSCCo)</w:t>
            </w:r>
          </w:p>
        </w:tc>
      </w:tr>
      <w:tr w:rsidR="0054644A" w:rsidRPr="009359EA" w14:paraId="677DFD8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735D6CA" w14:textId="77777777" w:rsidR="0054644A" w:rsidRPr="00DA6BF1" w:rsidRDefault="00DA6BF1">
            <w:pPr>
              <w:suppressAutoHyphens/>
              <w:spacing w:after="240"/>
              <w:jc w:val="both"/>
              <w:rPr>
                <w:spacing w:val="-3"/>
                <w:szCs w:val="24"/>
              </w:rPr>
            </w:pPr>
            <w:r w:rsidRPr="00DA6BF1">
              <w:rPr>
                <w:spacing w:val="-3"/>
                <w:szCs w:val="24"/>
              </w:rPr>
              <w:t>N/A</w:t>
            </w:r>
          </w:p>
        </w:tc>
      </w:tr>
      <w:tr w:rsidR="0054644A" w:rsidRPr="009359EA" w14:paraId="57135A3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67738DCA" w14:textId="77777777" w:rsidR="0054644A" w:rsidRPr="009359EA" w:rsidRDefault="00D53593">
            <w:pPr>
              <w:suppressAutoHyphens/>
              <w:jc w:val="both"/>
              <w:rPr>
                <w:b/>
                <w:spacing w:val="-3"/>
                <w:szCs w:val="24"/>
              </w:rPr>
            </w:pPr>
            <w:r w:rsidRPr="009359EA">
              <w:rPr>
                <w:b/>
                <w:spacing w:val="-3"/>
                <w:szCs w:val="24"/>
              </w:rPr>
              <w:t>Requested Implementation Date (mandatory by originator)</w:t>
            </w:r>
          </w:p>
        </w:tc>
      </w:tr>
      <w:tr w:rsidR="0054644A" w:rsidRPr="009359EA" w14:paraId="0D1B11A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14:paraId="1C79F0E4" w14:textId="01ACF8C0" w:rsidR="0054644A" w:rsidRPr="0036417F" w:rsidRDefault="0036417F">
            <w:pPr>
              <w:suppressAutoHyphens/>
              <w:spacing w:after="240"/>
              <w:jc w:val="both"/>
              <w:rPr>
                <w:spacing w:val="-3"/>
                <w:szCs w:val="24"/>
              </w:rPr>
            </w:pPr>
            <w:r w:rsidRPr="0036417F">
              <w:rPr>
                <w:spacing w:val="-3"/>
                <w:szCs w:val="24"/>
              </w:rPr>
              <w:t>24 February 2022 as part of the</w:t>
            </w:r>
            <w:r w:rsidR="00774247">
              <w:rPr>
                <w:spacing w:val="-3"/>
                <w:szCs w:val="24"/>
              </w:rPr>
              <w:t xml:space="preserve"> standard</w:t>
            </w:r>
            <w:r w:rsidRPr="0036417F">
              <w:rPr>
                <w:spacing w:val="-3"/>
                <w:szCs w:val="24"/>
              </w:rPr>
              <w:t xml:space="preserve"> Feb 22 BSC Release</w:t>
            </w:r>
          </w:p>
        </w:tc>
      </w:tr>
      <w:tr w:rsidR="0054644A" w:rsidRPr="009359EA" w14:paraId="2E34FB3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05727845" w14:textId="77777777" w:rsidR="0054644A" w:rsidRDefault="00D53593">
            <w:pPr>
              <w:suppressAutoHyphens/>
              <w:spacing w:after="240"/>
              <w:jc w:val="both"/>
              <w:rPr>
                <w:b/>
                <w:spacing w:val="-3"/>
                <w:szCs w:val="24"/>
              </w:rPr>
            </w:pPr>
            <w:r w:rsidRPr="009359EA">
              <w:rPr>
                <w:b/>
                <w:spacing w:val="-3"/>
                <w:szCs w:val="24"/>
              </w:rPr>
              <w:t>Reason:</w:t>
            </w:r>
          </w:p>
          <w:p w14:paraId="6281F230" w14:textId="5D577E59" w:rsidR="0036417F" w:rsidRPr="0036417F" w:rsidRDefault="0036417F">
            <w:pPr>
              <w:suppressAutoHyphens/>
              <w:spacing w:after="240"/>
              <w:jc w:val="both"/>
              <w:rPr>
                <w:spacing w:val="-3"/>
                <w:szCs w:val="24"/>
              </w:rPr>
            </w:pPr>
            <w:r w:rsidRPr="0036417F">
              <w:rPr>
                <w:spacing w:val="-3"/>
                <w:szCs w:val="24"/>
              </w:rPr>
              <w:t xml:space="preserve">This is the next available </w:t>
            </w:r>
            <w:r w:rsidR="00774247">
              <w:rPr>
                <w:spacing w:val="-3"/>
                <w:szCs w:val="24"/>
              </w:rPr>
              <w:t xml:space="preserve">standard </w:t>
            </w:r>
            <w:r w:rsidRPr="0036417F">
              <w:rPr>
                <w:spacing w:val="-3"/>
                <w:szCs w:val="24"/>
              </w:rPr>
              <w:t>Release that can accommodate this change.</w:t>
            </w:r>
          </w:p>
        </w:tc>
      </w:tr>
      <w:tr w:rsidR="0054644A" w:rsidRPr="009359EA" w14:paraId="213239F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1958C40" w14:textId="77777777" w:rsidR="0054644A" w:rsidRPr="009359EA" w:rsidRDefault="00D53593">
            <w:pPr>
              <w:suppressAutoHyphens/>
              <w:spacing w:after="240"/>
              <w:jc w:val="both"/>
              <w:rPr>
                <w:b/>
                <w:spacing w:val="-3"/>
                <w:szCs w:val="24"/>
              </w:rPr>
            </w:pPr>
            <w:r w:rsidRPr="009359EA">
              <w:rPr>
                <w:b/>
                <w:spacing w:val="-3"/>
                <w:szCs w:val="24"/>
              </w:rPr>
              <w:t>Version History (mandatory by BSCCo)</w:t>
            </w:r>
          </w:p>
        </w:tc>
      </w:tr>
      <w:tr w:rsidR="0054644A" w:rsidRPr="009359EA" w14:paraId="284294D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1EE73E02" w14:textId="77777777" w:rsidR="0054644A" w:rsidRPr="009359EA" w:rsidRDefault="00D53593">
            <w:pPr>
              <w:suppressAutoHyphens/>
              <w:spacing w:after="240"/>
              <w:jc w:val="both"/>
              <w:rPr>
                <w:b/>
                <w:i/>
                <w:spacing w:val="-3"/>
                <w:sz w:val="28"/>
                <w:szCs w:val="28"/>
              </w:rPr>
            </w:pPr>
            <w:r w:rsidRPr="009359EA">
              <w:rPr>
                <w:b/>
                <w:i/>
                <w:spacing w:val="-3"/>
                <w:sz w:val="28"/>
                <w:szCs w:val="28"/>
              </w:rPr>
              <w:t>Originator’s Details:</w:t>
            </w:r>
          </w:p>
        </w:tc>
      </w:tr>
      <w:tr w:rsidR="0054644A" w:rsidRPr="009359EA" w14:paraId="3392F86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14:paraId="1D53D159" w14:textId="0323C2FB" w:rsidR="0054644A" w:rsidRPr="009359EA" w:rsidRDefault="00D53593">
            <w:pPr>
              <w:tabs>
                <w:tab w:val="right" w:leader="dot" w:pos="8505"/>
              </w:tabs>
              <w:suppressAutoHyphens/>
              <w:spacing w:after="240"/>
              <w:jc w:val="both"/>
              <w:rPr>
                <w:b/>
                <w:i/>
                <w:spacing w:val="-3"/>
              </w:rPr>
            </w:pPr>
            <w:r w:rsidRPr="009359EA">
              <w:rPr>
                <w:b/>
                <w:i/>
                <w:spacing w:val="-3"/>
              </w:rPr>
              <w:t>BCA Name:</w:t>
            </w:r>
            <w:r w:rsidR="00880852">
              <w:rPr>
                <w:b/>
                <w:i/>
                <w:spacing w:val="-3"/>
              </w:rPr>
              <w:t xml:space="preserve"> </w:t>
            </w:r>
            <w:r w:rsidR="00880852" w:rsidRPr="00625067">
              <w:rPr>
                <w:i/>
                <w:spacing w:val="-3"/>
              </w:rPr>
              <w:t>Zaahir Ghanty</w:t>
            </w:r>
          </w:p>
        </w:tc>
      </w:tr>
      <w:tr w:rsidR="0054644A" w:rsidRPr="009359EA" w14:paraId="0FA6D81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84F9228" w14:textId="637AD04B" w:rsidR="0054644A" w:rsidRPr="009359EA" w:rsidRDefault="00D53593">
            <w:pPr>
              <w:tabs>
                <w:tab w:val="right" w:leader="dot" w:pos="8505"/>
              </w:tabs>
              <w:suppressAutoHyphens/>
              <w:spacing w:after="240"/>
              <w:jc w:val="both"/>
              <w:rPr>
                <w:b/>
                <w:i/>
                <w:spacing w:val="-3"/>
              </w:rPr>
            </w:pPr>
            <w:r w:rsidRPr="009359EA">
              <w:rPr>
                <w:b/>
                <w:i/>
                <w:spacing w:val="-3"/>
              </w:rPr>
              <w:t>Organisation:</w:t>
            </w:r>
            <w:r w:rsidR="00880852">
              <w:rPr>
                <w:szCs w:val="24"/>
              </w:rPr>
              <w:t xml:space="preserve"> Elexon</w:t>
            </w:r>
          </w:p>
        </w:tc>
      </w:tr>
      <w:tr w:rsidR="0054644A" w:rsidRPr="009359EA" w14:paraId="112EC17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0EBD59E8" w14:textId="62926FB9" w:rsidR="0054644A" w:rsidRPr="009359EA" w:rsidRDefault="00D53593">
            <w:pPr>
              <w:tabs>
                <w:tab w:val="right" w:leader="dot" w:pos="8505"/>
              </w:tabs>
              <w:suppressAutoHyphens/>
              <w:spacing w:after="240"/>
              <w:jc w:val="both"/>
              <w:rPr>
                <w:b/>
                <w:i/>
                <w:spacing w:val="-3"/>
              </w:rPr>
            </w:pPr>
            <w:r w:rsidRPr="009359EA">
              <w:rPr>
                <w:b/>
                <w:i/>
                <w:spacing w:val="-3"/>
              </w:rPr>
              <w:t>Email Address:</w:t>
            </w:r>
            <w:r w:rsidR="00880852">
              <w:t xml:space="preserve"> </w:t>
            </w:r>
            <w:hyperlink r:id="rId11" w:history="1">
              <w:r w:rsidR="00880852" w:rsidRPr="00037B43">
                <w:rPr>
                  <w:rStyle w:val="Hyperlink"/>
                  <w:szCs w:val="24"/>
                </w:rPr>
                <w:t>Zaahir.Ghanty@elexon.co.uk</w:t>
              </w:r>
            </w:hyperlink>
            <w:r w:rsidR="00880852">
              <w:rPr>
                <w:szCs w:val="24"/>
              </w:rPr>
              <w:t>,</w:t>
            </w:r>
          </w:p>
        </w:tc>
      </w:tr>
      <w:tr w:rsidR="0054644A" w:rsidRPr="009359EA" w14:paraId="63F415B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9BFF3AD" w14:textId="3C6FC004" w:rsidR="0054644A" w:rsidRPr="009359EA" w:rsidRDefault="00D53593">
            <w:pPr>
              <w:tabs>
                <w:tab w:val="right" w:leader="dot" w:pos="8505"/>
              </w:tabs>
              <w:suppressAutoHyphens/>
              <w:spacing w:after="240"/>
              <w:jc w:val="both"/>
              <w:rPr>
                <w:b/>
                <w:i/>
                <w:spacing w:val="-3"/>
              </w:rPr>
            </w:pPr>
            <w:r w:rsidRPr="009359EA">
              <w:rPr>
                <w:b/>
                <w:i/>
                <w:spacing w:val="-3"/>
              </w:rPr>
              <w:t>Telephone Number:</w:t>
            </w:r>
            <w:r w:rsidR="00880852" w:rsidRPr="00BE7779">
              <w:rPr>
                <w:szCs w:val="24"/>
              </w:rPr>
              <w:t xml:space="preserve"> 0207 380 4362</w:t>
            </w:r>
          </w:p>
        </w:tc>
      </w:tr>
      <w:tr w:rsidR="0054644A" w:rsidRPr="009359EA" w14:paraId="3C4C7E5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5F17CC6" w14:textId="14445C3F" w:rsidR="0054644A" w:rsidRPr="009359EA" w:rsidRDefault="00D53593" w:rsidP="00625067">
            <w:pPr>
              <w:tabs>
                <w:tab w:val="right" w:leader="dot" w:pos="8505"/>
              </w:tabs>
              <w:suppressAutoHyphens/>
              <w:spacing w:after="240"/>
              <w:jc w:val="both"/>
              <w:rPr>
                <w:b/>
                <w:i/>
                <w:spacing w:val="-3"/>
              </w:rPr>
            </w:pPr>
            <w:r w:rsidRPr="009359EA">
              <w:rPr>
                <w:b/>
                <w:i/>
                <w:spacing w:val="-3"/>
              </w:rPr>
              <w:t>Date:</w:t>
            </w:r>
            <w:r w:rsidR="00625067">
              <w:rPr>
                <w:b/>
                <w:i/>
                <w:spacing w:val="-3"/>
              </w:rPr>
              <w:t>31</w:t>
            </w:r>
            <w:r w:rsidR="0036417F">
              <w:rPr>
                <w:b/>
                <w:i/>
                <w:spacing w:val="-3"/>
              </w:rPr>
              <w:t>/8/21</w:t>
            </w:r>
            <w:bookmarkStart w:id="13" w:name="_GoBack"/>
            <w:bookmarkEnd w:id="13"/>
          </w:p>
        </w:tc>
      </w:tr>
      <w:tr w:rsidR="0054644A" w:rsidRPr="009359EA" w14:paraId="60B7D7E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F4F4FDE" w14:textId="4F4FCBAD" w:rsidR="0054644A" w:rsidRPr="009359EA" w:rsidRDefault="00D53593" w:rsidP="00625067">
            <w:pPr>
              <w:suppressAutoHyphens/>
              <w:spacing w:after="240"/>
              <w:jc w:val="both"/>
              <w:rPr>
                <w:i/>
                <w:spacing w:val="-3"/>
                <w:sz w:val="20"/>
              </w:rPr>
            </w:pPr>
            <w:r w:rsidRPr="009359EA">
              <w:rPr>
                <w:spacing w:val="-3"/>
              </w:rPr>
              <w:t xml:space="preserve">Attachments: </w:t>
            </w:r>
            <w:r w:rsidR="00625067">
              <w:rPr>
                <w:b/>
                <w:spacing w:val="-3"/>
              </w:rPr>
              <w:t>Y</w:t>
            </w:r>
          </w:p>
        </w:tc>
      </w:tr>
      <w:bookmarkEnd w:id="5"/>
      <w:bookmarkEnd w:id="6"/>
      <w:bookmarkEnd w:id="7"/>
      <w:bookmarkEnd w:id="8"/>
      <w:bookmarkEnd w:id="9"/>
      <w:bookmarkEnd w:id="10"/>
      <w:bookmarkEnd w:id="11"/>
      <w:bookmarkEnd w:id="12"/>
    </w:tbl>
    <w:p w14:paraId="07E3AEF7" w14:textId="77777777" w:rsidR="0054644A" w:rsidRDefault="0054644A" w:rsidP="00DA6BF1">
      <w:pPr>
        <w:pStyle w:val="BodyTextIndent"/>
        <w:ind w:left="0"/>
      </w:pPr>
    </w:p>
    <w:sectPr w:rsidR="0054644A">
      <w:headerReference w:type="default" r:id="rId12"/>
      <w:footerReference w:type="default" r:id="rId13"/>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18CD" w14:textId="77777777" w:rsidR="00916F37" w:rsidRDefault="00916F37">
      <w:pPr>
        <w:spacing w:line="20" w:lineRule="exact"/>
      </w:pPr>
    </w:p>
  </w:endnote>
  <w:endnote w:type="continuationSeparator" w:id="0">
    <w:p w14:paraId="631E6C77" w14:textId="77777777" w:rsidR="00916F37" w:rsidRDefault="00916F37">
      <w:r>
        <w:t xml:space="preserve"> </w:t>
      </w:r>
    </w:p>
  </w:endnote>
  <w:endnote w:type="continuationNotice" w:id="1">
    <w:p w14:paraId="614C3202" w14:textId="77777777" w:rsidR="00916F37" w:rsidRDefault="00916F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CE6A" w14:textId="513E6A1B"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625067">
      <w:rPr>
        <w:rStyle w:val="PageNumber"/>
        <w:rFonts w:ascii="CG Times (W1)" w:hAnsi="CG Times (W1)"/>
        <w:b/>
        <w:noProof/>
      </w:rPr>
      <w:t>2</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625067">
      <w:rPr>
        <w:rStyle w:val="PageNumber"/>
        <w:b/>
        <w:noProof/>
      </w:rPr>
      <w:t>2</w:t>
    </w:r>
    <w:r>
      <w:rPr>
        <w:rStyle w:val="PageNumber"/>
        <w:b/>
      </w:rPr>
      <w:fldChar w:fldCharType="end"/>
    </w:r>
    <w:r>
      <w:rPr>
        <w:rStyle w:val="PageNumber"/>
        <w:b/>
      </w:rPr>
      <w:tab/>
    </w:r>
    <w:fldSimple w:instr=" DOCPROPERTY  &quot;Effective Date&quot;  \* MERGEFORMAT ">
      <w:r w:rsidR="00625067">
        <w:rPr>
          <w:b/>
        </w:rPr>
        <w:t>31</w:t>
      </w:r>
      <w:r w:rsidRPr="007C18DF">
        <w:rPr>
          <w:b/>
        </w:rPr>
        <w:t xml:space="preserve"> </w:t>
      </w:r>
      <w:r w:rsidR="00625067">
        <w:rPr>
          <w:b/>
        </w:rPr>
        <w:t>August</w:t>
      </w:r>
      <w:r w:rsidRPr="007C18DF">
        <w:rPr>
          <w:b/>
        </w:rPr>
        <w:t xml:space="preserve"> </w:t>
      </w:r>
      <w:r w:rsidR="00625067">
        <w:rPr>
          <w:b/>
        </w:rPr>
        <w:t>2021</w:t>
      </w:r>
    </w:fldSimple>
  </w:p>
  <w:p w14:paraId="746B6C35" w14:textId="77777777"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C4C6" w14:textId="77777777" w:rsidR="00916F37" w:rsidRDefault="00916F37">
      <w:r>
        <w:separator/>
      </w:r>
    </w:p>
  </w:footnote>
  <w:footnote w:type="continuationSeparator" w:id="0">
    <w:p w14:paraId="1C765671" w14:textId="77777777" w:rsidR="00916F37" w:rsidRDefault="0091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94B9" w14:textId="77777777"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r w:rsidRPr="007C18DF">
        <w:rPr>
          <w:b/>
          <w:spacing w:val="-3"/>
          <w:sz w:val="20"/>
        </w:rPr>
        <w:t>Version 20.0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9"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93904"/>
    <w:multiLevelType w:val="singleLevel"/>
    <w:tmpl w:val="FFFFFFFF"/>
    <w:lvl w:ilvl="0">
      <w:numFmt w:val="decimal"/>
      <w:lvlText w:val="*"/>
      <w:lvlJc w:val="left"/>
    </w:lvl>
  </w:abstractNum>
  <w:abstractNum w:abstractNumId="21"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2"/>
  </w:num>
  <w:num w:numId="12">
    <w:abstractNumId w:val="16"/>
  </w:num>
  <w:num w:numId="13">
    <w:abstractNumId w:val="25"/>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0"/>
  </w:num>
  <w:num w:numId="16">
    <w:abstractNumId w:val="21"/>
  </w:num>
  <w:num w:numId="17">
    <w:abstractNumId w:val="26"/>
  </w:num>
  <w:num w:numId="18">
    <w:abstractNumId w:val="29"/>
  </w:num>
  <w:num w:numId="19">
    <w:abstractNumId w:val="15"/>
  </w:num>
  <w:num w:numId="20">
    <w:abstractNumId w:val="22"/>
  </w:num>
  <w:num w:numId="21">
    <w:abstractNumId w:val="28"/>
  </w:num>
  <w:num w:numId="22">
    <w:abstractNumId w:val="27"/>
  </w:num>
  <w:num w:numId="23">
    <w:abstractNumId w:val="18"/>
  </w:num>
  <w:num w:numId="24">
    <w:abstractNumId w:val="19"/>
  </w:num>
  <w:num w:numId="25">
    <w:abstractNumId w:val="9"/>
  </w:num>
  <w:num w:numId="26">
    <w:abstractNumId w:val="12"/>
  </w:num>
  <w:num w:numId="27">
    <w:abstractNumId w:val="14"/>
  </w:num>
  <w:num w:numId="28">
    <w:abstractNumId w:val="9"/>
  </w:num>
  <w:num w:numId="29">
    <w:abstractNumId w:val="11"/>
  </w:num>
  <w:num w:numId="30">
    <w:abstractNumId w:val="33"/>
  </w:num>
  <w:num w:numId="31">
    <w:abstractNumId w:val="20"/>
  </w:num>
  <w:num w:numId="32">
    <w:abstractNumId w:val="31"/>
  </w:num>
  <w:num w:numId="33">
    <w:abstractNumId w:val="17"/>
  </w:num>
  <w:num w:numId="34">
    <w:abstractNumId w:val="24"/>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9004E"/>
    <w:rsid w:val="00097E03"/>
    <w:rsid w:val="000B0253"/>
    <w:rsid w:val="000E3C39"/>
    <w:rsid w:val="00112FED"/>
    <w:rsid w:val="00114C19"/>
    <w:rsid w:val="00124CB5"/>
    <w:rsid w:val="00127CF6"/>
    <w:rsid w:val="0013221C"/>
    <w:rsid w:val="00145A55"/>
    <w:rsid w:val="001675B5"/>
    <w:rsid w:val="00196473"/>
    <w:rsid w:val="001D103A"/>
    <w:rsid w:val="00207C10"/>
    <w:rsid w:val="002152CD"/>
    <w:rsid w:val="002914C6"/>
    <w:rsid w:val="002B1485"/>
    <w:rsid w:val="002D0328"/>
    <w:rsid w:val="002D4304"/>
    <w:rsid w:val="002D7CE2"/>
    <w:rsid w:val="002F5C54"/>
    <w:rsid w:val="002F6A80"/>
    <w:rsid w:val="002F6F0B"/>
    <w:rsid w:val="00317A3F"/>
    <w:rsid w:val="00340C84"/>
    <w:rsid w:val="0036417F"/>
    <w:rsid w:val="0039508D"/>
    <w:rsid w:val="003B4D68"/>
    <w:rsid w:val="0041182A"/>
    <w:rsid w:val="00452D39"/>
    <w:rsid w:val="00464FFA"/>
    <w:rsid w:val="00474439"/>
    <w:rsid w:val="004E12C7"/>
    <w:rsid w:val="00505D83"/>
    <w:rsid w:val="0054168B"/>
    <w:rsid w:val="00543B9C"/>
    <w:rsid w:val="0054644A"/>
    <w:rsid w:val="005A48D7"/>
    <w:rsid w:val="005E1A31"/>
    <w:rsid w:val="006062BC"/>
    <w:rsid w:val="00606A7A"/>
    <w:rsid w:val="00625067"/>
    <w:rsid w:val="00633EAC"/>
    <w:rsid w:val="006530F3"/>
    <w:rsid w:val="006825FF"/>
    <w:rsid w:val="006B3D51"/>
    <w:rsid w:val="006D48AA"/>
    <w:rsid w:val="006E68DD"/>
    <w:rsid w:val="006F7B44"/>
    <w:rsid w:val="00700CEF"/>
    <w:rsid w:val="0073518E"/>
    <w:rsid w:val="00774247"/>
    <w:rsid w:val="00793536"/>
    <w:rsid w:val="007A023E"/>
    <w:rsid w:val="007A0549"/>
    <w:rsid w:val="007C18DF"/>
    <w:rsid w:val="007F220C"/>
    <w:rsid w:val="00811353"/>
    <w:rsid w:val="008318FB"/>
    <w:rsid w:val="00880852"/>
    <w:rsid w:val="008B119D"/>
    <w:rsid w:val="008B6C89"/>
    <w:rsid w:val="008B6F92"/>
    <w:rsid w:val="008C6A7F"/>
    <w:rsid w:val="00916F37"/>
    <w:rsid w:val="00931A54"/>
    <w:rsid w:val="009359EA"/>
    <w:rsid w:val="00952D17"/>
    <w:rsid w:val="009801CC"/>
    <w:rsid w:val="00981B19"/>
    <w:rsid w:val="00993E09"/>
    <w:rsid w:val="009A020B"/>
    <w:rsid w:val="009A6A2D"/>
    <w:rsid w:val="009B002E"/>
    <w:rsid w:val="009B66C9"/>
    <w:rsid w:val="00A10311"/>
    <w:rsid w:val="00A34A6C"/>
    <w:rsid w:val="00AA798F"/>
    <w:rsid w:val="00AC5D9E"/>
    <w:rsid w:val="00AC7F78"/>
    <w:rsid w:val="00B10514"/>
    <w:rsid w:val="00B10E48"/>
    <w:rsid w:val="00B16C90"/>
    <w:rsid w:val="00B74FCA"/>
    <w:rsid w:val="00B76A0B"/>
    <w:rsid w:val="00BB5A79"/>
    <w:rsid w:val="00BD72AF"/>
    <w:rsid w:val="00C4425D"/>
    <w:rsid w:val="00C611A6"/>
    <w:rsid w:val="00C90D7B"/>
    <w:rsid w:val="00CA7E8E"/>
    <w:rsid w:val="00CB3392"/>
    <w:rsid w:val="00CC319C"/>
    <w:rsid w:val="00D32257"/>
    <w:rsid w:val="00D445FC"/>
    <w:rsid w:val="00D53593"/>
    <w:rsid w:val="00D6146E"/>
    <w:rsid w:val="00D65725"/>
    <w:rsid w:val="00D87075"/>
    <w:rsid w:val="00DA6BF1"/>
    <w:rsid w:val="00DF36DC"/>
    <w:rsid w:val="00E73CE5"/>
    <w:rsid w:val="00EA191F"/>
    <w:rsid w:val="00F0511F"/>
    <w:rsid w:val="00F35A23"/>
    <w:rsid w:val="00FB4F84"/>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7DBF76"/>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ahir.Ghanty@elexon.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2.xml><?xml version="1.0" encoding="utf-8"?>
<ds:datastoreItem xmlns:ds="http://schemas.openxmlformats.org/officeDocument/2006/customXml" ds:itemID="{09C79609-60F4-42B3-9D3E-15726B4D64EF}">
  <ds:schemaRefs>
    <ds:schemaRef ds:uri="http://purl.org/dc/terms/"/>
    <ds:schemaRef ds:uri="http://schemas.microsoft.com/office/2006/documentManagement/types"/>
    <ds:schemaRef ds:uri="94222f57-d223-4504-931f-d4f2be84291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E0A923-326E-4D44-8022-FB2D9F98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ABBEE-105F-453D-84F6-8379FAF5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2263</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Ivar Macsween</cp:lastModifiedBy>
  <cp:revision>2</cp:revision>
  <cp:lastPrinted>2019-03-28T09:06:00Z</cp:lastPrinted>
  <dcterms:created xsi:type="dcterms:W3CDTF">2021-08-25T13:22:00Z</dcterms:created>
  <dcterms:modified xsi:type="dcterms:W3CDTF">2021-08-25T13:22:00Z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0x0101007FC8D8AC803AD04E81581A734F970BC7</vt:lpwstr>
  </property>
</Properties>
</file>