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93D5C" w14:textId="77777777" w:rsidR="00234ADB" w:rsidRDefault="003D3995" w:rsidP="00B150E9">
      <w:pPr>
        <w:widowControl w:val="0"/>
        <w:spacing w:after="240"/>
        <w:ind w:left="2126" w:hanging="2126"/>
        <w:rPr>
          <w:b/>
          <w:sz w:val="24"/>
          <w:szCs w:val="24"/>
        </w:rPr>
      </w:pPr>
      <w:bookmarkStart w:id="0" w:name="_Toc484761343"/>
      <w:bookmarkStart w:id="1" w:name="_GoBack"/>
      <w:bookmarkEnd w:id="1"/>
      <w:r>
        <w:rPr>
          <w:b/>
          <w:sz w:val="24"/>
          <w:szCs w:val="24"/>
        </w:rPr>
        <w:t>BSCP32/4.1</w:t>
      </w:r>
      <w:r>
        <w:rPr>
          <w:b/>
          <w:sz w:val="24"/>
          <w:szCs w:val="24"/>
        </w:rPr>
        <w:tab/>
        <w:t>Application for a Metering Dispensation</w:t>
      </w:r>
      <w:bookmarkEnd w:id="0"/>
    </w:p>
    <w:p w14:paraId="7D33B601" w14:textId="77777777" w:rsidR="00234ADB" w:rsidRDefault="003D3995">
      <w:pPr>
        <w:pStyle w:val="BodyText"/>
        <w:ind w:left="0"/>
        <w:rPr>
          <w:szCs w:val="24"/>
        </w:rPr>
      </w:pPr>
      <w:r>
        <w:rPr>
          <w:szCs w:val="24"/>
        </w:rPr>
        <w:t xml:space="preserve">Part </w:t>
      </w:r>
      <w:proofErr w:type="gramStart"/>
      <w:r>
        <w:rPr>
          <w:szCs w:val="24"/>
        </w:rPr>
        <w:t>A</w:t>
      </w:r>
      <w:proofErr w:type="gramEnd"/>
      <w:r>
        <w:rPr>
          <w:szCs w:val="24"/>
        </w:rPr>
        <w:t xml:space="preserve"> – Applicant Details</w:t>
      </w: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6B77648E" w14:textId="77777777">
        <w:trPr>
          <w:cantSplit/>
        </w:trPr>
        <w:tc>
          <w:tcPr>
            <w:tcW w:w="5000" w:type="dxa"/>
            <w:tcBorders>
              <w:top w:val="single" w:sz="6" w:space="0" w:color="auto"/>
              <w:left w:val="single" w:sz="6" w:space="0" w:color="auto"/>
              <w:bottom w:val="nil"/>
              <w:right w:val="nil"/>
            </w:tcBorders>
          </w:tcPr>
          <w:p w14:paraId="43DA3E6C" w14:textId="77777777" w:rsidR="00234ADB" w:rsidRDefault="003D3995">
            <w:pPr>
              <w:spacing w:before="60" w:after="60"/>
              <w:rPr>
                <w:sz w:val="24"/>
                <w:szCs w:val="24"/>
              </w:rPr>
            </w:pPr>
            <w:r>
              <w:rPr>
                <w:b/>
                <w:bCs/>
                <w:sz w:val="24"/>
                <w:szCs w:val="24"/>
              </w:rPr>
              <w:t>To: BSCCo</w:t>
            </w:r>
          </w:p>
        </w:tc>
        <w:tc>
          <w:tcPr>
            <w:tcW w:w="4630" w:type="dxa"/>
            <w:tcBorders>
              <w:top w:val="single" w:sz="6" w:space="0" w:color="auto"/>
              <w:left w:val="nil"/>
              <w:bottom w:val="nil"/>
              <w:right w:val="single" w:sz="6" w:space="0" w:color="auto"/>
            </w:tcBorders>
          </w:tcPr>
          <w:p w14:paraId="26998B07" w14:textId="301934D6" w:rsidR="00234ADB" w:rsidRDefault="003D3995">
            <w:pPr>
              <w:spacing w:before="60" w:after="60"/>
              <w:rPr>
                <w:sz w:val="24"/>
                <w:szCs w:val="24"/>
              </w:rPr>
            </w:pPr>
            <w:r>
              <w:rPr>
                <w:b/>
                <w:bCs/>
                <w:sz w:val="24"/>
                <w:szCs w:val="24"/>
              </w:rPr>
              <w:t>Date Sent:</w:t>
            </w:r>
            <w:r>
              <w:rPr>
                <w:sz w:val="24"/>
                <w:szCs w:val="24"/>
              </w:rPr>
              <w:t xml:space="preserve">    </w:t>
            </w:r>
          </w:p>
        </w:tc>
      </w:tr>
      <w:tr w:rsidR="00234ADB" w14:paraId="2D83F419" w14:textId="77777777">
        <w:trPr>
          <w:cantSplit/>
        </w:trPr>
        <w:tc>
          <w:tcPr>
            <w:tcW w:w="9630" w:type="dxa"/>
            <w:gridSpan w:val="2"/>
            <w:tcBorders>
              <w:top w:val="single" w:sz="6" w:space="0" w:color="auto"/>
              <w:left w:val="single" w:sz="6" w:space="0" w:color="auto"/>
              <w:bottom w:val="nil"/>
              <w:right w:val="single" w:sz="6" w:space="0" w:color="auto"/>
            </w:tcBorders>
          </w:tcPr>
          <w:p w14:paraId="5E5993B2" w14:textId="77777777" w:rsidR="00234ADB" w:rsidRDefault="003D3995">
            <w:pPr>
              <w:spacing w:before="60" w:after="60"/>
              <w:rPr>
                <w:sz w:val="24"/>
                <w:szCs w:val="24"/>
              </w:rPr>
            </w:pPr>
            <w:r>
              <w:rPr>
                <w:b/>
                <w:bCs/>
                <w:sz w:val="24"/>
                <w:szCs w:val="24"/>
              </w:rPr>
              <w:t>From: Requesting Applicant Details</w:t>
            </w:r>
          </w:p>
        </w:tc>
      </w:tr>
      <w:tr w:rsidR="00234ADB" w14:paraId="1935AA8A" w14:textId="77777777">
        <w:trPr>
          <w:cantSplit/>
        </w:trPr>
        <w:tc>
          <w:tcPr>
            <w:tcW w:w="9630" w:type="dxa"/>
            <w:gridSpan w:val="2"/>
            <w:tcBorders>
              <w:top w:val="nil"/>
              <w:left w:val="single" w:sz="6" w:space="0" w:color="auto"/>
              <w:bottom w:val="nil"/>
              <w:right w:val="single" w:sz="6" w:space="0" w:color="auto"/>
            </w:tcBorders>
          </w:tcPr>
          <w:p w14:paraId="3A383428" w14:textId="34E67F95" w:rsidR="00234ADB" w:rsidRDefault="003D3995" w:rsidP="0074609B">
            <w:pPr>
              <w:spacing w:before="60" w:after="60"/>
              <w:rPr>
                <w:sz w:val="24"/>
                <w:szCs w:val="24"/>
              </w:rPr>
            </w:pPr>
            <w:r>
              <w:rPr>
                <w:sz w:val="24"/>
                <w:szCs w:val="24"/>
              </w:rPr>
              <w:t xml:space="preserve">Name of Sender:  </w:t>
            </w:r>
          </w:p>
        </w:tc>
      </w:tr>
      <w:tr w:rsidR="00234ADB" w:rsidRPr="00807518" w14:paraId="2D82247D" w14:textId="77777777">
        <w:trPr>
          <w:cantSplit/>
        </w:trPr>
        <w:tc>
          <w:tcPr>
            <w:tcW w:w="9630" w:type="dxa"/>
            <w:gridSpan w:val="2"/>
            <w:tcBorders>
              <w:top w:val="nil"/>
              <w:left w:val="single" w:sz="6" w:space="0" w:color="auto"/>
              <w:bottom w:val="nil"/>
              <w:right w:val="single" w:sz="6" w:space="0" w:color="auto"/>
            </w:tcBorders>
          </w:tcPr>
          <w:p w14:paraId="3ADC38F7" w14:textId="601B1344" w:rsidR="00234ADB" w:rsidRPr="00B150E9" w:rsidRDefault="003D3995" w:rsidP="0074609B">
            <w:pPr>
              <w:spacing w:before="60" w:after="60"/>
              <w:rPr>
                <w:sz w:val="24"/>
                <w:szCs w:val="24"/>
              </w:rPr>
            </w:pPr>
            <w:r w:rsidRPr="00B150E9">
              <w:rPr>
                <w:sz w:val="24"/>
                <w:szCs w:val="24"/>
              </w:rPr>
              <w:t>Contact email address:</w:t>
            </w:r>
            <w:r w:rsidR="00E42D0E" w:rsidRPr="00B150E9">
              <w:rPr>
                <w:sz w:val="24"/>
                <w:szCs w:val="24"/>
              </w:rPr>
              <w:t xml:space="preserve"> </w:t>
            </w:r>
          </w:p>
        </w:tc>
      </w:tr>
      <w:tr w:rsidR="00234ADB" w:rsidRPr="000025CB" w14:paraId="02F0E94D" w14:textId="77777777">
        <w:trPr>
          <w:cantSplit/>
        </w:trPr>
        <w:tc>
          <w:tcPr>
            <w:tcW w:w="5000" w:type="dxa"/>
            <w:tcBorders>
              <w:top w:val="nil"/>
              <w:left w:val="single" w:sz="6" w:space="0" w:color="auto"/>
              <w:bottom w:val="single" w:sz="6" w:space="0" w:color="auto"/>
              <w:right w:val="nil"/>
            </w:tcBorders>
          </w:tcPr>
          <w:p w14:paraId="74BE9132" w14:textId="0FE63099" w:rsidR="00234ADB" w:rsidRDefault="003D3995" w:rsidP="0074609B">
            <w:pPr>
              <w:spacing w:before="60" w:after="60"/>
              <w:rPr>
                <w:sz w:val="24"/>
                <w:szCs w:val="24"/>
              </w:rPr>
            </w:pPr>
            <w:r>
              <w:rPr>
                <w:sz w:val="24"/>
                <w:szCs w:val="24"/>
              </w:rPr>
              <w:t>Contact Tel. No.</w:t>
            </w:r>
            <w:r w:rsidR="00E42D0E">
              <w:rPr>
                <w:sz w:val="24"/>
                <w:szCs w:val="24"/>
              </w:rPr>
              <w:t>:</w:t>
            </w:r>
            <w:r>
              <w:rPr>
                <w:sz w:val="24"/>
                <w:szCs w:val="24"/>
              </w:rPr>
              <w:t xml:space="preserve">  </w:t>
            </w:r>
          </w:p>
        </w:tc>
        <w:tc>
          <w:tcPr>
            <w:tcW w:w="4630" w:type="dxa"/>
            <w:tcBorders>
              <w:top w:val="nil"/>
              <w:left w:val="nil"/>
              <w:bottom w:val="single" w:sz="6" w:space="0" w:color="auto"/>
              <w:right w:val="single" w:sz="6" w:space="0" w:color="auto"/>
            </w:tcBorders>
          </w:tcPr>
          <w:p w14:paraId="4DD5176F" w14:textId="3EBF3505" w:rsidR="00234ADB" w:rsidRPr="00807518" w:rsidRDefault="003D3995">
            <w:pPr>
              <w:spacing w:before="60" w:after="60"/>
              <w:rPr>
                <w:sz w:val="24"/>
                <w:szCs w:val="24"/>
                <w:lang w:val="pt-BR"/>
              </w:rPr>
            </w:pPr>
            <w:r w:rsidRPr="00807518">
              <w:rPr>
                <w:sz w:val="24"/>
                <w:szCs w:val="24"/>
                <w:lang w:val="pt-BR"/>
              </w:rPr>
              <w:t>Contact Fax. No.</w:t>
            </w:r>
            <w:r w:rsidR="00807518" w:rsidRPr="00807518">
              <w:rPr>
                <w:sz w:val="24"/>
                <w:szCs w:val="24"/>
                <w:lang w:val="pt-BR"/>
              </w:rPr>
              <w:t xml:space="preserve"> N/A</w:t>
            </w:r>
          </w:p>
        </w:tc>
      </w:tr>
      <w:tr w:rsidR="00234ADB" w14:paraId="0CAD9866" w14:textId="77777777">
        <w:trPr>
          <w:cantSplit/>
        </w:trPr>
        <w:tc>
          <w:tcPr>
            <w:tcW w:w="9630" w:type="dxa"/>
            <w:gridSpan w:val="2"/>
            <w:tcBorders>
              <w:top w:val="nil"/>
              <w:left w:val="single" w:sz="6" w:space="0" w:color="auto"/>
              <w:bottom w:val="single" w:sz="6" w:space="0" w:color="auto"/>
              <w:right w:val="single" w:sz="6" w:space="0" w:color="auto"/>
            </w:tcBorders>
          </w:tcPr>
          <w:p w14:paraId="6F32D8A1" w14:textId="75F3AA73" w:rsidR="00234ADB" w:rsidRDefault="003D3995">
            <w:pPr>
              <w:spacing w:before="60" w:after="60"/>
              <w:rPr>
                <w:sz w:val="24"/>
                <w:szCs w:val="24"/>
              </w:rPr>
            </w:pPr>
            <w:r>
              <w:rPr>
                <w:sz w:val="24"/>
                <w:szCs w:val="24"/>
              </w:rPr>
              <w:t>Name of Applicant Compan</w:t>
            </w:r>
            <w:r w:rsidR="00B150E9">
              <w:rPr>
                <w:sz w:val="24"/>
                <w:szCs w:val="24"/>
              </w:rPr>
              <w:t xml:space="preserve">y: </w:t>
            </w:r>
            <w:r w:rsidR="000025CB">
              <w:rPr>
                <w:sz w:val="24"/>
                <w:szCs w:val="24"/>
              </w:rPr>
              <w:t xml:space="preserve">EDF Energy Limited </w:t>
            </w:r>
          </w:p>
        </w:tc>
      </w:tr>
      <w:tr w:rsidR="00234ADB" w14:paraId="1F43ED95" w14:textId="77777777">
        <w:trPr>
          <w:cantSplit/>
        </w:trPr>
        <w:tc>
          <w:tcPr>
            <w:tcW w:w="9630" w:type="dxa"/>
            <w:gridSpan w:val="2"/>
            <w:tcBorders>
              <w:top w:val="nil"/>
              <w:left w:val="single" w:sz="6" w:space="0" w:color="auto"/>
              <w:bottom w:val="single" w:sz="6" w:space="0" w:color="auto"/>
              <w:right w:val="single" w:sz="6" w:space="0" w:color="auto"/>
            </w:tcBorders>
          </w:tcPr>
          <w:p w14:paraId="7ABC277D" w14:textId="02B1436A" w:rsidR="00234ADB" w:rsidRDefault="003D3995">
            <w:pPr>
              <w:spacing w:before="60" w:after="60"/>
              <w:rPr>
                <w:sz w:val="24"/>
                <w:szCs w:val="24"/>
              </w:rPr>
            </w:pPr>
            <w:r>
              <w:rPr>
                <w:sz w:val="24"/>
                <w:szCs w:val="24"/>
              </w:rPr>
              <w:t>Address:</w:t>
            </w:r>
            <w:r w:rsidR="00807518">
              <w:t xml:space="preserve"> </w:t>
            </w:r>
            <w:r w:rsidR="00B150E9" w:rsidRPr="00B150E9">
              <w:rPr>
                <w:sz w:val="24"/>
                <w:szCs w:val="24"/>
              </w:rPr>
              <w:t xml:space="preserve">Alexander House, </w:t>
            </w:r>
          </w:p>
        </w:tc>
      </w:tr>
      <w:tr w:rsidR="00234ADB" w14:paraId="331DFEFA" w14:textId="77777777">
        <w:trPr>
          <w:cantSplit/>
        </w:trPr>
        <w:tc>
          <w:tcPr>
            <w:tcW w:w="9630" w:type="dxa"/>
            <w:gridSpan w:val="2"/>
            <w:tcBorders>
              <w:top w:val="nil"/>
              <w:left w:val="single" w:sz="6" w:space="0" w:color="auto"/>
              <w:bottom w:val="single" w:sz="6" w:space="0" w:color="auto"/>
              <w:right w:val="single" w:sz="6" w:space="0" w:color="auto"/>
            </w:tcBorders>
          </w:tcPr>
          <w:p w14:paraId="0BFE3AAF" w14:textId="2D15DADA" w:rsidR="00234ADB" w:rsidRDefault="00B150E9">
            <w:pPr>
              <w:spacing w:before="60" w:after="60"/>
              <w:rPr>
                <w:sz w:val="24"/>
                <w:szCs w:val="24"/>
              </w:rPr>
            </w:pPr>
            <w:r>
              <w:rPr>
                <w:sz w:val="24"/>
                <w:szCs w:val="24"/>
              </w:rPr>
              <w:t xml:space="preserve">1 Mandarin Road, </w:t>
            </w:r>
            <w:proofErr w:type="spellStart"/>
            <w:r>
              <w:rPr>
                <w:sz w:val="24"/>
                <w:szCs w:val="24"/>
              </w:rPr>
              <w:t>Rainton</w:t>
            </w:r>
            <w:proofErr w:type="spellEnd"/>
            <w:r>
              <w:rPr>
                <w:sz w:val="24"/>
                <w:szCs w:val="24"/>
              </w:rPr>
              <w:t xml:space="preserve"> </w:t>
            </w:r>
            <w:proofErr w:type="spellStart"/>
            <w:r>
              <w:rPr>
                <w:sz w:val="24"/>
                <w:szCs w:val="24"/>
              </w:rPr>
              <w:t>Brdige</w:t>
            </w:r>
            <w:proofErr w:type="spellEnd"/>
            <w:r>
              <w:rPr>
                <w:sz w:val="24"/>
                <w:szCs w:val="24"/>
              </w:rPr>
              <w:t xml:space="preserve"> Business Park </w:t>
            </w:r>
          </w:p>
        </w:tc>
      </w:tr>
      <w:tr w:rsidR="00234ADB" w14:paraId="3B1AFD31" w14:textId="77777777">
        <w:trPr>
          <w:cantSplit/>
        </w:trPr>
        <w:tc>
          <w:tcPr>
            <w:tcW w:w="9630" w:type="dxa"/>
            <w:gridSpan w:val="2"/>
            <w:tcBorders>
              <w:top w:val="nil"/>
              <w:left w:val="single" w:sz="6" w:space="0" w:color="auto"/>
              <w:bottom w:val="single" w:sz="6" w:space="0" w:color="auto"/>
              <w:right w:val="single" w:sz="6" w:space="0" w:color="auto"/>
            </w:tcBorders>
          </w:tcPr>
          <w:p w14:paraId="20CB8787" w14:textId="58407577" w:rsidR="00234ADB" w:rsidRDefault="00B150E9">
            <w:pPr>
              <w:spacing w:before="60" w:after="60"/>
              <w:rPr>
                <w:sz w:val="24"/>
                <w:szCs w:val="24"/>
              </w:rPr>
            </w:pPr>
            <w:r>
              <w:rPr>
                <w:sz w:val="24"/>
                <w:szCs w:val="24"/>
              </w:rPr>
              <w:t xml:space="preserve">Houghton Le Spring, Sunderland, England </w:t>
            </w:r>
          </w:p>
        </w:tc>
      </w:tr>
      <w:tr w:rsidR="00234ADB" w14:paraId="06EEEBF2" w14:textId="77777777">
        <w:trPr>
          <w:cantSplit/>
        </w:trPr>
        <w:tc>
          <w:tcPr>
            <w:tcW w:w="9630" w:type="dxa"/>
            <w:gridSpan w:val="2"/>
            <w:tcBorders>
              <w:top w:val="nil"/>
              <w:left w:val="single" w:sz="6" w:space="0" w:color="auto"/>
              <w:bottom w:val="single" w:sz="6" w:space="0" w:color="auto"/>
              <w:right w:val="single" w:sz="6" w:space="0" w:color="auto"/>
            </w:tcBorders>
          </w:tcPr>
          <w:p w14:paraId="15700EA7" w14:textId="77777777" w:rsidR="00234ADB" w:rsidRDefault="00234ADB">
            <w:pPr>
              <w:spacing w:before="60" w:after="60"/>
              <w:rPr>
                <w:sz w:val="24"/>
                <w:szCs w:val="24"/>
              </w:rPr>
            </w:pPr>
          </w:p>
        </w:tc>
      </w:tr>
      <w:tr w:rsidR="00234ADB" w14:paraId="1D8B6F8D" w14:textId="77777777">
        <w:trPr>
          <w:cantSplit/>
        </w:trPr>
        <w:tc>
          <w:tcPr>
            <w:tcW w:w="5000" w:type="dxa"/>
            <w:tcBorders>
              <w:top w:val="nil"/>
              <w:left w:val="single" w:sz="6" w:space="0" w:color="auto"/>
              <w:bottom w:val="single" w:sz="6" w:space="0" w:color="auto"/>
              <w:right w:val="nil"/>
            </w:tcBorders>
          </w:tcPr>
          <w:p w14:paraId="16DE5D23" w14:textId="670B7237" w:rsidR="00234ADB" w:rsidRDefault="003D3995">
            <w:pPr>
              <w:spacing w:before="60" w:after="60"/>
              <w:rPr>
                <w:sz w:val="24"/>
                <w:szCs w:val="24"/>
              </w:rPr>
            </w:pPr>
            <w:r>
              <w:rPr>
                <w:sz w:val="24"/>
                <w:szCs w:val="24"/>
              </w:rPr>
              <w:t>Post Code:</w:t>
            </w:r>
            <w:r w:rsidR="00807518" w:rsidRPr="00807518">
              <w:rPr>
                <w:sz w:val="24"/>
                <w:szCs w:val="24"/>
              </w:rPr>
              <w:t xml:space="preserve"> DH4 5RA</w:t>
            </w:r>
            <w:r w:rsidR="00807518">
              <w:rPr>
                <w:sz w:val="24"/>
                <w:szCs w:val="24"/>
              </w:rPr>
              <w:t xml:space="preserve"> </w:t>
            </w:r>
          </w:p>
        </w:tc>
        <w:tc>
          <w:tcPr>
            <w:tcW w:w="4630" w:type="dxa"/>
            <w:tcBorders>
              <w:top w:val="nil"/>
              <w:left w:val="nil"/>
              <w:bottom w:val="single" w:sz="6" w:space="0" w:color="auto"/>
              <w:right w:val="single" w:sz="6" w:space="0" w:color="auto"/>
            </w:tcBorders>
          </w:tcPr>
          <w:p w14:paraId="6BA7C05C" w14:textId="2C768EAE" w:rsidR="00234ADB" w:rsidRDefault="003D3995">
            <w:pPr>
              <w:spacing w:before="60" w:after="60"/>
              <w:rPr>
                <w:sz w:val="24"/>
                <w:szCs w:val="24"/>
              </w:rPr>
            </w:pPr>
            <w:r>
              <w:rPr>
                <w:sz w:val="24"/>
                <w:szCs w:val="24"/>
              </w:rPr>
              <w:t xml:space="preserve">Our Ref:   </w:t>
            </w:r>
            <w:r w:rsidR="00B150E9">
              <w:rPr>
                <w:sz w:val="24"/>
                <w:szCs w:val="24"/>
              </w:rPr>
              <w:t>A/PIVOT/18/01-10EN(1)</w:t>
            </w:r>
          </w:p>
        </w:tc>
      </w:tr>
      <w:tr w:rsidR="00234ADB" w14:paraId="73A9A96A" w14:textId="77777777">
        <w:trPr>
          <w:cantSplit/>
        </w:trPr>
        <w:tc>
          <w:tcPr>
            <w:tcW w:w="9630" w:type="dxa"/>
            <w:gridSpan w:val="2"/>
            <w:tcBorders>
              <w:top w:val="single" w:sz="4" w:space="0" w:color="auto"/>
              <w:left w:val="single" w:sz="4" w:space="0" w:color="auto"/>
              <w:bottom w:val="nil"/>
              <w:right w:val="single" w:sz="4" w:space="0" w:color="auto"/>
            </w:tcBorders>
          </w:tcPr>
          <w:p w14:paraId="09433DE1" w14:textId="196FD2FD" w:rsidR="00234ADB" w:rsidRDefault="003D3995">
            <w:pPr>
              <w:spacing w:before="60" w:after="60"/>
              <w:rPr>
                <w:sz w:val="24"/>
                <w:szCs w:val="24"/>
              </w:rPr>
            </w:pPr>
            <w:r>
              <w:rPr>
                <w:b/>
                <w:bCs/>
                <w:sz w:val="24"/>
                <w:szCs w:val="24"/>
              </w:rPr>
              <w:t>Name of Authorised Signatory</w:t>
            </w:r>
          </w:p>
        </w:tc>
      </w:tr>
      <w:tr w:rsidR="00234ADB" w14:paraId="76FCA1ED" w14:textId="77777777">
        <w:trPr>
          <w:cantSplit/>
        </w:trPr>
        <w:tc>
          <w:tcPr>
            <w:tcW w:w="5000" w:type="dxa"/>
            <w:tcBorders>
              <w:top w:val="nil"/>
              <w:left w:val="single" w:sz="4" w:space="0" w:color="auto"/>
              <w:bottom w:val="single" w:sz="4" w:space="0" w:color="auto"/>
              <w:right w:val="nil"/>
            </w:tcBorders>
          </w:tcPr>
          <w:p w14:paraId="4ED54F0D" w14:textId="340FBF6D" w:rsidR="00234ADB" w:rsidRDefault="003D3995">
            <w:pPr>
              <w:spacing w:before="60" w:after="60"/>
              <w:rPr>
                <w:sz w:val="24"/>
                <w:szCs w:val="24"/>
              </w:rPr>
            </w:pPr>
            <w:r>
              <w:rPr>
                <w:sz w:val="24"/>
                <w:szCs w:val="24"/>
              </w:rPr>
              <w:t xml:space="preserve">Authorised Signature:  </w:t>
            </w:r>
          </w:p>
        </w:tc>
        <w:tc>
          <w:tcPr>
            <w:tcW w:w="4630" w:type="dxa"/>
            <w:tcBorders>
              <w:top w:val="nil"/>
              <w:left w:val="nil"/>
              <w:bottom w:val="single" w:sz="4" w:space="0" w:color="auto"/>
              <w:right w:val="single" w:sz="4" w:space="0" w:color="auto"/>
            </w:tcBorders>
          </w:tcPr>
          <w:p w14:paraId="68469630" w14:textId="2CAAA319" w:rsidR="00234ADB" w:rsidRDefault="003D3995">
            <w:pPr>
              <w:spacing w:before="60" w:after="60"/>
              <w:rPr>
                <w:sz w:val="24"/>
                <w:szCs w:val="24"/>
              </w:rPr>
            </w:pPr>
            <w:r>
              <w:rPr>
                <w:sz w:val="24"/>
                <w:szCs w:val="24"/>
              </w:rPr>
              <w:t xml:space="preserve">Password:   </w:t>
            </w:r>
          </w:p>
        </w:tc>
      </w:tr>
    </w:tbl>
    <w:p w14:paraId="54DCEFEA" w14:textId="77777777" w:rsidR="00234ADB" w:rsidRDefault="00234ADB">
      <w:pPr>
        <w:pBdr>
          <w:top w:val="single" w:sz="6" w:space="1" w:color="auto"/>
        </w:pBdr>
        <w:rPr>
          <w:sz w:val="24"/>
          <w:szCs w:val="24"/>
        </w:rPr>
      </w:pPr>
    </w:p>
    <w:p w14:paraId="3AECD6B9" w14:textId="77777777" w:rsidR="00234ADB" w:rsidRDefault="003D3995">
      <w:pPr>
        <w:pBdr>
          <w:top w:val="single" w:sz="6" w:space="1" w:color="auto"/>
        </w:pBdr>
        <w:spacing w:after="240"/>
        <w:rPr>
          <w:b/>
          <w:sz w:val="24"/>
          <w:szCs w:val="24"/>
        </w:rPr>
      </w:pPr>
      <w:r>
        <w:rPr>
          <w:b/>
          <w:sz w:val="24"/>
          <w:szCs w:val="24"/>
        </w:rPr>
        <w:t>Confidentiality:</w:t>
      </w:r>
    </w:p>
    <w:p w14:paraId="2AF65492" w14:textId="77777777" w:rsidR="00234ADB" w:rsidRDefault="003D3995">
      <w:pPr>
        <w:pBdr>
          <w:top w:val="single" w:sz="6" w:space="1" w:color="auto"/>
        </w:pBdr>
        <w:spacing w:after="240"/>
        <w:rPr>
          <w:sz w:val="24"/>
          <w:szCs w:val="24"/>
        </w:rPr>
      </w:pPr>
      <w:r>
        <w:rPr>
          <w:sz w:val="24"/>
          <w:szCs w:val="24"/>
        </w:rPr>
        <w:t>Does any part of this application form contain confidential information?</w:t>
      </w:r>
    </w:p>
    <w:p w14:paraId="471724F4" w14:textId="77777777" w:rsidR="00234ADB" w:rsidRDefault="003D3995">
      <w:pPr>
        <w:spacing w:after="240"/>
        <w:rPr>
          <w:sz w:val="24"/>
          <w:szCs w:val="24"/>
        </w:rPr>
      </w:pPr>
      <w:r>
        <w:rPr>
          <w:b/>
          <w:sz w:val="24"/>
          <w:szCs w:val="24"/>
        </w:rPr>
        <w:t xml:space="preserve">Request for Confidentiality      </w:t>
      </w:r>
      <w:r w:rsidRPr="0041471F">
        <w:rPr>
          <w:b/>
          <w:strike/>
          <w:sz w:val="24"/>
          <w:szCs w:val="24"/>
        </w:rPr>
        <w:t>YES</w:t>
      </w:r>
      <w:r>
        <w:rPr>
          <w:b/>
          <w:sz w:val="24"/>
          <w:szCs w:val="24"/>
        </w:rPr>
        <w:t xml:space="preserve">/NO*   </w:t>
      </w:r>
      <w:r>
        <w:rPr>
          <w:b/>
          <w:sz w:val="24"/>
          <w:szCs w:val="24"/>
        </w:rPr>
        <w:tab/>
      </w:r>
      <w:r>
        <w:rPr>
          <w:b/>
          <w:sz w:val="24"/>
          <w:szCs w:val="24"/>
        </w:rPr>
        <w:tab/>
        <w:t>*</w:t>
      </w:r>
      <w:r>
        <w:rPr>
          <w:i/>
          <w:sz w:val="24"/>
          <w:szCs w:val="24"/>
        </w:rPr>
        <w:t>Delete as applicable</w:t>
      </w:r>
    </w:p>
    <w:tbl>
      <w:tblPr>
        <w:tblStyle w:val="TableGrid"/>
        <w:tblW w:w="5120" w:type="pct"/>
        <w:tblLook w:val="04A0" w:firstRow="1" w:lastRow="0" w:firstColumn="1" w:lastColumn="0" w:noHBand="0" w:noVBand="1"/>
      </w:tblPr>
      <w:tblGrid>
        <w:gridCol w:w="9232"/>
      </w:tblGrid>
      <w:tr w:rsidR="00234ADB" w14:paraId="4D0FD7D6" w14:textId="77777777">
        <w:tc>
          <w:tcPr>
            <w:tcW w:w="5000" w:type="pct"/>
          </w:tcPr>
          <w:p w14:paraId="5DF17C28" w14:textId="77777777" w:rsidR="00234ADB" w:rsidRDefault="003D3995">
            <w:pPr>
              <w:spacing w:after="120"/>
              <w:rPr>
                <w:sz w:val="24"/>
                <w:szCs w:val="24"/>
              </w:rPr>
            </w:pPr>
            <w:r>
              <w:rPr>
                <w:sz w:val="24"/>
                <w:szCs w:val="24"/>
              </w:rPr>
              <w:t>If ‘YES’, please state the parts of the application form that are considered confidential, including justification below. Information that is considered confidential:</w:t>
            </w:r>
          </w:p>
          <w:p w14:paraId="1434EA5E" w14:textId="77777777" w:rsidR="00234ADB" w:rsidRDefault="00234ADB">
            <w:pPr>
              <w:spacing w:after="120"/>
              <w:rPr>
                <w:sz w:val="24"/>
                <w:szCs w:val="24"/>
              </w:rPr>
            </w:pPr>
          </w:p>
        </w:tc>
      </w:tr>
      <w:tr w:rsidR="00234ADB" w14:paraId="61900D78" w14:textId="77777777">
        <w:tc>
          <w:tcPr>
            <w:tcW w:w="5000" w:type="pct"/>
          </w:tcPr>
          <w:p w14:paraId="73D815B7" w14:textId="77777777" w:rsidR="00234ADB" w:rsidRDefault="003D3995">
            <w:pPr>
              <w:spacing w:after="120"/>
              <w:rPr>
                <w:sz w:val="24"/>
                <w:szCs w:val="24"/>
              </w:rPr>
            </w:pPr>
            <w:r>
              <w:rPr>
                <w:sz w:val="24"/>
                <w:szCs w:val="24"/>
              </w:rPr>
              <w:t>Reasons for requesting confidentiality:</w:t>
            </w:r>
          </w:p>
          <w:p w14:paraId="43C5F9AD" w14:textId="77777777" w:rsidR="00234ADB" w:rsidRDefault="003D3995">
            <w:pPr>
              <w:spacing w:after="120"/>
              <w:rPr>
                <w:sz w:val="24"/>
                <w:szCs w:val="24"/>
              </w:rPr>
            </w:pPr>
            <w:r>
              <w:rPr>
                <w:sz w:val="24"/>
                <w:szCs w:val="24"/>
              </w:rPr>
              <w:t>………………………………………………………………………………………………</w:t>
            </w:r>
          </w:p>
          <w:p w14:paraId="1D0846C7" w14:textId="77777777" w:rsidR="00234ADB" w:rsidRDefault="003D3995">
            <w:pPr>
              <w:spacing w:after="120"/>
              <w:rPr>
                <w:sz w:val="24"/>
                <w:szCs w:val="24"/>
              </w:rPr>
            </w:pPr>
            <w:r>
              <w:rPr>
                <w:sz w:val="24"/>
                <w:szCs w:val="24"/>
              </w:rPr>
              <w:t>number, site name, expiry date (if any) and BSC Panel determinations will routinely be made available in the public domain unless the applicant informs BSCCo otherwise at the time of application</w:t>
            </w:r>
          </w:p>
        </w:tc>
      </w:tr>
    </w:tbl>
    <w:p w14:paraId="6E6191E1" w14:textId="77777777" w:rsidR="00234ADB" w:rsidRDefault="00234ADB">
      <w:pPr>
        <w:spacing w:after="240"/>
        <w:ind w:left="2126" w:hanging="2126"/>
        <w:rPr>
          <w:sz w:val="24"/>
          <w:szCs w:val="24"/>
        </w:rPr>
      </w:pPr>
    </w:p>
    <w:p w14:paraId="3026440C" w14:textId="4200EBE7" w:rsidR="00234ADB" w:rsidRDefault="003D3995">
      <w:pPr>
        <w:pageBreakBefore/>
        <w:spacing w:after="240"/>
        <w:ind w:left="2126" w:hanging="2126"/>
        <w:rPr>
          <w:b/>
          <w:sz w:val="24"/>
          <w:szCs w:val="24"/>
        </w:rPr>
      </w:pPr>
      <w:r>
        <w:rPr>
          <w:b/>
          <w:sz w:val="24"/>
          <w:szCs w:val="24"/>
        </w:rPr>
        <w:lastRenderedPageBreak/>
        <w:t>BSCP32/4.1</w:t>
      </w:r>
      <w:r>
        <w:rPr>
          <w:b/>
          <w:sz w:val="24"/>
          <w:szCs w:val="24"/>
        </w:rPr>
        <w:tab/>
        <w:t>Application for a Metering Dispensation (Cont.)</w:t>
      </w:r>
    </w:p>
    <w:p w14:paraId="470D5BFF" w14:textId="77777777" w:rsidR="00234ADB" w:rsidRDefault="003D3995">
      <w:pPr>
        <w:spacing w:after="240"/>
        <w:ind w:left="2126" w:hanging="2126"/>
        <w:rPr>
          <w:b/>
          <w:sz w:val="24"/>
          <w:szCs w:val="24"/>
        </w:rPr>
      </w:pPr>
      <w:r>
        <w:rPr>
          <w:b/>
          <w:sz w:val="24"/>
          <w:szCs w:val="24"/>
        </w:rPr>
        <w:t>Part B - Affected Party Details</w:t>
      </w:r>
    </w:p>
    <w:p w14:paraId="668F2518" w14:textId="77777777" w:rsidR="00234ADB" w:rsidRDefault="00234ADB">
      <w:pPr>
        <w:pBdr>
          <w:top w:val="single" w:sz="6" w:space="1" w:color="auto"/>
        </w:pBdr>
        <w:tabs>
          <w:tab w:val="left" w:pos="2977"/>
          <w:tab w:val="right" w:leader="dot" w:pos="9072"/>
        </w:tabs>
        <w:rPr>
          <w:b/>
          <w:sz w:val="24"/>
          <w:szCs w:val="24"/>
        </w:rPr>
      </w:pPr>
    </w:p>
    <w:p w14:paraId="1C8EF34C" w14:textId="1D73AD67" w:rsidR="00234ADB" w:rsidRDefault="003D3995">
      <w:pPr>
        <w:pBdr>
          <w:top w:val="single" w:sz="6" w:space="1" w:color="auto"/>
        </w:pBdr>
        <w:tabs>
          <w:tab w:val="left" w:pos="2977"/>
          <w:tab w:val="right" w:leader="dot" w:pos="9072"/>
        </w:tabs>
        <w:rPr>
          <w:sz w:val="24"/>
          <w:szCs w:val="24"/>
        </w:rPr>
      </w:pPr>
      <w:r>
        <w:rPr>
          <w:sz w:val="24"/>
          <w:szCs w:val="24"/>
        </w:rPr>
        <w:t>Number of Affected parties</w:t>
      </w:r>
      <w:r w:rsidR="0041471F">
        <w:rPr>
          <w:sz w:val="24"/>
          <w:szCs w:val="24"/>
        </w:rPr>
        <w:t xml:space="preserve">: 3 </w:t>
      </w:r>
    </w:p>
    <w:p w14:paraId="33185B77" w14:textId="3BD9C809" w:rsidR="007252FA" w:rsidRDefault="00113619" w:rsidP="00032AB7">
      <w:pPr>
        <w:pBdr>
          <w:top w:val="single" w:sz="6" w:space="1" w:color="auto"/>
        </w:pBdr>
        <w:tabs>
          <w:tab w:val="left" w:pos="2977"/>
          <w:tab w:val="left" w:pos="5205"/>
          <w:tab w:val="left" w:pos="6060"/>
        </w:tabs>
        <w:rPr>
          <w:sz w:val="24"/>
          <w:szCs w:val="24"/>
        </w:rPr>
      </w:pPr>
      <w:r w:rsidRPr="00113619">
        <w:rPr>
          <w:sz w:val="24"/>
          <w:szCs w:val="24"/>
        </w:rPr>
        <w:t>Does this Metering Dispensation affect the metering arrangements for a generator that has applied for/obtained a CFD Agreement?</w:t>
      </w:r>
      <w:r>
        <w:rPr>
          <w:sz w:val="24"/>
          <w:szCs w:val="24"/>
        </w:rPr>
        <w:t xml:space="preserve"> </w:t>
      </w:r>
      <w:sdt>
        <w:sdtPr>
          <w:rPr>
            <w:sz w:val="24"/>
            <w:szCs w:val="24"/>
          </w:rPr>
          <w:id w:val="-65962151"/>
          <w14:checkbox>
            <w14:checked w14:val="0"/>
            <w14:checkedState w14:val="2612" w14:font="MS Gothic"/>
            <w14:uncheckedState w14:val="2610" w14:font="MS Gothic"/>
          </w14:checkbox>
        </w:sdtPr>
        <w:sdtEndPr/>
        <w:sdtContent>
          <w:r w:rsidR="00DD7BFA">
            <w:rPr>
              <w:rFonts w:ascii="MS Gothic" w:eastAsia="MS Gothic" w:hAnsi="MS Gothic" w:hint="eastAsia"/>
              <w:sz w:val="24"/>
              <w:szCs w:val="24"/>
            </w:rPr>
            <w:t>☐</w:t>
          </w:r>
        </w:sdtContent>
      </w:sdt>
      <w:r w:rsidR="007252FA">
        <w:rPr>
          <w:sz w:val="24"/>
          <w:szCs w:val="24"/>
        </w:rPr>
        <w:t xml:space="preserve">Yes </w:t>
      </w:r>
      <w:sdt>
        <w:sdtPr>
          <w:rPr>
            <w:sz w:val="24"/>
            <w:szCs w:val="24"/>
          </w:rPr>
          <w:id w:val="-697701753"/>
          <w14:checkbox>
            <w14:checked w14:val="1"/>
            <w14:checkedState w14:val="2612" w14:font="MS Gothic"/>
            <w14:uncheckedState w14:val="2610" w14:font="MS Gothic"/>
          </w14:checkbox>
        </w:sdtPr>
        <w:sdtEndPr/>
        <w:sdtContent>
          <w:r w:rsidR="0041471F">
            <w:rPr>
              <w:rFonts w:ascii="MS Gothic" w:eastAsia="MS Gothic" w:hAnsi="MS Gothic" w:hint="eastAsia"/>
              <w:sz w:val="24"/>
              <w:szCs w:val="24"/>
            </w:rPr>
            <w:t>☒</w:t>
          </w:r>
        </w:sdtContent>
      </w:sdt>
      <w:r w:rsidR="007252FA">
        <w:rPr>
          <w:sz w:val="24"/>
          <w:szCs w:val="24"/>
        </w:rPr>
        <w:t>No</w:t>
      </w:r>
    </w:p>
    <w:p w14:paraId="4879A831" w14:textId="77777777" w:rsidR="007252FA" w:rsidRDefault="007252FA">
      <w:pPr>
        <w:pBdr>
          <w:top w:val="single" w:sz="6" w:space="1" w:color="auto"/>
        </w:pBdr>
        <w:tabs>
          <w:tab w:val="left" w:pos="2977"/>
          <w:tab w:val="right" w:leader="dot" w:pos="9072"/>
        </w:tabs>
        <w:rPr>
          <w:sz w:val="24"/>
          <w:szCs w:val="24"/>
        </w:rPr>
      </w:pPr>
      <w:r>
        <w:rPr>
          <w:sz w:val="24"/>
          <w:szCs w:val="24"/>
        </w:rPr>
        <w:t xml:space="preserve">If </w:t>
      </w:r>
      <w:proofErr w:type="gramStart"/>
      <w:r>
        <w:rPr>
          <w:sz w:val="24"/>
          <w:szCs w:val="24"/>
        </w:rPr>
        <w:t>Yes</w:t>
      </w:r>
      <w:proofErr w:type="gramEnd"/>
      <w:r>
        <w:rPr>
          <w:sz w:val="24"/>
          <w:szCs w:val="24"/>
        </w:rPr>
        <w:t>, you must contact the Low Carbon Contracts Company and advise them of your Metering Dispensation application</w:t>
      </w:r>
      <w:r w:rsidR="004F7221">
        <w:rPr>
          <w:sz w:val="24"/>
          <w:szCs w:val="24"/>
        </w:rPr>
        <w:t xml:space="preserve"> and include them as an Affected Party</w:t>
      </w:r>
      <w:r>
        <w:rPr>
          <w:sz w:val="24"/>
          <w:szCs w:val="24"/>
        </w:rPr>
        <w:t xml:space="preserve">. </w:t>
      </w:r>
    </w:p>
    <w:p w14:paraId="7E362FF8" w14:textId="29FF2C0C" w:rsidR="004F7221" w:rsidRDefault="004F7221" w:rsidP="004F7221">
      <w:pPr>
        <w:pBdr>
          <w:top w:val="single" w:sz="6" w:space="1" w:color="auto"/>
        </w:pBdr>
        <w:tabs>
          <w:tab w:val="left" w:pos="2977"/>
          <w:tab w:val="left" w:pos="5205"/>
          <w:tab w:val="left" w:pos="6060"/>
        </w:tabs>
        <w:rPr>
          <w:sz w:val="24"/>
          <w:szCs w:val="24"/>
        </w:rPr>
      </w:pPr>
      <w:r>
        <w:rPr>
          <w:sz w:val="24"/>
          <w:szCs w:val="24"/>
        </w:rPr>
        <w:t xml:space="preserve">Have you notified all Affected Parties? </w:t>
      </w:r>
      <w:sdt>
        <w:sdtPr>
          <w:rPr>
            <w:sz w:val="24"/>
            <w:szCs w:val="24"/>
          </w:rPr>
          <w:id w:val="795032359"/>
          <w14:checkbox>
            <w14:checked w14:val="1"/>
            <w14:checkedState w14:val="2612" w14:font="MS Gothic"/>
            <w14:uncheckedState w14:val="2610" w14:font="MS Gothic"/>
          </w14:checkbox>
        </w:sdtPr>
        <w:sdtEndPr/>
        <w:sdtContent>
          <w:r w:rsidR="0041471F">
            <w:rPr>
              <w:rFonts w:ascii="MS Gothic" w:eastAsia="MS Gothic" w:hAnsi="MS Gothic" w:hint="eastAsia"/>
              <w:sz w:val="24"/>
              <w:szCs w:val="24"/>
            </w:rPr>
            <w:t>☒</w:t>
          </w:r>
        </w:sdtContent>
      </w:sdt>
      <w:r>
        <w:rPr>
          <w:sz w:val="24"/>
          <w:szCs w:val="24"/>
        </w:rPr>
        <w:t xml:space="preserve">Yes </w:t>
      </w:r>
      <w:sdt>
        <w:sdtPr>
          <w:rPr>
            <w:sz w:val="24"/>
            <w:szCs w:val="24"/>
          </w:rPr>
          <w:id w:val="-1866514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3D49A306" w14:textId="77777777" w:rsidR="0041471F" w:rsidRDefault="0041471F" w:rsidP="004F7221">
      <w:pPr>
        <w:pBdr>
          <w:top w:val="single" w:sz="6" w:space="1" w:color="auto"/>
        </w:pBdr>
        <w:tabs>
          <w:tab w:val="left" w:pos="2977"/>
          <w:tab w:val="left" w:pos="5205"/>
          <w:tab w:val="left" w:pos="6060"/>
        </w:tabs>
        <w:rPr>
          <w:sz w:val="24"/>
          <w:szCs w:val="24"/>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41471F" w14:paraId="2EF54FAC" w14:textId="77777777" w:rsidTr="002D7BA6">
        <w:trPr>
          <w:cantSplit/>
        </w:trPr>
        <w:tc>
          <w:tcPr>
            <w:tcW w:w="9630" w:type="dxa"/>
            <w:gridSpan w:val="2"/>
            <w:tcBorders>
              <w:top w:val="single" w:sz="4" w:space="0" w:color="auto"/>
              <w:left w:val="single" w:sz="4" w:space="0" w:color="auto"/>
              <w:bottom w:val="single" w:sz="4" w:space="0" w:color="auto"/>
              <w:right w:val="single" w:sz="4" w:space="0" w:color="auto"/>
            </w:tcBorders>
          </w:tcPr>
          <w:p w14:paraId="31D0B67B" w14:textId="60FED503" w:rsidR="0041471F" w:rsidRDefault="0041471F" w:rsidP="0074609B">
            <w:pPr>
              <w:spacing w:before="60" w:after="60"/>
              <w:rPr>
                <w:sz w:val="24"/>
                <w:szCs w:val="24"/>
              </w:rPr>
            </w:pPr>
            <w:r>
              <w:rPr>
                <w:sz w:val="24"/>
                <w:szCs w:val="24"/>
              </w:rPr>
              <w:t xml:space="preserve">Contact Name at Affected party: </w:t>
            </w:r>
          </w:p>
        </w:tc>
      </w:tr>
      <w:tr w:rsidR="0041471F" w14:paraId="53975E5F" w14:textId="77777777" w:rsidTr="002D7BA6">
        <w:trPr>
          <w:cantSplit/>
        </w:trPr>
        <w:tc>
          <w:tcPr>
            <w:tcW w:w="9630" w:type="dxa"/>
            <w:gridSpan w:val="2"/>
            <w:tcBorders>
              <w:top w:val="single" w:sz="4" w:space="0" w:color="auto"/>
              <w:left w:val="single" w:sz="4" w:space="0" w:color="auto"/>
              <w:bottom w:val="single" w:sz="4" w:space="0" w:color="auto"/>
              <w:right w:val="single" w:sz="4" w:space="0" w:color="auto"/>
            </w:tcBorders>
          </w:tcPr>
          <w:p w14:paraId="1B48D16F" w14:textId="2971FA56" w:rsidR="0041471F" w:rsidRDefault="0041471F" w:rsidP="0074609B">
            <w:pPr>
              <w:spacing w:before="60" w:after="60"/>
              <w:rPr>
                <w:sz w:val="24"/>
                <w:szCs w:val="24"/>
              </w:rPr>
            </w:pPr>
            <w:r>
              <w:rPr>
                <w:sz w:val="24"/>
                <w:szCs w:val="24"/>
              </w:rPr>
              <w:t xml:space="preserve">Contact email address: </w:t>
            </w:r>
          </w:p>
        </w:tc>
      </w:tr>
      <w:tr w:rsidR="0041471F" w14:paraId="4B0FFBC0" w14:textId="77777777" w:rsidTr="002D7BA6">
        <w:trPr>
          <w:cantSplit/>
        </w:trPr>
        <w:tc>
          <w:tcPr>
            <w:tcW w:w="5000" w:type="dxa"/>
            <w:tcBorders>
              <w:top w:val="single" w:sz="4" w:space="0" w:color="auto"/>
              <w:left w:val="single" w:sz="4" w:space="0" w:color="auto"/>
              <w:bottom w:val="single" w:sz="4" w:space="0" w:color="auto"/>
              <w:right w:val="single" w:sz="4" w:space="0" w:color="auto"/>
            </w:tcBorders>
          </w:tcPr>
          <w:p w14:paraId="01149099" w14:textId="4E89581B" w:rsidR="0041471F" w:rsidRDefault="0041471F" w:rsidP="0074609B">
            <w:pPr>
              <w:spacing w:before="60" w:after="60"/>
              <w:rPr>
                <w:sz w:val="24"/>
                <w:szCs w:val="24"/>
              </w:rPr>
            </w:pPr>
            <w:r>
              <w:rPr>
                <w:sz w:val="24"/>
                <w:szCs w:val="24"/>
              </w:rPr>
              <w:t xml:space="preserve">Contact Tel. No. </w:t>
            </w:r>
          </w:p>
        </w:tc>
        <w:tc>
          <w:tcPr>
            <w:tcW w:w="4630" w:type="dxa"/>
            <w:tcBorders>
              <w:top w:val="single" w:sz="4" w:space="0" w:color="auto"/>
              <w:left w:val="single" w:sz="4" w:space="0" w:color="auto"/>
              <w:bottom w:val="single" w:sz="4" w:space="0" w:color="auto"/>
              <w:right w:val="single" w:sz="4" w:space="0" w:color="auto"/>
            </w:tcBorders>
          </w:tcPr>
          <w:p w14:paraId="3A0ACAB9" w14:textId="1B5B0094" w:rsidR="0041471F" w:rsidRDefault="0041471F" w:rsidP="002D7BA6">
            <w:pPr>
              <w:spacing w:before="60" w:after="60"/>
              <w:rPr>
                <w:sz w:val="24"/>
                <w:szCs w:val="24"/>
              </w:rPr>
            </w:pPr>
            <w:r>
              <w:rPr>
                <w:sz w:val="24"/>
                <w:szCs w:val="24"/>
              </w:rPr>
              <w:t>Contact Tel. No.</w:t>
            </w:r>
          </w:p>
        </w:tc>
      </w:tr>
      <w:tr w:rsidR="0041471F" w14:paraId="6C23A3ED" w14:textId="77777777" w:rsidTr="002D7BA6">
        <w:trPr>
          <w:cantSplit/>
        </w:trPr>
        <w:tc>
          <w:tcPr>
            <w:tcW w:w="9630" w:type="dxa"/>
            <w:gridSpan w:val="2"/>
            <w:tcBorders>
              <w:top w:val="single" w:sz="4" w:space="0" w:color="auto"/>
              <w:left w:val="single" w:sz="4" w:space="0" w:color="auto"/>
              <w:bottom w:val="single" w:sz="6" w:space="0" w:color="auto"/>
              <w:right w:val="single" w:sz="4" w:space="0" w:color="auto"/>
            </w:tcBorders>
          </w:tcPr>
          <w:p w14:paraId="2AD94472" w14:textId="63C5DD72" w:rsidR="0041471F" w:rsidRDefault="0041471F" w:rsidP="002D7BA6">
            <w:pPr>
              <w:spacing w:before="60" w:after="60"/>
              <w:rPr>
                <w:sz w:val="24"/>
                <w:szCs w:val="24"/>
              </w:rPr>
            </w:pPr>
            <w:r>
              <w:rPr>
                <w:sz w:val="24"/>
                <w:szCs w:val="24"/>
              </w:rPr>
              <w:t xml:space="preserve">Company Name of Affected party: </w:t>
            </w:r>
            <w:r w:rsidR="00584888">
              <w:rPr>
                <w:sz w:val="24"/>
                <w:szCs w:val="24"/>
              </w:rPr>
              <w:t>Pivot Power LLP</w:t>
            </w:r>
          </w:p>
        </w:tc>
      </w:tr>
      <w:tr w:rsidR="0041471F" w14:paraId="004F7101" w14:textId="77777777" w:rsidTr="002D7BA6">
        <w:trPr>
          <w:cantSplit/>
        </w:trPr>
        <w:tc>
          <w:tcPr>
            <w:tcW w:w="9630" w:type="dxa"/>
            <w:gridSpan w:val="2"/>
            <w:tcBorders>
              <w:top w:val="nil"/>
              <w:left w:val="single" w:sz="4" w:space="0" w:color="auto"/>
              <w:bottom w:val="single" w:sz="6" w:space="0" w:color="auto"/>
              <w:right w:val="single" w:sz="4" w:space="0" w:color="auto"/>
            </w:tcBorders>
          </w:tcPr>
          <w:p w14:paraId="2E54A51F" w14:textId="21C23618" w:rsidR="0041471F" w:rsidRDefault="0041471F" w:rsidP="00965A7F">
            <w:pPr>
              <w:spacing w:before="60" w:after="60"/>
              <w:rPr>
                <w:sz w:val="24"/>
                <w:szCs w:val="24"/>
              </w:rPr>
            </w:pPr>
            <w:r>
              <w:rPr>
                <w:sz w:val="24"/>
                <w:szCs w:val="24"/>
              </w:rPr>
              <w:t>Address:</w:t>
            </w:r>
            <w:r w:rsidRPr="00807518">
              <w:rPr>
                <w:sz w:val="24"/>
                <w:szCs w:val="24"/>
              </w:rPr>
              <w:t xml:space="preserve"> Alexander House</w:t>
            </w:r>
            <w:r w:rsidR="00965A7F">
              <w:rPr>
                <w:sz w:val="24"/>
                <w:szCs w:val="24"/>
              </w:rPr>
              <w:t>,</w:t>
            </w:r>
            <w:r w:rsidRPr="00807518">
              <w:rPr>
                <w:sz w:val="24"/>
                <w:szCs w:val="24"/>
              </w:rPr>
              <w:t xml:space="preserve"> </w:t>
            </w:r>
          </w:p>
        </w:tc>
      </w:tr>
      <w:tr w:rsidR="0041471F" w14:paraId="293AD68C" w14:textId="77777777" w:rsidTr="002D7BA6">
        <w:trPr>
          <w:cantSplit/>
        </w:trPr>
        <w:tc>
          <w:tcPr>
            <w:tcW w:w="9630" w:type="dxa"/>
            <w:gridSpan w:val="2"/>
            <w:tcBorders>
              <w:top w:val="nil"/>
              <w:left w:val="single" w:sz="4" w:space="0" w:color="auto"/>
              <w:bottom w:val="single" w:sz="6" w:space="0" w:color="auto"/>
              <w:right w:val="single" w:sz="4" w:space="0" w:color="auto"/>
            </w:tcBorders>
          </w:tcPr>
          <w:p w14:paraId="2C508CEB" w14:textId="294F142B" w:rsidR="0041471F" w:rsidRDefault="00965A7F" w:rsidP="002D7BA6">
            <w:pPr>
              <w:spacing w:before="60" w:after="60"/>
              <w:rPr>
                <w:sz w:val="24"/>
                <w:szCs w:val="24"/>
              </w:rPr>
            </w:pPr>
            <w:r w:rsidRPr="00807518">
              <w:rPr>
                <w:sz w:val="24"/>
                <w:szCs w:val="24"/>
              </w:rPr>
              <w:t xml:space="preserve">1 Mandarin Road, </w:t>
            </w:r>
            <w:proofErr w:type="spellStart"/>
            <w:r w:rsidRPr="00807518">
              <w:rPr>
                <w:sz w:val="24"/>
                <w:szCs w:val="24"/>
              </w:rPr>
              <w:t>Rainton</w:t>
            </w:r>
            <w:proofErr w:type="spellEnd"/>
            <w:r w:rsidRPr="00807518">
              <w:rPr>
                <w:sz w:val="24"/>
                <w:szCs w:val="24"/>
              </w:rPr>
              <w:t xml:space="preserve"> Bridge Business Park,</w:t>
            </w:r>
          </w:p>
        </w:tc>
      </w:tr>
      <w:tr w:rsidR="0041471F" w14:paraId="714F8A58" w14:textId="77777777" w:rsidTr="002D7BA6">
        <w:trPr>
          <w:cantSplit/>
        </w:trPr>
        <w:tc>
          <w:tcPr>
            <w:tcW w:w="9630" w:type="dxa"/>
            <w:gridSpan w:val="2"/>
            <w:tcBorders>
              <w:top w:val="nil"/>
              <w:left w:val="single" w:sz="4" w:space="0" w:color="auto"/>
              <w:bottom w:val="single" w:sz="6" w:space="0" w:color="auto"/>
              <w:right w:val="single" w:sz="4" w:space="0" w:color="auto"/>
            </w:tcBorders>
          </w:tcPr>
          <w:p w14:paraId="51457969" w14:textId="225B814A" w:rsidR="0041471F" w:rsidRDefault="00965A7F" w:rsidP="002D7BA6">
            <w:pPr>
              <w:spacing w:before="60" w:after="60"/>
              <w:rPr>
                <w:sz w:val="24"/>
                <w:szCs w:val="24"/>
              </w:rPr>
            </w:pPr>
            <w:r w:rsidRPr="00807518">
              <w:rPr>
                <w:sz w:val="24"/>
                <w:szCs w:val="24"/>
              </w:rPr>
              <w:t>Houghton Le Spring, Sunderland, England</w:t>
            </w:r>
          </w:p>
        </w:tc>
      </w:tr>
      <w:tr w:rsidR="0041471F" w14:paraId="6A1E5DBE" w14:textId="77777777" w:rsidTr="002D7BA6">
        <w:trPr>
          <w:cantSplit/>
        </w:trPr>
        <w:tc>
          <w:tcPr>
            <w:tcW w:w="5000" w:type="dxa"/>
            <w:tcBorders>
              <w:top w:val="nil"/>
              <w:left w:val="single" w:sz="4" w:space="0" w:color="auto"/>
              <w:bottom w:val="single" w:sz="4" w:space="0" w:color="auto"/>
              <w:right w:val="nil"/>
            </w:tcBorders>
          </w:tcPr>
          <w:p w14:paraId="137B485C" w14:textId="4987B9CB" w:rsidR="0041471F" w:rsidRDefault="0041471F" w:rsidP="002D7BA6">
            <w:pPr>
              <w:spacing w:before="60" w:after="60"/>
              <w:rPr>
                <w:sz w:val="24"/>
                <w:szCs w:val="24"/>
              </w:rPr>
            </w:pPr>
            <w:r>
              <w:rPr>
                <w:sz w:val="24"/>
                <w:szCs w:val="24"/>
              </w:rPr>
              <w:t>Post Code:</w:t>
            </w:r>
            <w:r w:rsidRPr="00807518">
              <w:rPr>
                <w:sz w:val="24"/>
                <w:szCs w:val="24"/>
              </w:rPr>
              <w:t xml:space="preserve"> DH4 5RA</w:t>
            </w:r>
          </w:p>
        </w:tc>
        <w:tc>
          <w:tcPr>
            <w:tcW w:w="4630" w:type="dxa"/>
            <w:tcBorders>
              <w:top w:val="nil"/>
              <w:left w:val="nil"/>
              <w:bottom w:val="single" w:sz="4" w:space="0" w:color="auto"/>
              <w:right w:val="single" w:sz="4" w:space="0" w:color="auto"/>
            </w:tcBorders>
          </w:tcPr>
          <w:p w14:paraId="7B93A498" w14:textId="77777777" w:rsidR="0041471F" w:rsidRDefault="0041471F" w:rsidP="002D7BA6">
            <w:pPr>
              <w:spacing w:before="60" w:after="60"/>
              <w:rPr>
                <w:sz w:val="24"/>
                <w:szCs w:val="24"/>
              </w:rPr>
            </w:pPr>
          </w:p>
        </w:tc>
      </w:tr>
    </w:tbl>
    <w:p w14:paraId="58C15E40" w14:textId="0D49A2B5" w:rsidR="0041471F" w:rsidRDefault="0041471F">
      <w:pPr>
        <w:spacing w:before="40" w:after="40"/>
        <w:rPr>
          <w:sz w:val="24"/>
          <w:szCs w:val="24"/>
        </w:rPr>
      </w:pPr>
    </w:p>
    <w:p w14:paraId="5CF3AAFB" w14:textId="77777777" w:rsidR="0041471F" w:rsidRDefault="0041471F">
      <w:pPr>
        <w:spacing w:before="40" w:after="40"/>
        <w:rPr>
          <w:sz w:val="24"/>
          <w:szCs w:val="24"/>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79871CBF"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32FEF198" w14:textId="67498962" w:rsidR="00234ADB" w:rsidRDefault="003D3995" w:rsidP="0074609B">
            <w:pPr>
              <w:spacing w:before="60" w:after="60"/>
              <w:rPr>
                <w:sz w:val="24"/>
                <w:szCs w:val="24"/>
              </w:rPr>
            </w:pPr>
            <w:r>
              <w:rPr>
                <w:sz w:val="24"/>
                <w:szCs w:val="24"/>
              </w:rPr>
              <w:t>Contact Name at Affected party:</w:t>
            </w:r>
            <w:r w:rsidR="0041471F">
              <w:rPr>
                <w:sz w:val="24"/>
                <w:szCs w:val="24"/>
              </w:rPr>
              <w:t xml:space="preserve"> </w:t>
            </w:r>
          </w:p>
        </w:tc>
      </w:tr>
      <w:tr w:rsidR="00234ADB" w14:paraId="02505AEE"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34A03CFC" w14:textId="7E467822" w:rsidR="00234ADB" w:rsidRDefault="003D3995" w:rsidP="0074609B">
            <w:pPr>
              <w:spacing w:before="60" w:after="60"/>
              <w:rPr>
                <w:sz w:val="24"/>
                <w:szCs w:val="24"/>
              </w:rPr>
            </w:pPr>
            <w:r>
              <w:rPr>
                <w:sz w:val="24"/>
                <w:szCs w:val="24"/>
              </w:rPr>
              <w:t>Contact email address:</w:t>
            </w:r>
            <w:r w:rsidR="003A2B14">
              <w:t xml:space="preserve"> </w:t>
            </w:r>
          </w:p>
        </w:tc>
      </w:tr>
      <w:tr w:rsidR="00234ADB" w14:paraId="7CDA84E3" w14:textId="77777777">
        <w:trPr>
          <w:cantSplit/>
        </w:trPr>
        <w:tc>
          <w:tcPr>
            <w:tcW w:w="5000" w:type="dxa"/>
            <w:tcBorders>
              <w:top w:val="single" w:sz="4" w:space="0" w:color="auto"/>
              <w:left w:val="single" w:sz="4" w:space="0" w:color="auto"/>
              <w:bottom w:val="single" w:sz="4" w:space="0" w:color="auto"/>
              <w:right w:val="single" w:sz="4" w:space="0" w:color="auto"/>
            </w:tcBorders>
          </w:tcPr>
          <w:p w14:paraId="718C8DB5" w14:textId="23E91554" w:rsidR="00234ADB" w:rsidRDefault="003D3995" w:rsidP="0074609B">
            <w:pPr>
              <w:spacing w:before="60" w:after="60"/>
              <w:rPr>
                <w:sz w:val="24"/>
                <w:szCs w:val="24"/>
              </w:rPr>
            </w:pPr>
            <w:r>
              <w:rPr>
                <w:sz w:val="24"/>
                <w:szCs w:val="24"/>
              </w:rPr>
              <w:t>Contact Tel. No.</w:t>
            </w:r>
            <w:r w:rsidR="003A2B14">
              <w:t xml:space="preserve"> </w:t>
            </w:r>
          </w:p>
        </w:tc>
        <w:tc>
          <w:tcPr>
            <w:tcW w:w="4630" w:type="dxa"/>
            <w:tcBorders>
              <w:top w:val="single" w:sz="4" w:space="0" w:color="auto"/>
              <w:left w:val="single" w:sz="4" w:space="0" w:color="auto"/>
              <w:bottom w:val="single" w:sz="4" w:space="0" w:color="auto"/>
              <w:right w:val="single" w:sz="4" w:space="0" w:color="auto"/>
            </w:tcBorders>
          </w:tcPr>
          <w:p w14:paraId="087147C2" w14:textId="0CF1E0C0" w:rsidR="00234ADB" w:rsidRDefault="003D3995">
            <w:pPr>
              <w:spacing w:before="60" w:after="60"/>
              <w:rPr>
                <w:sz w:val="24"/>
                <w:szCs w:val="24"/>
              </w:rPr>
            </w:pPr>
            <w:r>
              <w:rPr>
                <w:sz w:val="24"/>
                <w:szCs w:val="24"/>
              </w:rPr>
              <w:t>Contact Tel. No.</w:t>
            </w:r>
          </w:p>
        </w:tc>
      </w:tr>
      <w:tr w:rsidR="00234ADB" w14:paraId="5DD11F97" w14:textId="77777777">
        <w:trPr>
          <w:cantSplit/>
        </w:trPr>
        <w:tc>
          <w:tcPr>
            <w:tcW w:w="9630" w:type="dxa"/>
            <w:gridSpan w:val="2"/>
            <w:tcBorders>
              <w:top w:val="single" w:sz="4" w:space="0" w:color="auto"/>
              <w:left w:val="single" w:sz="4" w:space="0" w:color="auto"/>
              <w:bottom w:val="single" w:sz="6" w:space="0" w:color="auto"/>
              <w:right w:val="single" w:sz="4" w:space="0" w:color="auto"/>
            </w:tcBorders>
          </w:tcPr>
          <w:p w14:paraId="4A37E821" w14:textId="3647E54A" w:rsidR="00234ADB" w:rsidRDefault="003D3995" w:rsidP="00D0291C">
            <w:pPr>
              <w:spacing w:before="60" w:after="60"/>
              <w:rPr>
                <w:sz w:val="24"/>
                <w:szCs w:val="24"/>
              </w:rPr>
            </w:pPr>
            <w:r>
              <w:rPr>
                <w:sz w:val="24"/>
                <w:szCs w:val="24"/>
              </w:rPr>
              <w:t>Company Name of Affected party:</w:t>
            </w:r>
            <w:r w:rsidR="003A2B14">
              <w:rPr>
                <w:sz w:val="24"/>
                <w:szCs w:val="24"/>
              </w:rPr>
              <w:t xml:space="preserve"> National Grid Electricity System Operator (NGESO)</w:t>
            </w:r>
            <w:r w:rsidR="00E42D0E">
              <w:rPr>
                <w:sz w:val="24"/>
                <w:szCs w:val="24"/>
              </w:rPr>
              <w:t xml:space="preserve"> Ltd.</w:t>
            </w:r>
          </w:p>
        </w:tc>
      </w:tr>
      <w:tr w:rsidR="00234ADB" w14:paraId="6AFB9329" w14:textId="77777777">
        <w:trPr>
          <w:cantSplit/>
        </w:trPr>
        <w:tc>
          <w:tcPr>
            <w:tcW w:w="9630" w:type="dxa"/>
            <w:gridSpan w:val="2"/>
            <w:tcBorders>
              <w:top w:val="nil"/>
              <w:left w:val="single" w:sz="4" w:space="0" w:color="auto"/>
              <w:bottom w:val="single" w:sz="6" w:space="0" w:color="auto"/>
              <w:right w:val="single" w:sz="4" w:space="0" w:color="auto"/>
            </w:tcBorders>
          </w:tcPr>
          <w:p w14:paraId="3AB5C962" w14:textId="32A20099" w:rsidR="00234ADB" w:rsidRDefault="003D3995" w:rsidP="001444F6">
            <w:pPr>
              <w:spacing w:before="60" w:after="60"/>
              <w:rPr>
                <w:sz w:val="24"/>
                <w:szCs w:val="24"/>
              </w:rPr>
            </w:pPr>
            <w:r>
              <w:rPr>
                <w:sz w:val="24"/>
                <w:szCs w:val="24"/>
              </w:rPr>
              <w:t>Address:</w:t>
            </w:r>
            <w:r w:rsidR="003A2B14">
              <w:t xml:space="preserve"> </w:t>
            </w:r>
            <w:r w:rsidR="003A2B14" w:rsidRPr="003A2B14">
              <w:rPr>
                <w:sz w:val="24"/>
                <w:szCs w:val="24"/>
              </w:rPr>
              <w:t xml:space="preserve">Faraday House, </w:t>
            </w:r>
          </w:p>
        </w:tc>
      </w:tr>
      <w:tr w:rsidR="00234ADB" w14:paraId="5F93C240" w14:textId="77777777">
        <w:trPr>
          <w:cantSplit/>
        </w:trPr>
        <w:tc>
          <w:tcPr>
            <w:tcW w:w="9630" w:type="dxa"/>
            <w:gridSpan w:val="2"/>
            <w:tcBorders>
              <w:top w:val="nil"/>
              <w:left w:val="single" w:sz="4" w:space="0" w:color="auto"/>
              <w:bottom w:val="single" w:sz="6" w:space="0" w:color="auto"/>
              <w:right w:val="single" w:sz="4" w:space="0" w:color="auto"/>
            </w:tcBorders>
          </w:tcPr>
          <w:p w14:paraId="7B1E9700" w14:textId="2BB0B96E" w:rsidR="00234ADB" w:rsidRDefault="00965A7F">
            <w:pPr>
              <w:spacing w:before="60" w:after="60"/>
              <w:rPr>
                <w:sz w:val="24"/>
                <w:szCs w:val="24"/>
              </w:rPr>
            </w:pPr>
            <w:r w:rsidRPr="003A2B14">
              <w:rPr>
                <w:sz w:val="24"/>
                <w:szCs w:val="24"/>
              </w:rPr>
              <w:t>Warwick Technology Park, Gallows Hill, Warwick</w:t>
            </w:r>
          </w:p>
        </w:tc>
      </w:tr>
      <w:tr w:rsidR="00234ADB" w14:paraId="6575A3E0" w14:textId="77777777">
        <w:trPr>
          <w:cantSplit/>
        </w:trPr>
        <w:tc>
          <w:tcPr>
            <w:tcW w:w="5000" w:type="dxa"/>
            <w:tcBorders>
              <w:top w:val="nil"/>
              <w:left w:val="single" w:sz="4" w:space="0" w:color="auto"/>
              <w:bottom w:val="single" w:sz="4" w:space="0" w:color="auto"/>
              <w:right w:val="nil"/>
            </w:tcBorders>
          </w:tcPr>
          <w:p w14:paraId="428FF6C7" w14:textId="252BAAEA" w:rsidR="00234ADB" w:rsidRDefault="003D3995">
            <w:pPr>
              <w:spacing w:before="60" w:after="60"/>
              <w:rPr>
                <w:sz w:val="24"/>
                <w:szCs w:val="24"/>
              </w:rPr>
            </w:pPr>
            <w:r>
              <w:rPr>
                <w:sz w:val="24"/>
                <w:szCs w:val="24"/>
              </w:rPr>
              <w:t>Post Code:</w:t>
            </w:r>
            <w:r w:rsidR="003A2B14" w:rsidRPr="003A2B14">
              <w:rPr>
                <w:sz w:val="24"/>
                <w:szCs w:val="24"/>
              </w:rPr>
              <w:t xml:space="preserve"> CV34 6DA</w:t>
            </w:r>
          </w:p>
        </w:tc>
        <w:tc>
          <w:tcPr>
            <w:tcW w:w="4630" w:type="dxa"/>
            <w:tcBorders>
              <w:top w:val="nil"/>
              <w:left w:val="nil"/>
              <w:bottom w:val="single" w:sz="4" w:space="0" w:color="auto"/>
              <w:right w:val="single" w:sz="4" w:space="0" w:color="auto"/>
            </w:tcBorders>
          </w:tcPr>
          <w:p w14:paraId="27FB0EDB" w14:textId="77777777" w:rsidR="00234ADB" w:rsidRDefault="00234ADB">
            <w:pPr>
              <w:spacing w:before="60" w:after="60"/>
              <w:rPr>
                <w:sz w:val="24"/>
                <w:szCs w:val="24"/>
              </w:rPr>
            </w:pPr>
          </w:p>
        </w:tc>
      </w:tr>
    </w:tbl>
    <w:p w14:paraId="6D1CAAAE" w14:textId="77777777" w:rsidR="00234ADB" w:rsidRDefault="00234ADB">
      <w:pPr>
        <w:tabs>
          <w:tab w:val="left" w:pos="3402"/>
          <w:tab w:val="right" w:leader="dot" w:pos="9072"/>
        </w:tabs>
        <w:spacing w:before="40" w:after="40"/>
        <w:rPr>
          <w:i/>
          <w:sz w:val="24"/>
          <w:szCs w:val="24"/>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127EA589"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6C3042C6" w14:textId="5E3BE235" w:rsidR="00234ADB" w:rsidRDefault="003D3995" w:rsidP="0074609B">
            <w:pPr>
              <w:spacing w:before="60" w:after="60"/>
              <w:rPr>
                <w:sz w:val="24"/>
                <w:szCs w:val="24"/>
              </w:rPr>
            </w:pPr>
            <w:r>
              <w:rPr>
                <w:sz w:val="24"/>
                <w:szCs w:val="24"/>
              </w:rPr>
              <w:t xml:space="preserve">Contact Name at Affected party: </w:t>
            </w:r>
          </w:p>
        </w:tc>
      </w:tr>
      <w:tr w:rsidR="00234ADB" w14:paraId="7E5AF287"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0719A851" w14:textId="58EE0A2A" w:rsidR="00234ADB" w:rsidRDefault="003D3995" w:rsidP="0074609B">
            <w:pPr>
              <w:spacing w:before="60" w:after="60"/>
              <w:rPr>
                <w:sz w:val="24"/>
                <w:szCs w:val="24"/>
              </w:rPr>
            </w:pPr>
            <w:r>
              <w:rPr>
                <w:sz w:val="24"/>
                <w:szCs w:val="24"/>
              </w:rPr>
              <w:t>Contact email address:</w:t>
            </w:r>
            <w:r w:rsidR="003A2B14">
              <w:rPr>
                <w:sz w:val="24"/>
                <w:szCs w:val="24"/>
              </w:rPr>
              <w:t xml:space="preserve"> </w:t>
            </w:r>
          </w:p>
        </w:tc>
      </w:tr>
      <w:tr w:rsidR="00234ADB" w14:paraId="192FBBF8" w14:textId="77777777">
        <w:trPr>
          <w:cantSplit/>
        </w:trPr>
        <w:tc>
          <w:tcPr>
            <w:tcW w:w="5000" w:type="dxa"/>
            <w:tcBorders>
              <w:top w:val="single" w:sz="4" w:space="0" w:color="auto"/>
              <w:left w:val="single" w:sz="4" w:space="0" w:color="auto"/>
              <w:bottom w:val="single" w:sz="4" w:space="0" w:color="auto"/>
              <w:right w:val="single" w:sz="4" w:space="0" w:color="auto"/>
            </w:tcBorders>
          </w:tcPr>
          <w:p w14:paraId="021733B6" w14:textId="3CE7EAA2" w:rsidR="00234ADB" w:rsidRDefault="003D3995" w:rsidP="0074609B">
            <w:pPr>
              <w:spacing w:before="60" w:after="60"/>
              <w:rPr>
                <w:sz w:val="24"/>
                <w:szCs w:val="24"/>
              </w:rPr>
            </w:pPr>
            <w:r>
              <w:rPr>
                <w:sz w:val="24"/>
                <w:szCs w:val="24"/>
              </w:rPr>
              <w:t>Contact Tel. No:</w:t>
            </w:r>
            <w:r w:rsidR="003A2B14">
              <w:t xml:space="preserve"> </w:t>
            </w:r>
          </w:p>
        </w:tc>
        <w:tc>
          <w:tcPr>
            <w:tcW w:w="4630" w:type="dxa"/>
            <w:tcBorders>
              <w:top w:val="single" w:sz="4" w:space="0" w:color="auto"/>
              <w:left w:val="single" w:sz="4" w:space="0" w:color="auto"/>
              <w:bottom w:val="single" w:sz="4" w:space="0" w:color="auto"/>
              <w:right w:val="single" w:sz="4" w:space="0" w:color="auto"/>
            </w:tcBorders>
          </w:tcPr>
          <w:p w14:paraId="3897233D" w14:textId="0E2C85D0" w:rsidR="00234ADB" w:rsidRDefault="003D3995" w:rsidP="00D0291C">
            <w:pPr>
              <w:spacing w:before="60" w:after="60"/>
              <w:rPr>
                <w:sz w:val="24"/>
                <w:szCs w:val="24"/>
              </w:rPr>
            </w:pPr>
            <w:r>
              <w:rPr>
                <w:sz w:val="24"/>
                <w:szCs w:val="24"/>
              </w:rPr>
              <w:t>Contact Tel. No.</w:t>
            </w:r>
          </w:p>
        </w:tc>
      </w:tr>
      <w:tr w:rsidR="00234ADB" w14:paraId="7B3CE774" w14:textId="77777777">
        <w:trPr>
          <w:cantSplit/>
        </w:trPr>
        <w:tc>
          <w:tcPr>
            <w:tcW w:w="9630" w:type="dxa"/>
            <w:gridSpan w:val="2"/>
            <w:tcBorders>
              <w:top w:val="single" w:sz="4" w:space="0" w:color="auto"/>
              <w:left w:val="single" w:sz="4" w:space="0" w:color="auto"/>
              <w:bottom w:val="single" w:sz="6" w:space="0" w:color="auto"/>
              <w:right w:val="single" w:sz="4" w:space="0" w:color="auto"/>
            </w:tcBorders>
          </w:tcPr>
          <w:p w14:paraId="6F7F21B4" w14:textId="5D163A87" w:rsidR="00234ADB" w:rsidRDefault="003D3995" w:rsidP="00D0291C">
            <w:pPr>
              <w:spacing w:before="60" w:after="60"/>
              <w:rPr>
                <w:sz w:val="24"/>
                <w:szCs w:val="24"/>
              </w:rPr>
            </w:pPr>
            <w:r>
              <w:rPr>
                <w:sz w:val="24"/>
                <w:szCs w:val="24"/>
              </w:rPr>
              <w:t>Company Name of Affected party:</w:t>
            </w:r>
            <w:r w:rsidR="003A2B14">
              <w:rPr>
                <w:sz w:val="24"/>
                <w:szCs w:val="24"/>
              </w:rPr>
              <w:t xml:space="preserve"> National Grid Electricity Transmission PLC (NGET)</w:t>
            </w:r>
          </w:p>
        </w:tc>
      </w:tr>
      <w:tr w:rsidR="00234ADB" w14:paraId="0A9BB441" w14:textId="77777777">
        <w:trPr>
          <w:cantSplit/>
        </w:trPr>
        <w:tc>
          <w:tcPr>
            <w:tcW w:w="9630" w:type="dxa"/>
            <w:gridSpan w:val="2"/>
            <w:tcBorders>
              <w:top w:val="nil"/>
              <w:left w:val="single" w:sz="4" w:space="0" w:color="auto"/>
              <w:bottom w:val="single" w:sz="6" w:space="0" w:color="auto"/>
              <w:right w:val="single" w:sz="4" w:space="0" w:color="auto"/>
            </w:tcBorders>
          </w:tcPr>
          <w:p w14:paraId="6A885116" w14:textId="0BFDCB2C" w:rsidR="00234ADB" w:rsidRDefault="003D3995" w:rsidP="001444F6">
            <w:pPr>
              <w:spacing w:before="60" w:after="60"/>
              <w:rPr>
                <w:sz w:val="24"/>
                <w:szCs w:val="24"/>
              </w:rPr>
            </w:pPr>
            <w:r>
              <w:rPr>
                <w:sz w:val="24"/>
                <w:szCs w:val="24"/>
              </w:rPr>
              <w:t>Address:</w:t>
            </w:r>
            <w:r w:rsidR="003A2B14" w:rsidRPr="003A2B14">
              <w:rPr>
                <w:sz w:val="24"/>
                <w:szCs w:val="24"/>
              </w:rPr>
              <w:t xml:space="preserve"> Faraday House, </w:t>
            </w:r>
          </w:p>
        </w:tc>
      </w:tr>
      <w:tr w:rsidR="00234ADB" w14:paraId="59F99259" w14:textId="77777777">
        <w:trPr>
          <w:cantSplit/>
        </w:trPr>
        <w:tc>
          <w:tcPr>
            <w:tcW w:w="9630" w:type="dxa"/>
            <w:gridSpan w:val="2"/>
            <w:tcBorders>
              <w:top w:val="nil"/>
              <w:left w:val="single" w:sz="4" w:space="0" w:color="auto"/>
              <w:bottom w:val="single" w:sz="6" w:space="0" w:color="auto"/>
              <w:right w:val="single" w:sz="4" w:space="0" w:color="auto"/>
            </w:tcBorders>
          </w:tcPr>
          <w:p w14:paraId="125ECD60" w14:textId="69999EC1" w:rsidR="00234ADB" w:rsidRDefault="00965A7F">
            <w:pPr>
              <w:spacing w:before="60" w:after="60"/>
              <w:rPr>
                <w:sz w:val="24"/>
                <w:szCs w:val="24"/>
              </w:rPr>
            </w:pPr>
            <w:r w:rsidRPr="003A2B14">
              <w:rPr>
                <w:sz w:val="24"/>
                <w:szCs w:val="24"/>
              </w:rPr>
              <w:t>Warwick Technology Park, Gallows Hill, Warwick</w:t>
            </w:r>
          </w:p>
        </w:tc>
      </w:tr>
      <w:tr w:rsidR="00234ADB" w14:paraId="216D8E02" w14:textId="77777777">
        <w:trPr>
          <w:cantSplit/>
        </w:trPr>
        <w:tc>
          <w:tcPr>
            <w:tcW w:w="5000" w:type="dxa"/>
            <w:tcBorders>
              <w:top w:val="nil"/>
              <w:left w:val="single" w:sz="4" w:space="0" w:color="auto"/>
              <w:bottom w:val="single" w:sz="4" w:space="0" w:color="auto"/>
              <w:right w:val="nil"/>
            </w:tcBorders>
          </w:tcPr>
          <w:p w14:paraId="7E5F249A" w14:textId="3092BFA8" w:rsidR="00234ADB" w:rsidRDefault="003D3995">
            <w:pPr>
              <w:spacing w:before="60" w:after="60"/>
              <w:rPr>
                <w:sz w:val="24"/>
                <w:szCs w:val="24"/>
              </w:rPr>
            </w:pPr>
            <w:r>
              <w:rPr>
                <w:sz w:val="24"/>
                <w:szCs w:val="24"/>
              </w:rPr>
              <w:t>Post Code:</w:t>
            </w:r>
            <w:r w:rsidR="003A2B14" w:rsidRPr="003A2B14">
              <w:rPr>
                <w:sz w:val="24"/>
                <w:szCs w:val="24"/>
              </w:rPr>
              <w:t xml:space="preserve"> CV34 6DA</w:t>
            </w:r>
          </w:p>
        </w:tc>
        <w:tc>
          <w:tcPr>
            <w:tcW w:w="4630" w:type="dxa"/>
            <w:tcBorders>
              <w:top w:val="nil"/>
              <w:left w:val="nil"/>
              <w:bottom w:val="single" w:sz="4" w:space="0" w:color="auto"/>
              <w:right w:val="single" w:sz="4" w:space="0" w:color="auto"/>
            </w:tcBorders>
          </w:tcPr>
          <w:p w14:paraId="230C1425" w14:textId="77777777" w:rsidR="00234ADB" w:rsidRDefault="00234ADB">
            <w:pPr>
              <w:spacing w:before="60" w:after="60"/>
              <w:rPr>
                <w:sz w:val="24"/>
                <w:szCs w:val="24"/>
              </w:rPr>
            </w:pPr>
          </w:p>
        </w:tc>
      </w:tr>
    </w:tbl>
    <w:p w14:paraId="02CB248B" w14:textId="77777777" w:rsidR="00234ADB" w:rsidRDefault="00234ADB">
      <w:pPr>
        <w:spacing w:after="240"/>
        <w:rPr>
          <w:sz w:val="24"/>
          <w:szCs w:val="24"/>
        </w:rPr>
      </w:pPr>
    </w:p>
    <w:p w14:paraId="46458D36" w14:textId="77777777" w:rsidR="00234ADB" w:rsidRDefault="003D3995">
      <w:pPr>
        <w:pageBreakBefore/>
        <w:spacing w:after="240"/>
        <w:ind w:left="1985" w:hanging="1985"/>
        <w:rPr>
          <w:i/>
          <w:sz w:val="24"/>
          <w:szCs w:val="24"/>
        </w:rPr>
      </w:pPr>
      <w:r>
        <w:rPr>
          <w:b/>
          <w:sz w:val="24"/>
          <w:szCs w:val="24"/>
        </w:rPr>
        <w:lastRenderedPageBreak/>
        <w:t>BSCP32/4.1</w:t>
      </w:r>
      <w:r>
        <w:rPr>
          <w:b/>
          <w:sz w:val="24"/>
          <w:szCs w:val="24"/>
        </w:rPr>
        <w:tab/>
        <w:t>Application for a Metering Dispensation (Cont.)</w:t>
      </w:r>
    </w:p>
    <w:p w14:paraId="75472A9B" w14:textId="77777777" w:rsidR="00234ADB" w:rsidRDefault="00234ADB">
      <w:pPr>
        <w:pBdr>
          <w:top w:val="single" w:sz="6" w:space="1" w:color="auto"/>
        </w:pBdr>
        <w:tabs>
          <w:tab w:val="left" w:pos="2977"/>
          <w:tab w:val="right" w:leader="dot" w:pos="9072"/>
        </w:tabs>
        <w:spacing w:before="40" w:after="40"/>
        <w:rPr>
          <w:sz w:val="24"/>
          <w:szCs w:val="24"/>
        </w:rPr>
      </w:pPr>
    </w:p>
    <w:p w14:paraId="463A72EC" w14:textId="77777777" w:rsidR="00234ADB" w:rsidRDefault="003D3995">
      <w:pPr>
        <w:pBdr>
          <w:top w:val="single" w:sz="6" w:space="1" w:color="auto"/>
        </w:pBdr>
        <w:tabs>
          <w:tab w:val="left" w:pos="2977"/>
          <w:tab w:val="right" w:leader="dot" w:pos="9072"/>
        </w:tabs>
        <w:spacing w:before="40" w:after="40"/>
        <w:rPr>
          <w:b/>
          <w:sz w:val="24"/>
          <w:szCs w:val="24"/>
        </w:rPr>
      </w:pPr>
      <w:r>
        <w:rPr>
          <w:b/>
          <w:sz w:val="24"/>
          <w:szCs w:val="24"/>
        </w:rPr>
        <w:t>Part C – Reason for Application</w:t>
      </w:r>
    </w:p>
    <w:p w14:paraId="4B578FE4" w14:textId="77777777" w:rsidR="00234ADB" w:rsidRDefault="00234ADB">
      <w:pPr>
        <w:pBdr>
          <w:top w:val="single" w:sz="6" w:space="1" w:color="auto"/>
        </w:pBdr>
        <w:tabs>
          <w:tab w:val="left" w:pos="2977"/>
          <w:tab w:val="right" w:leader="dot" w:pos="9072"/>
        </w:tabs>
        <w:spacing w:before="40" w:after="40"/>
        <w:rPr>
          <w:sz w:val="24"/>
          <w:szCs w:val="24"/>
        </w:rPr>
      </w:pPr>
    </w:p>
    <w:p w14:paraId="7937F498" w14:textId="7E65A671" w:rsidR="00234ADB" w:rsidRDefault="003D3995">
      <w:pPr>
        <w:pStyle w:val="BodyText"/>
        <w:tabs>
          <w:tab w:val="left" w:leader="dot" w:pos="9072"/>
        </w:tabs>
        <w:ind w:left="0"/>
        <w:rPr>
          <w:szCs w:val="24"/>
        </w:rPr>
      </w:pPr>
      <w:r>
        <w:rPr>
          <w:szCs w:val="24"/>
        </w:rPr>
        <w:t>If the application is an extension or update for an existing Metering Dispensation, enter existing ref: D/</w:t>
      </w:r>
      <w:r w:rsidR="002A3521">
        <w:rPr>
          <w:szCs w:val="24"/>
        </w:rPr>
        <w:t>…</w:t>
      </w:r>
      <w:r>
        <w:rPr>
          <w:szCs w:val="24"/>
        </w:rPr>
        <w:t>..</w:t>
      </w:r>
    </w:p>
    <w:p w14:paraId="72AF5218" w14:textId="77777777" w:rsidR="00234ADB" w:rsidRDefault="003D3995">
      <w:pPr>
        <w:tabs>
          <w:tab w:val="left" w:pos="2977"/>
          <w:tab w:val="right" w:leader="dot" w:pos="9072"/>
        </w:tabs>
        <w:spacing w:after="240"/>
        <w:rPr>
          <w:i/>
          <w:sz w:val="24"/>
          <w:szCs w:val="24"/>
        </w:rPr>
      </w:pPr>
      <w:r>
        <w:rPr>
          <w:sz w:val="24"/>
          <w:szCs w:val="24"/>
        </w:rPr>
        <w:t xml:space="preserve">Site Specific / </w:t>
      </w:r>
      <w:r w:rsidRPr="003A2B14">
        <w:rPr>
          <w:strike/>
          <w:sz w:val="24"/>
          <w:szCs w:val="24"/>
        </w:rPr>
        <w:t>Generic</w:t>
      </w:r>
      <w:r>
        <w:rPr>
          <w:sz w:val="24"/>
          <w:szCs w:val="24"/>
        </w:rPr>
        <w:t>*</w:t>
      </w:r>
      <w:r>
        <w:rPr>
          <w:sz w:val="24"/>
          <w:szCs w:val="24"/>
        </w:rPr>
        <w:tab/>
      </w:r>
      <w:r>
        <w:rPr>
          <w:i/>
          <w:sz w:val="24"/>
          <w:szCs w:val="24"/>
        </w:rPr>
        <w:t>*Delete as applicable.</w:t>
      </w:r>
    </w:p>
    <w:tbl>
      <w:tblPr>
        <w:tblStyle w:val="TableGrid"/>
        <w:tblW w:w="5000" w:type="pct"/>
        <w:tblLook w:val="04A0" w:firstRow="1" w:lastRow="0" w:firstColumn="1" w:lastColumn="0" w:noHBand="0" w:noVBand="1"/>
      </w:tblPr>
      <w:tblGrid>
        <w:gridCol w:w="9016"/>
      </w:tblGrid>
      <w:tr w:rsidR="00234ADB" w14:paraId="4A79D53E" w14:textId="77777777">
        <w:tc>
          <w:tcPr>
            <w:tcW w:w="5000" w:type="pct"/>
          </w:tcPr>
          <w:p w14:paraId="4AED4BB1" w14:textId="38EDFD6F" w:rsidR="00234ADB" w:rsidRDefault="003D3995">
            <w:pPr>
              <w:spacing w:before="60" w:after="60"/>
              <w:rPr>
                <w:sz w:val="24"/>
                <w:szCs w:val="24"/>
                <w:u w:val="single"/>
              </w:rPr>
            </w:pPr>
            <w:r>
              <w:rPr>
                <w:sz w:val="24"/>
                <w:szCs w:val="24"/>
                <w:u w:val="single"/>
              </w:rPr>
              <w:t>Describe why you require a Metering Dispensation. Include any steps you propose to limit the impact on Settlement and other Registrants:</w:t>
            </w:r>
          </w:p>
          <w:p w14:paraId="1D206BC2" w14:textId="7FD2C28C" w:rsidR="003A2B14" w:rsidRDefault="003A2B14">
            <w:pPr>
              <w:spacing w:before="60" w:after="60"/>
              <w:rPr>
                <w:sz w:val="24"/>
                <w:szCs w:val="24"/>
                <w:u w:val="single"/>
              </w:rPr>
            </w:pPr>
          </w:p>
          <w:p w14:paraId="4FA783D7" w14:textId="35097C4F" w:rsidR="006D5365" w:rsidRDefault="00D668A7">
            <w:pPr>
              <w:spacing w:before="60" w:after="60"/>
              <w:rPr>
                <w:sz w:val="24"/>
                <w:szCs w:val="24"/>
              </w:rPr>
            </w:pPr>
            <w:r w:rsidRPr="009B7B9E">
              <w:rPr>
                <w:sz w:val="24"/>
                <w:szCs w:val="24"/>
              </w:rPr>
              <w:t xml:space="preserve">The affected project for this application is the </w:t>
            </w:r>
            <w:r w:rsidR="00B150E9">
              <w:rPr>
                <w:sz w:val="24"/>
                <w:szCs w:val="24"/>
              </w:rPr>
              <w:t xml:space="preserve">49.9MW </w:t>
            </w:r>
            <w:r w:rsidRPr="009B7B9E">
              <w:rPr>
                <w:sz w:val="24"/>
                <w:szCs w:val="24"/>
              </w:rPr>
              <w:t xml:space="preserve">Sutton Bridge Solar </w:t>
            </w:r>
            <w:r w:rsidR="006D5365">
              <w:rPr>
                <w:sz w:val="24"/>
                <w:szCs w:val="24"/>
              </w:rPr>
              <w:t>Photo Voltaic (</w:t>
            </w:r>
            <w:r w:rsidRPr="009B7B9E">
              <w:rPr>
                <w:sz w:val="24"/>
                <w:szCs w:val="24"/>
              </w:rPr>
              <w:t>PV</w:t>
            </w:r>
            <w:r w:rsidR="006D5365">
              <w:rPr>
                <w:sz w:val="24"/>
                <w:szCs w:val="24"/>
              </w:rPr>
              <w:t>)</w:t>
            </w:r>
            <w:r w:rsidRPr="009B7B9E">
              <w:rPr>
                <w:sz w:val="24"/>
                <w:szCs w:val="24"/>
              </w:rPr>
              <w:t xml:space="preserve"> Farm (</w:t>
            </w:r>
            <w:r w:rsidRPr="009B7B9E">
              <w:rPr>
                <w:i/>
                <w:iCs/>
                <w:sz w:val="24"/>
                <w:szCs w:val="24"/>
              </w:rPr>
              <w:t xml:space="preserve">connection </w:t>
            </w:r>
            <w:r w:rsidR="00E42D0E">
              <w:rPr>
                <w:i/>
                <w:iCs/>
                <w:sz w:val="24"/>
                <w:szCs w:val="24"/>
              </w:rPr>
              <w:t>o</w:t>
            </w:r>
            <w:r w:rsidRPr="009B7B9E">
              <w:rPr>
                <w:i/>
                <w:iCs/>
                <w:sz w:val="24"/>
                <w:szCs w:val="24"/>
              </w:rPr>
              <w:t xml:space="preserve">ffer </w:t>
            </w:r>
            <w:r w:rsidR="00E42D0E">
              <w:rPr>
                <w:i/>
                <w:iCs/>
                <w:sz w:val="24"/>
                <w:szCs w:val="24"/>
              </w:rPr>
              <w:t>r</w:t>
            </w:r>
            <w:r w:rsidRPr="009B7B9E">
              <w:rPr>
                <w:i/>
                <w:iCs/>
                <w:sz w:val="24"/>
                <w:szCs w:val="24"/>
              </w:rPr>
              <w:t>eference: A/PIVOT/18/01-</w:t>
            </w:r>
            <w:proofErr w:type="gramStart"/>
            <w:r w:rsidRPr="009B7B9E">
              <w:rPr>
                <w:i/>
                <w:iCs/>
                <w:sz w:val="24"/>
                <w:szCs w:val="24"/>
              </w:rPr>
              <w:t>10EN(</w:t>
            </w:r>
            <w:proofErr w:type="gramEnd"/>
            <w:r w:rsidRPr="009B7B9E">
              <w:rPr>
                <w:i/>
                <w:iCs/>
                <w:sz w:val="24"/>
                <w:szCs w:val="24"/>
              </w:rPr>
              <w:t>1)</w:t>
            </w:r>
            <w:r w:rsidR="00E42D0E" w:rsidRPr="009B7B9E">
              <w:rPr>
                <w:i/>
                <w:iCs/>
                <w:sz w:val="24"/>
                <w:szCs w:val="24"/>
              </w:rPr>
              <w:t xml:space="preserve">, connected at Walpole Main substation via the 13kV </w:t>
            </w:r>
            <w:r w:rsidR="00B150E9">
              <w:rPr>
                <w:i/>
                <w:iCs/>
                <w:sz w:val="24"/>
                <w:szCs w:val="24"/>
              </w:rPr>
              <w:t xml:space="preserve">60MVA </w:t>
            </w:r>
            <w:r w:rsidR="00E42D0E" w:rsidRPr="009B7B9E">
              <w:rPr>
                <w:i/>
                <w:iCs/>
                <w:sz w:val="24"/>
                <w:szCs w:val="24"/>
              </w:rPr>
              <w:t>tertiary of SGT5</w:t>
            </w:r>
            <w:r w:rsidRPr="009B7B9E">
              <w:rPr>
                <w:sz w:val="24"/>
                <w:szCs w:val="24"/>
              </w:rPr>
              <w:t>).</w:t>
            </w:r>
          </w:p>
          <w:p w14:paraId="23BF36D1" w14:textId="4AC055C7" w:rsidR="00150AB9" w:rsidRDefault="00D668A7">
            <w:pPr>
              <w:spacing w:before="60" w:after="60"/>
              <w:rPr>
                <w:sz w:val="24"/>
                <w:szCs w:val="24"/>
              </w:rPr>
            </w:pPr>
            <w:r w:rsidRPr="009B7B9E">
              <w:rPr>
                <w:sz w:val="24"/>
                <w:szCs w:val="24"/>
              </w:rPr>
              <w:t xml:space="preserve"> </w:t>
            </w:r>
          </w:p>
          <w:p w14:paraId="3919B493" w14:textId="5AB71C58" w:rsidR="001F775E" w:rsidRDefault="00150AB9">
            <w:pPr>
              <w:spacing w:before="60" w:after="60"/>
              <w:rPr>
                <w:sz w:val="24"/>
                <w:szCs w:val="24"/>
              </w:rPr>
            </w:pPr>
            <w:r>
              <w:rPr>
                <w:sz w:val="24"/>
                <w:szCs w:val="24"/>
              </w:rPr>
              <w:t xml:space="preserve">At the highest level, the Metering Dispensation </w:t>
            </w:r>
            <w:r w:rsidR="00BC0A62">
              <w:rPr>
                <w:sz w:val="24"/>
                <w:szCs w:val="24"/>
              </w:rPr>
              <w:t>is required as the Actual Metering Point (AMP) cannot be</w:t>
            </w:r>
            <w:r w:rsidR="00E0767B">
              <w:rPr>
                <w:sz w:val="24"/>
                <w:szCs w:val="24"/>
              </w:rPr>
              <w:t xml:space="preserve"> </w:t>
            </w:r>
            <w:r w:rsidR="00BC0A62">
              <w:rPr>
                <w:sz w:val="24"/>
                <w:szCs w:val="24"/>
              </w:rPr>
              <w:t xml:space="preserve">at the </w:t>
            </w:r>
            <w:r w:rsidR="008911B9">
              <w:rPr>
                <w:sz w:val="24"/>
                <w:szCs w:val="24"/>
              </w:rPr>
              <w:t xml:space="preserve">Defined Metering Point </w:t>
            </w:r>
            <w:r w:rsidR="001F775E">
              <w:rPr>
                <w:sz w:val="24"/>
                <w:szCs w:val="24"/>
              </w:rPr>
              <w:t>(DMP)</w:t>
            </w:r>
            <w:r w:rsidR="0017252C">
              <w:rPr>
                <w:sz w:val="24"/>
                <w:szCs w:val="24"/>
              </w:rPr>
              <w:t>, which is</w:t>
            </w:r>
            <w:r w:rsidR="001F775E">
              <w:rPr>
                <w:sz w:val="24"/>
                <w:szCs w:val="24"/>
              </w:rPr>
              <w:t xml:space="preserve"> the Grid Entry Point (GEP)</w:t>
            </w:r>
            <w:r w:rsidR="00C43D52">
              <w:rPr>
                <w:sz w:val="24"/>
                <w:szCs w:val="24"/>
              </w:rPr>
              <w:t>.</w:t>
            </w:r>
          </w:p>
          <w:p w14:paraId="537E633A" w14:textId="273B2FC3" w:rsidR="003A2B14" w:rsidRPr="009B7B9E" w:rsidRDefault="00D668A7">
            <w:pPr>
              <w:spacing w:before="60" w:after="60"/>
              <w:rPr>
                <w:sz w:val="24"/>
                <w:szCs w:val="24"/>
              </w:rPr>
            </w:pPr>
            <w:r w:rsidRPr="009B7B9E">
              <w:rPr>
                <w:sz w:val="24"/>
                <w:szCs w:val="24"/>
              </w:rPr>
              <w:t>The</w:t>
            </w:r>
            <w:r w:rsidR="008911B9">
              <w:rPr>
                <w:sz w:val="24"/>
                <w:szCs w:val="24"/>
              </w:rPr>
              <w:t xml:space="preserve"> need to move the AMP</w:t>
            </w:r>
            <w:r w:rsidRPr="009B7B9E">
              <w:rPr>
                <w:sz w:val="24"/>
                <w:szCs w:val="24"/>
              </w:rPr>
              <w:t xml:space="preserve"> </w:t>
            </w:r>
            <w:r w:rsidR="008911B9">
              <w:rPr>
                <w:sz w:val="24"/>
                <w:szCs w:val="24"/>
              </w:rPr>
              <w:t>is due</w:t>
            </w:r>
            <w:r w:rsidR="00BF6151">
              <w:rPr>
                <w:sz w:val="24"/>
                <w:szCs w:val="24"/>
              </w:rPr>
              <w:t xml:space="preserve"> to</w:t>
            </w:r>
            <w:r w:rsidR="008911B9">
              <w:rPr>
                <w:sz w:val="24"/>
                <w:szCs w:val="24"/>
              </w:rPr>
              <w:t xml:space="preserve"> the following</w:t>
            </w:r>
            <w:r w:rsidRPr="009B7B9E">
              <w:rPr>
                <w:sz w:val="24"/>
                <w:szCs w:val="24"/>
              </w:rPr>
              <w:t xml:space="preserve"> concerns:</w:t>
            </w:r>
          </w:p>
          <w:p w14:paraId="1567540D" w14:textId="4261D843" w:rsidR="003F179A" w:rsidRDefault="00E42D0E" w:rsidP="00A36449">
            <w:pPr>
              <w:pStyle w:val="ListParagraph"/>
              <w:numPr>
                <w:ilvl w:val="0"/>
                <w:numId w:val="8"/>
              </w:numPr>
              <w:spacing w:before="60" w:after="60"/>
              <w:rPr>
                <w:sz w:val="24"/>
                <w:szCs w:val="24"/>
              </w:rPr>
            </w:pPr>
            <w:r w:rsidRPr="009B7B9E">
              <w:rPr>
                <w:sz w:val="24"/>
                <w:szCs w:val="24"/>
              </w:rPr>
              <w:t xml:space="preserve">Space constraints within NGET’s existing compound. The planned area for the assets that make up EDF’s connection (13kV &amp; 33kV Switchgear and 60MVA transformer) are densely packed in the 400kV compound. The additional space required for the 33kV HAM (High Accuracy Metering) unit would have proved to be </w:t>
            </w:r>
            <w:r w:rsidR="00D8729A">
              <w:rPr>
                <w:sz w:val="24"/>
                <w:szCs w:val="24"/>
              </w:rPr>
              <w:t xml:space="preserve">a </w:t>
            </w:r>
            <w:r w:rsidRPr="009B7B9E">
              <w:rPr>
                <w:sz w:val="24"/>
                <w:szCs w:val="24"/>
              </w:rPr>
              <w:t>risk to the project.</w:t>
            </w:r>
          </w:p>
          <w:p w14:paraId="25B4B21C" w14:textId="3954378B" w:rsidR="00A36449" w:rsidRDefault="00E42D0E" w:rsidP="00A36449">
            <w:pPr>
              <w:pStyle w:val="ListParagraph"/>
              <w:numPr>
                <w:ilvl w:val="0"/>
                <w:numId w:val="8"/>
              </w:numPr>
              <w:spacing w:before="60" w:after="60"/>
              <w:rPr>
                <w:sz w:val="24"/>
                <w:szCs w:val="24"/>
              </w:rPr>
            </w:pPr>
            <w:r w:rsidRPr="009B7B9E">
              <w:rPr>
                <w:sz w:val="24"/>
                <w:szCs w:val="24"/>
              </w:rPr>
              <w:t>The distance between EDF’s C</w:t>
            </w:r>
            <w:r w:rsidR="0017252C">
              <w:rPr>
                <w:sz w:val="24"/>
                <w:szCs w:val="24"/>
              </w:rPr>
              <w:t>o</w:t>
            </w:r>
            <w:r w:rsidRPr="009B7B9E">
              <w:rPr>
                <w:sz w:val="24"/>
                <w:szCs w:val="24"/>
              </w:rPr>
              <w:t xml:space="preserve">P2 metering panels (located within a small substation adjacent to the NGET compound) and the HAM unit would have exceeded 100m, providing concerns regarding </w:t>
            </w:r>
            <w:r w:rsidR="009A42B8">
              <w:rPr>
                <w:sz w:val="24"/>
                <w:szCs w:val="24"/>
              </w:rPr>
              <w:t xml:space="preserve">the </w:t>
            </w:r>
            <w:r w:rsidRPr="009B7B9E">
              <w:rPr>
                <w:sz w:val="24"/>
                <w:szCs w:val="24"/>
              </w:rPr>
              <w:t>accuracy of metering</w:t>
            </w:r>
            <w:r w:rsidR="00AD73F9">
              <w:rPr>
                <w:sz w:val="24"/>
                <w:szCs w:val="24"/>
              </w:rPr>
              <w:t xml:space="preserve"> due to the resistance of the secondary wiring runs</w:t>
            </w:r>
            <w:r w:rsidRPr="009B7B9E">
              <w:rPr>
                <w:sz w:val="24"/>
                <w:szCs w:val="24"/>
              </w:rPr>
              <w:t>.</w:t>
            </w:r>
          </w:p>
          <w:p w14:paraId="2C00ED4A" w14:textId="77777777" w:rsidR="009D5191" w:rsidRDefault="009D5191" w:rsidP="009B7B9E">
            <w:pPr>
              <w:spacing w:before="60" w:after="60"/>
              <w:rPr>
                <w:sz w:val="24"/>
                <w:szCs w:val="24"/>
              </w:rPr>
            </w:pPr>
          </w:p>
          <w:p w14:paraId="7F91FC38" w14:textId="1B4B1F6A" w:rsidR="00CB5F9E" w:rsidRDefault="00A36449" w:rsidP="009B7B9E">
            <w:pPr>
              <w:spacing w:before="60" w:after="60"/>
              <w:rPr>
                <w:sz w:val="24"/>
                <w:szCs w:val="24"/>
              </w:rPr>
            </w:pPr>
            <w:r>
              <w:rPr>
                <w:sz w:val="24"/>
                <w:szCs w:val="24"/>
              </w:rPr>
              <w:t xml:space="preserve">The intent is for EDF to install metering </w:t>
            </w:r>
            <w:r w:rsidR="0017252C">
              <w:rPr>
                <w:sz w:val="24"/>
                <w:szCs w:val="24"/>
              </w:rPr>
              <w:t>current transformer (</w:t>
            </w:r>
            <w:r>
              <w:rPr>
                <w:sz w:val="24"/>
                <w:szCs w:val="24"/>
              </w:rPr>
              <w:t>CTs</w:t>
            </w:r>
            <w:r w:rsidR="0017252C">
              <w:rPr>
                <w:sz w:val="24"/>
                <w:szCs w:val="24"/>
              </w:rPr>
              <w:t>)</w:t>
            </w:r>
            <w:r>
              <w:rPr>
                <w:sz w:val="24"/>
                <w:szCs w:val="24"/>
              </w:rPr>
              <w:t xml:space="preserve"> and </w:t>
            </w:r>
            <w:r w:rsidR="0017252C">
              <w:rPr>
                <w:sz w:val="24"/>
                <w:szCs w:val="24"/>
              </w:rPr>
              <w:t xml:space="preserve">voltage </w:t>
            </w:r>
            <w:proofErr w:type="spellStart"/>
            <w:r w:rsidR="0017252C">
              <w:rPr>
                <w:sz w:val="24"/>
                <w:szCs w:val="24"/>
              </w:rPr>
              <w:t>transfomers</w:t>
            </w:r>
            <w:proofErr w:type="spellEnd"/>
            <w:r w:rsidR="0017252C">
              <w:rPr>
                <w:sz w:val="24"/>
                <w:szCs w:val="24"/>
              </w:rPr>
              <w:t xml:space="preserve"> (</w:t>
            </w:r>
            <w:r>
              <w:rPr>
                <w:sz w:val="24"/>
                <w:szCs w:val="24"/>
              </w:rPr>
              <w:t>VTs</w:t>
            </w:r>
            <w:r w:rsidR="0017252C">
              <w:rPr>
                <w:sz w:val="24"/>
                <w:szCs w:val="24"/>
              </w:rPr>
              <w:t>)</w:t>
            </w:r>
            <w:r>
              <w:rPr>
                <w:sz w:val="24"/>
                <w:szCs w:val="24"/>
              </w:rPr>
              <w:t xml:space="preserve"> on the incoming circuit breaker within </w:t>
            </w:r>
            <w:r w:rsidR="009A42B8">
              <w:rPr>
                <w:sz w:val="24"/>
                <w:szCs w:val="24"/>
              </w:rPr>
              <w:t>the EDF owned and operated</w:t>
            </w:r>
            <w:r>
              <w:rPr>
                <w:sz w:val="24"/>
                <w:szCs w:val="24"/>
              </w:rPr>
              <w:t xml:space="preserve"> switching station, which shall be located on land near NGET’s Walpole substation, adjacent to the SGT5 bay. It is currently foreseen that the </w:t>
            </w:r>
            <w:r w:rsidR="00CB5F9E">
              <w:rPr>
                <w:sz w:val="24"/>
                <w:szCs w:val="24"/>
              </w:rPr>
              <w:t>circuits</w:t>
            </w:r>
            <w:r>
              <w:rPr>
                <w:sz w:val="24"/>
                <w:szCs w:val="24"/>
              </w:rPr>
              <w:t xml:space="preserve"> between the </w:t>
            </w:r>
            <w:r w:rsidR="009A42B8">
              <w:rPr>
                <w:sz w:val="24"/>
                <w:szCs w:val="24"/>
              </w:rPr>
              <w:t>DMP</w:t>
            </w:r>
            <w:r>
              <w:rPr>
                <w:sz w:val="24"/>
                <w:szCs w:val="24"/>
              </w:rPr>
              <w:t xml:space="preserve"> and the proposed </w:t>
            </w:r>
            <w:r w:rsidR="009A42B8">
              <w:rPr>
                <w:sz w:val="24"/>
                <w:szCs w:val="24"/>
              </w:rPr>
              <w:t>AMP</w:t>
            </w:r>
            <w:r>
              <w:rPr>
                <w:sz w:val="24"/>
                <w:szCs w:val="24"/>
              </w:rPr>
              <w:t xml:space="preserve"> shall be no more than 150m</w:t>
            </w:r>
            <w:r w:rsidR="0097739A">
              <w:rPr>
                <w:sz w:val="24"/>
                <w:szCs w:val="24"/>
              </w:rPr>
              <w:t>, which is as close as practicable</w:t>
            </w:r>
            <w:r w:rsidR="009A42B8">
              <w:rPr>
                <w:sz w:val="24"/>
                <w:szCs w:val="24"/>
              </w:rPr>
              <w:t>.</w:t>
            </w:r>
          </w:p>
          <w:p w14:paraId="59F65A3C" w14:textId="77777777" w:rsidR="006D5365" w:rsidRDefault="006D5365" w:rsidP="009B7B9E">
            <w:pPr>
              <w:spacing w:before="60" w:after="60"/>
              <w:rPr>
                <w:sz w:val="24"/>
                <w:szCs w:val="24"/>
              </w:rPr>
            </w:pPr>
          </w:p>
          <w:p w14:paraId="26A60C5E" w14:textId="03B6A5D7" w:rsidR="00A36449" w:rsidRDefault="00A36449" w:rsidP="00CB5F9E">
            <w:pPr>
              <w:spacing w:before="60" w:after="60"/>
              <w:rPr>
                <w:sz w:val="24"/>
                <w:szCs w:val="24"/>
              </w:rPr>
            </w:pPr>
            <w:r>
              <w:rPr>
                <w:sz w:val="24"/>
                <w:szCs w:val="24"/>
              </w:rPr>
              <w:t xml:space="preserve">The </w:t>
            </w:r>
            <w:r w:rsidR="0017252C">
              <w:rPr>
                <w:sz w:val="24"/>
                <w:szCs w:val="24"/>
              </w:rPr>
              <w:t>M</w:t>
            </w:r>
            <w:r>
              <w:rPr>
                <w:sz w:val="24"/>
                <w:szCs w:val="24"/>
              </w:rPr>
              <w:t xml:space="preserve">etering </w:t>
            </w:r>
            <w:r w:rsidR="0017252C">
              <w:rPr>
                <w:sz w:val="24"/>
                <w:szCs w:val="24"/>
              </w:rPr>
              <w:t>D</w:t>
            </w:r>
            <w:r>
              <w:rPr>
                <w:sz w:val="24"/>
                <w:szCs w:val="24"/>
              </w:rPr>
              <w:t xml:space="preserve">ispensation aims to secure </w:t>
            </w:r>
            <w:r w:rsidR="0017252C">
              <w:rPr>
                <w:sz w:val="24"/>
                <w:szCs w:val="24"/>
              </w:rPr>
              <w:t>BSC Panel approval</w:t>
            </w:r>
            <w:r>
              <w:rPr>
                <w:sz w:val="24"/>
                <w:szCs w:val="24"/>
              </w:rPr>
              <w:t xml:space="preserve"> </w:t>
            </w:r>
            <w:r w:rsidR="00CB5F9E">
              <w:rPr>
                <w:sz w:val="24"/>
                <w:szCs w:val="24"/>
              </w:rPr>
              <w:t xml:space="preserve">for EDF to install the metering instrument transformers on EDF’s most upstream circuit breaker, and to register this as the metering point for </w:t>
            </w:r>
            <w:r w:rsidR="0017252C">
              <w:rPr>
                <w:sz w:val="24"/>
                <w:szCs w:val="24"/>
              </w:rPr>
              <w:t>S</w:t>
            </w:r>
            <w:r w:rsidR="00CB5F9E">
              <w:rPr>
                <w:sz w:val="24"/>
                <w:szCs w:val="24"/>
              </w:rPr>
              <w:t>ettlement purposes.</w:t>
            </w:r>
          </w:p>
          <w:p w14:paraId="5B0BB743" w14:textId="77777777" w:rsidR="006D5365" w:rsidRDefault="006D5365">
            <w:pPr>
              <w:spacing w:before="60" w:after="60"/>
              <w:rPr>
                <w:sz w:val="24"/>
                <w:szCs w:val="24"/>
              </w:rPr>
            </w:pPr>
          </w:p>
          <w:p w14:paraId="69874887" w14:textId="25AF8F6C" w:rsidR="003433A5" w:rsidRPr="009B7B9E" w:rsidRDefault="00CB5F9E" w:rsidP="00AB24F1">
            <w:pPr>
              <w:spacing w:before="60" w:after="60"/>
              <w:rPr>
                <w:sz w:val="24"/>
                <w:szCs w:val="24"/>
              </w:rPr>
            </w:pPr>
            <w:r>
              <w:rPr>
                <w:sz w:val="24"/>
                <w:szCs w:val="24"/>
              </w:rPr>
              <w:t xml:space="preserve">We currently understand that there will be no impact on other </w:t>
            </w:r>
            <w:r w:rsidR="00D8729A">
              <w:rPr>
                <w:sz w:val="24"/>
                <w:szCs w:val="24"/>
              </w:rPr>
              <w:t>Registrants</w:t>
            </w:r>
            <w:r>
              <w:rPr>
                <w:sz w:val="24"/>
                <w:szCs w:val="24"/>
              </w:rPr>
              <w:t>. NGET initially worked with EDF to devise this solution</w:t>
            </w:r>
            <w:r w:rsidR="0097739A">
              <w:rPr>
                <w:sz w:val="24"/>
                <w:szCs w:val="24"/>
              </w:rPr>
              <w:t xml:space="preserve">, and NGESO has been informed without any </w:t>
            </w:r>
            <w:r w:rsidR="003433A5">
              <w:rPr>
                <w:sz w:val="24"/>
                <w:szCs w:val="24"/>
              </w:rPr>
              <w:t xml:space="preserve">concerning feedback returned. </w:t>
            </w:r>
            <w:r>
              <w:rPr>
                <w:sz w:val="24"/>
                <w:szCs w:val="24"/>
              </w:rPr>
              <w:t xml:space="preserve"> The impact on </w:t>
            </w:r>
            <w:r w:rsidR="001444F6">
              <w:rPr>
                <w:sz w:val="24"/>
                <w:szCs w:val="24"/>
              </w:rPr>
              <w:t>S</w:t>
            </w:r>
            <w:r>
              <w:rPr>
                <w:sz w:val="24"/>
                <w:szCs w:val="24"/>
              </w:rPr>
              <w:t>ettlement will be limited by calculat</w:t>
            </w:r>
            <w:r w:rsidR="00BF6151">
              <w:rPr>
                <w:sz w:val="24"/>
                <w:szCs w:val="24"/>
              </w:rPr>
              <w:t>ing</w:t>
            </w:r>
            <w:r>
              <w:rPr>
                <w:sz w:val="24"/>
                <w:szCs w:val="24"/>
              </w:rPr>
              <w:t xml:space="preserve"> the delta losses between the </w:t>
            </w:r>
            <w:r w:rsidR="003433A5">
              <w:rPr>
                <w:sz w:val="24"/>
                <w:szCs w:val="24"/>
              </w:rPr>
              <w:t>DMP</w:t>
            </w:r>
            <w:r>
              <w:rPr>
                <w:sz w:val="24"/>
                <w:szCs w:val="24"/>
              </w:rPr>
              <w:t xml:space="preserve"> and the </w:t>
            </w:r>
            <w:r w:rsidR="003433A5">
              <w:rPr>
                <w:sz w:val="24"/>
                <w:szCs w:val="24"/>
              </w:rPr>
              <w:t>AMP</w:t>
            </w:r>
            <w:r>
              <w:rPr>
                <w:sz w:val="24"/>
                <w:szCs w:val="24"/>
              </w:rPr>
              <w:t xml:space="preserve"> and accounting for these within the </w:t>
            </w:r>
            <w:r w:rsidR="001444F6">
              <w:rPr>
                <w:sz w:val="24"/>
                <w:szCs w:val="24"/>
              </w:rPr>
              <w:t>M</w:t>
            </w:r>
            <w:r>
              <w:rPr>
                <w:sz w:val="24"/>
                <w:szCs w:val="24"/>
              </w:rPr>
              <w:t xml:space="preserve">etering </w:t>
            </w:r>
            <w:r w:rsidR="001444F6">
              <w:rPr>
                <w:sz w:val="24"/>
                <w:szCs w:val="24"/>
              </w:rPr>
              <w:t>S</w:t>
            </w:r>
            <w:r>
              <w:rPr>
                <w:sz w:val="24"/>
                <w:szCs w:val="24"/>
              </w:rPr>
              <w:t>ystem.</w:t>
            </w:r>
          </w:p>
          <w:p w14:paraId="4D1219EF" w14:textId="77777777" w:rsidR="00234ADB" w:rsidRDefault="00234ADB">
            <w:pPr>
              <w:spacing w:before="60" w:after="60"/>
              <w:rPr>
                <w:sz w:val="24"/>
                <w:szCs w:val="24"/>
                <w:u w:val="single"/>
              </w:rPr>
            </w:pPr>
          </w:p>
        </w:tc>
      </w:tr>
    </w:tbl>
    <w:p w14:paraId="3EF6892F" w14:textId="77777777" w:rsidR="00234ADB" w:rsidRDefault="00234ADB">
      <w:pPr>
        <w:tabs>
          <w:tab w:val="left" w:pos="2977"/>
          <w:tab w:val="right" w:leader="dot" w:pos="9072"/>
        </w:tabs>
        <w:spacing w:after="120"/>
        <w:rPr>
          <w:sz w:val="24"/>
          <w:szCs w:val="24"/>
        </w:rPr>
      </w:pPr>
    </w:p>
    <w:p w14:paraId="12F9ABDD" w14:textId="77777777" w:rsidR="00234ADB" w:rsidRDefault="003D3995">
      <w:pPr>
        <w:tabs>
          <w:tab w:val="left" w:pos="2977"/>
          <w:tab w:val="right" w:leader="dot" w:pos="9072"/>
        </w:tabs>
        <w:spacing w:after="120"/>
        <w:rPr>
          <w:b/>
          <w:sz w:val="24"/>
          <w:szCs w:val="24"/>
        </w:rPr>
      </w:pPr>
      <w:r>
        <w:rPr>
          <w:b/>
          <w:sz w:val="24"/>
          <w:szCs w:val="24"/>
        </w:rPr>
        <w:t>Period of Metering Dispensation required</w:t>
      </w:r>
    </w:p>
    <w:p w14:paraId="0F430452" w14:textId="77777777" w:rsidR="00234ADB" w:rsidRDefault="003D3995">
      <w:pPr>
        <w:tabs>
          <w:tab w:val="left" w:pos="2977"/>
          <w:tab w:val="right" w:leader="dot" w:pos="9072"/>
        </w:tabs>
        <w:spacing w:after="240"/>
        <w:rPr>
          <w:sz w:val="24"/>
          <w:szCs w:val="24"/>
        </w:rPr>
      </w:pPr>
      <w:r>
        <w:rPr>
          <w:sz w:val="24"/>
          <w:szCs w:val="24"/>
        </w:rPr>
        <w:t xml:space="preserve">Lifetime / </w:t>
      </w:r>
      <w:r w:rsidRPr="00D668A7">
        <w:rPr>
          <w:strike/>
          <w:sz w:val="24"/>
          <w:szCs w:val="24"/>
        </w:rPr>
        <w:t>Temporary</w:t>
      </w:r>
      <w:r>
        <w:rPr>
          <w:sz w:val="24"/>
          <w:szCs w:val="24"/>
        </w:rPr>
        <w:t>*</w:t>
      </w:r>
      <w:r>
        <w:rPr>
          <w:sz w:val="24"/>
          <w:szCs w:val="24"/>
        </w:rPr>
        <w:tab/>
        <w:t>*Delete as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265"/>
      </w:tblGrid>
      <w:tr w:rsidR="00234ADB" w14:paraId="601B0C54" w14:textId="77777777">
        <w:tc>
          <w:tcPr>
            <w:tcW w:w="2635" w:type="pct"/>
            <w:tcMar>
              <w:top w:w="85" w:type="dxa"/>
              <w:left w:w="85" w:type="dxa"/>
              <w:bottom w:w="85" w:type="dxa"/>
              <w:right w:w="85" w:type="dxa"/>
            </w:tcMar>
          </w:tcPr>
          <w:p w14:paraId="190978C3" w14:textId="77777777" w:rsidR="00234ADB" w:rsidRDefault="003D3995">
            <w:pPr>
              <w:pStyle w:val="BodyText"/>
              <w:spacing w:after="0"/>
              <w:ind w:left="0"/>
              <w:rPr>
                <w:szCs w:val="24"/>
              </w:rPr>
            </w:pPr>
            <w:r>
              <w:rPr>
                <w:szCs w:val="24"/>
              </w:rPr>
              <w:t xml:space="preserve">If temporary, indicate for how long the Metering Dispensation is required. </w:t>
            </w:r>
          </w:p>
        </w:tc>
        <w:tc>
          <w:tcPr>
            <w:tcW w:w="2365" w:type="pct"/>
            <w:tcMar>
              <w:top w:w="85" w:type="dxa"/>
              <w:left w:w="85" w:type="dxa"/>
              <w:bottom w:w="85" w:type="dxa"/>
              <w:right w:w="85" w:type="dxa"/>
            </w:tcMar>
          </w:tcPr>
          <w:p w14:paraId="1B6A8272" w14:textId="77777777" w:rsidR="00234ADB" w:rsidRDefault="00234ADB">
            <w:pPr>
              <w:pStyle w:val="BodyText"/>
              <w:spacing w:after="0"/>
              <w:ind w:left="0"/>
              <w:rPr>
                <w:szCs w:val="24"/>
              </w:rPr>
            </w:pPr>
          </w:p>
        </w:tc>
      </w:tr>
    </w:tbl>
    <w:p w14:paraId="08B4E635" w14:textId="77777777" w:rsidR="00234ADB" w:rsidRDefault="00234ADB">
      <w:pPr>
        <w:spacing w:after="120"/>
        <w:rPr>
          <w:sz w:val="24"/>
          <w:szCs w:val="24"/>
        </w:rPr>
      </w:pPr>
    </w:p>
    <w:p w14:paraId="1EF0441E" w14:textId="77777777" w:rsidR="00234ADB" w:rsidRDefault="003D3995">
      <w:pPr>
        <w:tabs>
          <w:tab w:val="left" w:pos="2977"/>
          <w:tab w:val="right" w:leader="dot" w:pos="9072"/>
        </w:tabs>
        <w:spacing w:after="240"/>
        <w:rPr>
          <w:sz w:val="24"/>
          <w:szCs w:val="24"/>
        </w:rPr>
      </w:pPr>
      <w:r>
        <w:rPr>
          <w:sz w:val="24"/>
          <w:szCs w:val="24"/>
        </w:rPr>
        <w:t>Provide justified reasoning for the period of Metering Dispensation requested in the box below:</w:t>
      </w:r>
    </w:p>
    <w:tbl>
      <w:tblPr>
        <w:tblStyle w:val="TableGrid"/>
        <w:tblW w:w="0" w:type="auto"/>
        <w:tblLook w:val="04A0" w:firstRow="1" w:lastRow="0" w:firstColumn="1" w:lastColumn="0" w:noHBand="0" w:noVBand="1"/>
      </w:tblPr>
      <w:tblGrid>
        <w:gridCol w:w="9016"/>
      </w:tblGrid>
      <w:tr w:rsidR="00234ADB" w14:paraId="457A3AFA" w14:textId="77777777">
        <w:tc>
          <w:tcPr>
            <w:tcW w:w="9242" w:type="dxa"/>
          </w:tcPr>
          <w:p w14:paraId="0271E39B" w14:textId="77777777" w:rsidR="00234ADB" w:rsidRDefault="003D3995">
            <w:pPr>
              <w:spacing w:before="60" w:after="60"/>
              <w:rPr>
                <w:sz w:val="24"/>
                <w:szCs w:val="24"/>
                <w:u w:val="single"/>
              </w:rPr>
            </w:pPr>
            <w:r>
              <w:rPr>
                <w:sz w:val="24"/>
                <w:szCs w:val="24"/>
                <w:u w:val="single"/>
              </w:rPr>
              <w:t>Rationale for duration of Metering Dispensation:</w:t>
            </w:r>
          </w:p>
          <w:p w14:paraId="66356754" w14:textId="1864D4D2" w:rsidR="00234ADB" w:rsidRDefault="00234ADB">
            <w:pPr>
              <w:spacing w:before="60" w:after="60"/>
              <w:rPr>
                <w:sz w:val="24"/>
                <w:szCs w:val="24"/>
                <w:u w:val="single"/>
              </w:rPr>
            </w:pPr>
          </w:p>
          <w:p w14:paraId="6F453A41" w14:textId="5E41CB24" w:rsidR="00D668A7" w:rsidRPr="009B7B9E" w:rsidRDefault="00CB5F9E">
            <w:pPr>
              <w:spacing w:before="60" w:after="60"/>
              <w:rPr>
                <w:sz w:val="24"/>
                <w:szCs w:val="24"/>
              </w:rPr>
            </w:pPr>
            <w:r>
              <w:rPr>
                <w:sz w:val="24"/>
                <w:szCs w:val="24"/>
              </w:rPr>
              <w:t>The issues that have driven the need for a Metering Dispensation are not foreseen to change or be resolved within the lifetime of the project’s connection.</w:t>
            </w:r>
          </w:p>
          <w:p w14:paraId="29CA004C" w14:textId="77777777" w:rsidR="00234ADB" w:rsidRDefault="00234ADB">
            <w:pPr>
              <w:spacing w:before="60" w:after="60"/>
              <w:rPr>
                <w:sz w:val="24"/>
                <w:szCs w:val="24"/>
                <w:u w:val="single"/>
              </w:rPr>
            </w:pPr>
          </w:p>
        </w:tc>
      </w:tr>
    </w:tbl>
    <w:p w14:paraId="7D355AB7" w14:textId="77777777" w:rsidR="00234ADB" w:rsidRDefault="00234ADB">
      <w:pPr>
        <w:tabs>
          <w:tab w:val="left" w:pos="2977"/>
          <w:tab w:val="right" w:leader="dot" w:pos="9072"/>
        </w:tabs>
        <w:spacing w:after="120"/>
        <w:rPr>
          <w:sz w:val="24"/>
          <w:szCs w:val="24"/>
        </w:rPr>
      </w:pPr>
    </w:p>
    <w:p w14:paraId="02E60CC7" w14:textId="77777777" w:rsidR="00234ADB" w:rsidRDefault="003D3995">
      <w:pPr>
        <w:pageBreakBefore/>
        <w:spacing w:after="240"/>
        <w:jc w:val="both"/>
        <w:rPr>
          <w:b/>
          <w:sz w:val="24"/>
          <w:szCs w:val="24"/>
        </w:rPr>
      </w:pPr>
      <w:r>
        <w:rPr>
          <w:b/>
          <w:sz w:val="24"/>
          <w:szCs w:val="24"/>
        </w:rPr>
        <w:lastRenderedPageBreak/>
        <w:t>Part D1 - Loss Adjustments for Power Transformer and/or Cable/Line Losses</w:t>
      </w:r>
    </w:p>
    <w:p w14:paraId="4E84F028" w14:textId="77777777" w:rsidR="00234ADB" w:rsidRDefault="003D3995">
      <w:pPr>
        <w:pBdr>
          <w:top w:val="single" w:sz="6" w:space="1" w:color="auto"/>
        </w:pBdr>
        <w:spacing w:after="120"/>
        <w:jc w:val="both"/>
        <w:rPr>
          <w:sz w:val="24"/>
          <w:szCs w:val="24"/>
        </w:rPr>
      </w:pPr>
      <w:r>
        <w:rPr>
          <w:sz w:val="24"/>
          <w:szCs w:val="24"/>
        </w:rPr>
        <w:t>Where loss adjustments are proposed and applied (or are to be applied) to the Metering System for power transformer and/or cable/line losses, provide the following information: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6"/>
      </w:tblGrid>
      <w:tr w:rsidR="00234ADB" w14:paraId="16A2C390" w14:textId="77777777">
        <w:trPr>
          <w:cantSplit/>
        </w:trPr>
        <w:tc>
          <w:tcPr>
            <w:tcW w:w="9196" w:type="dxa"/>
            <w:tcMar>
              <w:top w:w="85" w:type="dxa"/>
              <w:left w:w="85" w:type="dxa"/>
              <w:bottom w:w="85" w:type="dxa"/>
              <w:right w:w="85" w:type="dxa"/>
            </w:tcMar>
          </w:tcPr>
          <w:p w14:paraId="5CFDFB69" w14:textId="0A91F9E4" w:rsidR="00234ADB" w:rsidRDefault="003D3995">
            <w:pPr>
              <w:rPr>
                <w:sz w:val="22"/>
                <w:szCs w:val="22"/>
              </w:rPr>
            </w:pPr>
            <w:r>
              <w:rPr>
                <w:sz w:val="22"/>
                <w:szCs w:val="22"/>
              </w:rPr>
              <w:t>Describe how do you propose to correct the Metering System to account for the losses of this power transformer?</w:t>
            </w:r>
            <w:r w:rsidR="00D668A7">
              <w:rPr>
                <w:sz w:val="22"/>
                <w:szCs w:val="22"/>
              </w:rPr>
              <w:t xml:space="preserve"> </w:t>
            </w:r>
            <w:r w:rsidR="00D668A7" w:rsidRPr="009B7B9E">
              <w:rPr>
                <w:i/>
                <w:iCs/>
                <w:sz w:val="22"/>
                <w:szCs w:val="22"/>
              </w:rPr>
              <w:t>N/A</w:t>
            </w:r>
          </w:p>
        </w:tc>
      </w:tr>
      <w:tr w:rsidR="00234ADB" w14:paraId="7BD966CF" w14:textId="77777777">
        <w:trPr>
          <w:cantSplit/>
        </w:trPr>
        <w:tc>
          <w:tcPr>
            <w:tcW w:w="9196" w:type="dxa"/>
            <w:tcMar>
              <w:top w:w="85" w:type="dxa"/>
              <w:left w:w="85" w:type="dxa"/>
              <w:bottom w:w="85" w:type="dxa"/>
              <w:right w:w="85" w:type="dxa"/>
            </w:tcMar>
          </w:tcPr>
          <w:p w14:paraId="7D352BAC" w14:textId="77777777" w:rsidR="00234ADB" w:rsidRDefault="00234ADB">
            <w:pPr>
              <w:rPr>
                <w:sz w:val="22"/>
                <w:szCs w:val="22"/>
              </w:rPr>
            </w:pPr>
          </w:p>
        </w:tc>
      </w:tr>
      <w:tr w:rsidR="00234ADB" w14:paraId="580E483D" w14:textId="77777777">
        <w:trPr>
          <w:cantSplit/>
        </w:trPr>
        <w:tc>
          <w:tcPr>
            <w:tcW w:w="9196" w:type="dxa"/>
            <w:tcMar>
              <w:top w:w="85" w:type="dxa"/>
              <w:left w:w="85" w:type="dxa"/>
              <w:bottom w:w="85" w:type="dxa"/>
              <w:right w:w="85" w:type="dxa"/>
            </w:tcMar>
          </w:tcPr>
          <w:p w14:paraId="5E4A00D1" w14:textId="77777777" w:rsidR="00234ADB" w:rsidRDefault="003D3995">
            <w:pPr>
              <w:rPr>
                <w:sz w:val="22"/>
                <w:szCs w:val="22"/>
              </w:rPr>
            </w:pPr>
            <w:r>
              <w:rPr>
                <w:sz w:val="22"/>
                <w:szCs w:val="22"/>
              </w:rPr>
              <w:t>In order to validate the loss adjustments applied (or to be applied) to the Metering System please provide the following information together with supporting data (e.g. power transformer test certificates):</w:t>
            </w:r>
          </w:p>
        </w:tc>
      </w:tr>
      <w:tr w:rsidR="00234ADB" w14:paraId="1B05CC38" w14:textId="77777777">
        <w:trPr>
          <w:cantSplit/>
        </w:trPr>
        <w:tc>
          <w:tcPr>
            <w:tcW w:w="9196" w:type="dxa"/>
            <w:tcMar>
              <w:top w:w="85" w:type="dxa"/>
              <w:left w:w="85" w:type="dxa"/>
              <w:bottom w:w="85" w:type="dxa"/>
              <w:right w:w="85" w:type="dxa"/>
            </w:tcMar>
          </w:tcPr>
          <w:p w14:paraId="36F61EBB" w14:textId="77777777" w:rsidR="00234ADB" w:rsidRDefault="00234ADB">
            <w:pPr>
              <w:rPr>
                <w:sz w:val="22"/>
                <w:szCs w:val="22"/>
              </w:rPr>
            </w:pPr>
          </w:p>
        </w:tc>
      </w:tr>
      <w:tr w:rsidR="00234ADB" w14:paraId="48C195EE" w14:textId="77777777">
        <w:trPr>
          <w:cantSplit/>
        </w:trPr>
        <w:tc>
          <w:tcPr>
            <w:tcW w:w="9196" w:type="dxa"/>
            <w:tcMar>
              <w:top w:w="85" w:type="dxa"/>
              <w:left w:w="85" w:type="dxa"/>
              <w:bottom w:w="85" w:type="dxa"/>
              <w:right w:w="85" w:type="dxa"/>
            </w:tcMar>
          </w:tcPr>
          <w:p w14:paraId="4878437B" w14:textId="1D1B19A5" w:rsidR="00234ADB" w:rsidRDefault="003D3995">
            <w:pPr>
              <w:rPr>
                <w:sz w:val="22"/>
                <w:szCs w:val="22"/>
              </w:rPr>
            </w:pPr>
            <w:r>
              <w:rPr>
                <w:sz w:val="22"/>
                <w:szCs w:val="22"/>
              </w:rPr>
              <w:t>What are the iron losses for this power transformer?</w:t>
            </w:r>
            <w:r w:rsidR="00D668A7">
              <w:rPr>
                <w:sz w:val="22"/>
                <w:szCs w:val="22"/>
              </w:rPr>
              <w:t xml:space="preserve"> </w:t>
            </w:r>
            <w:r w:rsidR="00CB5F9E" w:rsidRPr="003A0436">
              <w:rPr>
                <w:i/>
                <w:iCs/>
                <w:sz w:val="22"/>
                <w:szCs w:val="22"/>
              </w:rPr>
              <w:t>N/A</w:t>
            </w:r>
          </w:p>
        </w:tc>
      </w:tr>
      <w:tr w:rsidR="00234ADB" w14:paraId="6865C914" w14:textId="77777777">
        <w:trPr>
          <w:cantSplit/>
        </w:trPr>
        <w:tc>
          <w:tcPr>
            <w:tcW w:w="9196" w:type="dxa"/>
            <w:tcMar>
              <w:top w:w="85" w:type="dxa"/>
              <w:left w:w="85" w:type="dxa"/>
              <w:bottom w:w="85" w:type="dxa"/>
              <w:right w:w="85" w:type="dxa"/>
            </w:tcMar>
          </w:tcPr>
          <w:p w14:paraId="45A1B9E8" w14:textId="77777777" w:rsidR="00234ADB" w:rsidRDefault="00234ADB">
            <w:pPr>
              <w:rPr>
                <w:sz w:val="22"/>
                <w:szCs w:val="22"/>
              </w:rPr>
            </w:pPr>
          </w:p>
        </w:tc>
      </w:tr>
      <w:tr w:rsidR="00234ADB" w14:paraId="60EAC5DD" w14:textId="77777777">
        <w:trPr>
          <w:cantSplit/>
        </w:trPr>
        <w:tc>
          <w:tcPr>
            <w:tcW w:w="9196" w:type="dxa"/>
            <w:tcMar>
              <w:top w:w="85" w:type="dxa"/>
              <w:left w:w="85" w:type="dxa"/>
              <w:bottom w:w="85" w:type="dxa"/>
              <w:right w:w="85" w:type="dxa"/>
            </w:tcMar>
          </w:tcPr>
          <w:p w14:paraId="23DFEF44" w14:textId="33B38232" w:rsidR="00234ADB" w:rsidRDefault="003D3995">
            <w:pPr>
              <w:rPr>
                <w:sz w:val="22"/>
                <w:szCs w:val="22"/>
              </w:rPr>
            </w:pPr>
            <w:r>
              <w:rPr>
                <w:sz w:val="22"/>
                <w:szCs w:val="22"/>
              </w:rPr>
              <w:t>What are the copper losses for this power transformer?</w:t>
            </w:r>
            <w:r w:rsidR="00D668A7">
              <w:rPr>
                <w:sz w:val="22"/>
                <w:szCs w:val="22"/>
              </w:rPr>
              <w:t xml:space="preserve"> </w:t>
            </w:r>
            <w:r w:rsidR="00CB5F9E" w:rsidRPr="003A0436">
              <w:rPr>
                <w:i/>
                <w:iCs/>
                <w:sz w:val="22"/>
                <w:szCs w:val="22"/>
              </w:rPr>
              <w:t>N/A</w:t>
            </w:r>
          </w:p>
        </w:tc>
      </w:tr>
      <w:tr w:rsidR="00234ADB" w14:paraId="36966890" w14:textId="77777777">
        <w:trPr>
          <w:cantSplit/>
        </w:trPr>
        <w:tc>
          <w:tcPr>
            <w:tcW w:w="9196" w:type="dxa"/>
            <w:tcMar>
              <w:top w:w="85" w:type="dxa"/>
              <w:left w:w="85" w:type="dxa"/>
              <w:bottom w:w="85" w:type="dxa"/>
              <w:right w:w="85" w:type="dxa"/>
            </w:tcMar>
          </w:tcPr>
          <w:p w14:paraId="29B59809" w14:textId="77777777" w:rsidR="00234ADB" w:rsidRDefault="00234ADB">
            <w:pPr>
              <w:rPr>
                <w:sz w:val="22"/>
                <w:szCs w:val="22"/>
              </w:rPr>
            </w:pPr>
          </w:p>
        </w:tc>
      </w:tr>
      <w:tr w:rsidR="00234ADB" w14:paraId="0F8C4194" w14:textId="77777777">
        <w:trPr>
          <w:cantSplit/>
        </w:trPr>
        <w:tc>
          <w:tcPr>
            <w:tcW w:w="9196" w:type="dxa"/>
            <w:tcMar>
              <w:top w:w="85" w:type="dxa"/>
              <w:left w:w="85" w:type="dxa"/>
              <w:bottom w:w="85" w:type="dxa"/>
              <w:right w:w="85" w:type="dxa"/>
            </w:tcMar>
          </w:tcPr>
          <w:p w14:paraId="4336273E" w14:textId="089674EF" w:rsidR="00234ADB" w:rsidRDefault="003D3995">
            <w:pPr>
              <w:rPr>
                <w:sz w:val="22"/>
                <w:szCs w:val="22"/>
              </w:rPr>
            </w:pPr>
            <w:r>
              <w:rPr>
                <w:sz w:val="22"/>
                <w:szCs w:val="22"/>
              </w:rPr>
              <w:t>Are there any other losses that have been taken into account? Yes/No*. If Yes what are they?</w:t>
            </w:r>
            <w:r w:rsidR="00D668A7">
              <w:rPr>
                <w:sz w:val="22"/>
                <w:szCs w:val="22"/>
              </w:rPr>
              <w:t xml:space="preserve"> </w:t>
            </w:r>
            <w:r w:rsidR="00CB5F9E" w:rsidRPr="003A0436">
              <w:rPr>
                <w:i/>
                <w:iCs/>
                <w:sz w:val="22"/>
                <w:szCs w:val="22"/>
              </w:rPr>
              <w:t>N/A</w:t>
            </w:r>
          </w:p>
        </w:tc>
      </w:tr>
      <w:tr w:rsidR="00234ADB" w14:paraId="665D6A02" w14:textId="77777777">
        <w:trPr>
          <w:cantSplit/>
        </w:trPr>
        <w:tc>
          <w:tcPr>
            <w:tcW w:w="9196" w:type="dxa"/>
            <w:tcMar>
              <w:top w:w="85" w:type="dxa"/>
              <w:left w:w="85" w:type="dxa"/>
              <w:bottom w:w="85" w:type="dxa"/>
              <w:right w:w="85" w:type="dxa"/>
            </w:tcMar>
          </w:tcPr>
          <w:p w14:paraId="12BC8C42" w14:textId="77777777" w:rsidR="00234ADB" w:rsidRDefault="00234ADB">
            <w:pPr>
              <w:rPr>
                <w:sz w:val="22"/>
                <w:szCs w:val="22"/>
              </w:rPr>
            </w:pPr>
          </w:p>
        </w:tc>
      </w:tr>
      <w:tr w:rsidR="00234ADB" w14:paraId="5454B8BA" w14:textId="77777777">
        <w:trPr>
          <w:cantSplit/>
        </w:trPr>
        <w:tc>
          <w:tcPr>
            <w:tcW w:w="9196" w:type="dxa"/>
            <w:tcMar>
              <w:top w:w="85" w:type="dxa"/>
              <w:left w:w="85" w:type="dxa"/>
              <w:bottom w:w="85" w:type="dxa"/>
              <w:right w:w="85" w:type="dxa"/>
            </w:tcMar>
          </w:tcPr>
          <w:p w14:paraId="28B8CB1C" w14:textId="756108D2" w:rsidR="00234ADB" w:rsidRDefault="003D3995">
            <w:pPr>
              <w:rPr>
                <w:sz w:val="22"/>
                <w:szCs w:val="22"/>
              </w:rPr>
            </w:pPr>
            <w:r>
              <w:rPr>
                <w:sz w:val="22"/>
                <w:szCs w:val="22"/>
              </w:rPr>
              <w:t>Demonstrate how these elements of loss have been used in the corrections to the Metering System.</w:t>
            </w:r>
            <w:r w:rsidR="00D668A7">
              <w:rPr>
                <w:sz w:val="22"/>
                <w:szCs w:val="22"/>
              </w:rPr>
              <w:t xml:space="preserve"> N/A</w:t>
            </w:r>
          </w:p>
        </w:tc>
      </w:tr>
      <w:tr w:rsidR="00234ADB" w14:paraId="11693BE9" w14:textId="77777777">
        <w:trPr>
          <w:cantSplit/>
        </w:trPr>
        <w:tc>
          <w:tcPr>
            <w:tcW w:w="9196" w:type="dxa"/>
            <w:tcMar>
              <w:top w:w="85" w:type="dxa"/>
              <w:left w:w="85" w:type="dxa"/>
              <w:bottom w:w="85" w:type="dxa"/>
              <w:right w:w="85" w:type="dxa"/>
            </w:tcMar>
          </w:tcPr>
          <w:p w14:paraId="513FA351" w14:textId="77777777" w:rsidR="00234ADB" w:rsidRDefault="00234ADB">
            <w:pPr>
              <w:rPr>
                <w:sz w:val="22"/>
                <w:szCs w:val="22"/>
              </w:rPr>
            </w:pPr>
          </w:p>
        </w:tc>
      </w:tr>
      <w:tr w:rsidR="00234ADB" w14:paraId="6FCEFB1C" w14:textId="77777777">
        <w:trPr>
          <w:cantSplit/>
        </w:trPr>
        <w:tc>
          <w:tcPr>
            <w:tcW w:w="9196" w:type="dxa"/>
            <w:tcMar>
              <w:top w:w="85" w:type="dxa"/>
              <w:left w:w="85" w:type="dxa"/>
              <w:bottom w:w="85" w:type="dxa"/>
              <w:right w:w="85" w:type="dxa"/>
            </w:tcMar>
          </w:tcPr>
          <w:p w14:paraId="0D2C1930" w14:textId="77777777" w:rsidR="00234ADB" w:rsidRDefault="003D3995">
            <w:r>
              <w:t>*Delete as applicable.</w:t>
            </w:r>
          </w:p>
        </w:tc>
      </w:tr>
    </w:tbl>
    <w:p w14:paraId="7284559C" w14:textId="77777777" w:rsidR="00234ADB" w:rsidRDefault="00234ADB">
      <w:pPr>
        <w:pBdr>
          <w:top w:val="single" w:sz="6" w:space="1" w:color="auto"/>
        </w:pBd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234ADB" w14:paraId="611FB03B" w14:textId="77777777">
        <w:trPr>
          <w:cantSplit/>
        </w:trPr>
        <w:tc>
          <w:tcPr>
            <w:tcW w:w="0" w:type="auto"/>
            <w:tcMar>
              <w:top w:w="85" w:type="dxa"/>
              <w:left w:w="85" w:type="dxa"/>
              <w:bottom w:w="85" w:type="dxa"/>
              <w:right w:w="85" w:type="dxa"/>
            </w:tcMar>
          </w:tcPr>
          <w:p w14:paraId="541B2264" w14:textId="3B23034F" w:rsidR="00234ADB" w:rsidRDefault="003D3995">
            <w:pPr>
              <w:rPr>
                <w:sz w:val="22"/>
                <w:szCs w:val="22"/>
              </w:rPr>
            </w:pPr>
            <w:r w:rsidRPr="00CB5F9E">
              <w:rPr>
                <w:sz w:val="22"/>
                <w:szCs w:val="22"/>
              </w:rPr>
              <w:t>Describe how do you propose to correct the Metering System to account for the losses of the power cable/line?</w:t>
            </w:r>
          </w:p>
          <w:p w14:paraId="4942BE3F" w14:textId="20895AD8" w:rsidR="00876066" w:rsidRDefault="00876066">
            <w:pPr>
              <w:rPr>
                <w:sz w:val="22"/>
                <w:szCs w:val="22"/>
              </w:rPr>
            </w:pPr>
          </w:p>
          <w:p w14:paraId="59D52600" w14:textId="0BDF8036" w:rsidR="00F64BC4" w:rsidRPr="009B7B9E" w:rsidRDefault="00F64BC4">
            <w:pPr>
              <w:rPr>
                <w:i/>
                <w:iCs/>
                <w:sz w:val="22"/>
                <w:szCs w:val="22"/>
              </w:rPr>
            </w:pPr>
            <w:r>
              <w:rPr>
                <w:i/>
                <w:iCs/>
                <w:sz w:val="22"/>
                <w:szCs w:val="22"/>
              </w:rPr>
              <w:t xml:space="preserve"> </w:t>
            </w:r>
            <w:r w:rsidR="00584888">
              <w:rPr>
                <w:i/>
                <w:iCs/>
                <w:sz w:val="22"/>
                <w:szCs w:val="22"/>
              </w:rPr>
              <w:t xml:space="preserve">We have included a calculation showing that maximum additional losses due to the extra cable will be in the range of </w:t>
            </w:r>
            <w:r w:rsidR="00584888" w:rsidRPr="009207CD">
              <w:rPr>
                <w:i/>
                <w:iCs/>
                <w:sz w:val="22"/>
                <w:szCs w:val="22"/>
              </w:rPr>
              <w:t>0.0090715%</w:t>
            </w:r>
            <w:r w:rsidR="00584888">
              <w:rPr>
                <w:i/>
                <w:iCs/>
                <w:sz w:val="22"/>
                <w:szCs w:val="22"/>
              </w:rPr>
              <w:t xml:space="preserve"> of total generation (4.52kW). We will consider the Metering System accuracy and ensure that the overall accuracy is within CoP2 requirements</w:t>
            </w:r>
          </w:p>
        </w:tc>
      </w:tr>
      <w:tr w:rsidR="00584888" w14:paraId="21D06370" w14:textId="77777777">
        <w:trPr>
          <w:cantSplit/>
        </w:trPr>
        <w:tc>
          <w:tcPr>
            <w:tcW w:w="0" w:type="auto"/>
            <w:tcMar>
              <w:top w:w="85" w:type="dxa"/>
              <w:left w:w="85" w:type="dxa"/>
              <w:bottom w:w="85" w:type="dxa"/>
              <w:right w:w="85" w:type="dxa"/>
            </w:tcMar>
          </w:tcPr>
          <w:p w14:paraId="17B8A64C" w14:textId="08B8114D" w:rsidR="00584888" w:rsidRPr="009B7B9E" w:rsidRDefault="00584888" w:rsidP="00584888">
            <w:pPr>
              <w:rPr>
                <w:i/>
                <w:iCs/>
                <w:sz w:val="22"/>
                <w:szCs w:val="22"/>
              </w:rPr>
            </w:pPr>
            <w:r>
              <w:rPr>
                <w:sz w:val="22"/>
                <w:szCs w:val="22"/>
              </w:rPr>
              <w:t>In order to validate the loss adjustments applied (or to be applied) to the Metering System please provide the following information together with supporting data (e.g. cable/line manufacturer’s datasheet):</w:t>
            </w:r>
          </w:p>
        </w:tc>
      </w:tr>
      <w:tr w:rsidR="00584888" w14:paraId="1C720F8E" w14:textId="77777777">
        <w:trPr>
          <w:cantSplit/>
        </w:trPr>
        <w:tc>
          <w:tcPr>
            <w:tcW w:w="0" w:type="auto"/>
            <w:tcMar>
              <w:top w:w="85" w:type="dxa"/>
              <w:left w:w="85" w:type="dxa"/>
              <w:bottom w:w="85" w:type="dxa"/>
              <w:right w:w="85" w:type="dxa"/>
            </w:tcMar>
          </w:tcPr>
          <w:p w14:paraId="52839182" w14:textId="187C6774" w:rsidR="00584888" w:rsidRDefault="00584888" w:rsidP="00584888">
            <w:pPr>
              <w:rPr>
                <w:sz w:val="22"/>
                <w:szCs w:val="22"/>
              </w:rPr>
            </w:pPr>
            <w:r>
              <w:rPr>
                <w:i/>
                <w:iCs/>
                <w:sz w:val="22"/>
                <w:szCs w:val="22"/>
              </w:rPr>
              <w:t>To-be-installed design is TBC by Contractor. Initial design information is included</w:t>
            </w:r>
          </w:p>
        </w:tc>
      </w:tr>
      <w:tr w:rsidR="00584888" w14:paraId="40102D8B" w14:textId="77777777" w:rsidTr="00584888">
        <w:trPr>
          <w:cantSplit/>
          <w:trHeight w:val="61"/>
        </w:trPr>
        <w:tc>
          <w:tcPr>
            <w:tcW w:w="0" w:type="auto"/>
            <w:tcMar>
              <w:top w:w="85" w:type="dxa"/>
              <w:left w:w="85" w:type="dxa"/>
              <w:bottom w:w="85" w:type="dxa"/>
              <w:right w:w="85" w:type="dxa"/>
            </w:tcMar>
          </w:tcPr>
          <w:p w14:paraId="5ECB8091" w14:textId="228EC576" w:rsidR="00584888" w:rsidRPr="009B7B9E" w:rsidRDefault="00584888" w:rsidP="00584888">
            <w:pPr>
              <w:rPr>
                <w:i/>
                <w:iCs/>
                <w:sz w:val="22"/>
                <w:szCs w:val="22"/>
              </w:rPr>
            </w:pPr>
          </w:p>
        </w:tc>
      </w:tr>
      <w:tr w:rsidR="00584888" w14:paraId="43F443FF" w14:textId="77777777">
        <w:trPr>
          <w:cantSplit/>
        </w:trPr>
        <w:tc>
          <w:tcPr>
            <w:tcW w:w="0" w:type="auto"/>
            <w:tcMar>
              <w:top w:w="85" w:type="dxa"/>
              <w:left w:w="85" w:type="dxa"/>
              <w:bottom w:w="85" w:type="dxa"/>
              <w:right w:w="85" w:type="dxa"/>
            </w:tcMar>
          </w:tcPr>
          <w:p w14:paraId="47AFF26E" w14:textId="77777777" w:rsidR="00584888" w:rsidRDefault="00584888" w:rsidP="00584888">
            <w:pPr>
              <w:pBdr>
                <w:top w:val="single" w:sz="6" w:space="1" w:color="auto"/>
              </w:pBdr>
              <w:jc w:val="both"/>
              <w:rPr>
                <w:sz w:val="22"/>
                <w:szCs w:val="22"/>
              </w:rPr>
            </w:pPr>
            <w:r>
              <w:rPr>
                <w:sz w:val="22"/>
                <w:szCs w:val="22"/>
              </w:rPr>
              <w:t>What is the type of power cable/line?</w:t>
            </w:r>
          </w:p>
        </w:tc>
      </w:tr>
      <w:tr w:rsidR="00584888" w14:paraId="3E0F27B5" w14:textId="77777777">
        <w:trPr>
          <w:cantSplit/>
        </w:trPr>
        <w:tc>
          <w:tcPr>
            <w:tcW w:w="0" w:type="auto"/>
            <w:tcMar>
              <w:top w:w="85" w:type="dxa"/>
              <w:left w:w="85" w:type="dxa"/>
              <w:bottom w:w="85" w:type="dxa"/>
              <w:right w:w="85" w:type="dxa"/>
            </w:tcMar>
          </w:tcPr>
          <w:p w14:paraId="0CE165E8" w14:textId="78EDE4B3" w:rsidR="00584888" w:rsidRDefault="00584888" w:rsidP="00584888">
            <w:pPr>
              <w:rPr>
                <w:sz w:val="22"/>
                <w:szCs w:val="22"/>
              </w:rPr>
            </w:pPr>
            <w:r>
              <w:rPr>
                <w:sz w:val="22"/>
                <w:szCs w:val="22"/>
              </w:rPr>
              <w:t>33kV single core unarmoured Aluminium conductor – 2 x 630mm</w:t>
            </w:r>
            <w:r w:rsidRPr="009B7B9E">
              <w:rPr>
                <w:sz w:val="22"/>
                <w:szCs w:val="22"/>
                <w:vertAlign w:val="superscript"/>
              </w:rPr>
              <w:t>2</w:t>
            </w:r>
            <w:r>
              <w:rPr>
                <w:sz w:val="22"/>
                <w:szCs w:val="22"/>
              </w:rPr>
              <w:t xml:space="preserve"> cores per phase</w:t>
            </w:r>
          </w:p>
        </w:tc>
      </w:tr>
      <w:tr w:rsidR="00584888" w14:paraId="6BB6FCB9" w14:textId="77777777">
        <w:trPr>
          <w:cantSplit/>
        </w:trPr>
        <w:tc>
          <w:tcPr>
            <w:tcW w:w="0" w:type="auto"/>
            <w:tcMar>
              <w:top w:w="85" w:type="dxa"/>
              <w:left w:w="85" w:type="dxa"/>
              <w:bottom w:w="85" w:type="dxa"/>
              <w:right w:w="85" w:type="dxa"/>
            </w:tcMar>
          </w:tcPr>
          <w:p w14:paraId="647F4B33" w14:textId="77777777" w:rsidR="00584888" w:rsidRDefault="00584888" w:rsidP="00584888">
            <w:pPr>
              <w:pBdr>
                <w:top w:val="single" w:sz="6" w:space="1" w:color="auto"/>
              </w:pBdr>
              <w:jc w:val="both"/>
              <w:rPr>
                <w:sz w:val="22"/>
                <w:szCs w:val="22"/>
              </w:rPr>
            </w:pPr>
            <w:r>
              <w:rPr>
                <w:sz w:val="22"/>
                <w:szCs w:val="22"/>
              </w:rPr>
              <w:t>What is the length of this power cable/line?</w:t>
            </w:r>
          </w:p>
          <w:p w14:paraId="66732DF5" w14:textId="20B544F6" w:rsidR="00584888" w:rsidRPr="009B7B9E" w:rsidRDefault="00584888" w:rsidP="00584888">
            <w:pPr>
              <w:pBdr>
                <w:top w:val="single" w:sz="6" w:space="1" w:color="auto"/>
              </w:pBdr>
              <w:jc w:val="both"/>
              <w:rPr>
                <w:i/>
                <w:iCs/>
                <w:sz w:val="22"/>
                <w:szCs w:val="22"/>
              </w:rPr>
            </w:pPr>
            <w:r>
              <w:rPr>
                <w:i/>
                <w:iCs/>
                <w:sz w:val="22"/>
                <w:szCs w:val="22"/>
              </w:rPr>
              <w:t>Up to 150m (exact distance unknown at current time)</w:t>
            </w:r>
          </w:p>
        </w:tc>
      </w:tr>
      <w:tr w:rsidR="00584888" w14:paraId="308EDC11" w14:textId="77777777">
        <w:trPr>
          <w:cantSplit/>
        </w:trPr>
        <w:tc>
          <w:tcPr>
            <w:tcW w:w="0" w:type="auto"/>
            <w:tcMar>
              <w:top w:w="85" w:type="dxa"/>
              <w:left w:w="85" w:type="dxa"/>
              <w:bottom w:w="85" w:type="dxa"/>
              <w:right w:w="85" w:type="dxa"/>
            </w:tcMar>
          </w:tcPr>
          <w:p w14:paraId="660A348C" w14:textId="77777777" w:rsidR="00584888" w:rsidRDefault="00584888" w:rsidP="00584888">
            <w:pPr>
              <w:pBdr>
                <w:top w:val="single" w:sz="6" w:space="1" w:color="auto"/>
              </w:pBdr>
              <w:jc w:val="both"/>
              <w:rPr>
                <w:sz w:val="22"/>
                <w:szCs w:val="22"/>
              </w:rPr>
            </w:pPr>
          </w:p>
        </w:tc>
      </w:tr>
      <w:tr w:rsidR="00584888" w14:paraId="729FF4CF" w14:textId="77777777">
        <w:trPr>
          <w:cantSplit/>
        </w:trPr>
        <w:tc>
          <w:tcPr>
            <w:tcW w:w="0" w:type="auto"/>
            <w:tcMar>
              <w:top w:w="85" w:type="dxa"/>
              <w:left w:w="85" w:type="dxa"/>
              <w:bottom w:w="85" w:type="dxa"/>
              <w:right w:w="85" w:type="dxa"/>
            </w:tcMar>
          </w:tcPr>
          <w:p w14:paraId="739D3FA8" w14:textId="77777777" w:rsidR="00584888" w:rsidRDefault="00584888" w:rsidP="00584888">
            <w:pPr>
              <w:rPr>
                <w:sz w:val="22"/>
                <w:szCs w:val="22"/>
              </w:rPr>
            </w:pPr>
            <w:r>
              <w:rPr>
                <w:sz w:val="22"/>
                <w:szCs w:val="22"/>
              </w:rPr>
              <w:lastRenderedPageBreak/>
              <w:t>What is the DC resistance of this power cable/line?</w:t>
            </w:r>
          </w:p>
        </w:tc>
      </w:tr>
      <w:tr w:rsidR="00584888" w14:paraId="219913F3" w14:textId="77777777">
        <w:trPr>
          <w:cantSplit/>
        </w:trPr>
        <w:tc>
          <w:tcPr>
            <w:tcW w:w="0" w:type="auto"/>
            <w:tcMar>
              <w:top w:w="85" w:type="dxa"/>
              <w:left w:w="85" w:type="dxa"/>
              <w:bottom w:w="85" w:type="dxa"/>
              <w:right w:w="85" w:type="dxa"/>
            </w:tcMar>
          </w:tcPr>
          <w:p w14:paraId="7D7F8EE0" w14:textId="38BC69BC" w:rsidR="00584888" w:rsidRPr="009B7B9E" w:rsidRDefault="00584888" w:rsidP="00584888">
            <w:pPr>
              <w:pBdr>
                <w:top w:val="single" w:sz="6" w:space="1" w:color="auto"/>
              </w:pBdr>
              <w:jc w:val="both"/>
              <w:rPr>
                <w:i/>
                <w:iCs/>
                <w:sz w:val="22"/>
                <w:szCs w:val="22"/>
              </w:rPr>
            </w:pPr>
            <w:r w:rsidRPr="009B7B9E">
              <w:rPr>
                <w:i/>
                <w:iCs/>
                <w:sz w:val="22"/>
                <w:szCs w:val="22"/>
              </w:rPr>
              <w:t>Max DC resistance: 2c/phase x 150m = 0.0035175 ohm/km</w:t>
            </w:r>
          </w:p>
        </w:tc>
      </w:tr>
      <w:tr w:rsidR="00584888" w14:paraId="58AB6498" w14:textId="77777777">
        <w:trPr>
          <w:cantSplit/>
        </w:trPr>
        <w:tc>
          <w:tcPr>
            <w:tcW w:w="0" w:type="auto"/>
            <w:tcMar>
              <w:top w:w="85" w:type="dxa"/>
              <w:left w:w="85" w:type="dxa"/>
              <w:bottom w:w="85" w:type="dxa"/>
              <w:right w:w="85" w:type="dxa"/>
            </w:tcMar>
          </w:tcPr>
          <w:p w14:paraId="089F0C66" w14:textId="77777777" w:rsidR="00584888" w:rsidRDefault="00584888" w:rsidP="00584888">
            <w:pPr>
              <w:rPr>
                <w:sz w:val="22"/>
                <w:szCs w:val="22"/>
              </w:rPr>
            </w:pPr>
            <w:r>
              <w:rPr>
                <w:sz w:val="22"/>
                <w:szCs w:val="22"/>
              </w:rPr>
              <w:t>What is the impedance of this power cable/line?</w:t>
            </w:r>
          </w:p>
        </w:tc>
      </w:tr>
      <w:tr w:rsidR="00584888" w14:paraId="047A100E" w14:textId="77777777">
        <w:trPr>
          <w:cantSplit/>
        </w:trPr>
        <w:tc>
          <w:tcPr>
            <w:tcW w:w="0" w:type="auto"/>
            <w:tcMar>
              <w:top w:w="85" w:type="dxa"/>
              <w:left w:w="85" w:type="dxa"/>
              <w:bottom w:w="85" w:type="dxa"/>
              <w:right w:w="85" w:type="dxa"/>
            </w:tcMar>
          </w:tcPr>
          <w:p w14:paraId="423EF642" w14:textId="1E8648AE" w:rsidR="00584888" w:rsidRPr="009B7B9E" w:rsidRDefault="00584888" w:rsidP="00584888">
            <w:pPr>
              <w:rPr>
                <w:i/>
                <w:iCs/>
                <w:sz w:val="22"/>
                <w:szCs w:val="22"/>
              </w:rPr>
            </w:pPr>
            <w:r w:rsidRPr="009B7B9E">
              <w:rPr>
                <w:i/>
                <w:iCs/>
                <w:sz w:val="22"/>
                <w:szCs w:val="22"/>
              </w:rPr>
              <w:t>Impedance: 2c/phase x 150m = 0.009 ohm/km</w:t>
            </w:r>
          </w:p>
        </w:tc>
      </w:tr>
      <w:tr w:rsidR="00584888" w14:paraId="34FDC023" w14:textId="77777777">
        <w:trPr>
          <w:cantSplit/>
        </w:trPr>
        <w:tc>
          <w:tcPr>
            <w:tcW w:w="0" w:type="auto"/>
            <w:tcMar>
              <w:top w:w="85" w:type="dxa"/>
              <w:left w:w="85" w:type="dxa"/>
              <w:bottom w:w="85" w:type="dxa"/>
              <w:right w:w="85" w:type="dxa"/>
            </w:tcMar>
          </w:tcPr>
          <w:p w14:paraId="59C6A6E7" w14:textId="77777777" w:rsidR="00584888" w:rsidRDefault="00584888" w:rsidP="00584888">
            <w:pPr>
              <w:rPr>
                <w:sz w:val="22"/>
                <w:szCs w:val="22"/>
              </w:rPr>
            </w:pPr>
            <w:r>
              <w:rPr>
                <w:sz w:val="22"/>
                <w:szCs w:val="22"/>
              </w:rPr>
              <w:t>What is the capacitance of this power cable/line?</w:t>
            </w:r>
          </w:p>
        </w:tc>
      </w:tr>
      <w:tr w:rsidR="00584888" w14:paraId="53320665" w14:textId="77777777">
        <w:trPr>
          <w:cantSplit/>
        </w:trPr>
        <w:tc>
          <w:tcPr>
            <w:tcW w:w="0" w:type="auto"/>
            <w:tcMar>
              <w:top w:w="85" w:type="dxa"/>
              <w:left w:w="85" w:type="dxa"/>
              <w:bottom w:w="85" w:type="dxa"/>
              <w:right w:w="85" w:type="dxa"/>
            </w:tcMar>
          </w:tcPr>
          <w:p w14:paraId="05C0DEDA" w14:textId="08847534" w:rsidR="00584888" w:rsidRPr="009B7B9E" w:rsidRDefault="00584888" w:rsidP="00584888">
            <w:pPr>
              <w:rPr>
                <w:i/>
                <w:iCs/>
                <w:sz w:val="22"/>
                <w:szCs w:val="22"/>
              </w:rPr>
            </w:pPr>
            <w:r w:rsidRPr="009B7B9E">
              <w:rPr>
                <w:i/>
                <w:iCs/>
                <w:sz w:val="22"/>
                <w:szCs w:val="22"/>
              </w:rPr>
              <w:t xml:space="preserve">Maximum Capacitance : 2c/phase x 150m = 0.02475 </w:t>
            </w:r>
            <w:proofErr w:type="spellStart"/>
            <w:r w:rsidRPr="009B7B9E">
              <w:rPr>
                <w:i/>
                <w:iCs/>
                <w:sz w:val="22"/>
                <w:szCs w:val="22"/>
              </w:rPr>
              <w:t>uF</w:t>
            </w:r>
            <w:proofErr w:type="spellEnd"/>
            <w:r w:rsidRPr="009B7B9E">
              <w:rPr>
                <w:i/>
                <w:iCs/>
                <w:sz w:val="22"/>
                <w:szCs w:val="22"/>
              </w:rPr>
              <w:t>/km</w:t>
            </w:r>
          </w:p>
        </w:tc>
      </w:tr>
      <w:tr w:rsidR="00584888" w14:paraId="5634B768" w14:textId="77777777">
        <w:trPr>
          <w:cantSplit/>
        </w:trPr>
        <w:tc>
          <w:tcPr>
            <w:tcW w:w="0" w:type="auto"/>
            <w:tcMar>
              <w:top w:w="85" w:type="dxa"/>
              <w:left w:w="85" w:type="dxa"/>
              <w:bottom w:w="85" w:type="dxa"/>
              <w:right w:w="85" w:type="dxa"/>
            </w:tcMar>
          </w:tcPr>
          <w:p w14:paraId="412C292F" w14:textId="77777777" w:rsidR="00584888" w:rsidRDefault="00584888" w:rsidP="00584888">
            <w:pPr>
              <w:rPr>
                <w:sz w:val="22"/>
                <w:szCs w:val="22"/>
              </w:rPr>
            </w:pPr>
            <w:r>
              <w:rPr>
                <w:sz w:val="22"/>
                <w:szCs w:val="22"/>
              </w:rPr>
              <w:t>Are there any other losses that have been taken into account? Yes/No*. If Yes what are they?</w:t>
            </w:r>
          </w:p>
        </w:tc>
      </w:tr>
      <w:tr w:rsidR="00584888" w14:paraId="4FFEAC9B" w14:textId="77777777">
        <w:trPr>
          <w:cantSplit/>
        </w:trPr>
        <w:tc>
          <w:tcPr>
            <w:tcW w:w="0" w:type="auto"/>
            <w:tcMar>
              <w:top w:w="85" w:type="dxa"/>
              <w:left w:w="85" w:type="dxa"/>
              <w:bottom w:w="85" w:type="dxa"/>
              <w:right w:w="85" w:type="dxa"/>
            </w:tcMar>
          </w:tcPr>
          <w:p w14:paraId="3F6CE7A0" w14:textId="5D5E005B" w:rsidR="00584888" w:rsidRPr="009B7B9E" w:rsidRDefault="00584888" w:rsidP="00584888">
            <w:pPr>
              <w:rPr>
                <w:i/>
                <w:iCs/>
                <w:sz w:val="22"/>
                <w:szCs w:val="22"/>
              </w:rPr>
            </w:pPr>
            <w:r w:rsidRPr="009B7B9E">
              <w:rPr>
                <w:i/>
                <w:iCs/>
                <w:sz w:val="22"/>
                <w:szCs w:val="22"/>
              </w:rPr>
              <w:t>No, only the additional cable shall add additional losses due to the moving of the metering point</w:t>
            </w:r>
          </w:p>
        </w:tc>
      </w:tr>
      <w:tr w:rsidR="00584888" w14:paraId="7BBA8097" w14:textId="77777777">
        <w:trPr>
          <w:cantSplit/>
        </w:trPr>
        <w:tc>
          <w:tcPr>
            <w:tcW w:w="0" w:type="auto"/>
            <w:tcMar>
              <w:top w:w="85" w:type="dxa"/>
              <w:left w:w="85" w:type="dxa"/>
              <w:bottom w:w="85" w:type="dxa"/>
              <w:right w:w="85" w:type="dxa"/>
            </w:tcMar>
          </w:tcPr>
          <w:p w14:paraId="78309B16" w14:textId="77777777" w:rsidR="00584888" w:rsidRDefault="00584888" w:rsidP="00584888">
            <w:pPr>
              <w:rPr>
                <w:sz w:val="22"/>
                <w:szCs w:val="22"/>
              </w:rPr>
            </w:pPr>
            <w:r>
              <w:rPr>
                <w:sz w:val="22"/>
                <w:szCs w:val="22"/>
              </w:rPr>
              <w:t>Demonstrate how these elements of loss have been used in the corrections to the Metering System.</w:t>
            </w:r>
          </w:p>
        </w:tc>
      </w:tr>
      <w:tr w:rsidR="00584888" w14:paraId="18957A06" w14:textId="77777777">
        <w:trPr>
          <w:cantSplit/>
        </w:trPr>
        <w:tc>
          <w:tcPr>
            <w:tcW w:w="0" w:type="auto"/>
            <w:tcMar>
              <w:top w:w="85" w:type="dxa"/>
              <w:left w:w="85" w:type="dxa"/>
              <w:bottom w:w="85" w:type="dxa"/>
              <w:right w:w="85" w:type="dxa"/>
            </w:tcMar>
          </w:tcPr>
          <w:p w14:paraId="3D8D648B" w14:textId="77777777" w:rsidR="000025CB" w:rsidRDefault="000025CB" w:rsidP="000025CB">
            <w:pPr>
              <w:rPr>
                <w:i/>
                <w:iCs/>
                <w:sz w:val="22"/>
                <w:szCs w:val="22"/>
              </w:rPr>
            </w:pPr>
            <w:r>
              <w:rPr>
                <w:i/>
                <w:iCs/>
                <w:sz w:val="22"/>
                <w:szCs w:val="22"/>
              </w:rPr>
              <w:t xml:space="preserve">The additional cable impedance shall be considered within the metering programming/configuration of the meters and this will determined during the detailed design phase which is currently underway, expected completion of this is within the next 4-6 weeks. If required the cable losses associated with the </w:t>
            </w:r>
            <w:proofErr w:type="spellStart"/>
            <w:r>
              <w:rPr>
                <w:i/>
                <w:iCs/>
                <w:sz w:val="22"/>
                <w:szCs w:val="22"/>
              </w:rPr>
              <w:t>impedancewill</w:t>
            </w:r>
            <w:proofErr w:type="spellEnd"/>
            <w:r>
              <w:rPr>
                <w:i/>
                <w:iCs/>
                <w:sz w:val="22"/>
                <w:szCs w:val="22"/>
              </w:rPr>
              <w:t xml:space="preserve"> be applied to the meters. </w:t>
            </w:r>
          </w:p>
          <w:p w14:paraId="0ED4FE86" w14:textId="77777777" w:rsidR="00584888" w:rsidRDefault="00584888" w:rsidP="00584888">
            <w:pPr>
              <w:rPr>
                <w:i/>
                <w:iCs/>
                <w:sz w:val="22"/>
                <w:szCs w:val="22"/>
              </w:rPr>
            </w:pPr>
          </w:p>
          <w:p w14:paraId="3CE42CBF" w14:textId="7926E0ED" w:rsidR="00584888" w:rsidRPr="009B7B9E" w:rsidRDefault="00584888" w:rsidP="00584888">
            <w:pPr>
              <w:rPr>
                <w:i/>
                <w:iCs/>
                <w:sz w:val="22"/>
                <w:szCs w:val="22"/>
              </w:rPr>
            </w:pPr>
            <w:r>
              <w:rPr>
                <w:i/>
                <w:iCs/>
                <w:sz w:val="22"/>
                <w:szCs w:val="22"/>
              </w:rPr>
              <w:t xml:space="preserve">We have calculated that the worst-case additional losses, due to the extra 150m of cabling between the AMP and DMP will be </w:t>
            </w:r>
            <w:r w:rsidRPr="00226328">
              <w:rPr>
                <w:i/>
                <w:iCs/>
                <w:sz w:val="22"/>
                <w:szCs w:val="22"/>
              </w:rPr>
              <w:t>38,697.64 kWh</w:t>
            </w:r>
            <w:r>
              <w:rPr>
                <w:i/>
                <w:iCs/>
                <w:sz w:val="22"/>
                <w:szCs w:val="22"/>
              </w:rPr>
              <w:t xml:space="preserve">/ annum, or </w:t>
            </w:r>
            <w:r w:rsidRPr="002B1465">
              <w:rPr>
                <w:i/>
                <w:iCs/>
                <w:sz w:val="22"/>
                <w:szCs w:val="22"/>
              </w:rPr>
              <w:t>0.0090715%</w:t>
            </w:r>
            <w:r>
              <w:rPr>
                <w:i/>
                <w:iCs/>
                <w:sz w:val="22"/>
                <w:szCs w:val="22"/>
              </w:rPr>
              <w:t xml:space="preserve"> of the exported active power. NOTE: These figures have been calculated on the worst-case basis that the Solar PV farm will export at 49.9MW (the registered capacity of the solar farm) 24h/day, 365.25 days per year. In realistic terms, due to the nature of the solar PV farm, the maximum export of power from the development will be lower and only 49.9MW will be exported at the daily solar peak, therefore actual losses shall be lower.</w:t>
            </w:r>
          </w:p>
        </w:tc>
      </w:tr>
      <w:tr w:rsidR="00584888" w14:paraId="2499E26B" w14:textId="77777777">
        <w:trPr>
          <w:cantSplit/>
        </w:trPr>
        <w:tc>
          <w:tcPr>
            <w:tcW w:w="0" w:type="auto"/>
            <w:tcMar>
              <w:top w:w="85" w:type="dxa"/>
              <w:left w:w="85" w:type="dxa"/>
              <w:bottom w:w="85" w:type="dxa"/>
              <w:right w:w="85" w:type="dxa"/>
            </w:tcMar>
          </w:tcPr>
          <w:p w14:paraId="3976FB77" w14:textId="77777777" w:rsidR="00584888" w:rsidRDefault="00584888" w:rsidP="00584888">
            <w:pPr>
              <w:rPr>
                <w:sz w:val="22"/>
                <w:szCs w:val="22"/>
              </w:rPr>
            </w:pPr>
            <w:r>
              <w:rPr>
                <w:sz w:val="22"/>
                <w:szCs w:val="22"/>
              </w:rPr>
              <w:t>*Delete as applicable.</w:t>
            </w:r>
          </w:p>
        </w:tc>
      </w:tr>
    </w:tbl>
    <w:p w14:paraId="3E8FE2B6" w14:textId="77777777" w:rsidR="00234ADB" w:rsidRDefault="00234ADB">
      <w:pPr>
        <w:spacing w:after="240"/>
        <w:rPr>
          <w:sz w:val="24"/>
          <w:szCs w:val="24"/>
        </w:rPr>
      </w:pPr>
    </w:p>
    <w:p w14:paraId="30F930AB" w14:textId="77777777" w:rsidR="00234ADB" w:rsidRDefault="00234ADB">
      <w:pPr>
        <w:spacing w:after="240"/>
        <w:rPr>
          <w:sz w:val="24"/>
          <w:szCs w:val="24"/>
        </w:rPr>
      </w:pPr>
    </w:p>
    <w:p w14:paraId="62CCCDB6" w14:textId="77777777" w:rsidR="00234ADB" w:rsidRDefault="003D3995">
      <w:pPr>
        <w:pageBreakBefore/>
        <w:tabs>
          <w:tab w:val="left" w:pos="2977"/>
          <w:tab w:val="right" w:leader="dot" w:pos="9072"/>
        </w:tabs>
        <w:spacing w:after="240"/>
        <w:rPr>
          <w:b/>
          <w:sz w:val="24"/>
          <w:szCs w:val="24"/>
        </w:rPr>
      </w:pPr>
      <w:r>
        <w:rPr>
          <w:b/>
          <w:sz w:val="24"/>
          <w:szCs w:val="24"/>
        </w:rPr>
        <w:lastRenderedPageBreak/>
        <w:t>Materiality</w:t>
      </w:r>
    </w:p>
    <w:p w14:paraId="65FCA4CB" w14:textId="77777777" w:rsidR="00234ADB" w:rsidRDefault="003D3995">
      <w:pPr>
        <w:tabs>
          <w:tab w:val="left" w:pos="2977"/>
          <w:tab w:val="right" w:leader="dot" w:pos="9072"/>
        </w:tabs>
        <w:spacing w:after="240"/>
        <w:rPr>
          <w:sz w:val="24"/>
          <w:szCs w:val="24"/>
        </w:rPr>
      </w:pPr>
      <w:r>
        <w:rPr>
          <w:sz w:val="24"/>
          <w:szCs w:val="24"/>
        </w:rPr>
        <w:t>Please complete the following:</w:t>
      </w:r>
    </w:p>
    <w:tbl>
      <w:tblPr>
        <w:tblStyle w:val="TableGrid"/>
        <w:tblW w:w="0" w:type="auto"/>
        <w:tblLook w:val="04A0" w:firstRow="1" w:lastRow="0" w:firstColumn="1" w:lastColumn="0" w:noHBand="0" w:noVBand="1"/>
      </w:tblPr>
      <w:tblGrid>
        <w:gridCol w:w="4335"/>
        <w:gridCol w:w="4681"/>
      </w:tblGrid>
      <w:tr w:rsidR="00234ADB" w14:paraId="42A4206C" w14:textId="77777777">
        <w:tc>
          <w:tcPr>
            <w:tcW w:w="4361" w:type="dxa"/>
            <w:tcMar>
              <w:top w:w="85" w:type="dxa"/>
              <w:left w:w="85" w:type="dxa"/>
              <w:bottom w:w="85" w:type="dxa"/>
              <w:right w:w="85" w:type="dxa"/>
            </w:tcMar>
          </w:tcPr>
          <w:p w14:paraId="284AEC3E" w14:textId="77777777" w:rsidR="00234ADB" w:rsidRDefault="003D3995">
            <w:pPr>
              <w:spacing w:after="120"/>
              <w:rPr>
                <w:sz w:val="24"/>
                <w:szCs w:val="24"/>
              </w:rPr>
            </w:pPr>
            <w:r>
              <w:rPr>
                <w:sz w:val="24"/>
                <w:szCs w:val="24"/>
              </w:rPr>
              <w:t>What is the cost of providing compliant Metering Equipment?</w:t>
            </w:r>
          </w:p>
        </w:tc>
        <w:tc>
          <w:tcPr>
            <w:tcW w:w="4711" w:type="dxa"/>
            <w:tcMar>
              <w:top w:w="85" w:type="dxa"/>
              <w:left w:w="85" w:type="dxa"/>
              <w:bottom w:w="85" w:type="dxa"/>
              <w:right w:w="85" w:type="dxa"/>
            </w:tcMar>
          </w:tcPr>
          <w:p w14:paraId="5D55E0F6" w14:textId="77777777" w:rsidR="00234ADB" w:rsidRDefault="003D3995">
            <w:pPr>
              <w:spacing w:after="120"/>
              <w:rPr>
                <w:sz w:val="24"/>
                <w:szCs w:val="24"/>
              </w:rPr>
            </w:pPr>
            <w:r>
              <w:rPr>
                <w:sz w:val="24"/>
                <w:szCs w:val="24"/>
              </w:rPr>
              <w:t>What does this cost entail?</w:t>
            </w:r>
          </w:p>
        </w:tc>
      </w:tr>
      <w:tr w:rsidR="00234ADB" w14:paraId="07DCA094" w14:textId="77777777">
        <w:tc>
          <w:tcPr>
            <w:tcW w:w="4361" w:type="dxa"/>
            <w:tcMar>
              <w:top w:w="85" w:type="dxa"/>
              <w:left w:w="85" w:type="dxa"/>
              <w:bottom w:w="85" w:type="dxa"/>
              <w:right w:w="85" w:type="dxa"/>
            </w:tcMar>
          </w:tcPr>
          <w:p w14:paraId="75232E63" w14:textId="77777777" w:rsidR="00234ADB" w:rsidRDefault="00B54B47" w:rsidP="00A23D4A">
            <w:pPr>
              <w:spacing w:after="120"/>
              <w:rPr>
                <w:i/>
                <w:iCs/>
                <w:sz w:val="24"/>
                <w:szCs w:val="24"/>
              </w:rPr>
            </w:pPr>
            <w:r>
              <w:rPr>
                <w:i/>
                <w:iCs/>
                <w:sz w:val="24"/>
                <w:szCs w:val="24"/>
              </w:rPr>
              <w:t>No alternative</w:t>
            </w:r>
            <w:r w:rsidR="008659BD" w:rsidRPr="009B7B9E">
              <w:rPr>
                <w:i/>
                <w:iCs/>
                <w:sz w:val="24"/>
                <w:szCs w:val="24"/>
              </w:rPr>
              <w:t xml:space="preserve"> can provide a solution that complies with C</w:t>
            </w:r>
            <w:r w:rsidR="00A23D4A">
              <w:rPr>
                <w:i/>
                <w:iCs/>
                <w:sz w:val="24"/>
                <w:szCs w:val="24"/>
              </w:rPr>
              <w:t>o</w:t>
            </w:r>
            <w:r w:rsidR="008659BD" w:rsidRPr="009B7B9E">
              <w:rPr>
                <w:i/>
                <w:iCs/>
                <w:sz w:val="24"/>
                <w:szCs w:val="24"/>
              </w:rPr>
              <w:t>P2 for metering. Please see issues/drivers in</w:t>
            </w:r>
            <w:r w:rsidR="00F761BF">
              <w:rPr>
                <w:i/>
                <w:iCs/>
                <w:sz w:val="24"/>
                <w:szCs w:val="24"/>
              </w:rPr>
              <w:t xml:space="preserve"> the application</w:t>
            </w:r>
            <w:r w:rsidR="008659BD" w:rsidRPr="009B7B9E">
              <w:rPr>
                <w:i/>
                <w:iCs/>
                <w:sz w:val="24"/>
                <w:szCs w:val="24"/>
              </w:rPr>
              <w:t>.</w:t>
            </w:r>
            <w:r w:rsidR="00F761BF">
              <w:rPr>
                <w:i/>
                <w:iCs/>
                <w:sz w:val="24"/>
                <w:szCs w:val="24"/>
              </w:rPr>
              <w:t xml:space="preserve"> </w:t>
            </w:r>
          </w:p>
          <w:p w14:paraId="24460961" w14:textId="7D144F82" w:rsidR="00AE0D82" w:rsidRPr="004E210A" w:rsidRDefault="00AE0D82" w:rsidP="00AE0D82">
            <w:pPr>
              <w:pStyle w:val="CommentText"/>
              <w:rPr>
                <w:i/>
                <w:iCs/>
                <w:sz w:val="24"/>
                <w:szCs w:val="24"/>
              </w:rPr>
            </w:pPr>
            <w:r w:rsidRPr="004E210A">
              <w:rPr>
                <w:i/>
                <w:iCs/>
                <w:sz w:val="24"/>
                <w:szCs w:val="24"/>
              </w:rPr>
              <w:t>The alternatives would be to expand the NGET substation to include the HAM but the distance to the metering panels might still present an issue to accurate metering if the distance to the metering panels is still &gt;100m.</w:t>
            </w:r>
            <w:r w:rsidR="004E210A">
              <w:rPr>
                <w:i/>
                <w:iCs/>
                <w:sz w:val="24"/>
                <w:szCs w:val="24"/>
              </w:rPr>
              <w:t xml:space="preserve"> This wouldn’t be accepted by NGET.</w:t>
            </w:r>
          </w:p>
          <w:p w14:paraId="2D7CAE05" w14:textId="6A87C1D0" w:rsidR="00AE0D82" w:rsidRPr="009B7B9E" w:rsidRDefault="00AE0D82" w:rsidP="00A23D4A">
            <w:pPr>
              <w:spacing w:after="120"/>
              <w:rPr>
                <w:i/>
                <w:iCs/>
                <w:sz w:val="24"/>
                <w:szCs w:val="24"/>
              </w:rPr>
            </w:pPr>
          </w:p>
        </w:tc>
        <w:tc>
          <w:tcPr>
            <w:tcW w:w="4711" w:type="dxa"/>
            <w:tcMar>
              <w:top w:w="85" w:type="dxa"/>
              <w:left w:w="85" w:type="dxa"/>
              <w:bottom w:w="85" w:type="dxa"/>
              <w:right w:w="85" w:type="dxa"/>
            </w:tcMar>
          </w:tcPr>
          <w:p w14:paraId="3F993B00" w14:textId="7486DCFB" w:rsidR="00234ADB" w:rsidRDefault="00AE0D82">
            <w:pPr>
              <w:spacing w:after="120"/>
              <w:rPr>
                <w:i/>
                <w:iCs/>
                <w:sz w:val="24"/>
                <w:szCs w:val="24"/>
              </w:rPr>
            </w:pPr>
            <w:r>
              <w:rPr>
                <w:i/>
                <w:iCs/>
                <w:sz w:val="24"/>
                <w:szCs w:val="24"/>
              </w:rPr>
              <w:t xml:space="preserve">Unable to obtain this cost as the solution would </w:t>
            </w:r>
            <w:r w:rsidR="004E210A">
              <w:rPr>
                <w:i/>
                <w:iCs/>
                <w:sz w:val="24"/>
                <w:szCs w:val="24"/>
              </w:rPr>
              <w:t xml:space="preserve">not </w:t>
            </w:r>
            <w:r>
              <w:rPr>
                <w:i/>
                <w:iCs/>
                <w:sz w:val="24"/>
                <w:szCs w:val="24"/>
              </w:rPr>
              <w:t>be accepted by NGET.</w:t>
            </w:r>
            <w:r w:rsidR="00584888">
              <w:rPr>
                <w:i/>
                <w:iCs/>
                <w:sz w:val="24"/>
                <w:szCs w:val="24"/>
              </w:rPr>
              <w:t xml:space="preserve"> A budget estimate would be circa £5M.</w:t>
            </w:r>
          </w:p>
          <w:p w14:paraId="232CC70A" w14:textId="4ACD433C" w:rsidR="00AE0D82" w:rsidRPr="009B7B9E" w:rsidRDefault="00AE0D82">
            <w:pPr>
              <w:spacing w:after="120"/>
              <w:rPr>
                <w:i/>
                <w:iCs/>
                <w:sz w:val="24"/>
                <w:szCs w:val="24"/>
              </w:rPr>
            </w:pPr>
          </w:p>
        </w:tc>
      </w:tr>
      <w:tr w:rsidR="00234ADB" w14:paraId="6E35AF6B" w14:textId="77777777">
        <w:tc>
          <w:tcPr>
            <w:tcW w:w="4361" w:type="dxa"/>
            <w:tcMar>
              <w:top w:w="85" w:type="dxa"/>
              <w:left w:w="85" w:type="dxa"/>
              <w:bottom w:w="85" w:type="dxa"/>
              <w:right w:w="85" w:type="dxa"/>
            </w:tcMar>
          </w:tcPr>
          <w:p w14:paraId="36090E5B" w14:textId="77777777" w:rsidR="00234ADB" w:rsidRDefault="003D3995">
            <w:pPr>
              <w:spacing w:after="120"/>
              <w:rPr>
                <w:sz w:val="24"/>
                <w:szCs w:val="24"/>
              </w:rPr>
            </w:pPr>
            <w:r>
              <w:rPr>
                <w:sz w:val="24"/>
                <w:szCs w:val="24"/>
              </w:rPr>
              <w:t>What is the cost of the proposed solution?</w:t>
            </w:r>
          </w:p>
        </w:tc>
        <w:tc>
          <w:tcPr>
            <w:tcW w:w="4711" w:type="dxa"/>
            <w:tcMar>
              <w:top w:w="85" w:type="dxa"/>
              <w:left w:w="85" w:type="dxa"/>
              <w:bottom w:w="85" w:type="dxa"/>
              <w:right w:w="85" w:type="dxa"/>
            </w:tcMar>
          </w:tcPr>
          <w:p w14:paraId="14788291" w14:textId="77777777" w:rsidR="00234ADB" w:rsidRDefault="003D3995">
            <w:pPr>
              <w:spacing w:after="120"/>
              <w:rPr>
                <w:sz w:val="24"/>
                <w:szCs w:val="24"/>
              </w:rPr>
            </w:pPr>
            <w:r>
              <w:rPr>
                <w:sz w:val="24"/>
                <w:szCs w:val="24"/>
              </w:rPr>
              <w:t>What does this cost entail?</w:t>
            </w:r>
          </w:p>
        </w:tc>
      </w:tr>
      <w:tr w:rsidR="00234ADB" w14:paraId="14AA3FE7" w14:textId="77777777">
        <w:tc>
          <w:tcPr>
            <w:tcW w:w="4361" w:type="dxa"/>
            <w:tcMar>
              <w:top w:w="85" w:type="dxa"/>
              <w:left w:w="85" w:type="dxa"/>
              <w:bottom w:w="85" w:type="dxa"/>
              <w:right w:w="85" w:type="dxa"/>
            </w:tcMar>
          </w:tcPr>
          <w:p w14:paraId="47F242BA" w14:textId="77777777" w:rsidR="00234ADB" w:rsidRDefault="00E67078">
            <w:pPr>
              <w:spacing w:after="120"/>
              <w:rPr>
                <w:i/>
                <w:iCs/>
                <w:sz w:val="24"/>
                <w:szCs w:val="24"/>
              </w:rPr>
            </w:pPr>
            <w:r w:rsidRPr="009B7B9E">
              <w:rPr>
                <w:i/>
                <w:iCs/>
                <w:sz w:val="24"/>
                <w:szCs w:val="24"/>
              </w:rPr>
              <w:t>N/A</w:t>
            </w:r>
          </w:p>
          <w:p w14:paraId="1C97854C" w14:textId="403CBA78" w:rsidR="00F761BF" w:rsidRPr="009B7B9E" w:rsidRDefault="00F761BF">
            <w:pPr>
              <w:spacing w:after="120"/>
              <w:rPr>
                <w:i/>
                <w:iCs/>
                <w:sz w:val="24"/>
                <w:szCs w:val="24"/>
              </w:rPr>
            </w:pPr>
            <w:r>
              <w:rPr>
                <w:i/>
                <w:iCs/>
                <w:sz w:val="24"/>
                <w:szCs w:val="24"/>
              </w:rPr>
              <w:t>Some extra cost due to additional Civil works.</w:t>
            </w:r>
          </w:p>
        </w:tc>
        <w:tc>
          <w:tcPr>
            <w:tcW w:w="4711" w:type="dxa"/>
            <w:tcMar>
              <w:top w:w="85" w:type="dxa"/>
              <w:left w:w="85" w:type="dxa"/>
              <w:bottom w:w="85" w:type="dxa"/>
              <w:right w:w="85" w:type="dxa"/>
            </w:tcMar>
          </w:tcPr>
          <w:p w14:paraId="4E0CD335" w14:textId="630B7B4E" w:rsidR="00F761BF" w:rsidRDefault="00E67078">
            <w:pPr>
              <w:spacing w:after="120"/>
              <w:rPr>
                <w:i/>
                <w:iCs/>
                <w:sz w:val="24"/>
                <w:szCs w:val="24"/>
              </w:rPr>
            </w:pPr>
            <w:r w:rsidRPr="009B7B9E">
              <w:rPr>
                <w:i/>
                <w:iCs/>
                <w:sz w:val="24"/>
                <w:szCs w:val="24"/>
              </w:rPr>
              <w:t>The only additional cost to th</w:t>
            </w:r>
            <w:r w:rsidR="00B54B47">
              <w:rPr>
                <w:i/>
                <w:iCs/>
                <w:sz w:val="24"/>
                <w:szCs w:val="24"/>
              </w:rPr>
              <w:t>is</w:t>
            </w:r>
            <w:r w:rsidRPr="009B7B9E">
              <w:rPr>
                <w:i/>
                <w:iCs/>
                <w:sz w:val="24"/>
                <w:szCs w:val="24"/>
              </w:rPr>
              <w:t xml:space="preserve"> scheme is that EDF, rather than NGET, will have to procure the metering unit (HAM</w:t>
            </w:r>
            <w:r w:rsidR="008659BD" w:rsidRPr="009B7B9E">
              <w:rPr>
                <w:i/>
                <w:iCs/>
                <w:sz w:val="24"/>
                <w:szCs w:val="24"/>
              </w:rPr>
              <w:t xml:space="preserve"> or metering class CTs and VTs)</w:t>
            </w:r>
            <w:r w:rsidR="00F761BF">
              <w:rPr>
                <w:i/>
                <w:iCs/>
                <w:sz w:val="24"/>
                <w:szCs w:val="24"/>
              </w:rPr>
              <w:t xml:space="preserve">. </w:t>
            </w:r>
          </w:p>
          <w:p w14:paraId="7BE17DF6" w14:textId="737FEDBC" w:rsidR="00234ADB" w:rsidRPr="009B7B9E" w:rsidRDefault="00F761BF">
            <w:pPr>
              <w:spacing w:after="120"/>
              <w:rPr>
                <w:i/>
                <w:iCs/>
                <w:sz w:val="24"/>
                <w:szCs w:val="24"/>
              </w:rPr>
            </w:pPr>
            <w:r>
              <w:rPr>
                <w:i/>
                <w:iCs/>
                <w:sz w:val="24"/>
                <w:szCs w:val="24"/>
              </w:rPr>
              <w:t>There is also additional Civil requirements driven by the need to install additional CTs on EDF’s circuit breaker.</w:t>
            </w:r>
          </w:p>
        </w:tc>
      </w:tr>
      <w:tr w:rsidR="00234ADB" w14:paraId="7DFD9E2F" w14:textId="77777777">
        <w:tc>
          <w:tcPr>
            <w:tcW w:w="4361" w:type="dxa"/>
            <w:tcMar>
              <w:top w:w="85" w:type="dxa"/>
              <w:left w:w="85" w:type="dxa"/>
              <w:bottom w:w="85" w:type="dxa"/>
              <w:right w:w="85" w:type="dxa"/>
            </w:tcMar>
          </w:tcPr>
          <w:p w14:paraId="62624C5E" w14:textId="77777777" w:rsidR="00234ADB" w:rsidRDefault="003D3995">
            <w:pPr>
              <w:spacing w:after="120"/>
              <w:rPr>
                <w:sz w:val="24"/>
                <w:szCs w:val="24"/>
              </w:rPr>
            </w:pPr>
            <w:r>
              <w:rPr>
                <w:sz w:val="24"/>
                <w:szCs w:val="24"/>
              </w:rPr>
              <w:t>What is the impact to Settlement of your proposed solution?</w:t>
            </w:r>
          </w:p>
        </w:tc>
        <w:tc>
          <w:tcPr>
            <w:tcW w:w="4711" w:type="dxa"/>
            <w:tcMar>
              <w:top w:w="85" w:type="dxa"/>
              <w:left w:w="85" w:type="dxa"/>
              <w:bottom w:w="85" w:type="dxa"/>
              <w:right w:w="85" w:type="dxa"/>
            </w:tcMar>
          </w:tcPr>
          <w:p w14:paraId="7018AEFA" w14:textId="77777777" w:rsidR="00234ADB" w:rsidRDefault="003D3995">
            <w:pPr>
              <w:spacing w:after="120"/>
              <w:rPr>
                <w:sz w:val="24"/>
                <w:szCs w:val="24"/>
              </w:rPr>
            </w:pPr>
            <w:r>
              <w:rPr>
                <w:sz w:val="24"/>
                <w:szCs w:val="24"/>
              </w:rPr>
              <w:t>Why?</w:t>
            </w:r>
          </w:p>
        </w:tc>
      </w:tr>
      <w:tr w:rsidR="00234ADB" w14:paraId="40838E55" w14:textId="77777777">
        <w:tc>
          <w:tcPr>
            <w:tcW w:w="4361" w:type="dxa"/>
            <w:tcMar>
              <w:top w:w="85" w:type="dxa"/>
              <w:left w:w="85" w:type="dxa"/>
              <w:bottom w:w="85" w:type="dxa"/>
              <w:right w:w="85" w:type="dxa"/>
            </w:tcMar>
          </w:tcPr>
          <w:p w14:paraId="05AA6A89" w14:textId="40098B0D" w:rsidR="00234ADB" w:rsidRPr="009B7B9E" w:rsidRDefault="008659BD">
            <w:pPr>
              <w:spacing w:after="120"/>
              <w:rPr>
                <w:i/>
                <w:iCs/>
                <w:sz w:val="24"/>
                <w:szCs w:val="24"/>
              </w:rPr>
            </w:pPr>
            <w:r w:rsidRPr="009B7B9E">
              <w:rPr>
                <w:i/>
                <w:iCs/>
                <w:sz w:val="24"/>
                <w:szCs w:val="24"/>
              </w:rPr>
              <w:t>Non</w:t>
            </w:r>
            <w:r w:rsidR="00373CBF">
              <w:rPr>
                <w:i/>
                <w:iCs/>
                <w:sz w:val="24"/>
                <w:szCs w:val="24"/>
              </w:rPr>
              <w:t>e</w:t>
            </w:r>
            <w:r w:rsidRPr="009B7B9E">
              <w:rPr>
                <w:i/>
                <w:iCs/>
                <w:sz w:val="24"/>
                <w:szCs w:val="24"/>
              </w:rPr>
              <w:t>, other than small additional losses</w:t>
            </w:r>
            <w:r w:rsidR="00AE0D82">
              <w:rPr>
                <w:i/>
                <w:iCs/>
                <w:sz w:val="24"/>
                <w:szCs w:val="24"/>
              </w:rPr>
              <w:t xml:space="preserve"> if they aren’t compensated for. </w:t>
            </w:r>
          </w:p>
        </w:tc>
        <w:tc>
          <w:tcPr>
            <w:tcW w:w="4711" w:type="dxa"/>
            <w:tcMar>
              <w:top w:w="85" w:type="dxa"/>
              <w:left w:w="85" w:type="dxa"/>
              <w:bottom w:w="85" w:type="dxa"/>
              <w:right w:w="85" w:type="dxa"/>
            </w:tcMar>
          </w:tcPr>
          <w:p w14:paraId="75C5CE2D" w14:textId="04856B13" w:rsidR="00234ADB" w:rsidRPr="009B7B9E" w:rsidRDefault="008659BD">
            <w:pPr>
              <w:spacing w:after="120"/>
              <w:rPr>
                <w:i/>
                <w:iCs/>
                <w:sz w:val="24"/>
                <w:szCs w:val="24"/>
              </w:rPr>
            </w:pPr>
            <w:r>
              <w:rPr>
                <w:i/>
                <w:iCs/>
                <w:sz w:val="24"/>
                <w:szCs w:val="24"/>
              </w:rPr>
              <w:t>N/A</w:t>
            </w:r>
          </w:p>
        </w:tc>
      </w:tr>
      <w:tr w:rsidR="00234ADB" w14:paraId="5F464986" w14:textId="77777777">
        <w:tc>
          <w:tcPr>
            <w:tcW w:w="4361" w:type="dxa"/>
            <w:tcMar>
              <w:top w:w="85" w:type="dxa"/>
              <w:left w:w="85" w:type="dxa"/>
              <w:bottom w:w="85" w:type="dxa"/>
              <w:right w:w="85" w:type="dxa"/>
            </w:tcMar>
          </w:tcPr>
          <w:p w14:paraId="11F821A2" w14:textId="77777777" w:rsidR="00234ADB" w:rsidRDefault="003D3995">
            <w:pPr>
              <w:spacing w:after="120"/>
              <w:rPr>
                <w:sz w:val="24"/>
                <w:szCs w:val="24"/>
              </w:rPr>
            </w:pPr>
            <w:r>
              <w:rPr>
                <w:sz w:val="24"/>
                <w:szCs w:val="24"/>
              </w:rPr>
              <w:t>What is the impact to other Registrants of your proposed solution?</w:t>
            </w:r>
          </w:p>
        </w:tc>
        <w:tc>
          <w:tcPr>
            <w:tcW w:w="4711" w:type="dxa"/>
            <w:tcMar>
              <w:top w:w="85" w:type="dxa"/>
              <w:left w:w="85" w:type="dxa"/>
              <w:bottom w:w="85" w:type="dxa"/>
              <w:right w:w="85" w:type="dxa"/>
            </w:tcMar>
          </w:tcPr>
          <w:p w14:paraId="772EF3A7" w14:textId="77777777" w:rsidR="00234ADB" w:rsidRDefault="003D3995">
            <w:pPr>
              <w:spacing w:after="120"/>
              <w:rPr>
                <w:sz w:val="24"/>
                <w:szCs w:val="24"/>
              </w:rPr>
            </w:pPr>
            <w:r>
              <w:rPr>
                <w:sz w:val="24"/>
                <w:szCs w:val="24"/>
              </w:rPr>
              <w:t>Why?</w:t>
            </w:r>
          </w:p>
        </w:tc>
      </w:tr>
      <w:tr w:rsidR="00234ADB" w14:paraId="712C3715" w14:textId="77777777">
        <w:tc>
          <w:tcPr>
            <w:tcW w:w="4361" w:type="dxa"/>
            <w:tcMar>
              <w:top w:w="85" w:type="dxa"/>
              <w:left w:w="85" w:type="dxa"/>
              <w:bottom w:w="85" w:type="dxa"/>
              <w:right w:w="85" w:type="dxa"/>
            </w:tcMar>
          </w:tcPr>
          <w:p w14:paraId="267F7D43" w14:textId="6AF3DD8B" w:rsidR="00234ADB" w:rsidRPr="009B7B9E" w:rsidRDefault="008659BD">
            <w:pPr>
              <w:spacing w:after="120"/>
              <w:rPr>
                <w:i/>
                <w:iCs/>
                <w:sz w:val="24"/>
                <w:szCs w:val="24"/>
              </w:rPr>
            </w:pPr>
            <w:r w:rsidRPr="009B7B9E">
              <w:rPr>
                <w:i/>
                <w:iCs/>
                <w:sz w:val="24"/>
                <w:szCs w:val="24"/>
              </w:rPr>
              <w:t>Non</w:t>
            </w:r>
            <w:r w:rsidR="00373CBF">
              <w:rPr>
                <w:i/>
                <w:iCs/>
                <w:sz w:val="24"/>
                <w:szCs w:val="24"/>
              </w:rPr>
              <w:t>e</w:t>
            </w:r>
            <w:r w:rsidRPr="009B7B9E">
              <w:rPr>
                <w:i/>
                <w:iCs/>
                <w:sz w:val="24"/>
                <w:szCs w:val="24"/>
              </w:rPr>
              <w:t>/very limited</w:t>
            </w:r>
            <w:r w:rsidR="00AE0D82">
              <w:rPr>
                <w:i/>
                <w:iCs/>
                <w:sz w:val="24"/>
                <w:szCs w:val="24"/>
              </w:rPr>
              <w:t xml:space="preserve"> if they aren’t compensated for. </w:t>
            </w:r>
          </w:p>
        </w:tc>
        <w:tc>
          <w:tcPr>
            <w:tcW w:w="4711" w:type="dxa"/>
            <w:tcMar>
              <w:top w:w="85" w:type="dxa"/>
              <w:left w:w="85" w:type="dxa"/>
              <w:bottom w:w="85" w:type="dxa"/>
              <w:right w:w="85" w:type="dxa"/>
            </w:tcMar>
          </w:tcPr>
          <w:p w14:paraId="03F5362E" w14:textId="576AEE2E" w:rsidR="00234ADB" w:rsidRPr="009B7B9E" w:rsidRDefault="008659BD">
            <w:pPr>
              <w:spacing w:after="120"/>
              <w:rPr>
                <w:i/>
                <w:iCs/>
                <w:sz w:val="24"/>
                <w:szCs w:val="24"/>
              </w:rPr>
            </w:pPr>
            <w:r w:rsidRPr="009B7B9E">
              <w:rPr>
                <w:i/>
                <w:iCs/>
                <w:sz w:val="24"/>
                <w:szCs w:val="24"/>
              </w:rPr>
              <w:t>No other Registrants will be impacted.</w:t>
            </w:r>
          </w:p>
        </w:tc>
      </w:tr>
    </w:tbl>
    <w:p w14:paraId="484A1F8F" w14:textId="77777777" w:rsidR="00234ADB" w:rsidRDefault="00234ADB">
      <w:pPr>
        <w:tabs>
          <w:tab w:val="right" w:leader="dot" w:pos="9072"/>
        </w:tabs>
        <w:spacing w:after="240"/>
        <w:rPr>
          <w:sz w:val="24"/>
          <w:szCs w:val="24"/>
        </w:rPr>
      </w:pPr>
    </w:p>
    <w:p w14:paraId="5EA97F66" w14:textId="77777777" w:rsidR="00234ADB" w:rsidRDefault="003D3995">
      <w:pPr>
        <w:spacing w:before="60" w:after="60"/>
        <w:rPr>
          <w:sz w:val="24"/>
          <w:szCs w:val="24"/>
        </w:rPr>
      </w:pPr>
      <w:r>
        <w:rPr>
          <w:b/>
          <w:sz w:val="24"/>
          <w:szCs w:val="24"/>
        </w:rPr>
        <w:t>Site Details (for Site Specific Metering Dispensation)</w:t>
      </w:r>
    </w:p>
    <w:tbl>
      <w:tblPr>
        <w:tblStyle w:val="TableGrid"/>
        <w:tblW w:w="5000" w:type="pct"/>
        <w:tblLook w:val="01E0" w:firstRow="1" w:lastRow="1" w:firstColumn="1" w:lastColumn="1" w:noHBand="0" w:noVBand="0"/>
      </w:tblPr>
      <w:tblGrid>
        <w:gridCol w:w="2936"/>
        <w:gridCol w:w="6080"/>
      </w:tblGrid>
      <w:tr w:rsidR="00234ADB" w14:paraId="0B1922BA" w14:textId="77777777">
        <w:tc>
          <w:tcPr>
            <w:tcW w:w="1628" w:type="pct"/>
          </w:tcPr>
          <w:p w14:paraId="27894CB7" w14:textId="77777777" w:rsidR="00234ADB" w:rsidRDefault="003D3995">
            <w:pPr>
              <w:spacing w:before="60" w:after="60"/>
              <w:rPr>
                <w:sz w:val="24"/>
                <w:szCs w:val="24"/>
              </w:rPr>
            </w:pPr>
            <w:r>
              <w:rPr>
                <w:sz w:val="24"/>
                <w:szCs w:val="24"/>
              </w:rPr>
              <w:t>Site Name:</w:t>
            </w:r>
          </w:p>
        </w:tc>
        <w:tc>
          <w:tcPr>
            <w:tcW w:w="3372" w:type="pct"/>
          </w:tcPr>
          <w:p w14:paraId="5950C818" w14:textId="56E83619" w:rsidR="00234ADB" w:rsidRDefault="005C0F13">
            <w:pPr>
              <w:rPr>
                <w:sz w:val="24"/>
                <w:szCs w:val="24"/>
              </w:rPr>
            </w:pPr>
            <w:r>
              <w:rPr>
                <w:sz w:val="24"/>
                <w:szCs w:val="24"/>
              </w:rPr>
              <w:t>Sutton Bridge Solar PV Farm</w:t>
            </w:r>
          </w:p>
        </w:tc>
      </w:tr>
      <w:tr w:rsidR="00234ADB" w14:paraId="29C59E7F" w14:textId="77777777">
        <w:tc>
          <w:tcPr>
            <w:tcW w:w="1628" w:type="pct"/>
          </w:tcPr>
          <w:p w14:paraId="5E560386" w14:textId="77777777" w:rsidR="00234ADB" w:rsidRDefault="003D3995">
            <w:pPr>
              <w:spacing w:before="60" w:after="60"/>
              <w:rPr>
                <w:sz w:val="24"/>
                <w:szCs w:val="24"/>
              </w:rPr>
            </w:pPr>
            <w:r>
              <w:rPr>
                <w:sz w:val="24"/>
                <w:szCs w:val="24"/>
              </w:rPr>
              <w:t>Site Address:</w:t>
            </w:r>
          </w:p>
        </w:tc>
        <w:tc>
          <w:tcPr>
            <w:tcW w:w="3372" w:type="pct"/>
          </w:tcPr>
          <w:p w14:paraId="24D2103C" w14:textId="10D81066" w:rsidR="00234ADB" w:rsidRDefault="005C0F13">
            <w:pPr>
              <w:rPr>
                <w:sz w:val="24"/>
                <w:szCs w:val="24"/>
              </w:rPr>
            </w:pPr>
            <w:r>
              <w:rPr>
                <w:sz w:val="24"/>
                <w:szCs w:val="24"/>
              </w:rPr>
              <w:t>EDF Walpole Switching station, of Walpole Bank, Walpole,</w:t>
            </w:r>
            <w:r w:rsidR="00E068D3">
              <w:rPr>
                <w:sz w:val="24"/>
                <w:szCs w:val="24"/>
              </w:rPr>
              <w:t xml:space="preserve"> </w:t>
            </w:r>
            <w:r w:rsidR="00E068D3" w:rsidRPr="00E068D3">
              <w:rPr>
                <w:sz w:val="24"/>
                <w:szCs w:val="24"/>
              </w:rPr>
              <w:t xml:space="preserve"> </w:t>
            </w:r>
            <w:proofErr w:type="spellStart"/>
            <w:r w:rsidR="00E068D3" w:rsidRPr="00E068D3">
              <w:rPr>
                <w:sz w:val="24"/>
                <w:szCs w:val="24"/>
              </w:rPr>
              <w:t>Wisbech</w:t>
            </w:r>
            <w:proofErr w:type="spellEnd"/>
            <w:r w:rsidR="00E068D3">
              <w:rPr>
                <w:sz w:val="24"/>
                <w:szCs w:val="24"/>
              </w:rPr>
              <w:t>,</w:t>
            </w:r>
            <w:r w:rsidR="00E068D3" w:rsidRPr="00E068D3">
              <w:rPr>
                <w:sz w:val="24"/>
                <w:szCs w:val="24"/>
              </w:rPr>
              <w:t xml:space="preserve"> PE14 7JE</w:t>
            </w:r>
            <w:r>
              <w:rPr>
                <w:sz w:val="24"/>
                <w:szCs w:val="24"/>
              </w:rPr>
              <w:t xml:space="preserve"> (South of NGET Walpole Substation)</w:t>
            </w:r>
          </w:p>
        </w:tc>
      </w:tr>
      <w:tr w:rsidR="00234ADB" w14:paraId="4EFBA10C" w14:textId="77777777">
        <w:tc>
          <w:tcPr>
            <w:tcW w:w="1628" w:type="pct"/>
          </w:tcPr>
          <w:p w14:paraId="1D5E39AB" w14:textId="77777777" w:rsidR="00234ADB" w:rsidRDefault="003D3995">
            <w:pPr>
              <w:spacing w:before="60" w:after="60"/>
              <w:rPr>
                <w:sz w:val="24"/>
                <w:szCs w:val="24"/>
              </w:rPr>
            </w:pPr>
            <w:r>
              <w:rPr>
                <w:sz w:val="24"/>
                <w:szCs w:val="24"/>
              </w:rPr>
              <w:t>MSID(s):</w:t>
            </w:r>
          </w:p>
        </w:tc>
        <w:tc>
          <w:tcPr>
            <w:tcW w:w="3372" w:type="pct"/>
          </w:tcPr>
          <w:p w14:paraId="42D70C32" w14:textId="0F32C901" w:rsidR="00234ADB" w:rsidRDefault="00584888">
            <w:pPr>
              <w:rPr>
                <w:sz w:val="24"/>
                <w:szCs w:val="24"/>
              </w:rPr>
            </w:pPr>
            <w:r>
              <w:rPr>
                <w:sz w:val="24"/>
                <w:szCs w:val="24"/>
              </w:rPr>
              <w:t>7469</w:t>
            </w:r>
          </w:p>
        </w:tc>
      </w:tr>
      <w:tr w:rsidR="00234ADB" w14:paraId="6CE9D228" w14:textId="77777777">
        <w:tc>
          <w:tcPr>
            <w:tcW w:w="1628" w:type="pct"/>
          </w:tcPr>
          <w:p w14:paraId="265E1CC2" w14:textId="77777777" w:rsidR="00234ADB" w:rsidRDefault="003D3995">
            <w:pPr>
              <w:spacing w:before="60" w:after="60"/>
              <w:rPr>
                <w:sz w:val="24"/>
                <w:szCs w:val="24"/>
              </w:rPr>
            </w:pPr>
            <w:r>
              <w:rPr>
                <w:sz w:val="24"/>
                <w:szCs w:val="24"/>
              </w:rPr>
              <w:lastRenderedPageBreak/>
              <w:t xml:space="preserve">Registered in: CMRS / </w:t>
            </w:r>
            <w:r w:rsidRPr="00AE0D82">
              <w:rPr>
                <w:strike/>
                <w:sz w:val="24"/>
                <w:szCs w:val="24"/>
              </w:rPr>
              <w:t>SMRS</w:t>
            </w:r>
            <w:r>
              <w:rPr>
                <w:sz w:val="24"/>
                <w:szCs w:val="24"/>
              </w:rPr>
              <w:t>*:</w:t>
            </w:r>
          </w:p>
          <w:p w14:paraId="0381F853" w14:textId="77777777" w:rsidR="00234ADB" w:rsidRDefault="003D3995">
            <w:pPr>
              <w:spacing w:before="60" w:after="60"/>
              <w:rPr>
                <w:sz w:val="24"/>
                <w:szCs w:val="24"/>
              </w:rPr>
            </w:pPr>
            <w:r>
              <w:rPr>
                <w:sz w:val="24"/>
                <w:szCs w:val="24"/>
              </w:rPr>
              <w:t>*Delete as applicable.</w:t>
            </w:r>
          </w:p>
        </w:tc>
        <w:tc>
          <w:tcPr>
            <w:tcW w:w="3372" w:type="pct"/>
          </w:tcPr>
          <w:p w14:paraId="2C204452" w14:textId="70EE2F21" w:rsidR="00234ADB" w:rsidRPr="009B7B9E" w:rsidRDefault="00D0291C" w:rsidP="00D0291C">
            <w:pPr>
              <w:rPr>
                <w:sz w:val="24"/>
                <w:szCs w:val="24"/>
                <w:highlight w:val="yellow"/>
              </w:rPr>
            </w:pPr>
            <w:r w:rsidRPr="00AE0D82">
              <w:rPr>
                <w:sz w:val="24"/>
                <w:szCs w:val="24"/>
              </w:rPr>
              <w:t>CMRS</w:t>
            </w:r>
          </w:p>
        </w:tc>
      </w:tr>
      <w:tr w:rsidR="00234ADB" w14:paraId="7C273ACF" w14:textId="77777777">
        <w:tc>
          <w:tcPr>
            <w:tcW w:w="1628" w:type="pct"/>
          </w:tcPr>
          <w:p w14:paraId="61303699" w14:textId="77777777" w:rsidR="00234ADB" w:rsidRDefault="003D3995">
            <w:pPr>
              <w:spacing w:before="60" w:after="60"/>
              <w:rPr>
                <w:sz w:val="24"/>
                <w:szCs w:val="24"/>
              </w:rPr>
            </w:pPr>
            <w:r>
              <w:rPr>
                <w:sz w:val="24"/>
                <w:szCs w:val="24"/>
              </w:rPr>
              <w:t xml:space="preserve">For SMRS, please </w:t>
            </w:r>
            <w:proofErr w:type="gramStart"/>
            <w:r>
              <w:rPr>
                <w:sz w:val="24"/>
                <w:szCs w:val="24"/>
              </w:rPr>
              <w:t>advise</w:t>
            </w:r>
            <w:proofErr w:type="gramEnd"/>
            <w:r>
              <w:rPr>
                <w:sz w:val="24"/>
                <w:szCs w:val="24"/>
              </w:rPr>
              <w:t xml:space="preserve"> of SMRA in space provided.</w:t>
            </w:r>
          </w:p>
        </w:tc>
        <w:tc>
          <w:tcPr>
            <w:tcW w:w="3372" w:type="pct"/>
          </w:tcPr>
          <w:p w14:paraId="11AB8558" w14:textId="7C93057D" w:rsidR="00234ADB" w:rsidRDefault="002D7BA6" w:rsidP="00D0291C">
            <w:pPr>
              <w:rPr>
                <w:sz w:val="24"/>
                <w:szCs w:val="24"/>
              </w:rPr>
            </w:pPr>
            <w:r w:rsidRPr="00AE0D82">
              <w:rPr>
                <w:sz w:val="24"/>
                <w:szCs w:val="24"/>
              </w:rPr>
              <w:t>N/A</w:t>
            </w:r>
          </w:p>
        </w:tc>
      </w:tr>
    </w:tbl>
    <w:p w14:paraId="08082019" w14:textId="77777777" w:rsidR="00234ADB" w:rsidRDefault="00234ADB">
      <w:pPr>
        <w:tabs>
          <w:tab w:val="left" w:pos="2977"/>
          <w:tab w:val="right" w:leader="dot" w:pos="9072"/>
        </w:tabs>
        <w:rPr>
          <w:i/>
          <w:sz w:val="24"/>
          <w:szCs w:val="24"/>
        </w:rPr>
      </w:pPr>
    </w:p>
    <w:p w14:paraId="3AC40D2A" w14:textId="77777777" w:rsidR="00234ADB" w:rsidRDefault="003D3995">
      <w:pPr>
        <w:spacing w:before="60" w:after="60"/>
        <w:rPr>
          <w:b/>
          <w:sz w:val="24"/>
          <w:szCs w:val="24"/>
        </w:rPr>
      </w:pPr>
      <w:r>
        <w:rPr>
          <w:b/>
          <w:sz w:val="24"/>
          <w:szCs w:val="24"/>
        </w:rPr>
        <w:t>Manufacturer Details (for Generic Metering Dispensation)</w:t>
      </w:r>
    </w:p>
    <w:tbl>
      <w:tblPr>
        <w:tblStyle w:val="TableGrid"/>
        <w:tblW w:w="5000" w:type="pct"/>
        <w:tblLook w:val="01E0" w:firstRow="1" w:lastRow="1" w:firstColumn="1" w:lastColumn="1" w:noHBand="0" w:noVBand="0"/>
      </w:tblPr>
      <w:tblGrid>
        <w:gridCol w:w="2939"/>
        <w:gridCol w:w="6077"/>
      </w:tblGrid>
      <w:tr w:rsidR="00234ADB" w14:paraId="3CE7C1CB" w14:textId="77777777">
        <w:tc>
          <w:tcPr>
            <w:tcW w:w="1630" w:type="pct"/>
          </w:tcPr>
          <w:p w14:paraId="0E39D2F0" w14:textId="77777777" w:rsidR="00234ADB" w:rsidRDefault="003D3995">
            <w:pPr>
              <w:spacing w:before="60" w:after="60"/>
              <w:rPr>
                <w:sz w:val="24"/>
                <w:szCs w:val="24"/>
              </w:rPr>
            </w:pPr>
            <w:r>
              <w:rPr>
                <w:sz w:val="24"/>
                <w:szCs w:val="24"/>
              </w:rPr>
              <w:t xml:space="preserve">Manufacturer Name: </w:t>
            </w:r>
          </w:p>
        </w:tc>
        <w:tc>
          <w:tcPr>
            <w:tcW w:w="3370" w:type="pct"/>
          </w:tcPr>
          <w:p w14:paraId="5B5DEA06" w14:textId="77777777" w:rsidR="00234ADB" w:rsidRDefault="00234ADB">
            <w:pPr>
              <w:spacing w:before="60" w:after="60"/>
              <w:rPr>
                <w:sz w:val="24"/>
                <w:szCs w:val="24"/>
              </w:rPr>
            </w:pPr>
          </w:p>
        </w:tc>
      </w:tr>
      <w:tr w:rsidR="00234ADB" w14:paraId="3281FD17" w14:textId="77777777">
        <w:tc>
          <w:tcPr>
            <w:tcW w:w="1630" w:type="pct"/>
          </w:tcPr>
          <w:p w14:paraId="22026BE1" w14:textId="77777777" w:rsidR="00234ADB" w:rsidRDefault="003D3995">
            <w:pPr>
              <w:spacing w:before="60" w:after="60"/>
              <w:rPr>
                <w:sz w:val="24"/>
                <w:szCs w:val="24"/>
              </w:rPr>
            </w:pPr>
            <w:r>
              <w:rPr>
                <w:sz w:val="24"/>
                <w:szCs w:val="24"/>
              </w:rPr>
              <w:t xml:space="preserve">Metering Equipment Details: </w:t>
            </w:r>
          </w:p>
        </w:tc>
        <w:tc>
          <w:tcPr>
            <w:tcW w:w="3370" w:type="pct"/>
          </w:tcPr>
          <w:p w14:paraId="51F15620" w14:textId="77777777" w:rsidR="00234ADB" w:rsidRDefault="00234ADB">
            <w:pPr>
              <w:spacing w:before="60" w:after="60"/>
              <w:rPr>
                <w:sz w:val="24"/>
                <w:szCs w:val="24"/>
              </w:rPr>
            </w:pPr>
          </w:p>
        </w:tc>
      </w:tr>
    </w:tbl>
    <w:p w14:paraId="3FD731AC" w14:textId="77777777" w:rsidR="00234ADB" w:rsidRDefault="00234ADB">
      <w:pPr>
        <w:tabs>
          <w:tab w:val="left" w:pos="3828"/>
          <w:tab w:val="right" w:leader="dot" w:pos="9072"/>
        </w:tabs>
        <w:spacing w:before="40"/>
        <w:rPr>
          <w:sz w:val="24"/>
          <w:szCs w:val="24"/>
        </w:rPr>
      </w:pPr>
    </w:p>
    <w:p w14:paraId="3D9976EA" w14:textId="77777777" w:rsidR="00234ADB" w:rsidRDefault="003D3995">
      <w:pPr>
        <w:pageBreakBefore/>
        <w:spacing w:after="240"/>
        <w:ind w:left="1985" w:hanging="1985"/>
        <w:rPr>
          <w:i/>
          <w:sz w:val="24"/>
          <w:szCs w:val="24"/>
        </w:rPr>
      </w:pPr>
      <w:r>
        <w:rPr>
          <w:b/>
          <w:sz w:val="24"/>
          <w:szCs w:val="24"/>
        </w:rPr>
        <w:lastRenderedPageBreak/>
        <w:t>BSCP32/4.1</w:t>
      </w:r>
      <w:r>
        <w:rPr>
          <w:b/>
          <w:sz w:val="24"/>
          <w:szCs w:val="24"/>
        </w:rPr>
        <w:tab/>
        <w:t>Application for a Metering Dispensation (Cont.)</w:t>
      </w:r>
    </w:p>
    <w:p w14:paraId="4373CA45" w14:textId="77777777" w:rsidR="00234ADB" w:rsidRDefault="00234ADB">
      <w:pPr>
        <w:pBdr>
          <w:top w:val="single" w:sz="6" w:space="1" w:color="auto"/>
        </w:pBdr>
        <w:spacing w:before="40" w:after="40"/>
        <w:rPr>
          <w:b/>
          <w:sz w:val="24"/>
          <w:szCs w:val="24"/>
        </w:rPr>
      </w:pPr>
    </w:p>
    <w:p w14:paraId="4C239C0C" w14:textId="77777777" w:rsidR="00234ADB" w:rsidRDefault="003D3995">
      <w:pPr>
        <w:pBdr>
          <w:top w:val="single" w:sz="6" w:space="1" w:color="auto"/>
        </w:pBdr>
        <w:spacing w:before="40" w:after="40"/>
        <w:rPr>
          <w:b/>
          <w:sz w:val="24"/>
          <w:szCs w:val="24"/>
        </w:rPr>
      </w:pPr>
      <w:r>
        <w:rPr>
          <w:b/>
          <w:sz w:val="24"/>
          <w:szCs w:val="24"/>
        </w:rPr>
        <w:t>Part D - Technical Details</w:t>
      </w:r>
    </w:p>
    <w:p w14:paraId="0D26502E" w14:textId="77777777" w:rsidR="00234ADB" w:rsidRDefault="00234ADB">
      <w:pPr>
        <w:pBdr>
          <w:top w:val="single" w:sz="6" w:space="1" w:color="auto"/>
        </w:pBdr>
        <w:spacing w:before="40" w:after="40"/>
        <w:rPr>
          <w:b/>
          <w:sz w:val="24"/>
          <w:szCs w:val="24"/>
        </w:rPr>
      </w:pPr>
    </w:p>
    <w:p w14:paraId="11DEA3B2" w14:textId="77777777" w:rsidR="00234ADB" w:rsidRDefault="003D3995">
      <w:pPr>
        <w:rPr>
          <w:b/>
          <w:sz w:val="24"/>
          <w:szCs w:val="24"/>
        </w:rPr>
      </w:pPr>
      <w:r>
        <w:rPr>
          <w:b/>
          <w:sz w:val="24"/>
          <w:szCs w:val="24"/>
        </w:rPr>
        <w:t>Code of Practice details</w:t>
      </w:r>
    </w:p>
    <w:tbl>
      <w:tblPr>
        <w:tblStyle w:val="TableGrid"/>
        <w:tblW w:w="0" w:type="auto"/>
        <w:tblLayout w:type="fixed"/>
        <w:tblLook w:val="01E0" w:firstRow="1" w:lastRow="1" w:firstColumn="1" w:lastColumn="1" w:noHBand="0" w:noVBand="0"/>
      </w:tblPr>
      <w:tblGrid>
        <w:gridCol w:w="3652"/>
        <w:gridCol w:w="5528"/>
      </w:tblGrid>
      <w:tr w:rsidR="00234ADB" w14:paraId="3C99385F" w14:textId="77777777">
        <w:tc>
          <w:tcPr>
            <w:tcW w:w="3652" w:type="dxa"/>
          </w:tcPr>
          <w:p w14:paraId="253A92DF" w14:textId="77777777" w:rsidR="00234ADB" w:rsidRDefault="003D3995">
            <w:pPr>
              <w:spacing w:before="60" w:after="60"/>
              <w:rPr>
                <w:sz w:val="24"/>
                <w:szCs w:val="24"/>
              </w:rPr>
            </w:pPr>
            <w:r>
              <w:rPr>
                <w:sz w:val="24"/>
                <w:szCs w:val="24"/>
              </w:rPr>
              <w:t>Metering Dispensation against Code of Practice*</w:t>
            </w:r>
          </w:p>
        </w:tc>
        <w:tc>
          <w:tcPr>
            <w:tcW w:w="5528" w:type="dxa"/>
          </w:tcPr>
          <w:p w14:paraId="5321391F" w14:textId="06584EF3" w:rsidR="00234ADB" w:rsidRPr="00B54B47" w:rsidRDefault="002B6306">
            <w:pPr>
              <w:spacing w:before="60" w:after="60"/>
              <w:rPr>
                <w:i/>
                <w:iCs/>
                <w:sz w:val="24"/>
                <w:szCs w:val="24"/>
              </w:rPr>
            </w:pPr>
            <w:r w:rsidRPr="00B54B47">
              <w:rPr>
                <w:i/>
                <w:iCs/>
                <w:sz w:val="24"/>
                <w:szCs w:val="24"/>
              </w:rPr>
              <w:t>Code of Practice 2: The Metering of Circuits with a Rated Capacity not exceeding 100 MVA for Settlement Purposes</w:t>
            </w:r>
          </w:p>
        </w:tc>
      </w:tr>
      <w:tr w:rsidR="00234ADB" w14:paraId="1B4B6BAB" w14:textId="77777777">
        <w:tc>
          <w:tcPr>
            <w:tcW w:w="3652" w:type="dxa"/>
          </w:tcPr>
          <w:p w14:paraId="5D1473BE" w14:textId="77777777" w:rsidR="00234ADB" w:rsidRDefault="003D3995">
            <w:pPr>
              <w:spacing w:before="60" w:after="60"/>
              <w:rPr>
                <w:sz w:val="24"/>
                <w:szCs w:val="24"/>
              </w:rPr>
            </w:pPr>
            <w:r>
              <w:rPr>
                <w:sz w:val="24"/>
                <w:szCs w:val="24"/>
              </w:rPr>
              <w:t>Issue of Code of Practice*:</w:t>
            </w:r>
          </w:p>
        </w:tc>
        <w:tc>
          <w:tcPr>
            <w:tcW w:w="5528" w:type="dxa"/>
          </w:tcPr>
          <w:p w14:paraId="74A93B0E" w14:textId="7E1FD7B5" w:rsidR="00234ADB" w:rsidRPr="00B54B47" w:rsidRDefault="00085535">
            <w:pPr>
              <w:spacing w:before="60" w:after="60"/>
              <w:rPr>
                <w:i/>
                <w:iCs/>
                <w:sz w:val="24"/>
                <w:szCs w:val="24"/>
              </w:rPr>
            </w:pPr>
            <w:r w:rsidRPr="00B54B47">
              <w:rPr>
                <w:i/>
                <w:iCs/>
                <w:sz w:val="24"/>
                <w:szCs w:val="24"/>
              </w:rPr>
              <w:t>Issue 4 - Version 15.0</w:t>
            </w:r>
          </w:p>
        </w:tc>
      </w:tr>
      <w:tr w:rsidR="00234ADB" w14:paraId="3085717B" w14:textId="77777777">
        <w:tc>
          <w:tcPr>
            <w:tcW w:w="3652" w:type="dxa"/>
          </w:tcPr>
          <w:p w14:paraId="376E4208" w14:textId="77777777" w:rsidR="00234ADB" w:rsidRDefault="003D3995">
            <w:pPr>
              <w:spacing w:before="60" w:after="60"/>
              <w:rPr>
                <w:sz w:val="24"/>
                <w:szCs w:val="24"/>
              </w:rPr>
            </w:pPr>
            <w:r>
              <w:rPr>
                <w:sz w:val="24"/>
                <w:szCs w:val="24"/>
              </w:rPr>
              <w:t>Capacity of Metering Circuits/Site Maximum Demand (MW/MVA):</w:t>
            </w:r>
          </w:p>
        </w:tc>
        <w:tc>
          <w:tcPr>
            <w:tcW w:w="5528" w:type="dxa"/>
          </w:tcPr>
          <w:p w14:paraId="1BE80E9E" w14:textId="00BA76C1" w:rsidR="00234ADB" w:rsidRPr="00B54B47" w:rsidRDefault="009854CB">
            <w:pPr>
              <w:spacing w:before="60" w:after="60"/>
              <w:rPr>
                <w:i/>
                <w:iCs/>
                <w:sz w:val="24"/>
                <w:szCs w:val="24"/>
              </w:rPr>
            </w:pPr>
            <w:r w:rsidRPr="00B54B47">
              <w:rPr>
                <w:i/>
                <w:iCs/>
                <w:sz w:val="24"/>
                <w:szCs w:val="24"/>
              </w:rPr>
              <w:t>60MVA</w:t>
            </w:r>
          </w:p>
        </w:tc>
      </w:tr>
      <w:tr w:rsidR="00234ADB" w14:paraId="1AD0FF61" w14:textId="77777777">
        <w:tc>
          <w:tcPr>
            <w:tcW w:w="3652" w:type="dxa"/>
          </w:tcPr>
          <w:p w14:paraId="0A5F4A5D" w14:textId="77777777" w:rsidR="00234ADB" w:rsidRDefault="003D3995">
            <w:pPr>
              <w:spacing w:before="60" w:after="60"/>
              <w:rPr>
                <w:sz w:val="24"/>
                <w:szCs w:val="24"/>
              </w:rPr>
            </w:pPr>
            <w:r>
              <w:rPr>
                <w:sz w:val="24"/>
                <w:szCs w:val="24"/>
              </w:rPr>
              <w:t>(Proposed) Commissioning Date of Metering:</w:t>
            </w:r>
          </w:p>
        </w:tc>
        <w:tc>
          <w:tcPr>
            <w:tcW w:w="5528" w:type="dxa"/>
          </w:tcPr>
          <w:p w14:paraId="04B47AA0" w14:textId="082B54C5" w:rsidR="00234ADB" w:rsidRPr="00B54B47" w:rsidRDefault="00F761BF">
            <w:pPr>
              <w:spacing w:before="60" w:after="60"/>
              <w:rPr>
                <w:i/>
                <w:iCs/>
                <w:sz w:val="24"/>
                <w:szCs w:val="24"/>
              </w:rPr>
            </w:pPr>
            <w:r w:rsidRPr="00B54B47">
              <w:rPr>
                <w:i/>
                <w:iCs/>
                <w:sz w:val="24"/>
                <w:szCs w:val="24"/>
              </w:rPr>
              <w:t>31/10/202</w:t>
            </w:r>
            <w:r w:rsidR="008E354E" w:rsidRPr="00B54B47">
              <w:rPr>
                <w:i/>
                <w:iCs/>
                <w:sz w:val="24"/>
                <w:szCs w:val="24"/>
              </w:rPr>
              <w:t>2</w:t>
            </w:r>
          </w:p>
        </w:tc>
      </w:tr>
      <w:tr w:rsidR="00234ADB" w14:paraId="7DFB98FF" w14:textId="77777777">
        <w:tc>
          <w:tcPr>
            <w:tcW w:w="3652" w:type="dxa"/>
          </w:tcPr>
          <w:p w14:paraId="5EE1E901" w14:textId="77777777" w:rsidR="00234ADB" w:rsidRDefault="003D3995">
            <w:pPr>
              <w:spacing w:before="60" w:after="60"/>
              <w:rPr>
                <w:sz w:val="24"/>
                <w:szCs w:val="24"/>
              </w:rPr>
            </w:pPr>
            <w:r>
              <w:rPr>
                <w:sz w:val="24"/>
                <w:szCs w:val="24"/>
              </w:rPr>
              <w:t>Accuracy at Defined Metering Point:</w:t>
            </w:r>
          </w:p>
        </w:tc>
        <w:tc>
          <w:tcPr>
            <w:tcW w:w="5528" w:type="dxa"/>
          </w:tcPr>
          <w:p w14:paraId="1BB4B11E" w14:textId="04D97D59" w:rsidR="00234ADB" w:rsidRPr="00B54B47" w:rsidRDefault="00BB0CB0">
            <w:pPr>
              <w:spacing w:before="60" w:after="60"/>
              <w:rPr>
                <w:i/>
                <w:iCs/>
                <w:sz w:val="24"/>
                <w:szCs w:val="24"/>
              </w:rPr>
            </w:pPr>
            <w:r w:rsidRPr="00B54B47">
              <w:rPr>
                <w:i/>
                <w:iCs/>
                <w:sz w:val="24"/>
                <w:szCs w:val="24"/>
              </w:rPr>
              <w:t>CoP2 overall accuracy limits</w:t>
            </w:r>
          </w:p>
        </w:tc>
      </w:tr>
      <w:tr w:rsidR="00234ADB" w14:paraId="2BACDDD3" w14:textId="77777777">
        <w:tc>
          <w:tcPr>
            <w:tcW w:w="3652" w:type="dxa"/>
          </w:tcPr>
          <w:p w14:paraId="38296B51" w14:textId="77777777" w:rsidR="00234ADB" w:rsidRDefault="003D3995">
            <w:pPr>
              <w:spacing w:before="60" w:after="60"/>
              <w:rPr>
                <w:sz w:val="24"/>
                <w:szCs w:val="24"/>
              </w:rPr>
            </w:pPr>
            <w:r>
              <w:rPr>
                <w:sz w:val="24"/>
                <w:szCs w:val="24"/>
              </w:rPr>
              <w:t>Accuracy of Proposed Solution (including loss adjustments):</w:t>
            </w:r>
          </w:p>
        </w:tc>
        <w:tc>
          <w:tcPr>
            <w:tcW w:w="5528" w:type="dxa"/>
          </w:tcPr>
          <w:p w14:paraId="2806E5DB" w14:textId="26AA743C" w:rsidR="00234ADB" w:rsidRPr="00B54B47" w:rsidRDefault="00BB0CB0">
            <w:pPr>
              <w:spacing w:before="60" w:after="60"/>
              <w:rPr>
                <w:i/>
                <w:iCs/>
                <w:sz w:val="24"/>
                <w:szCs w:val="24"/>
              </w:rPr>
            </w:pPr>
            <w:r w:rsidRPr="00B54B47">
              <w:rPr>
                <w:i/>
                <w:iCs/>
                <w:sz w:val="24"/>
                <w:szCs w:val="24"/>
              </w:rPr>
              <w:t>CoP2 overall accuracy limits</w:t>
            </w:r>
          </w:p>
        </w:tc>
      </w:tr>
      <w:tr w:rsidR="00234ADB" w14:paraId="6B792D71" w14:textId="77777777">
        <w:tc>
          <w:tcPr>
            <w:tcW w:w="3652" w:type="dxa"/>
            <w:tcBorders>
              <w:bottom w:val="nil"/>
            </w:tcBorders>
          </w:tcPr>
          <w:p w14:paraId="21C6A446" w14:textId="77777777" w:rsidR="00234ADB" w:rsidRDefault="003D3995">
            <w:pPr>
              <w:spacing w:before="60" w:after="60"/>
              <w:rPr>
                <w:sz w:val="24"/>
                <w:szCs w:val="24"/>
              </w:rPr>
            </w:pPr>
            <w:r>
              <w:rPr>
                <w:sz w:val="24"/>
                <w:szCs w:val="24"/>
              </w:rPr>
              <w:t>Outstanding non-compliances on Metering Systems:</w:t>
            </w:r>
          </w:p>
        </w:tc>
        <w:tc>
          <w:tcPr>
            <w:tcW w:w="5528" w:type="dxa"/>
          </w:tcPr>
          <w:p w14:paraId="5C98C2E2" w14:textId="38317CAA" w:rsidR="00234ADB" w:rsidRPr="00B54B47" w:rsidRDefault="00F761BF">
            <w:pPr>
              <w:spacing w:before="60" w:after="60"/>
              <w:rPr>
                <w:i/>
                <w:iCs/>
                <w:sz w:val="24"/>
                <w:szCs w:val="24"/>
              </w:rPr>
            </w:pPr>
            <w:r w:rsidRPr="00B54B47">
              <w:rPr>
                <w:i/>
                <w:iCs/>
                <w:sz w:val="24"/>
                <w:szCs w:val="24"/>
              </w:rPr>
              <w:t>N/A</w:t>
            </w:r>
          </w:p>
        </w:tc>
      </w:tr>
      <w:tr w:rsidR="00234ADB" w14:paraId="4E5570E2" w14:textId="77777777">
        <w:tc>
          <w:tcPr>
            <w:tcW w:w="3652" w:type="dxa"/>
            <w:tcBorders>
              <w:top w:val="nil"/>
            </w:tcBorders>
          </w:tcPr>
          <w:p w14:paraId="22D143FC" w14:textId="77777777" w:rsidR="00234ADB" w:rsidRDefault="00234ADB">
            <w:pPr>
              <w:spacing w:before="60" w:after="60"/>
              <w:rPr>
                <w:sz w:val="24"/>
                <w:szCs w:val="24"/>
              </w:rPr>
            </w:pPr>
          </w:p>
        </w:tc>
        <w:tc>
          <w:tcPr>
            <w:tcW w:w="5528" w:type="dxa"/>
          </w:tcPr>
          <w:p w14:paraId="5129DECE" w14:textId="77777777" w:rsidR="00234ADB" w:rsidRPr="00B54B47" w:rsidRDefault="00234ADB">
            <w:pPr>
              <w:spacing w:before="60" w:after="60"/>
              <w:rPr>
                <w:i/>
                <w:iCs/>
                <w:sz w:val="24"/>
                <w:szCs w:val="24"/>
              </w:rPr>
            </w:pPr>
          </w:p>
        </w:tc>
      </w:tr>
      <w:tr w:rsidR="00234ADB" w14:paraId="55D65E40" w14:textId="77777777">
        <w:tc>
          <w:tcPr>
            <w:tcW w:w="3652" w:type="dxa"/>
            <w:tcBorders>
              <w:bottom w:val="nil"/>
            </w:tcBorders>
          </w:tcPr>
          <w:p w14:paraId="3ED86518" w14:textId="77777777" w:rsidR="00234ADB" w:rsidRDefault="003D3995">
            <w:pPr>
              <w:spacing w:before="60" w:after="60"/>
              <w:rPr>
                <w:sz w:val="24"/>
                <w:szCs w:val="24"/>
              </w:rPr>
            </w:pPr>
            <w:r>
              <w:rPr>
                <w:sz w:val="24"/>
                <w:szCs w:val="24"/>
              </w:rPr>
              <w:t>Deviations from the Code of Practice (reference to appropriate clause):</w:t>
            </w:r>
          </w:p>
        </w:tc>
        <w:tc>
          <w:tcPr>
            <w:tcW w:w="5528" w:type="dxa"/>
          </w:tcPr>
          <w:p w14:paraId="69F8F37C" w14:textId="77777777" w:rsidR="002E01CC" w:rsidRPr="00B54B47" w:rsidRDefault="00BB0CB0" w:rsidP="002E01CC">
            <w:pPr>
              <w:spacing w:before="60" w:after="60"/>
              <w:rPr>
                <w:b/>
                <w:bCs/>
                <w:i/>
                <w:iCs/>
                <w:sz w:val="24"/>
                <w:szCs w:val="24"/>
              </w:rPr>
            </w:pPr>
            <w:r w:rsidRPr="00B54B47">
              <w:rPr>
                <w:b/>
                <w:bCs/>
                <w:i/>
                <w:iCs/>
                <w:sz w:val="24"/>
                <w:szCs w:val="24"/>
              </w:rPr>
              <w:t xml:space="preserve">Section 4.3.3 </w:t>
            </w:r>
            <w:r w:rsidR="002E01CC" w:rsidRPr="00B54B47">
              <w:rPr>
                <w:b/>
                <w:bCs/>
                <w:i/>
                <w:iCs/>
                <w:sz w:val="24"/>
                <w:szCs w:val="24"/>
              </w:rPr>
              <w:t>Compensation for Power Transformer and Line Losses</w:t>
            </w:r>
          </w:p>
          <w:p w14:paraId="762959F3" w14:textId="77777777" w:rsidR="00BB0CB0" w:rsidRDefault="002E01CC">
            <w:pPr>
              <w:spacing w:before="60" w:after="60"/>
              <w:rPr>
                <w:i/>
                <w:iCs/>
                <w:sz w:val="24"/>
                <w:szCs w:val="24"/>
              </w:rPr>
            </w:pPr>
            <w:r w:rsidRPr="00B54B47">
              <w:rPr>
                <w:i/>
                <w:iCs/>
                <w:sz w:val="24"/>
                <w:szCs w:val="24"/>
              </w:rPr>
              <w:t>Subject to Appendix A paragraph 1 and paragraph 5(ii), where the Actual Metering Point and the Defined Metering Point do not coincide a Metering Dispensation shall be applied for and, where necessary, accuracy compensation for power transformer and/or line losses shall be provided to meet the overall accuracy at the Defined Metering Point</w:t>
            </w:r>
          </w:p>
          <w:p w14:paraId="7FADDB4F" w14:textId="77777777" w:rsidR="002D7BA6" w:rsidRDefault="002D7BA6">
            <w:pPr>
              <w:spacing w:before="60" w:after="60"/>
              <w:rPr>
                <w:i/>
                <w:iCs/>
                <w:sz w:val="24"/>
                <w:szCs w:val="24"/>
              </w:rPr>
            </w:pPr>
          </w:p>
          <w:p w14:paraId="323DC9AF" w14:textId="77777777" w:rsidR="002D7BA6" w:rsidRPr="004E2D10" w:rsidRDefault="002D7BA6">
            <w:pPr>
              <w:spacing w:before="60" w:after="60"/>
              <w:rPr>
                <w:sz w:val="24"/>
                <w:szCs w:val="24"/>
              </w:rPr>
            </w:pPr>
            <w:r w:rsidRPr="00D0291C">
              <w:rPr>
                <w:i/>
                <w:iCs/>
                <w:sz w:val="24"/>
                <w:szCs w:val="24"/>
              </w:rPr>
              <w:t xml:space="preserve">Appendix A: </w:t>
            </w:r>
            <w:r w:rsidRPr="004E2D10">
              <w:rPr>
                <w:sz w:val="24"/>
                <w:szCs w:val="24"/>
              </w:rPr>
              <w:t>For transfers of electricity between the following parties the Defined Metering Point (DMP) shall be at one of the following locations:-</w:t>
            </w:r>
          </w:p>
          <w:p w14:paraId="0EAB1F24" w14:textId="0D2661EA" w:rsidR="002D7BA6" w:rsidRPr="00B54B47" w:rsidRDefault="002D7BA6">
            <w:pPr>
              <w:spacing w:before="60" w:after="60"/>
              <w:rPr>
                <w:i/>
                <w:iCs/>
                <w:sz w:val="24"/>
                <w:szCs w:val="24"/>
              </w:rPr>
            </w:pPr>
            <w:r w:rsidRPr="004E2D10">
              <w:rPr>
                <w:sz w:val="24"/>
                <w:szCs w:val="24"/>
              </w:rPr>
              <w:t>5. For transfers between the Transmission System and</w:t>
            </w:r>
            <w:proofErr w:type="gramStart"/>
            <w:r w:rsidRPr="004E2D10">
              <w:rPr>
                <w:sz w:val="24"/>
                <w:szCs w:val="24"/>
              </w:rPr>
              <w:t>:-</w:t>
            </w:r>
            <w:proofErr w:type="gramEnd"/>
            <w:r w:rsidRPr="004E2D10">
              <w:rPr>
                <w:sz w:val="24"/>
                <w:szCs w:val="24"/>
              </w:rPr>
              <w:t xml:space="preserve"> (</w:t>
            </w:r>
            <w:proofErr w:type="spellStart"/>
            <w:r w:rsidRPr="004E2D10">
              <w:rPr>
                <w:sz w:val="24"/>
                <w:szCs w:val="24"/>
              </w:rPr>
              <w:t>i</w:t>
            </w:r>
            <w:proofErr w:type="spellEnd"/>
            <w:r w:rsidRPr="004E2D10">
              <w:rPr>
                <w:sz w:val="24"/>
                <w:szCs w:val="24"/>
              </w:rPr>
              <w:t>) Generating Plant, the DMP shall be at the point(s) of connection of the Generating Plant to the Transmission System.</w:t>
            </w:r>
          </w:p>
        </w:tc>
      </w:tr>
      <w:tr w:rsidR="00234ADB" w14:paraId="0FA93CAD" w14:textId="77777777">
        <w:tc>
          <w:tcPr>
            <w:tcW w:w="3652" w:type="dxa"/>
            <w:tcBorders>
              <w:top w:val="nil"/>
            </w:tcBorders>
          </w:tcPr>
          <w:p w14:paraId="1BEAA39B" w14:textId="77777777" w:rsidR="00234ADB" w:rsidRDefault="00234ADB">
            <w:pPr>
              <w:spacing w:before="60" w:after="60"/>
              <w:rPr>
                <w:sz w:val="24"/>
                <w:szCs w:val="24"/>
              </w:rPr>
            </w:pPr>
          </w:p>
        </w:tc>
        <w:tc>
          <w:tcPr>
            <w:tcW w:w="5528" w:type="dxa"/>
          </w:tcPr>
          <w:p w14:paraId="1393296F" w14:textId="77777777" w:rsidR="00234ADB" w:rsidRDefault="00234ADB">
            <w:pPr>
              <w:spacing w:before="60" w:after="60"/>
              <w:rPr>
                <w:sz w:val="24"/>
                <w:szCs w:val="24"/>
              </w:rPr>
            </w:pPr>
          </w:p>
        </w:tc>
      </w:tr>
    </w:tbl>
    <w:p w14:paraId="6A8978E9" w14:textId="77777777" w:rsidR="00234ADB" w:rsidRDefault="003D3995">
      <w:pPr>
        <w:tabs>
          <w:tab w:val="right" w:leader="dot" w:pos="9072"/>
        </w:tabs>
        <w:rPr>
          <w:i/>
          <w:sz w:val="24"/>
          <w:szCs w:val="24"/>
        </w:rPr>
      </w:pPr>
      <w:r>
        <w:rPr>
          <w:sz w:val="24"/>
          <w:szCs w:val="24"/>
        </w:rPr>
        <w:t>* insert Code of Practice number and issue</w:t>
      </w:r>
    </w:p>
    <w:p w14:paraId="36F06819" w14:textId="77777777" w:rsidR="00234ADB" w:rsidRDefault="00234ADB">
      <w:pPr>
        <w:rPr>
          <w:sz w:val="24"/>
          <w:szCs w:val="24"/>
        </w:rPr>
      </w:pPr>
    </w:p>
    <w:p w14:paraId="3FD65EAC" w14:textId="77777777" w:rsidR="00234ADB" w:rsidRDefault="003D3995">
      <w:pPr>
        <w:pBdr>
          <w:top w:val="single" w:sz="6" w:space="1" w:color="auto"/>
        </w:pBdr>
        <w:spacing w:line="360" w:lineRule="auto"/>
        <w:rPr>
          <w:sz w:val="24"/>
          <w:szCs w:val="24"/>
        </w:rPr>
      </w:pPr>
      <w:r>
        <w:rPr>
          <w:b/>
          <w:sz w:val="24"/>
          <w:szCs w:val="24"/>
        </w:rPr>
        <w:t>Any Other Technical Information</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234ADB" w14:paraId="3A887974" w14:textId="77777777">
        <w:trPr>
          <w:cantSplit/>
        </w:trPr>
        <w:tc>
          <w:tcPr>
            <w:tcW w:w="9214" w:type="dxa"/>
          </w:tcPr>
          <w:p w14:paraId="1DFAD34A" w14:textId="77777777" w:rsidR="00234ADB" w:rsidRDefault="00234ADB">
            <w:pPr>
              <w:spacing w:before="60" w:after="60"/>
              <w:rPr>
                <w:sz w:val="24"/>
                <w:szCs w:val="24"/>
              </w:rPr>
            </w:pPr>
          </w:p>
        </w:tc>
      </w:tr>
      <w:tr w:rsidR="00234ADB" w14:paraId="6BFF264C" w14:textId="77777777">
        <w:trPr>
          <w:cantSplit/>
        </w:trPr>
        <w:tc>
          <w:tcPr>
            <w:tcW w:w="9214" w:type="dxa"/>
          </w:tcPr>
          <w:p w14:paraId="20A81A21" w14:textId="77777777" w:rsidR="00234ADB" w:rsidRDefault="00234ADB">
            <w:pPr>
              <w:spacing w:before="60" w:after="60"/>
              <w:rPr>
                <w:sz w:val="24"/>
                <w:szCs w:val="24"/>
              </w:rPr>
            </w:pPr>
          </w:p>
        </w:tc>
      </w:tr>
      <w:tr w:rsidR="00234ADB" w14:paraId="14AFBAA9" w14:textId="77777777">
        <w:trPr>
          <w:cantSplit/>
        </w:trPr>
        <w:tc>
          <w:tcPr>
            <w:tcW w:w="9214" w:type="dxa"/>
          </w:tcPr>
          <w:p w14:paraId="366D284C" w14:textId="77777777" w:rsidR="00234ADB" w:rsidRDefault="00234ADB">
            <w:pPr>
              <w:spacing w:before="60" w:after="60"/>
              <w:rPr>
                <w:sz w:val="24"/>
                <w:szCs w:val="24"/>
              </w:rPr>
            </w:pPr>
          </w:p>
        </w:tc>
      </w:tr>
      <w:tr w:rsidR="00234ADB" w14:paraId="60CDEAE9" w14:textId="77777777">
        <w:trPr>
          <w:cantSplit/>
        </w:trPr>
        <w:tc>
          <w:tcPr>
            <w:tcW w:w="9214" w:type="dxa"/>
          </w:tcPr>
          <w:p w14:paraId="3498B113" w14:textId="77777777" w:rsidR="00234ADB" w:rsidRDefault="00234ADB">
            <w:pPr>
              <w:spacing w:before="60" w:after="60"/>
              <w:rPr>
                <w:sz w:val="24"/>
                <w:szCs w:val="24"/>
              </w:rPr>
            </w:pPr>
          </w:p>
        </w:tc>
      </w:tr>
      <w:tr w:rsidR="00234ADB" w14:paraId="31ACA173" w14:textId="77777777">
        <w:trPr>
          <w:cantSplit/>
        </w:trPr>
        <w:tc>
          <w:tcPr>
            <w:tcW w:w="9214" w:type="dxa"/>
          </w:tcPr>
          <w:p w14:paraId="56B9D1A6" w14:textId="77777777" w:rsidR="00234ADB" w:rsidRDefault="00234ADB">
            <w:pPr>
              <w:spacing w:before="60" w:after="60"/>
              <w:rPr>
                <w:sz w:val="24"/>
                <w:szCs w:val="24"/>
              </w:rPr>
            </w:pPr>
          </w:p>
        </w:tc>
      </w:tr>
    </w:tbl>
    <w:p w14:paraId="46BA91F1" w14:textId="77777777" w:rsidR="00234ADB" w:rsidRDefault="00234ADB">
      <w:pPr>
        <w:pStyle w:val="BodyText"/>
        <w:pBdr>
          <w:top w:val="single" w:sz="6" w:space="1" w:color="auto"/>
        </w:pBdr>
        <w:spacing w:after="120"/>
        <w:ind w:left="0"/>
        <w:rPr>
          <w:szCs w:val="24"/>
        </w:rPr>
      </w:pPr>
    </w:p>
    <w:p w14:paraId="7E7DAA3B" w14:textId="77777777" w:rsidR="00234ADB" w:rsidRDefault="00234ADB">
      <w:pPr>
        <w:pBdr>
          <w:top w:val="single" w:sz="6" w:space="1" w:color="auto"/>
        </w:pBdr>
        <w:spacing w:line="360" w:lineRule="auto"/>
        <w:rPr>
          <w:sz w:val="24"/>
          <w:szCs w:val="24"/>
        </w:rPr>
      </w:pPr>
    </w:p>
    <w:p w14:paraId="35F897EA" w14:textId="77777777" w:rsidR="00234ADB" w:rsidRDefault="003D3995" w:rsidP="00D25409">
      <w:pPr>
        <w:pBdr>
          <w:top w:val="single" w:sz="6" w:space="1" w:color="auto"/>
        </w:pBdr>
        <w:spacing w:after="240"/>
        <w:rPr>
          <w:sz w:val="24"/>
          <w:szCs w:val="24"/>
        </w:rPr>
      </w:pPr>
      <w:r>
        <w:rPr>
          <w:b/>
          <w:sz w:val="24"/>
          <w:szCs w:val="24"/>
        </w:rPr>
        <w:t>Declaration</w:t>
      </w:r>
    </w:p>
    <w:p w14:paraId="1CE8B6DD" w14:textId="1B5CE61B" w:rsidR="00234ADB" w:rsidRDefault="003D3995">
      <w:pPr>
        <w:spacing w:after="240"/>
        <w:jc w:val="both"/>
        <w:rPr>
          <w:sz w:val="24"/>
          <w:szCs w:val="24"/>
        </w:rPr>
      </w:pPr>
      <w:r>
        <w:rPr>
          <w:sz w:val="24"/>
          <w:szCs w:val="24"/>
        </w:rPr>
        <w:t>We declare that other than as set out above we are in all other respects, in compliance with the requirements of the relevant Code of Practice and the BSC. A schematic is attached to this application for clarification of the metering points involved.</w:t>
      </w:r>
    </w:p>
    <w:p w14:paraId="26BC015F" w14:textId="77777777" w:rsidR="00234ADB" w:rsidRDefault="00234ADB">
      <w:pPr>
        <w:spacing w:after="240"/>
        <w:rPr>
          <w:sz w:val="24"/>
          <w:szCs w:val="24"/>
        </w:rPr>
      </w:pPr>
    </w:p>
    <w:p w14:paraId="158D5F1F" w14:textId="77777777" w:rsidR="00234ADB" w:rsidRDefault="003D3995">
      <w:pPr>
        <w:tabs>
          <w:tab w:val="left" w:pos="1276"/>
          <w:tab w:val="left" w:leader="dot" w:pos="4253"/>
          <w:tab w:val="left" w:pos="4962"/>
          <w:tab w:val="left" w:pos="6096"/>
          <w:tab w:val="left" w:leader="dot" w:pos="9072"/>
        </w:tabs>
        <w:spacing w:after="240"/>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6B86F848" w14:textId="77777777" w:rsidR="00234ADB" w:rsidRDefault="003D3995">
      <w:pPr>
        <w:tabs>
          <w:tab w:val="left" w:pos="1276"/>
          <w:tab w:val="left" w:leader="dot" w:pos="4253"/>
          <w:tab w:val="left" w:pos="4962"/>
          <w:tab w:val="left" w:pos="6096"/>
          <w:tab w:val="left" w:leader="dot" w:pos="9072"/>
        </w:tabs>
        <w:spacing w:after="240"/>
        <w:rPr>
          <w:sz w:val="24"/>
          <w:szCs w:val="24"/>
        </w:rPr>
      </w:pPr>
      <w:r>
        <w:rPr>
          <w:i/>
          <w:sz w:val="24"/>
          <w:szCs w:val="24"/>
        </w:rPr>
        <w:t>Password:</w:t>
      </w:r>
      <w:r>
        <w:rPr>
          <w:i/>
          <w:sz w:val="24"/>
          <w:szCs w:val="24"/>
        </w:rPr>
        <w:tab/>
      </w:r>
      <w:r>
        <w:rPr>
          <w:i/>
          <w:sz w:val="24"/>
          <w:szCs w:val="24"/>
        </w:rPr>
        <w:tab/>
      </w:r>
    </w:p>
    <w:p w14:paraId="33EFE20F" w14:textId="77777777" w:rsidR="00234ADB" w:rsidRDefault="003D3995">
      <w:pPr>
        <w:spacing w:after="240"/>
        <w:rPr>
          <w:sz w:val="24"/>
          <w:szCs w:val="24"/>
        </w:rPr>
      </w:pPr>
      <w:r>
        <w:rPr>
          <w:sz w:val="24"/>
          <w:szCs w:val="24"/>
        </w:rPr>
        <w:t>Duly authorised for and on behalf of Applicant Company</w:t>
      </w:r>
    </w:p>
    <w:p w14:paraId="14C035B0" w14:textId="77777777" w:rsidR="00234ADB" w:rsidRDefault="00234ADB">
      <w:pPr>
        <w:spacing w:after="240"/>
        <w:rPr>
          <w:sz w:val="24"/>
          <w:szCs w:val="24"/>
        </w:rPr>
      </w:pPr>
    </w:p>
    <w:p w14:paraId="2CD86B6B" w14:textId="77777777" w:rsidR="00234ADB" w:rsidRDefault="003D3995">
      <w:pPr>
        <w:pBdr>
          <w:top w:val="single" w:sz="4" w:space="1" w:color="auto"/>
        </w:pBdr>
        <w:spacing w:after="240"/>
        <w:rPr>
          <w:b/>
          <w:sz w:val="24"/>
          <w:szCs w:val="24"/>
        </w:rPr>
      </w:pPr>
      <w:r>
        <w:rPr>
          <w:b/>
          <w:sz w:val="24"/>
          <w:szCs w:val="24"/>
        </w:rPr>
        <w:t>Confirmation of Receipt and Reference</w:t>
      </w:r>
    </w:p>
    <w:p w14:paraId="059DB07B" w14:textId="77777777" w:rsidR="00234ADB" w:rsidRDefault="003D3995">
      <w:pPr>
        <w:pBdr>
          <w:top w:val="single" w:sz="4" w:space="1" w:color="auto"/>
        </w:pBdr>
        <w:spacing w:after="240"/>
        <w:rPr>
          <w:sz w:val="24"/>
          <w:szCs w:val="24"/>
        </w:rPr>
      </w:pPr>
      <w:r>
        <w:rPr>
          <w:sz w:val="24"/>
          <w:szCs w:val="24"/>
        </w:rPr>
        <w:t>BSCCo acknowledges receipt of this document and has assigned the reference number as indicated on the first page.</w:t>
      </w:r>
    </w:p>
    <w:p w14:paraId="0D88128A" w14:textId="77777777" w:rsidR="00234ADB" w:rsidRDefault="00234ADB">
      <w:pPr>
        <w:pBdr>
          <w:top w:val="single" w:sz="4" w:space="1" w:color="auto"/>
        </w:pBdr>
        <w:spacing w:after="240"/>
        <w:rPr>
          <w:b/>
          <w:sz w:val="24"/>
          <w:szCs w:val="24"/>
        </w:rPr>
      </w:pPr>
    </w:p>
    <w:p w14:paraId="383BDFEC" w14:textId="77777777" w:rsidR="00234ADB" w:rsidRDefault="003D3995">
      <w:pPr>
        <w:tabs>
          <w:tab w:val="left" w:pos="1276"/>
          <w:tab w:val="left" w:leader="dot" w:pos="4253"/>
          <w:tab w:val="left" w:pos="4962"/>
          <w:tab w:val="left" w:pos="6096"/>
          <w:tab w:val="left" w:leader="dot" w:pos="9072"/>
        </w:tabs>
        <w:spacing w:after="240"/>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6C0A2584" w14:textId="77777777" w:rsidR="00234ADB" w:rsidRDefault="003D3995">
      <w:pPr>
        <w:spacing w:after="240"/>
        <w:rPr>
          <w:sz w:val="24"/>
          <w:szCs w:val="24"/>
        </w:rPr>
      </w:pPr>
      <w:r>
        <w:rPr>
          <w:sz w:val="24"/>
          <w:szCs w:val="24"/>
        </w:rPr>
        <w:t>Duly authorised for and on behalf of BSCCo</w:t>
      </w:r>
    </w:p>
    <w:p w14:paraId="268D8973" w14:textId="22D11EEC" w:rsidR="00234ADB" w:rsidRDefault="00234ADB" w:rsidP="004E210A">
      <w:pPr>
        <w:pStyle w:val="BodyText"/>
        <w:widowControl w:val="0"/>
        <w:ind w:left="1985" w:hanging="1985"/>
        <w:rPr>
          <w:b/>
          <w:szCs w:val="24"/>
        </w:rPr>
      </w:pPr>
      <w:bookmarkStart w:id="2" w:name="_Toc371757715"/>
      <w:bookmarkEnd w:id="2"/>
    </w:p>
    <w:sectPr w:rsidR="00234AD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6976" w14:textId="77777777" w:rsidR="009B2A5F" w:rsidRDefault="009B2A5F">
      <w:r>
        <w:separator/>
      </w:r>
    </w:p>
  </w:endnote>
  <w:endnote w:type="continuationSeparator" w:id="0">
    <w:p w14:paraId="76FC015F" w14:textId="77777777" w:rsidR="009B2A5F" w:rsidRDefault="009B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Dutch801B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CE32" w14:textId="1B750178" w:rsidR="002D7BA6" w:rsidRDefault="002D7BA6">
    <w:pPr>
      <w:pStyle w:val="APHFPort"/>
      <w:pBdr>
        <w:top w:val="single" w:sz="2" w:space="6" w:color="auto"/>
      </w:pBdr>
      <w:tabs>
        <w:tab w:val="clear" w:pos="4464"/>
        <w:tab w:val="clear" w:pos="8928"/>
        <w:tab w:val="center" w:pos="4536"/>
        <w:tab w:val="right" w:pos="9072"/>
      </w:tabs>
      <w:jc w:val="left"/>
      <w:rPr>
        <w:rStyle w:val="PageNumber"/>
        <w14:shadow w14:blurRad="50800" w14:dist="38100" w14:dir="2700000" w14:sx="100000" w14:sy="100000" w14:kx="0" w14:ky="0" w14:algn="tl">
          <w14:srgbClr w14:val="000000">
            <w14:alpha w14:val="60000"/>
          </w14:srgbClr>
        </w14:shadow>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8E2664">
      <w:rPr>
        <w:rStyle w:val="PageNumber"/>
        <w:noProof/>
      </w:rPr>
      <w:t>10</w:t>
    </w:r>
    <w:r>
      <w:rPr>
        <w:rStyle w:val="PageNumber"/>
      </w:rPr>
      <w:fldChar w:fldCharType="end"/>
    </w:r>
    <w:r>
      <w:rPr>
        <w:rStyle w:val="PageNumber"/>
      </w:rPr>
      <w:t xml:space="preserve"> of </w:t>
    </w:r>
    <w:r>
      <w:rPr>
        <w:rStyle w:val="PageNumber"/>
        <w:noProof/>
        <w:spacing w:val="0"/>
      </w:rPr>
      <w:fldChar w:fldCharType="begin"/>
    </w:r>
    <w:r>
      <w:rPr>
        <w:rStyle w:val="PageNumber"/>
        <w:noProof/>
        <w:spacing w:val="0"/>
      </w:rPr>
      <w:instrText xml:space="preserve"> NUMPAGES </w:instrText>
    </w:r>
    <w:r>
      <w:rPr>
        <w:rStyle w:val="PageNumber"/>
        <w:noProof/>
        <w:spacing w:val="0"/>
      </w:rPr>
      <w:fldChar w:fldCharType="separate"/>
    </w:r>
    <w:r w:rsidR="008E2664">
      <w:rPr>
        <w:rStyle w:val="PageNumber"/>
        <w:noProof/>
        <w:spacing w:val="0"/>
      </w:rPr>
      <w:t>10</w:t>
    </w:r>
    <w:r>
      <w:rPr>
        <w:rStyle w:val="PageNumber"/>
        <w:noProof/>
        <w:spacing w:val="0"/>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sidR="008E2664">
      <w:rPr>
        <w:rStyle w:val="PageNumber"/>
      </w:rPr>
      <w:t>1 September 2021</w:t>
    </w:r>
    <w:r>
      <w:rPr>
        <w:rStyle w:val="PageNumber"/>
      </w:rPr>
      <w:fldChar w:fldCharType="end"/>
    </w:r>
  </w:p>
  <w:p w14:paraId="20A15BA3" w14:textId="651592AA" w:rsidR="002D7BA6" w:rsidRDefault="002D7BA6">
    <w:pPr>
      <w:pStyle w:val="APHFPort"/>
      <w:tabs>
        <w:tab w:val="clear" w:pos="4464"/>
        <w:tab w:val="clear" w:pos="8928"/>
      </w:tabs>
      <w:jc w:val="center"/>
      <w:rPr>
        <w:b w:val="0"/>
      </w:rPr>
    </w:pPr>
    <w:r>
      <w:rPr>
        <w:rStyle w:val="PageNumber"/>
        <w:rFonts w:ascii="Times New Roman Bold" w:hAnsi="Times New Roman Bold"/>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7F05" w14:textId="77777777" w:rsidR="009B2A5F" w:rsidRDefault="009B2A5F">
      <w:r>
        <w:separator/>
      </w:r>
    </w:p>
  </w:footnote>
  <w:footnote w:type="continuationSeparator" w:id="0">
    <w:p w14:paraId="10C19455" w14:textId="77777777" w:rsidR="009B2A5F" w:rsidRDefault="009B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A49E" w14:textId="12323B6D" w:rsidR="002D7BA6" w:rsidRDefault="002D7BA6">
    <w:pPr>
      <w:pStyle w:val="APHFPort"/>
      <w:pBdr>
        <w:bottom w:val="single" w:sz="2" w:space="6" w:color="auto"/>
      </w:pBdr>
      <w:tabs>
        <w:tab w:val="clear" w:pos="4464"/>
        <w:tab w:val="clear" w:pos="8928"/>
        <w:tab w:val="center" w:pos="4536"/>
        <w:tab w:val="right" w:pos="9072"/>
      </w:tabs>
      <w:jc w:val="left"/>
    </w:pPr>
    <w:r>
      <w:t>BSCP32</w:t>
    </w:r>
    <w:r>
      <w:tab/>
      <w:t>Metering Dispensations</w:t>
    </w:r>
    <w:r>
      <w:tab/>
    </w:r>
    <w:r w:rsidR="008E2664">
      <w:fldChar w:fldCharType="begin"/>
    </w:r>
    <w:r w:rsidR="008E2664">
      <w:instrText xml:space="preserve"> DOCPROPERTY  "Version Number"  \* MERGEFORMAT </w:instrText>
    </w:r>
    <w:r w:rsidR="008E2664">
      <w:fldChar w:fldCharType="separate"/>
    </w:r>
    <w:r w:rsidR="008E2664">
      <w:t>Version 13.0</w:t>
    </w:r>
    <w:r w:rsidR="008E26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66C83"/>
    <w:multiLevelType w:val="multilevel"/>
    <w:tmpl w:val="68BEDD1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ascii="Times New Roman" w:hAnsi="Times New Roman" w:hint="default"/>
      </w:rPr>
    </w:lvl>
    <w:lvl w:ilvl="2">
      <w:start w:val="1"/>
      <w:numFmt w:val="decimal"/>
      <w:isLgl/>
      <w:lvlText w:val="%1.%2.%3"/>
      <w:lvlJc w:val="left"/>
      <w:pPr>
        <w:tabs>
          <w:tab w:val="num" w:pos="720"/>
        </w:tabs>
        <w:ind w:left="720" w:hanging="720"/>
      </w:pPr>
      <w:rPr>
        <w:rFonts w:ascii="Times New Roman" w:hAnsi="Times New Roman" w:hint="default"/>
      </w:rPr>
    </w:lvl>
    <w:lvl w:ilvl="3">
      <w:start w:val="1"/>
      <w:numFmt w:val="decimal"/>
      <w:isLgl/>
      <w:lvlText w:val="%1.%2.%3.%4"/>
      <w:lvlJc w:val="left"/>
      <w:pPr>
        <w:tabs>
          <w:tab w:val="num" w:pos="1080"/>
        </w:tabs>
        <w:ind w:left="1080" w:hanging="1080"/>
      </w:pPr>
      <w:rPr>
        <w:rFonts w:ascii="Times New Roman" w:hAnsi="Times New Roman" w:hint="default"/>
      </w:rPr>
    </w:lvl>
    <w:lvl w:ilvl="4">
      <w:start w:val="1"/>
      <w:numFmt w:val="decimal"/>
      <w:isLgl/>
      <w:lvlText w:val="%1.%2.%3.%4.%5"/>
      <w:lvlJc w:val="left"/>
      <w:pPr>
        <w:tabs>
          <w:tab w:val="num" w:pos="1440"/>
        </w:tabs>
        <w:ind w:left="1440" w:hanging="1440"/>
      </w:pPr>
      <w:rPr>
        <w:rFonts w:ascii="Times New Roman" w:hAnsi="Times New Roman" w:hint="default"/>
      </w:rPr>
    </w:lvl>
    <w:lvl w:ilvl="5">
      <w:start w:val="1"/>
      <w:numFmt w:val="decimal"/>
      <w:isLgl/>
      <w:lvlText w:val="%1.%2.%3.%4.%5.%6"/>
      <w:lvlJc w:val="left"/>
      <w:pPr>
        <w:tabs>
          <w:tab w:val="num" w:pos="1440"/>
        </w:tabs>
        <w:ind w:left="1440" w:hanging="1440"/>
      </w:pPr>
      <w:rPr>
        <w:rFonts w:ascii="Times New Roman" w:hAnsi="Times New Roman" w:hint="default"/>
      </w:rPr>
    </w:lvl>
    <w:lvl w:ilvl="6">
      <w:start w:val="1"/>
      <w:numFmt w:val="decimal"/>
      <w:isLgl/>
      <w:lvlText w:val="%1.%2.%3.%4.%5.%6.%7"/>
      <w:lvlJc w:val="left"/>
      <w:pPr>
        <w:tabs>
          <w:tab w:val="num" w:pos="1800"/>
        </w:tabs>
        <w:ind w:left="1800" w:hanging="1800"/>
      </w:pPr>
      <w:rPr>
        <w:rFonts w:ascii="Times New Roman" w:hAnsi="Times New Roman" w:hint="default"/>
      </w:rPr>
    </w:lvl>
    <w:lvl w:ilvl="7">
      <w:start w:val="1"/>
      <w:numFmt w:val="decimal"/>
      <w:isLgl/>
      <w:lvlText w:val="%1.%2.%3.%4.%5.%6.%7.%8"/>
      <w:lvlJc w:val="left"/>
      <w:pPr>
        <w:tabs>
          <w:tab w:val="num" w:pos="1800"/>
        </w:tabs>
        <w:ind w:left="1800" w:hanging="1800"/>
      </w:pPr>
      <w:rPr>
        <w:rFonts w:ascii="Times New Roman" w:hAnsi="Times New Roman" w:hint="default"/>
      </w:rPr>
    </w:lvl>
    <w:lvl w:ilvl="8">
      <w:start w:val="1"/>
      <w:numFmt w:val="decimal"/>
      <w:isLgl/>
      <w:lvlText w:val="%1.%2.%3.%4.%5.%6.%7.%8.%9"/>
      <w:lvlJc w:val="left"/>
      <w:pPr>
        <w:tabs>
          <w:tab w:val="num" w:pos="2160"/>
        </w:tabs>
        <w:ind w:left="2160" w:hanging="2160"/>
      </w:pPr>
      <w:rPr>
        <w:rFonts w:ascii="Times New Roman" w:hAnsi="Times New Roman" w:hint="default"/>
      </w:rPr>
    </w:lvl>
  </w:abstractNum>
  <w:abstractNum w:abstractNumId="2" w15:restartNumberingAfterBreak="0">
    <w:nsid w:val="3C77613B"/>
    <w:multiLevelType w:val="hybridMultilevel"/>
    <w:tmpl w:val="5ABEA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375E9"/>
    <w:multiLevelType w:val="singleLevel"/>
    <w:tmpl w:val="768419E2"/>
    <w:lvl w:ilvl="0">
      <w:start w:val="1"/>
      <w:numFmt w:val="lowerLetter"/>
      <w:lvlText w:val="%1)"/>
      <w:lvlJc w:val="left"/>
      <w:pPr>
        <w:tabs>
          <w:tab w:val="num" w:pos="720"/>
        </w:tabs>
        <w:ind w:left="720" w:hanging="720"/>
      </w:pPr>
      <w:rPr>
        <w:rFonts w:hint="default"/>
      </w:rPr>
    </w:lvl>
  </w:abstractNum>
  <w:abstractNum w:abstractNumId="4" w15:restartNumberingAfterBreak="0">
    <w:nsid w:val="688D3387"/>
    <w:multiLevelType w:val="singleLevel"/>
    <w:tmpl w:val="1A5A4DCA"/>
    <w:lvl w:ilvl="0">
      <w:start w:val="1"/>
      <w:numFmt w:val="lowerRoman"/>
      <w:lvlText w:val="(%1)"/>
      <w:lvlJc w:val="left"/>
      <w:pPr>
        <w:tabs>
          <w:tab w:val="num" w:pos="2160"/>
        </w:tabs>
        <w:ind w:left="2160" w:hanging="720"/>
      </w:pPr>
      <w:rPr>
        <w:rFonts w:hint="default"/>
      </w:rPr>
    </w:lvl>
  </w:abstractNum>
  <w:abstractNum w:abstractNumId="5" w15:restartNumberingAfterBreak="0">
    <w:nsid w:val="6D470895"/>
    <w:multiLevelType w:val="hybridMultilevel"/>
    <w:tmpl w:val="619E4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624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DC1A8F"/>
    <w:multiLevelType w:val="multilevel"/>
    <w:tmpl w:val="0B2AA184"/>
    <w:lvl w:ilvl="0">
      <w:start w:val="1"/>
      <w:numFmt w:val="decimal"/>
      <w:lvlText w:val="%1"/>
      <w:lvlJc w:val="left"/>
      <w:pPr>
        <w:tabs>
          <w:tab w:val="num" w:pos="1829"/>
        </w:tabs>
        <w:ind w:left="1829" w:hanging="1829"/>
      </w:pPr>
      <w:rPr>
        <w:rFonts w:hint="default"/>
      </w:rPr>
    </w:lvl>
    <w:lvl w:ilvl="1">
      <w:start w:val="1"/>
      <w:numFmt w:val="decimal"/>
      <w:isLgl/>
      <w:lvlText w:val="%1.%2"/>
      <w:lvlJc w:val="left"/>
      <w:pPr>
        <w:tabs>
          <w:tab w:val="num" w:pos="1829"/>
        </w:tabs>
        <w:ind w:left="1829" w:hanging="1829"/>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2sjQxNDa1AHKMzZV0lIJTi4sz8/NACsxqAY/YL/osAAAA"/>
  </w:docVars>
  <w:rsids>
    <w:rsidRoot w:val="00234ADB"/>
    <w:rsid w:val="000025CB"/>
    <w:rsid w:val="0001696C"/>
    <w:rsid w:val="00032AB7"/>
    <w:rsid w:val="00050559"/>
    <w:rsid w:val="00085535"/>
    <w:rsid w:val="000C60D4"/>
    <w:rsid w:val="000D66A8"/>
    <w:rsid w:val="000E684D"/>
    <w:rsid w:val="000F2A33"/>
    <w:rsid w:val="000F3F45"/>
    <w:rsid w:val="00113619"/>
    <w:rsid w:val="001444F6"/>
    <w:rsid w:val="00150AB9"/>
    <w:rsid w:val="0017252C"/>
    <w:rsid w:val="001740DE"/>
    <w:rsid w:val="001A71D5"/>
    <w:rsid w:val="001C5DE0"/>
    <w:rsid w:val="001F775E"/>
    <w:rsid w:val="002116F0"/>
    <w:rsid w:val="00215757"/>
    <w:rsid w:val="00226328"/>
    <w:rsid w:val="00234ADB"/>
    <w:rsid w:val="002526E8"/>
    <w:rsid w:val="00262601"/>
    <w:rsid w:val="00276CD8"/>
    <w:rsid w:val="0028722A"/>
    <w:rsid w:val="00290567"/>
    <w:rsid w:val="002A3521"/>
    <w:rsid w:val="002B1465"/>
    <w:rsid w:val="002B6306"/>
    <w:rsid w:val="002D7BA6"/>
    <w:rsid w:val="002E01CC"/>
    <w:rsid w:val="002E04BF"/>
    <w:rsid w:val="002E4729"/>
    <w:rsid w:val="003433A5"/>
    <w:rsid w:val="0036330A"/>
    <w:rsid w:val="00373CBF"/>
    <w:rsid w:val="00387350"/>
    <w:rsid w:val="0039018A"/>
    <w:rsid w:val="00392827"/>
    <w:rsid w:val="003A2B14"/>
    <w:rsid w:val="003A5855"/>
    <w:rsid w:val="003D3995"/>
    <w:rsid w:val="003E4411"/>
    <w:rsid w:val="003E643D"/>
    <w:rsid w:val="003F179A"/>
    <w:rsid w:val="003F1B79"/>
    <w:rsid w:val="004077EF"/>
    <w:rsid w:val="0041471F"/>
    <w:rsid w:val="00430378"/>
    <w:rsid w:val="0045418A"/>
    <w:rsid w:val="004A1924"/>
    <w:rsid w:val="004B3595"/>
    <w:rsid w:val="004B7044"/>
    <w:rsid w:val="004E210A"/>
    <w:rsid w:val="004E2D10"/>
    <w:rsid w:val="004F7221"/>
    <w:rsid w:val="005109A9"/>
    <w:rsid w:val="005222C6"/>
    <w:rsid w:val="00526652"/>
    <w:rsid w:val="00543FD7"/>
    <w:rsid w:val="0054635A"/>
    <w:rsid w:val="00577696"/>
    <w:rsid w:val="00584888"/>
    <w:rsid w:val="0059397C"/>
    <w:rsid w:val="005C0F13"/>
    <w:rsid w:val="005C7698"/>
    <w:rsid w:val="005D0011"/>
    <w:rsid w:val="005D5D75"/>
    <w:rsid w:val="005F2455"/>
    <w:rsid w:val="005F3720"/>
    <w:rsid w:val="006A50C6"/>
    <w:rsid w:val="006B5B99"/>
    <w:rsid w:val="006D5365"/>
    <w:rsid w:val="006F20A4"/>
    <w:rsid w:val="007252FA"/>
    <w:rsid w:val="007454CE"/>
    <w:rsid w:val="0074609B"/>
    <w:rsid w:val="007A4917"/>
    <w:rsid w:val="007B67EF"/>
    <w:rsid w:val="007C6CC4"/>
    <w:rsid w:val="007C728E"/>
    <w:rsid w:val="007D7A28"/>
    <w:rsid w:val="00804FBF"/>
    <w:rsid w:val="00807518"/>
    <w:rsid w:val="00813868"/>
    <w:rsid w:val="00824F05"/>
    <w:rsid w:val="0086215C"/>
    <w:rsid w:val="0086399C"/>
    <w:rsid w:val="008659BD"/>
    <w:rsid w:val="00876066"/>
    <w:rsid w:val="00885E98"/>
    <w:rsid w:val="008911B9"/>
    <w:rsid w:val="008A157E"/>
    <w:rsid w:val="008C1B4A"/>
    <w:rsid w:val="008D5E56"/>
    <w:rsid w:val="008E2664"/>
    <w:rsid w:val="008E354E"/>
    <w:rsid w:val="00916A24"/>
    <w:rsid w:val="009207CD"/>
    <w:rsid w:val="0094027F"/>
    <w:rsid w:val="00965A7F"/>
    <w:rsid w:val="0097739A"/>
    <w:rsid w:val="009854CB"/>
    <w:rsid w:val="00996569"/>
    <w:rsid w:val="009A42B8"/>
    <w:rsid w:val="009A543D"/>
    <w:rsid w:val="009B2A5F"/>
    <w:rsid w:val="009B33D5"/>
    <w:rsid w:val="009B7B9E"/>
    <w:rsid w:val="009D5191"/>
    <w:rsid w:val="00A23D4A"/>
    <w:rsid w:val="00A36449"/>
    <w:rsid w:val="00A53A11"/>
    <w:rsid w:val="00AA3D34"/>
    <w:rsid w:val="00AB24F1"/>
    <w:rsid w:val="00AD73F9"/>
    <w:rsid w:val="00AE0D82"/>
    <w:rsid w:val="00B150E9"/>
    <w:rsid w:val="00B1707E"/>
    <w:rsid w:val="00B44D02"/>
    <w:rsid w:val="00B54B47"/>
    <w:rsid w:val="00BB0CB0"/>
    <w:rsid w:val="00BC0A62"/>
    <w:rsid w:val="00BD50D1"/>
    <w:rsid w:val="00BF6151"/>
    <w:rsid w:val="00C11E9A"/>
    <w:rsid w:val="00C43D52"/>
    <w:rsid w:val="00C4417A"/>
    <w:rsid w:val="00C64D3F"/>
    <w:rsid w:val="00C72AE5"/>
    <w:rsid w:val="00C775D6"/>
    <w:rsid w:val="00CA041B"/>
    <w:rsid w:val="00CA3292"/>
    <w:rsid w:val="00CB5F9E"/>
    <w:rsid w:val="00CE53A5"/>
    <w:rsid w:val="00D0291C"/>
    <w:rsid w:val="00D03489"/>
    <w:rsid w:val="00D05B6A"/>
    <w:rsid w:val="00D25409"/>
    <w:rsid w:val="00D56973"/>
    <w:rsid w:val="00D658D2"/>
    <w:rsid w:val="00D668A7"/>
    <w:rsid w:val="00D8729A"/>
    <w:rsid w:val="00D93678"/>
    <w:rsid w:val="00DC17D0"/>
    <w:rsid w:val="00DD7BFA"/>
    <w:rsid w:val="00E05908"/>
    <w:rsid w:val="00E068D3"/>
    <w:rsid w:val="00E0767B"/>
    <w:rsid w:val="00E42D0E"/>
    <w:rsid w:val="00E67078"/>
    <w:rsid w:val="00F14F42"/>
    <w:rsid w:val="00F25E17"/>
    <w:rsid w:val="00F32DA5"/>
    <w:rsid w:val="00F353D1"/>
    <w:rsid w:val="00F64BC4"/>
    <w:rsid w:val="00F7148F"/>
    <w:rsid w:val="00F761BF"/>
    <w:rsid w:val="00FC40A5"/>
    <w:rsid w:val="00FD548F"/>
    <w:rsid w:val="00FE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AE312"/>
  <w15:docId w15:val="{D71E104C-0E56-462A-961F-97E8A305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7A4917"/>
    <w:pPr>
      <w:pageBreakBefore/>
      <w:spacing w:after="240"/>
      <w:ind w:left="851" w:hanging="851"/>
      <w:outlineLvl w:val="0"/>
    </w:pPr>
    <w:rPr>
      <w:rFonts w:ascii="Times New Roman Bold" w:hAnsi="Times New Roman Bold"/>
      <w:b/>
      <w:noProof/>
      <w:kern w:val="28"/>
      <w:sz w:val="24"/>
      <w:szCs w:val="24"/>
    </w:rPr>
  </w:style>
  <w:style w:type="paragraph" w:styleId="Heading2">
    <w:name w:val="heading 2"/>
    <w:basedOn w:val="Normal"/>
    <w:next w:val="Normal"/>
    <w:link w:val="Heading2Char"/>
    <w:autoRedefine/>
    <w:qFormat/>
    <w:rsid w:val="00D25409"/>
    <w:pPr>
      <w:tabs>
        <w:tab w:val="left" w:pos="851"/>
      </w:tabs>
      <w:spacing w:after="240"/>
      <w:ind w:left="851" w:hanging="851"/>
      <w:outlineLvl w:val="1"/>
    </w:pPr>
    <w:rPr>
      <w:b/>
      <w:sz w:val="24"/>
      <w:szCs w:val="24"/>
    </w:rPr>
  </w:style>
  <w:style w:type="paragraph" w:styleId="Heading3">
    <w:name w:val="heading 3"/>
    <w:basedOn w:val="Normal"/>
    <w:next w:val="Normal"/>
    <w:link w:val="Heading3Char"/>
    <w:qFormat/>
    <w:pPr>
      <w:keepNext/>
      <w:numPr>
        <w:ilvl w:val="2"/>
        <w:numId w:val="5"/>
      </w:numPr>
      <w:spacing w:before="240" w:after="60"/>
      <w:outlineLvl w:val="2"/>
    </w:pPr>
    <w:rPr>
      <w:b/>
      <w:noProof/>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TOC3"/>
    <w:link w:val="Heading4Char"/>
    <w:qFormat/>
    <w:pPr>
      <w:ind w:left="360"/>
      <w:outlineLvl w:val="3"/>
    </w:pPr>
    <w:rPr>
      <w:rFonts w:ascii="Dutch801BM" w:hAnsi="Dutch801BM"/>
      <w:noProof/>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pPr>
      <w:keepNext/>
      <w:tabs>
        <w:tab w:val="center" w:pos="4536"/>
        <w:tab w:val="right" w:pos="9072"/>
      </w:tabs>
      <w:spacing w:before="60"/>
      <w:jc w:val="center"/>
      <w:outlineLvl w:val="4"/>
    </w:pPr>
    <w:rPr>
      <w:b/>
      <w:smallCaps/>
      <w:sz w:val="24"/>
    </w:rPr>
  </w:style>
  <w:style w:type="paragraph" w:styleId="Heading6">
    <w:name w:val="heading 6"/>
    <w:basedOn w:val="Normal"/>
    <w:next w:val="Normal"/>
    <w:link w:val="Heading6Char"/>
    <w:qFormat/>
    <w:pPr>
      <w:keepNext/>
      <w:pBdr>
        <w:bottom w:val="single" w:sz="6" w:space="1" w:color="auto"/>
      </w:pBdr>
      <w:tabs>
        <w:tab w:val="center" w:pos="4500"/>
        <w:tab w:val="right" w:pos="9090"/>
      </w:tabs>
      <w:spacing w:before="40" w:after="40"/>
      <w:ind w:left="284"/>
      <w:outlineLvl w:val="5"/>
    </w:pPr>
    <w:rPr>
      <w:b/>
      <w:smallCaps/>
      <w:sz w:val="24"/>
    </w:rPr>
  </w:style>
  <w:style w:type="paragraph" w:styleId="Heading7">
    <w:name w:val="heading 7"/>
    <w:basedOn w:val="Normal"/>
    <w:next w:val="Normal"/>
    <w:link w:val="Heading7Char"/>
    <w:qFormat/>
    <w:pPr>
      <w:keepNext/>
      <w:tabs>
        <w:tab w:val="center" w:pos="4536"/>
        <w:tab w:val="right" w:pos="9072"/>
      </w:tabs>
      <w:spacing w:before="60"/>
      <w:ind w:left="284"/>
      <w:jc w:val="center"/>
      <w:outlineLvl w:val="6"/>
    </w:pPr>
    <w:rPr>
      <w:b/>
      <w:smallCaps/>
      <w:sz w:val="24"/>
    </w:rPr>
  </w:style>
  <w:style w:type="paragraph" w:styleId="Heading8">
    <w:name w:val="heading 8"/>
    <w:basedOn w:val="Normal"/>
    <w:next w:val="Normal"/>
    <w:link w:val="Heading8Char"/>
    <w:qFormat/>
    <w:pPr>
      <w:keepNext/>
      <w:pBdr>
        <w:bottom w:val="single" w:sz="6" w:space="1" w:color="auto"/>
      </w:pBdr>
      <w:tabs>
        <w:tab w:val="center" w:pos="4536"/>
        <w:tab w:val="right" w:pos="9072"/>
      </w:tabs>
      <w:spacing w:before="60"/>
      <w:ind w:left="284"/>
      <w:jc w:val="center"/>
      <w:outlineLvl w:val="7"/>
    </w:pPr>
    <w:rPr>
      <w:b/>
      <w:smallCaps/>
      <w:sz w:val="24"/>
    </w:rPr>
  </w:style>
  <w:style w:type="paragraph" w:styleId="Heading9">
    <w:name w:val="heading 9"/>
    <w:basedOn w:val="Normal"/>
    <w:next w:val="Normal"/>
    <w:link w:val="Heading9Char"/>
    <w:qFormat/>
    <w:pPr>
      <w:keepNext/>
      <w:pBdr>
        <w:bottom w:val="single" w:sz="6" w:space="1" w:color="auto"/>
      </w:pBdr>
      <w:tabs>
        <w:tab w:val="center" w:pos="4536"/>
        <w:tab w:val="right" w:pos="9072"/>
      </w:tabs>
      <w:spacing w:before="60"/>
      <w:ind w:left="284"/>
      <w:jc w:val="center"/>
      <w:outlineLvl w:val="8"/>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917"/>
    <w:rPr>
      <w:rFonts w:ascii="Times New Roman Bold" w:eastAsia="Times New Roman" w:hAnsi="Times New Roman Bold" w:cs="Times New Roman"/>
      <w:b/>
      <w:noProof/>
      <w:kern w:val="28"/>
      <w:sz w:val="24"/>
      <w:szCs w:val="24"/>
    </w:rPr>
  </w:style>
  <w:style w:type="character" w:customStyle="1" w:styleId="Heading2Char">
    <w:name w:val="Heading 2 Char"/>
    <w:basedOn w:val="DefaultParagraphFont"/>
    <w:link w:val="Heading2"/>
    <w:rsid w:val="00D25409"/>
    <w:rPr>
      <w:rFonts w:ascii="Times New Roman" w:eastAsia="Times New Roman" w:hAnsi="Times New Roman" w:cs="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Pr>
      <w:rFonts w:ascii="Dutch801BM" w:eastAsia="Times New Roman" w:hAnsi="Dutch801BM" w:cs="Times New Roman"/>
      <w:noProof/>
      <w:sz w:val="24"/>
      <w:szCs w:val="20"/>
      <w:u w:val="single"/>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Pr>
      <w:rFonts w:ascii="Times New Roman" w:eastAsia="Times New Roman" w:hAnsi="Times New Roman" w:cs="Times New Roman"/>
      <w:b/>
      <w:smallCaps/>
      <w:sz w:val="24"/>
      <w:szCs w:val="20"/>
    </w:rPr>
  </w:style>
  <w:style w:type="character" w:customStyle="1" w:styleId="Heading6Char">
    <w:name w:val="Heading 6 Char"/>
    <w:basedOn w:val="DefaultParagraphFont"/>
    <w:link w:val="Heading6"/>
    <w:rPr>
      <w:rFonts w:ascii="Times New Roman" w:eastAsia="Times New Roman" w:hAnsi="Times New Roman" w:cs="Times New Roman"/>
      <w:b/>
      <w:smallCaps/>
      <w:sz w:val="24"/>
      <w:szCs w:val="20"/>
    </w:rPr>
  </w:style>
  <w:style w:type="character" w:customStyle="1" w:styleId="Heading7Char">
    <w:name w:val="Heading 7 Char"/>
    <w:basedOn w:val="DefaultParagraphFont"/>
    <w:link w:val="Heading7"/>
    <w:rPr>
      <w:rFonts w:ascii="Times New Roman" w:eastAsia="Times New Roman" w:hAnsi="Times New Roman" w:cs="Times New Roman"/>
      <w:b/>
      <w:smallCaps/>
      <w:sz w:val="24"/>
      <w:szCs w:val="20"/>
    </w:rPr>
  </w:style>
  <w:style w:type="character" w:customStyle="1" w:styleId="Heading8Char">
    <w:name w:val="Heading 8 Char"/>
    <w:basedOn w:val="DefaultParagraphFont"/>
    <w:link w:val="Heading8"/>
    <w:rPr>
      <w:rFonts w:ascii="Times New Roman" w:eastAsia="Times New Roman" w:hAnsi="Times New Roman" w:cs="Times New Roman"/>
      <w:b/>
      <w:smallCaps/>
      <w:sz w:val="24"/>
      <w:szCs w:val="20"/>
    </w:rPr>
  </w:style>
  <w:style w:type="character" w:customStyle="1" w:styleId="Heading9Char">
    <w:name w:val="Heading 9 Char"/>
    <w:basedOn w:val="DefaultParagraphFont"/>
    <w:link w:val="Heading9"/>
    <w:rPr>
      <w:rFonts w:ascii="Times New Roman" w:eastAsia="Times New Roman" w:hAnsi="Times New Roman" w:cs="Times New Roman"/>
      <w:b/>
      <w:smallCaps/>
      <w:sz w:val="26"/>
      <w:szCs w:val="20"/>
    </w:rPr>
  </w:style>
  <w:style w:type="paragraph" w:styleId="TOC3">
    <w:name w:val="toc 3"/>
    <w:basedOn w:val="Normal"/>
    <w:next w:val="Normal"/>
    <w:semiHidden/>
    <w:pPr>
      <w:ind w:left="200"/>
    </w:pPr>
  </w:style>
  <w:style w:type="paragraph" w:styleId="Footer">
    <w:name w:val="footer"/>
    <w:basedOn w:val="Normal"/>
    <w:link w:val="FooterChar"/>
    <w:pPr>
      <w:tabs>
        <w:tab w:val="center" w:pos="4819"/>
        <w:tab w:val="right" w:pos="9071"/>
      </w:tabs>
    </w:pPr>
    <w:rPr>
      <w:rFonts w:ascii="Dutch801BM" w:hAnsi="Dutch801BM"/>
      <w:noProof/>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Pr>
      <w:rFonts w:ascii="Dutch801BM" w:eastAsia="Times New Roman" w:hAnsi="Dutch801BM" w:cs="Times New Roman"/>
      <w:noProof/>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uiPriority w:val="39"/>
    <w:pPr>
      <w:tabs>
        <w:tab w:val="left" w:pos="851"/>
        <w:tab w:val="right" w:pos="9017"/>
      </w:tabs>
      <w:spacing w:before="240"/>
    </w:pPr>
    <w:rPr>
      <w:rFonts w:ascii="Times New Roman Bold" w:hAnsi="Times New Roman Bold"/>
      <w:b/>
      <w:caps/>
      <w:sz w:val="24"/>
    </w:rPr>
  </w:style>
  <w:style w:type="paragraph" w:styleId="TOC2">
    <w:name w:val="toc 2"/>
    <w:basedOn w:val="Normal"/>
    <w:next w:val="Normal"/>
    <w:uiPriority w:val="39"/>
    <w:pPr>
      <w:tabs>
        <w:tab w:val="left" w:pos="-851"/>
        <w:tab w:val="right" w:pos="9017"/>
      </w:tabs>
      <w:spacing w:before="120"/>
      <w:ind w:left="851" w:hanging="851"/>
    </w:pPr>
    <w:rPr>
      <w:rFonts w:ascii="Times New Roman Bold" w:hAnsi="Times New Roman Bold"/>
      <w:b/>
      <w:noProof/>
    </w:rPr>
  </w:style>
  <w:style w:type="paragraph" w:styleId="BodyTextIndent">
    <w:name w:val="Body Text Indent"/>
    <w:basedOn w:val="Normal"/>
    <w:link w:val="BodyTextIndentChar"/>
    <w:pPr>
      <w:tabs>
        <w:tab w:val="left" w:pos="-1440"/>
        <w:tab w:val="left" w:pos="-720"/>
        <w:tab w:val="left" w:pos="1"/>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i/>
      <w:noProof/>
      <w:sz w:val="24"/>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i/>
      <w:noProof/>
      <w:sz w:val="24"/>
      <w14:shadow w14:blurRad="50800" w14:dist="38100" w14:dir="2700000" w14:sx="100000" w14:sy="100000" w14:kx="0" w14:ky="0" w14:algn="tl">
        <w14:srgbClr w14:val="000000">
          <w14:alpha w14:val="60000"/>
        </w14:srgbClr>
      </w14:shadow>
    </w:rPr>
  </w:style>
  <w:style w:type="character" w:customStyle="1" w:styleId="BodyTextIndent2Char">
    <w:name w:val="Body Text Indent 2 Char"/>
    <w:basedOn w:val="DefaultParagraphFont"/>
    <w:link w:val="BodyTextIndent2"/>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customStyle="1" w:styleId="APHFPort">
    <w:name w:val="AP_HF_Port"/>
    <w:basedOn w:val="Normal"/>
    <w:pPr>
      <w:tabs>
        <w:tab w:val="center" w:pos="4464"/>
        <w:tab w:val="right" w:pos="8928"/>
      </w:tabs>
      <w:suppressAutoHyphens/>
      <w:jc w:val="both"/>
    </w:pPr>
    <w:rPr>
      <w:b/>
      <w:spacing w:val="-3"/>
    </w:rPr>
  </w:style>
  <w:style w:type="character" w:styleId="PageNumber">
    <w:name w:val="page number"/>
    <w:basedOn w:val="DefaultParagraphFont"/>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EndnoteText">
    <w:name w:val="endnote text"/>
    <w:basedOn w:val="Normal"/>
    <w:link w:val="EndnoteTextChar"/>
    <w:semiHidden/>
    <w:pPr>
      <w:jc w:val="both"/>
    </w:pPr>
    <w:rPr>
      <w:sz w:val="24"/>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rPr>
  </w:style>
  <w:style w:type="paragraph" w:styleId="BodyText2">
    <w:name w:val="Body Text 2"/>
    <w:basedOn w:val="Normal"/>
    <w:link w:val="BodyText2Char"/>
    <w:pPr>
      <w:spacing w:after="240"/>
      <w:ind w:left="1418"/>
      <w:jc w:val="both"/>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
    <w:name w:val="Body Text"/>
    <w:basedOn w:val="Normal"/>
    <w:link w:val="BodyTextChar"/>
    <w:pPr>
      <w:spacing w:after="240"/>
      <w:ind w:left="720"/>
      <w:jc w:val="both"/>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customStyle="1" w:styleId="BulletList">
    <w:name w:val="Bullet List"/>
    <w:basedOn w:val="DefaultParagraphFont"/>
  </w:style>
  <w:style w:type="paragraph" w:styleId="BodyTextIndent3">
    <w:name w:val="Body Text Indent 3"/>
    <w:basedOn w:val="Normal"/>
    <w:link w:val="BodyTextIndent3Char"/>
    <w:pPr>
      <w:tabs>
        <w:tab w:val="left" w:pos="-1440"/>
        <w:tab w:val="left" w:pos="-720"/>
        <w:tab w:val="left" w:pos="1"/>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sz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rPr>
  </w:style>
  <w:style w:type="paragraph" w:customStyle="1" w:styleId="Technical8">
    <w:name w:val="Technical 8"/>
    <w:pPr>
      <w:tabs>
        <w:tab w:val="left" w:pos="-720"/>
      </w:tabs>
      <w:suppressAutoHyphens/>
      <w:spacing w:after="0" w:line="240" w:lineRule="auto"/>
      <w:ind w:firstLine="720"/>
    </w:pPr>
    <w:rPr>
      <w:rFonts w:ascii="Courier" w:eastAsia="Times New Roman" w:hAnsi="Courier" w:cs="Times New Roman"/>
      <w:b/>
      <w:sz w:val="24"/>
      <w:szCs w:val="20"/>
      <w:lang w:val="en-US"/>
    </w:rPr>
  </w:style>
  <w:style w:type="character" w:customStyle="1" w:styleId="bullet2">
    <w:name w:val="bullet 2"/>
    <w:basedOn w:val="DefaultParagraphFont"/>
  </w:style>
  <w:style w:type="paragraph" w:styleId="BodyText3">
    <w:name w:val="Body Text 3"/>
    <w:basedOn w:val="Normal"/>
    <w:link w:val="BodyText3Char"/>
    <w:rPr>
      <w:sz w:val="24"/>
    </w:rPr>
  </w:style>
  <w:style w:type="character" w:customStyle="1" w:styleId="BodyText3Char">
    <w:name w:val="Body Text 3 Char"/>
    <w:basedOn w:val="DefaultParagraphFont"/>
    <w:link w:val="BodyText3"/>
    <w:rPr>
      <w:rFonts w:ascii="Times New Roman" w:eastAsia="Times New Roman" w:hAnsi="Times New Roman" w:cs="Times New Roman"/>
      <w:sz w:val="24"/>
      <w:szCs w:val="20"/>
    </w:rPr>
  </w:style>
  <w:style w:type="paragraph" w:customStyle="1" w:styleId="BodyText1">
    <w:name w:val="Body Text1"/>
    <w:basedOn w:val="Normal"/>
    <w:pPr>
      <w:tabs>
        <w:tab w:val="left" w:pos="720"/>
      </w:tabs>
      <w:ind w:left="1440"/>
      <w:jc w:val="both"/>
    </w:pPr>
    <w:rPr>
      <w:sz w:val="24"/>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ELEXONBody">
    <w:name w:val="ELEXON Body"/>
    <w:basedOn w:val="Normal"/>
    <w:pPr>
      <w:spacing w:after="140" w:line="280" w:lineRule="exact"/>
      <w:ind w:left="1080"/>
    </w:pPr>
    <w:rPr>
      <w:rFonts w:ascii="Tahoma" w:eastAsia="Times" w:hAnsi="Tahom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TOAHeading">
    <w:name w:val="toa heading"/>
    <w:basedOn w:val="Normal"/>
    <w:next w:val="Normal"/>
    <w:semiHidden/>
    <w:pPr>
      <w:widowControl w:val="0"/>
      <w:tabs>
        <w:tab w:val="left" w:pos="9000"/>
        <w:tab w:val="right" w:pos="9360"/>
      </w:tabs>
      <w:suppressAutoHyphens/>
      <w:autoSpaceDE w:val="0"/>
      <w:autoSpaceDN w:val="0"/>
      <w:adjustRightInd w:val="0"/>
    </w:pPr>
    <w:rPr>
      <w:sz w:val="24"/>
      <w:szCs w:val="24"/>
      <w:lang w:val="en-US"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0"/>
      <w:szCs w:val="24"/>
      <w:lang w:eastAsia="en-GB"/>
    </w:rPr>
  </w:style>
  <w:style w:type="character" w:styleId="CommentReference">
    <w:name w:val="annotation reference"/>
    <w:basedOn w:val="DefaultParagraphFont"/>
    <w:uiPriority w:val="99"/>
    <w:semiHidden/>
    <w:unhideWhenUsed/>
    <w:rsid w:val="00A53A11"/>
    <w:rPr>
      <w:sz w:val="16"/>
      <w:szCs w:val="16"/>
    </w:rPr>
  </w:style>
  <w:style w:type="paragraph" w:styleId="CommentText">
    <w:name w:val="annotation text"/>
    <w:basedOn w:val="Normal"/>
    <w:link w:val="CommentTextChar"/>
    <w:uiPriority w:val="99"/>
    <w:unhideWhenUsed/>
    <w:rsid w:val="00A53A11"/>
  </w:style>
  <w:style w:type="character" w:customStyle="1" w:styleId="CommentTextChar">
    <w:name w:val="Comment Text Char"/>
    <w:basedOn w:val="DefaultParagraphFont"/>
    <w:link w:val="CommentText"/>
    <w:uiPriority w:val="99"/>
    <w:rsid w:val="00A53A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3A11"/>
    <w:rPr>
      <w:b/>
      <w:bCs/>
    </w:rPr>
  </w:style>
  <w:style w:type="character" w:customStyle="1" w:styleId="CommentSubjectChar">
    <w:name w:val="Comment Subject Char"/>
    <w:basedOn w:val="CommentTextChar"/>
    <w:link w:val="CommentSubject"/>
    <w:uiPriority w:val="99"/>
    <w:semiHidden/>
    <w:rsid w:val="00A53A11"/>
    <w:rPr>
      <w:rFonts w:ascii="Times New Roman" w:eastAsia="Times New Roman" w:hAnsi="Times New Roman" w:cs="Times New Roman"/>
      <w:b/>
      <w:bCs/>
      <w:sz w:val="20"/>
      <w:szCs w:val="20"/>
    </w:rPr>
  </w:style>
  <w:style w:type="paragraph" w:styleId="Revision">
    <w:name w:val="Revision"/>
    <w:hidden/>
    <w:uiPriority w:val="99"/>
    <w:semiHidden/>
    <w:rsid w:val="00A53A1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668A7"/>
    <w:pPr>
      <w:ind w:left="720"/>
      <w:contextualSpacing/>
    </w:pPr>
  </w:style>
  <w:style w:type="character" w:customStyle="1" w:styleId="UnresolvedMention1">
    <w:name w:val="Unresolved Mention1"/>
    <w:basedOn w:val="DefaultParagraphFont"/>
    <w:uiPriority w:val="99"/>
    <w:semiHidden/>
    <w:unhideWhenUsed/>
    <w:rsid w:val="00B150E9"/>
    <w:rPr>
      <w:color w:val="605E5C"/>
      <w:shd w:val="clear" w:color="auto" w:fill="E1DFDD"/>
    </w:rPr>
  </w:style>
  <w:style w:type="character" w:styleId="FollowedHyperlink">
    <w:name w:val="FollowedHyperlink"/>
    <w:basedOn w:val="DefaultParagraphFont"/>
    <w:uiPriority w:val="99"/>
    <w:semiHidden/>
    <w:unhideWhenUsed/>
    <w:rsid w:val="00AE0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20576">
      <w:bodyDiv w:val="1"/>
      <w:marLeft w:val="0"/>
      <w:marRight w:val="0"/>
      <w:marTop w:val="0"/>
      <w:marBottom w:val="0"/>
      <w:divBdr>
        <w:top w:val="none" w:sz="0" w:space="0" w:color="auto"/>
        <w:left w:val="none" w:sz="0" w:space="0" w:color="auto"/>
        <w:bottom w:val="none" w:sz="0" w:space="0" w:color="auto"/>
        <w:right w:val="none" w:sz="0" w:space="0" w:color="auto"/>
      </w:divBdr>
      <w:divsChild>
        <w:div w:id="5019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1096D67B64F4290BCFC6A6B6FB9CA" ma:contentTypeVersion="15" ma:contentTypeDescription="Create a new document." ma:contentTypeScope="" ma:versionID="3023958d8953bd01c842bb51e00d8a65">
  <xsd:schema xmlns:xsd="http://www.w3.org/2001/XMLSchema" xmlns:xs="http://www.w3.org/2001/XMLSchema" xmlns:p="http://schemas.microsoft.com/office/2006/metadata/properties" xmlns:ns2="5fd9033a-1dbe-4589-a6b5-16dc12132bd1" xmlns:ns3="242ca5d2-2cb4-4224-847f-029d57c78d9d" targetNamespace="http://schemas.microsoft.com/office/2006/metadata/properties" ma:root="true" ma:fieldsID="32da73c6ce04e3c5c18e941e0fdfe02d" ns2:_="" ns3:_="">
    <xsd:import namespace="5fd9033a-1dbe-4589-a6b5-16dc12132bd1"/>
    <xsd:import namespace="242ca5d2-2cb4-4224-847f-029d57c78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9033a-1dbe-4589-a6b5-16dc1213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ca5d2-2cb4-4224-847f-029d57c78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313C-6C07-4F0B-A461-5795AFB2EA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d9033a-1dbe-4589-a6b5-16dc12132bd1"/>
    <ds:schemaRef ds:uri="242ca5d2-2cb4-4224-847f-029d57c78d9d"/>
    <ds:schemaRef ds:uri="http://www.w3.org/XML/1998/namespace"/>
    <ds:schemaRef ds:uri="http://purl.org/dc/dcmitype/"/>
  </ds:schemaRefs>
</ds:datastoreItem>
</file>

<file path=customXml/itemProps2.xml><?xml version="1.0" encoding="utf-8"?>
<ds:datastoreItem xmlns:ds="http://schemas.openxmlformats.org/officeDocument/2006/customXml" ds:itemID="{500C04AD-44C8-46A5-AE33-336B5392AA52}">
  <ds:schemaRefs>
    <ds:schemaRef ds:uri="http://schemas.microsoft.com/sharepoint/v3/contenttype/forms"/>
  </ds:schemaRefs>
</ds:datastoreItem>
</file>

<file path=customXml/itemProps3.xml><?xml version="1.0" encoding="utf-8"?>
<ds:datastoreItem xmlns:ds="http://schemas.openxmlformats.org/officeDocument/2006/customXml" ds:itemID="{484A08E9-D1EC-4360-B578-030756F20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9033a-1dbe-4589-a6b5-16dc12132bd1"/>
    <ds:schemaRef ds:uri="242ca5d2-2cb4-4224-847f-029d57c7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5E508-AFFC-487F-B9ED-7432B03F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BSCP32: Metering Dispensations</vt:lpstr>
    </vt:vector>
  </TitlesOfParts>
  <Company>ELEXON</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BSCP32: Metering Dispensations</dc:title>
  <dc:subject>BSCP32 sets out the detailed process, with timescales, by which Parties can apply for Metering Dispensations under the BSC. It also outlines responsibilities for validating electrical loss adjustments.</dc:subject>
  <dc:creator>ELEXON</dc:creator>
  <cp:keywords>BSCP32,Metering,Dispensations</cp:keywords>
  <cp:lastModifiedBy>Lee Walker</cp:lastModifiedBy>
  <cp:revision>4</cp:revision>
  <cp:lastPrinted>2022-03-23T09:09:00Z</cp:lastPrinted>
  <dcterms:created xsi:type="dcterms:W3CDTF">2022-03-22T15:52:00Z</dcterms:created>
  <dcterms:modified xsi:type="dcterms:W3CDTF">2022-03-23T11:02:00Z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13.0</vt:lpwstr>
  </property>
  <property fmtid="{D5CDD505-2E9C-101B-9397-08002B2CF9AE}" pid="3" name="Effective Date">
    <vt:lpwstr>1 September 2021</vt:lpwstr>
  </property>
  <property fmtid="{D5CDD505-2E9C-101B-9397-08002B2CF9AE}" pid="4" name="ContentTypeId">
    <vt:lpwstr>0x0101007FD1096D67B64F4290BCFC6A6B6FB9CA</vt:lpwstr>
  </property>
  <property fmtid="{D5CDD505-2E9C-101B-9397-08002B2CF9AE}" pid="5" name="MSIP_Label_81ce7164-e805-4ab4-ac95-a582ab107225_Enabled">
    <vt:lpwstr>true</vt:lpwstr>
  </property>
  <property fmtid="{D5CDD505-2E9C-101B-9397-08002B2CF9AE}" pid="6" name="MSIP_Label_81ce7164-e805-4ab4-ac95-a582ab107225_SetDate">
    <vt:lpwstr>2021-12-21T09:47:10Z</vt:lpwstr>
  </property>
  <property fmtid="{D5CDD505-2E9C-101B-9397-08002B2CF9AE}" pid="7" name="MSIP_Label_81ce7164-e805-4ab4-ac95-a582ab107225_Method">
    <vt:lpwstr>Privileged</vt:lpwstr>
  </property>
  <property fmtid="{D5CDD505-2E9C-101B-9397-08002B2CF9AE}" pid="8" name="MSIP_Label_81ce7164-e805-4ab4-ac95-a582ab107225_Name">
    <vt:lpwstr>Public</vt:lpwstr>
  </property>
  <property fmtid="{D5CDD505-2E9C-101B-9397-08002B2CF9AE}" pid="9" name="MSIP_Label_81ce7164-e805-4ab4-ac95-a582ab107225_SiteId">
    <vt:lpwstr>34c5e68e-b374-47fe-91da-0e3d638792fb</vt:lpwstr>
  </property>
  <property fmtid="{D5CDD505-2E9C-101B-9397-08002B2CF9AE}" pid="10" name="MSIP_Label_81ce7164-e805-4ab4-ac95-a582ab107225_ActionId">
    <vt:lpwstr>344adf4d-b9f4-449c-a986-e79c3184c5b1</vt:lpwstr>
  </property>
  <property fmtid="{D5CDD505-2E9C-101B-9397-08002B2CF9AE}" pid="11" name="MSIP_Label_81ce7164-e805-4ab4-ac95-a582ab107225_ContentBits">
    <vt:lpwstr>0</vt:lpwstr>
  </property>
</Properties>
</file>