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215" w:type="dxa"/>
        <w:tblInd w:w="-180" w:type="dxa"/>
        <w:tblLayout w:type="fixed"/>
        <w:tblCellMar>
          <w:left w:w="0" w:type="dxa"/>
          <w:right w:w="0" w:type="dxa"/>
        </w:tblCellMar>
        <w:tblLook w:val="01E0" w:firstRow="1" w:lastRow="1" w:firstColumn="1" w:lastColumn="1" w:noHBand="0" w:noVBand="0"/>
      </w:tblPr>
      <w:tblGrid>
        <w:gridCol w:w="8215"/>
      </w:tblGrid>
      <w:tr w:rsidR="001274EA" w14:paraId="6B8F6A24" w14:textId="77777777" w:rsidTr="00CC2F57">
        <w:trPr>
          <w:trHeight w:val="1247"/>
        </w:trPr>
        <w:tc>
          <w:tcPr>
            <w:tcW w:w="8215" w:type="dxa"/>
            <w:shd w:val="clear" w:color="auto" w:fill="auto"/>
          </w:tcPr>
          <w:p w14:paraId="69227FD8" w14:textId="77777777" w:rsidR="00653D41" w:rsidRPr="00653D41" w:rsidRDefault="00A13088" w:rsidP="00A57652">
            <w:pPr>
              <w:pStyle w:val="Heading2"/>
              <w:rPr>
                <w:sz w:val="48"/>
                <w:szCs w:val="48"/>
              </w:rPr>
            </w:pPr>
            <w:r>
              <w:rPr>
                <w:noProof/>
              </w:rPr>
              <mc:AlternateContent>
                <mc:Choice Requires="wps">
                  <w:drawing>
                    <wp:anchor distT="0" distB="0" distL="114300" distR="114300" simplePos="0" relativeHeight="251677184" behindDoc="0" locked="1" layoutInCell="1" allowOverlap="1" wp14:anchorId="005DB59C" wp14:editId="260CE46F">
                      <wp:simplePos x="0" y="0"/>
                      <wp:positionH relativeFrom="page">
                        <wp:posOffset>5412105</wp:posOffset>
                      </wp:positionH>
                      <wp:positionV relativeFrom="page">
                        <wp:posOffset>671830</wp:posOffset>
                      </wp:positionV>
                      <wp:extent cx="1332230" cy="3198495"/>
                      <wp:effectExtent l="0" t="0" r="1270" b="1905"/>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198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single" w:sz="4" w:space="0" w:color="008576"/>
                                      <w:left w:val="none" w:sz="0" w:space="0" w:color="auto"/>
                                      <w:bottom w:val="single" w:sz="4" w:space="0" w:color="008576"/>
                                      <w:right w:val="none" w:sz="0" w:space="0" w:color="auto"/>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B73F38" w14:paraId="3AFA55BA" w14:textId="77777777">
                                    <w:trPr>
                                      <w:trHeight w:hRule="exact" w:val="680"/>
                                    </w:trPr>
                                    <w:tc>
                                      <w:tcPr>
                                        <w:tcW w:w="2113" w:type="dxa"/>
                                        <w:tcBorders>
                                          <w:top w:val="nil"/>
                                        </w:tcBorders>
                                      </w:tcPr>
                                      <w:p w14:paraId="553DB29F" w14:textId="77777777" w:rsidR="00B73F38" w:rsidRPr="009D0479" w:rsidRDefault="00B73F38" w:rsidP="00F557C6">
                                        <w:pPr>
                                          <w:pStyle w:val="Footer"/>
                                          <w:rPr>
                                            <w:b/>
                                          </w:rPr>
                                        </w:pPr>
                                        <w:r>
                                          <w:rPr>
                                            <w:b/>
                                            <w:noProof/>
                                          </w:rPr>
                                          <w:drawing>
                                            <wp:inline distT="0" distB="0" distL="0" distR="0" wp14:anchorId="59BA809C" wp14:editId="62E4B677">
                                              <wp:extent cx="285750" cy="285750"/>
                                              <wp:effectExtent l="0" t="0" r="0" b="0"/>
                                              <wp:docPr id="4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r w:rsidR="00B73F38" w14:paraId="1015AF86" w14:textId="77777777">
                                    <w:trPr>
                                      <w:trHeight w:val="340"/>
                                    </w:trPr>
                                    <w:tc>
                                      <w:tcPr>
                                        <w:tcW w:w="2113" w:type="dxa"/>
                                        <w:vAlign w:val="center"/>
                                      </w:tcPr>
                                      <w:p w14:paraId="30B7A3DA" w14:textId="77777777" w:rsidR="00B73F38" w:rsidRPr="00D447C5" w:rsidRDefault="00B73F38" w:rsidP="006C2760">
                                        <w:pPr>
                                          <w:pStyle w:val="Footer"/>
                                          <w:rPr>
                                            <w:b/>
                                          </w:rPr>
                                        </w:pPr>
                                        <w:r>
                                          <w:rPr>
                                            <w:b/>
                                          </w:rPr>
                                          <w:t>Contact</w:t>
                                        </w:r>
                                      </w:p>
                                    </w:tc>
                                  </w:tr>
                                  <w:tr w:rsidR="00B73F38" w14:paraId="5F0592FC" w14:textId="77777777">
                                    <w:trPr>
                                      <w:trHeight w:val="748"/>
                                    </w:trPr>
                                    <w:tc>
                                      <w:tcPr>
                                        <w:tcW w:w="2113" w:type="dxa"/>
                                      </w:tcPr>
                                      <w:p w14:paraId="2AFB6C8A" w14:textId="77777777" w:rsidR="00B73F38" w:rsidRDefault="00B73F38" w:rsidP="00F557C6">
                                        <w:pPr>
                                          <w:pStyle w:val="Footer"/>
                                          <w:rPr>
                                            <w:b/>
                                          </w:rPr>
                                        </w:pPr>
                                        <w:r>
                                          <w:rPr>
                                            <w:b/>
                                          </w:rPr>
                                          <w:t>Matthew Woolliscroft</w:t>
                                        </w:r>
                                      </w:p>
                                      <w:p w14:paraId="0A7FC134" w14:textId="77777777" w:rsidR="00B73F38" w:rsidRDefault="00B73F38" w:rsidP="00F557C6">
                                        <w:pPr>
                                          <w:pStyle w:val="Footer"/>
                                          <w:rPr>
                                            <w:b/>
                                          </w:rPr>
                                        </w:pPr>
                                      </w:p>
                                      <w:p w14:paraId="62239DEA" w14:textId="77777777" w:rsidR="00B73F38" w:rsidRDefault="00B73F38" w:rsidP="00F557C6">
                                        <w:pPr>
                                          <w:pStyle w:val="Footer"/>
                                        </w:pPr>
                                        <w:r>
                                          <w:t>020 7380 4165</w:t>
                                        </w:r>
                                      </w:p>
                                      <w:p w14:paraId="0B6DF26D" w14:textId="77777777" w:rsidR="00B73F38" w:rsidRPr="00436189" w:rsidRDefault="00B73F38" w:rsidP="00F557C6">
                                        <w:pPr>
                                          <w:pStyle w:val="Footer"/>
                                        </w:pPr>
                                      </w:p>
                                      <w:p w14:paraId="13F9FFF7" w14:textId="77777777" w:rsidR="00B73F38" w:rsidRDefault="00B73F38" w:rsidP="00F557C6">
                                        <w:pPr>
                                          <w:pStyle w:val="Footer"/>
                                        </w:pPr>
                                        <w:hyperlink r:id="rId9" w:history="1">
                                          <w:r w:rsidRPr="001145BA">
                                            <w:rPr>
                                              <w:rStyle w:val="Hyperlink"/>
                                              <w:sz w:val="18"/>
                                            </w:rPr>
                                            <w:t>BSC.change@elexon.co.uk</w:t>
                                          </w:r>
                                        </w:hyperlink>
                                      </w:p>
                                      <w:p w14:paraId="78DD5B54" w14:textId="77777777" w:rsidR="00B73F38" w:rsidRPr="00436189" w:rsidRDefault="00B73F38" w:rsidP="00F557C6">
                                        <w:pPr>
                                          <w:pStyle w:val="Footer"/>
                                        </w:pPr>
                                      </w:p>
                                    </w:tc>
                                  </w:tr>
                                  <w:tr w:rsidR="00B73F38" w14:paraId="2823F98D" w14:textId="77777777" w:rsidTr="00F557C6">
                                    <w:trPr>
                                      <w:trHeight w:val="2098"/>
                                    </w:trPr>
                                    <w:tc>
                                      <w:tcPr>
                                        <w:tcW w:w="2113" w:type="dxa"/>
                                        <w:vAlign w:val="center"/>
                                      </w:tcPr>
                                      <w:p w14:paraId="73E4B5EB" w14:textId="77777777" w:rsidR="00B73F38" w:rsidRPr="006C2760" w:rsidRDefault="00B73F38" w:rsidP="006C2760">
                                        <w:pPr>
                                          <w:pStyle w:val="Footer"/>
                                        </w:pPr>
                                        <w:r>
                                          <w:rPr>
                                            <w:noProof/>
                                          </w:rPr>
                                          <w:drawing>
                                            <wp:inline distT="0" distB="0" distL="0" distR="0" wp14:anchorId="7B38CC3E" wp14:editId="4D005EA2">
                                              <wp:extent cx="1341755" cy="1341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tt.jpg"/>
                                                      <pic:cNvPicPr/>
                                                    </pic:nvPicPr>
                                                    <pic:blipFill>
                                                      <a:blip r:embed="rId10">
                                                        <a:extLst>
                                                          <a:ext uri="{28A0092B-C50C-407E-A947-70E740481C1C}">
                                                            <a14:useLocalDpi xmlns:a14="http://schemas.microsoft.com/office/drawing/2010/main" val="0"/>
                                                          </a:ext>
                                                        </a:extLst>
                                                      </a:blip>
                                                      <a:stretch>
                                                        <a:fillRect/>
                                                      </a:stretch>
                                                    </pic:blipFill>
                                                    <pic:spPr>
                                                      <a:xfrm>
                                                        <a:off x="0" y="0"/>
                                                        <a:ext cx="1341755" cy="1341755"/>
                                                      </a:xfrm>
                                                      <a:prstGeom prst="rect">
                                                        <a:avLst/>
                                                      </a:prstGeom>
                                                    </pic:spPr>
                                                  </pic:pic>
                                                </a:graphicData>
                                              </a:graphic>
                                            </wp:inline>
                                          </w:drawing>
                                        </w:r>
                                      </w:p>
                                    </w:tc>
                                  </w:tr>
                                  <w:tr w:rsidR="00B73F38" w14:paraId="56D79FDF" w14:textId="77777777" w:rsidTr="00F557C6">
                                    <w:trPr>
                                      <w:trHeight w:val="149"/>
                                    </w:trPr>
                                    <w:tc>
                                      <w:tcPr>
                                        <w:tcW w:w="2113" w:type="dxa"/>
                                        <w:tcBorders>
                                          <w:bottom w:val="nil"/>
                                        </w:tcBorders>
                                        <w:vAlign w:val="center"/>
                                      </w:tcPr>
                                      <w:p w14:paraId="07294F66" w14:textId="77777777" w:rsidR="00B73F38" w:rsidRPr="006C2760" w:rsidRDefault="00B73F38" w:rsidP="006C2760">
                                        <w:pPr>
                                          <w:pStyle w:val="Footer"/>
                                        </w:pPr>
                                      </w:p>
                                    </w:tc>
                                  </w:tr>
                                </w:tbl>
                                <w:p w14:paraId="291D011C" w14:textId="77777777" w:rsidR="00B73F38" w:rsidRPr="006C2760" w:rsidRDefault="00B73F38" w:rsidP="00A13088">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DB59C" id="_x0000_t202" coordsize="21600,21600" o:spt="202" path="m,l,21600r21600,l21600,xe">
                      <v:stroke joinstyle="miter"/>
                      <v:path gradientshapeok="t" o:connecttype="rect"/>
                    </v:shapetype>
                    <v:shape id="Text Box 27" o:spid="_x0000_s1026" type="#_x0000_t202" style="position:absolute;margin-left:426.15pt;margin-top:52.9pt;width:104.9pt;height:251.8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JTLrgIAAKw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" filled="f" stroked="f">
                      <v:textbox inset="0,0,0,0">
                        <w:txbxContent>
                          <w:tbl>
                            <w:tblPr>
                              <w:tblStyle w:val="TableGrid"/>
                              <w:tblW w:w="0" w:type="auto"/>
                              <w:tblBorders>
                                <w:top w:val="single" w:sz="4" w:space="0" w:color="008576"/>
                                <w:left w:val="none" w:sz="0" w:space="0" w:color="auto"/>
                                <w:bottom w:val="single" w:sz="4" w:space="0" w:color="008576"/>
                                <w:right w:val="none" w:sz="0" w:space="0" w:color="auto"/>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B73F38" w14:paraId="3AFA55BA" w14:textId="77777777">
                              <w:trPr>
                                <w:trHeight w:hRule="exact" w:val="680"/>
                              </w:trPr>
                              <w:tc>
                                <w:tcPr>
                                  <w:tcW w:w="2113" w:type="dxa"/>
                                  <w:tcBorders>
                                    <w:top w:val="nil"/>
                                  </w:tcBorders>
                                </w:tcPr>
                                <w:p w14:paraId="553DB29F" w14:textId="77777777" w:rsidR="00B73F38" w:rsidRPr="009D0479" w:rsidRDefault="00B73F38" w:rsidP="00F557C6">
                                  <w:pPr>
                                    <w:pStyle w:val="Footer"/>
                                    <w:rPr>
                                      <w:b/>
                                    </w:rPr>
                                  </w:pPr>
                                  <w:r>
                                    <w:rPr>
                                      <w:b/>
                                      <w:noProof/>
                                    </w:rPr>
                                    <w:drawing>
                                      <wp:inline distT="0" distB="0" distL="0" distR="0" wp14:anchorId="59BA809C" wp14:editId="62E4B677">
                                        <wp:extent cx="285750" cy="285750"/>
                                        <wp:effectExtent l="0" t="0" r="0" b="0"/>
                                        <wp:docPr id="4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r w:rsidR="00B73F38" w14:paraId="1015AF86" w14:textId="77777777">
                              <w:trPr>
                                <w:trHeight w:val="340"/>
                              </w:trPr>
                              <w:tc>
                                <w:tcPr>
                                  <w:tcW w:w="2113" w:type="dxa"/>
                                  <w:vAlign w:val="center"/>
                                </w:tcPr>
                                <w:p w14:paraId="30B7A3DA" w14:textId="77777777" w:rsidR="00B73F38" w:rsidRPr="00D447C5" w:rsidRDefault="00B73F38" w:rsidP="006C2760">
                                  <w:pPr>
                                    <w:pStyle w:val="Footer"/>
                                    <w:rPr>
                                      <w:b/>
                                    </w:rPr>
                                  </w:pPr>
                                  <w:r>
                                    <w:rPr>
                                      <w:b/>
                                    </w:rPr>
                                    <w:t>Contact</w:t>
                                  </w:r>
                                </w:p>
                              </w:tc>
                            </w:tr>
                            <w:tr w:rsidR="00B73F38" w14:paraId="5F0592FC" w14:textId="77777777">
                              <w:trPr>
                                <w:trHeight w:val="748"/>
                              </w:trPr>
                              <w:tc>
                                <w:tcPr>
                                  <w:tcW w:w="2113" w:type="dxa"/>
                                </w:tcPr>
                                <w:p w14:paraId="2AFB6C8A" w14:textId="77777777" w:rsidR="00B73F38" w:rsidRDefault="00B73F38" w:rsidP="00F557C6">
                                  <w:pPr>
                                    <w:pStyle w:val="Footer"/>
                                    <w:rPr>
                                      <w:b/>
                                    </w:rPr>
                                  </w:pPr>
                                  <w:r>
                                    <w:rPr>
                                      <w:b/>
                                    </w:rPr>
                                    <w:t>Matthew Woolliscroft</w:t>
                                  </w:r>
                                </w:p>
                                <w:p w14:paraId="0A7FC134" w14:textId="77777777" w:rsidR="00B73F38" w:rsidRDefault="00B73F38" w:rsidP="00F557C6">
                                  <w:pPr>
                                    <w:pStyle w:val="Footer"/>
                                    <w:rPr>
                                      <w:b/>
                                    </w:rPr>
                                  </w:pPr>
                                </w:p>
                                <w:p w14:paraId="62239DEA" w14:textId="77777777" w:rsidR="00B73F38" w:rsidRDefault="00B73F38" w:rsidP="00F557C6">
                                  <w:pPr>
                                    <w:pStyle w:val="Footer"/>
                                  </w:pPr>
                                  <w:r>
                                    <w:t>020 7380 4165</w:t>
                                  </w:r>
                                </w:p>
                                <w:p w14:paraId="0B6DF26D" w14:textId="77777777" w:rsidR="00B73F38" w:rsidRPr="00436189" w:rsidRDefault="00B73F38" w:rsidP="00F557C6">
                                  <w:pPr>
                                    <w:pStyle w:val="Footer"/>
                                  </w:pPr>
                                </w:p>
                                <w:p w14:paraId="13F9FFF7" w14:textId="77777777" w:rsidR="00B73F38" w:rsidRDefault="00B73F38" w:rsidP="00F557C6">
                                  <w:pPr>
                                    <w:pStyle w:val="Footer"/>
                                  </w:pPr>
                                  <w:hyperlink r:id="rId11" w:history="1">
                                    <w:r w:rsidRPr="001145BA">
                                      <w:rPr>
                                        <w:rStyle w:val="Hyperlink"/>
                                        <w:sz w:val="18"/>
                                      </w:rPr>
                                      <w:t>BSC.change@elexon.co.uk</w:t>
                                    </w:r>
                                  </w:hyperlink>
                                </w:p>
                                <w:p w14:paraId="78DD5B54" w14:textId="77777777" w:rsidR="00B73F38" w:rsidRPr="00436189" w:rsidRDefault="00B73F38" w:rsidP="00F557C6">
                                  <w:pPr>
                                    <w:pStyle w:val="Footer"/>
                                  </w:pPr>
                                </w:p>
                              </w:tc>
                            </w:tr>
                            <w:tr w:rsidR="00B73F38" w14:paraId="2823F98D" w14:textId="77777777" w:rsidTr="00F557C6">
                              <w:trPr>
                                <w:trHeight w:val="2098"/>
                              </w:trPr>
                              <w:tc>
                                <w:tcPr>
                                  <w:tcW w:w="2113" w:type="dxa"/>
                                  <w:vAlign w:val="center"/>
                                </w:tcPr>
                                <w:p w14:paraId="73E4B5EB" w14:textId="77777777" w:rsidR="00B73F38" w:rsidRPr="006C2760" w:rsidRDefault="00B73F38" w:rsidP="006C2760">
                                  <w:pPr>
                                    <w:pStyle w:val="Footer"/>
                                  </w:pPr>
                                  <w:r>
                                    <w:rPr>
                                      <w:noProof/>
                                    </w:rPr>
                                    <w:drawing>
                                      <wp:inline distT="0" distB="0" distL="0" distR="0" wp14:anchorId="7B38CC3E" wp14:editId="4D005EA2">
                                        <wp:extent cx="1341755" cy="1341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tt.jpg"/>
                                                <pic:cNvPicPr/>
                                              </pic:nvPicPr>
                                              <pic:blipFill>
                                                <a:blip r:embed="rId10">
                                                  <a:extLst>
                                                    <a:ext uri="{28A0092B-C50C-407E-A947-70E740481C1C}">
                                                      <a14:useLocalDpi xmlns:a14="http://schemas.microsoft.com/office/drawing/2010/main" val="0"/>
                                                    </a:ext>
                                                  </a:extLst>
                                                </a:blip>
                                                <a:stretch>
                                                  <a:fillRect/>
                                                </a:stretch>
                                              </pic:blipFill>
                                              <pic:spPr>
                                                <a:xfrm>
                                                  <a:off x="0" y="0"/>
                                                  <a:ext cx="1341755" cy="1341755"/>
                                                </a:xfrm>
                                                <a:prstGeom prst="rect">
                                                  <a:avLst/>
                                                </a:prstGeom>
                                              </pic:spPr>
                                            </pic:pic>
                                          </a:graphicData>
                                        </a:graphic>
                                      </wp:inline>
                                    </w:drawing>
                                  </w:r>
                                </w:p>
                              </w:tc>
                            </w:tr>
                            <w:tr w:rsidR="00B73F38" w14:paraId="56D79FDF" w14:textId="77777777" w:rsidTr="00F557C6">
                              <w:trPr>
                                <w:trHeight w:val="149"/>
                              </w:trPr>
                              <w:tc>
                                <w:tcPr>
                                  <w:tcW w:w="2113" w:type="dxa"/>
                                  <w:tcBorders>
                                    <w:bottom w:val="nil"/>
                                  </w:tcBorders>
                                  <w:vAlign w:val="center"/>
                                </w:tcPr>
                                <w:p w14:paraId="07294F66" w14:textId="77777777" w:rsidR="00B73F38" w:rsidRPr="006C2760" w:rsidRDefault="00B73F38" w:rsidP="006C2760">
                                  <w:pPr>
                                    <w:pStyle w:val="Footer"/>
                                  </w:pPr>
                                </w:p>
                              </w:tc>
                            </w:tr>
                          </w:tbl>
                          <w:p w14:paraId="291D011C" w14:textId="77777777" w:rsidR="00B73F38" w:rsidRPr="006C2760" w:rsidRDefault="00B73F38" w:rsidP="00A13088">
                            <w:pPr>
                              <w:pStyle w:val="Footer"/>
                              <w:spacing w:line="240" w:lineRule="auto"/>
                              <w:rPr>
                                <w:sz w:val="2"/>
                                <w:szCs w:val="2"/>
                              </w:rPr>
                            </w:pPr>
                          </w:p>
                        </w:txbxContent>
                      </v:textbox>
                      <w10:wrap anchorx="page" anchory="page"/>
                      <w10:anchorlock/>
                    </v:shape>
                  </w:pict>
                </mc:Fallback>
              </mc:AlternateContent>
            </w:r>
            <w:r w:rsidR="00EA6881" w:rsidRPr="00653D41">
              <w:rPr>
                <w:sz w:val="48"/>
                <w:szCs w:val="48"/>
              </w:rPr>
              <w:t xml:space="preserve">Issue </w:t>
            </w:r>
            <w:r w:rsidR="00A57652">
              <w:rPr>
                <w:sz w:val="48"/>
                <w:szCs w:val="48"/>
              </w:rPr>
              <w:t>73</w:t>
            </w:r>
            <w:r w:rsidR="007C1785" w:rsidRPr="00653D41">
              <w:rPr>
                <w:sz w:val="48"/>
                <w:szCs w:val="48"/>
              </w:rPr>
              <w:t xml:space="preserve"> ‘</w:t>
            </w:r>
            <w:r w:rsidR="00A57652" w:rsidRPr="00A57652">
              <w:rPr>
                <w:sz w:val="48"/>
                <w:szCs w:val="48"/>
              </w:rPr>
              <w:t>Review of fault management and resolution timescales</w:t>
            </w:r>
            <w:r w:rsidR="007B59E3">
              <w:rPr>
                <w:sz w:val="48"/>
                <w:szCs w:val="48"/>
              </w:rPr>
              <w:t>’</w:t>
            </w:r>
          </w:p>
        </w:tc>
      </w:tr>
    </w:tbl>
    <w:p w14:paraId="77E7DDC3" w14:textId="77777777" w:rsidR="00D447C5" w:rsidRDefault="00D447C5" w:rsidP="00A13842">
      <w:pPr>
        <w:spacing w:line="240" w:lineRule="auto"/>
        <w:rPr>
          <w:sz w:val="2"/>
          <w:szCs w:val="2"/>
        </w:rPr>
      </w:pPr>
    </w:p>
    <w:p w14:paraId="15337741" w14:textId="77777777" w:rsidR="00445244" w:rsidRPr="007C1785" w:rsidRDefault="00445244" w:rsidP="007C1785">
      <w:pPr>
        <w:pStyle w:val="About"/>
      </w:pPr>
      <w:r w:rsidRPr="007C1785">
        <w:t xml:space="preserve">Contents </w:t>
      </w:r>
    </w:p>
    <w:p w14:paraId="59675BC8" w14:textId="539CC61D" w:rsidR="00033C89" w:rsidRDefault="00832A7D">
      <w:pPr>
        <w:pStyle w:val="TOC1"/>
        <w:rPr>
          <w:rFonts w:asciiTheme="minorHAnsi" w:eastAsiaTheme="minorEastAsia" w:hAnsiTheme="minorHAnsi" w:cstheme="minorBidi"/>
          <w:bCs w:val="0"/>
          <w:color w:val="auto"/>
          <w:sz w:val="22"/>
          <w:szCs w:val="22"/>
        </w:rPr>
      </w:pPr>
      <w:r>
        <w:fldChar w:fldCharType="begin"/>
      </w:r>
      <w:r>
        <w:instrText xml:space="preserve"> TOC \h \z \t "Heading 8,1,Heading 9,2,Body Text 4,3" </w:instrText>
      </w:r>
      <w:r>
        <w:fldChar w:fldCharType="separate"/>
      </w:r>
      <w:hyperlink w:anchor="_Toc24010822" w:history="1">
        <w:r w:rsidR="00033C89" w:rsidRPr="00AE3FA5">
          <w:rPr>
            <w:rStyle w:val="Hyperlink"/>
            <w:b/>
          </w:rPr>
          <w:t>1</w:t>
        </w:r>
        <w:r w:rsidR="00033C89">
          <w:rPr>
            <w:rFonts w:asciiTheme="minorHAnsi" w:eastAsiaTheme="minorEastAsia" w:hAnsiTheme="minorHAnsi" w:cstheme="minorBidi"/>
            <w:bCs w:val="0"/>
            <w:color w:val="auto"/>
            <w:sz w:val="22"/>
            <w:szCs w:val="22"/>
          </w:rPr>
          <w:tab/>
        </w:r>
        <w:r w:rsidR="00033C89" w:rsidRPr="00AE3FA5">
          <w:rPr>
            <w:rStyle w:val="Hyperlink"/>
          </w:rPr>
          <w:t>Summary</w:t>
        </w:r>
        <w:r w:rsidR="00033C89">
          <w:rPr>
            <w:webHidden/>
          </w:rPr>
          <w:tab/>
        </w:r>
        <w:r w:rsidR="00033C89">
          <w:rPr>
            <w:webHidden/>
          </w:rPr>
          <w:fldChar w:fldCharType="begin"/>
        </w:r>
        <w:r w:rsidR="00033C89">
          <w:rPr>
            <w:webHidden/>
          </w:rPr>
          <w:instrText xml:space="preserve"> PAGEREF _Toc24010822 \h </w:instrText>
        </w:r>
        <w:r w:rsidR="00033C89">
          <w:rPr>
            <w:webHidden/>
          </w:rPr>
        </w:r>
        <w:r w:rsidR="00033C89">
          <w:rPr>
            <w:webHidden/>
          </w:rPr>
          <w:fldChar w:fldCharType="separate"/>
        </w:r>
        <w:r w:rsidR="00DF4DA9">
          <w:rPr>
            <w:webHidden/>
          </w:rPr>
          <w:t>2</w:t>
        </w:r>
        <w:r w:rsidR="00033C89">
          <w:rPr>
            <w:webHidden/>
          </w:rPr>
          <w:fldChar w:fldCharType="end"/>
        </w:r>
      </w:hyperlink>
    </w:p>
    <w:p w14:paraId="6D38FC04" w14:textId="1CC44447" w:rsidR="00033C89" w:rsidRDefault="00033C89">
      <w:pPr>
        <w:pStyle w:val="TOC1"/>
        <w:rPr>
          <w:rFonts w:asciiTheme="minorHAnsi" w:eastAsiaTheme="minorEastAsia" w:hAnsiTheme="minorHAnsi" w:cstheme="minorBidi"/>
          <w:bCs w:val="0"/>
          <w:color w:val="auto"/>
          <w:sz w:val="22"/>
          <w:szCs w:val="22"/>
        </w:rPr>
      </w:pPr>
      <w:hyperlink w:anchor="_Toc24010823" w:history="1">
        <w:r w:rsidRPr="00AE3FA5">
          <w:rPr>
            <w:rStyle w:val="Hyperlink"/>
            <w:b/>
          </w:rPr>
          <w:t>2</w:t>
        </w:r>
        <w:r>
          <w:rPr>
            <w:rFonts w:asciiTheme="minorHAnsi" w:eastAsiaTheme="minorEastAsia" w:hAnsiTheme="minorHAnsi" w:cstheme="minorBidi"/>
            <w:bCs w:val="0"/>
            <w:color w:val="auto"/>
            <w:sz w:val="22"/>
            <w:szCs w:val="22"/>
          </w:rPr>
          <w:tab/>
        </w:r>
        <w:r w:rsidRPr="00AE3FA5">
          <w:rPr>
            <w:rStyle w:val="Hyperlink"/>
          </w:rPr>
          <w:t>Background</w:t>
        </w:r>
        <w:r>
          <w:rPr>
            <w:webHidden/>
          </w:rPr>
          <w:tab/>
        </w:r>
        <w:r>
          <w:rPr>
            <w:webHidden/>
          </w:rPr>
          <w:fldChar w:fldCharType="begin"/>
        </w:r>
        <w:r>
          <w:rPr>
            <w:webHidden/>
          </w:rPr>
          <w:instrText xml:space="preserve"> PAGEREF _Toc24010823 \h </w:instrText>
        </w:r>
        <w:r>
          <w:rPr>
            <w:webHidden/>
          </w:rPr>
        </w:r>
        <w:r>
          <w:rPr>
            <w:webHidden/>
          </w:rPr>
          <w:fldChar w:fldCharType="separate"/>
        </w:r>
        <w:r w:rsidR="00DF4DA9">
          <w:rPr>
            <w:webHidden/>
          </w:rPr>
          <w:t>2</w:t>
        </w:r>
        <w:r>
          <w:rPr>
            <w:webHidden/>
          </w:rPr>
          <w:fldChar w:fldCharType="end"/>
        </w:r>
      </w:hyperlink>
    </w:p>
    <w:p w14:paraId="3E292907" w14:textId="212DEEB9" w:rsidR="00033C89" w:rsidRDefault="00033C89">
      <w:pPr>
        <w:pStyle w:val="TOC1"/>
        <w:rPr>
          <w:rFonts w:asciiTheme="minorHAnsi" w:eastAsiaTheme="minorEastAsia" w:hAnsiTheme="minorHAnsi" w:cstheme="minorBidi"/>
          <w:bCs w:val="0"/>
          <w:color w:val="auto"/>
          <w:sz w:val="22"/>
          <w:szCs w:val="22"/>
        </w:rPr>
      </w:pPr>
      <w:hyperlink w:anchor="_Toc24010824" w:history="1">
        <w:r w:rsidRPr="00AE3FA5">
          <w:rPr>
            <w:rStyle w:val="Hyperlink"/>
            <w:b/>
          </w:rPr>
          <w:t>3</w:t>
        </w:r>
        <w:r>
          <w:rPr>
            <w:rFonts w:asciiTheme="minorHAnsi" w:eastAsiaTheme="minorEastAsia" w:hAnsiTheme="minorHAnsi" w:cstheme="minorBidi"/>
            <w:bCs w:val="0"/>
            <w:color w:val="auto"/>
            <w:sz w:val="22"/>
            <w:szCs w:val="22"/>
          </w:rPr>
          <w:tab/>
        </w:r>
        <w:r w:rsidRPr="00AE3FA5">
          <w:rPr>
            <w:rStyle w:val="Hyperlink"/>
          </w:rPr>
          <w:t>Issue Group’s Discussions</w:t>
        </w:r>
        <w:r>
          <w:rPr>
            <w:webHidden/>
          </w:rPr>
          <w:tab/>
        </w:r>
        <w:r>
          <w:rPr>
            <w:webHidden/>
          </w:rPr>
          <w:fldChar w:fldCharType="begin"/>
        </w:r>
        <w:r>
          <w:rPr>
            <w:webHidden/>
          </w:rPr>
          <w:instrText xml:space="preserve"> PAGEREF _Toc24010824 \h </w:instrText>
        </w:r>
        <w:r>
          <w:rPr>
            <w:webHidden/>
          </w:rPr>
        </w:r>
        <w:r>
          <w:rPr>
            <w:webHidden/>
          </w:rPr>
          <w:fldChar w:fldCharType="separate"/>
        </w:r>
        <w:r w:rsidR="00DF4DA9">
          <w:rPr>
            <w:webHidden/>
          </w:rPr>
          <w:t>2</w:t>
        </w:r>
        <w:r>
          <w:rPr>
            <w:webHidden/>
          </w:rPr>
          <w:fldChar w:fldCharType="end"/>
        </w:r>
      </w:hyperlink>
    </w:p>
    <w:p w14:paraId="4C17C9E2" w14:textId="052D7101" w:rsidR="00033C89" w:rsidRDefault="00033C89">
      <w:pPr>
        <w:pStyle w:val="TOC1"/>
        <w:rPr>
          <w:rFonts w:asciiTheme="minorHAnsi" w:eastAsiaTheme="minorEastAsia" w:hAnsiTheme="minorHAnsi" w:cstheme="minorBidi"/>
          <w:bCs w:val="0"/>
          <w:color w:val="auto"/>
          <w:sz w:val="22"/>
          <w:szCs w:val="22"/>
        </w:rPr>
      </w:pPr>
      <w:hyperlink w:anchor="_Toc24010825" w:history="1">
        <w:r w:rsidRPr="00AE3FA5">
          <w:rPr>
            <w:rStyle w:val="Hyperlink"/>
            <w:b/>
          </w:rPr>
          <w:t>4</w:t>
        </w:r>
        <w:r>
          <w:rPr>
            <w:rFonts w:asciiTheme="minorHAnsi" w:eastAsiaTheme="minorEastAsia" w:hAnsiTheme="minorHAnsi" w:cstheme="minorBidi"/>
            <w:bCs w:val="0"/>
            <w:color w:val="auto"/>
            <w:sz w:val="22"/>
            <w:szCs w:val="22"/>
          </w:rPr>
          <w:tab/>
        </w:r>
        <w:r w:rsidRPr="00AE3FA5">
          <w:rPr>
            <w:rStyle w:val="Hyperlink"/>
          </w:rPr>
          <w:t>Recommendations of the IREG</w:t>
        </w:r>
        <w:r>
          <w:rPr>
            <w:webHidden/>
          </w:rPr>
          <w:tab/>
        </w:r>
        <w:r>
          <w:rPr>
            <w:webHidden/>
          </w:rPr>
          <w:fldChar w:fldCharType="begin"/>
        </w:r>
        <w:r>
          <w:rPr>
            <w:webHidden/>
          </w:rPr>
          <w:instrText xml:space="preserve"> PAGEREF _Toc24010825 \h </w:instrText>
        </w:r>
        <w:r>
          <w:rPr>
            <w:webHidden/>
          </w:rPr>
        </w:r>
        <w:r>
          <w:rPr>
            <w:webHidden/>
          </w:rPr>
          <w:fldChar w:fldCharType="separate"/>
        </w:r>
        <w:r w:rsidR="00DF4DA9">
          <w:rPr>
            <w:webHidden/>
          </w:rPr>
          <w:t>2</w:t>
        </w:r>
        <w:r>
          <w:rPr>
            <w:webHidden/>
          </w:rPr>
          <w:fldChar w:fldCharType="end"/>
        </w:r>
      </w:hyperlink>
    </w:p>
    <w:p w14:paraId="47A8C2DC" w14:textId="40D2B2AD" w:rsidR="00033C89" w:rsidRDefault="00033C89">
      <w:pPr>
        <w:pStyle w:val="TOC1"/>
        <w:rPr>
          <w:rFonts w:asciiTheme="minorHAnsi" w:eastAsiaTheme="minorEastAsia" w:hAnsiTheme="minorHAnsi" w:cstheme="minorBidi"/>
          <w:bCs w:val="0"/>
          <w:color w:val="auto"/>
          <w:sz w:val="22"/>
          <w:szCs w:val="22"/>
        </w:rPr>
      </w:pPr>
      <w:hyperlink w:anchor="_Toc24010826" w:history="1">
        <w:r w:rsidRPr="00AE3FA5">
          <w:rPr>
            <w:rStyle w:val="Hyperlink"/>
          </w:rPr>
          <w:t>Appendix 1: High level process diagram</w:t>
        </w:r>
        <w:r>
          <w:rPr>
            <w:webHidden/>
          </w:rPr>
          <w:tab/>
        </w:r>
        <w:r>
          <w:rPr>
            <w:webHidden/>
          </w:rPr>
          <w:fldChar w:fldCharType="begin"/>
        </w:r>
        <w:r>
          <w:rPr>
            <w:webHidden/>
          </w:rPr>
          <w:instrText xml:space="preserve"> PAGEREF _Toc24010826 \h </w:instrText>
        </w:r>
        <w:r>
          <w:rPr>
            <w:webHidden/>
          </w:rPr>
        </w:r>
        <w:r>
          <w:rPr>
            <w:webHidden/>
          </w:rPr>
          <w:fldChar w:fldCharType="separate"/>
        </w:r>
        <w:r w:rsidR="00DF4DA9">
          <w:rPr>
            <w:webHidden/>
          </w:rPr>
          <w:t>2</w:t>
        </w:r>
        <w:r>
          <w:rPr>
            <w:webHidden/>
          </w:rPr>
          <w:fldChar w:fldCharType="end"/>
        </w:r>
      </w:hyperlink>
    </w:p>
    <w:p w14:paraId="30485102" w14:textId="7C618B9F" w:rsidR="00033C89" w:rsidRDefault="00033C89">
      <w:pPr>
        <w:pStyle w:val="TOC1"/>
        <w:rPr>
          <w:rFonts w:asciiTheme="minorHAnsi" w:eastAsiaTheme="minorEastAsia" w:hAnsiTheme="minorHAnsi" w:cstheme="minorBidi"/>
          <w:bCs w:val="0"/>
          <w:color w:val="auto"/>
          <w:sz w:val="22"/>
          <w:szCs w:val="22"/>
        </w:rPr>
      </w:pPr>
      <w:hyperlink w:anchor="_Toc24010827" w:history="1">
        <w:r w:rsidRPr="00AE3FA5">
          <w:rPr>
            <w:rStyle w:val="Hyperlink"/>
          </w:rPr>
          <w:t>Appendix 2: Issue Group Membership</w:t>
        </w:r>
        <w:r>
          <w:rPr>
            <w:webHidden/>
          </w:rPr>
          <w:tab/>
        </w:r>
        <w:r>
          <w:rPr>
            <w:webHidden/>
          </w:rPr>
          <w:fldChar w:fldCharType="begin"/>
        </w:r>
        <w:r>
          <w:rPr>
            <w:webHidden/>
          </w:rPr>
          <w:instrText xml:space="preserve"> PAGEREF _Toc24010827 \h </w:instrText>
        </w:r>
        <w:r>
          <w:rPr>
            <w:webHidden/>
          </w:rPr>
        </w:r>
        <w:r>
          <w:rPr>
            <w:webHidden/>
          </w:rPr>
          <w:fldChar w:fldCharType="separate"/>
        </w:r>
        <w:r w:rsidR="00DF4DA9">
          <w:rPr>
            <w:webHidden/>
          </w:rPr>
          <w:t>2</w:t>
        </w:r>
        <w:r>
          <w:rPr>
            <w:webHidden/>
          </w:rPr>
          <w:fldChar w:fldCharType="end"/>
        </w:r>
      </w:hyperlink>
    </w:p>
    <w:p w14:paraId="61588075" w14:textId="4E873195" w:rsidR="00033C89" w:rsidRDefault="00033C89">
      <w:pPr>
        <w:pStyle w:val="TOC1"/>
        <w:rPr>
          <w:rFonts w:asciiTheme="minorHAnsi" w:eastAsiaTheme="minorEastAsia" w:hAnsiTheme="minorHAnsi" w:cstheme="minorBidi"/>
          <w:bCs w:val="0"/>
          <w:color w:val="auto"/>
          <w:sz w:val="22"/>
          <w:szCs w:val="22"/>
        </w:rPr>
      </w:pPr>
      <w:hyperlink w:anchor="_Toc24010828" w:history="1">
        <w:r w:rsidRPr="00AE3FA5">
          <w:rPr>
            <w:rStyle w:val="Hyperlink"/>
          </w:rPr>
          <w:t>Appendix 3: Glossary &amp; References</w:t>
        </w:r>
        <w:r>
          <w:rPr>
            <w:webHidden/>
          </w:rPr>
          <w:tab/>
        </w:r>
        <w:r>
          <w:rPr>
            <w:webHidden/>
          </w:rPr>
          <w:fldChar w:fldCharType="begin"/>
        </w:r>
        <w:r>
          <w:rPr>
            <w:webHidden/>
          </w:rPr>
          <w:instrText xml:space="preserve"> PAGEREF _Toc24010828 \h </w:instrText>
        </w:r>
        <w:r>
          <w:rPr>
            <w:webHidden/>
          </w:rPr>
        </w:r>
        <w:r>
          <w:rPr>
            <w:webHidden/>
          </w:rPr>
          <w:fldChar w:fldCharType="separate"/>
        </w:r>
        <w:r w:rsidR="00DF4DA9">
          <w:rPr>
            <w:webHidden/>
          </w:rPr>
          <w:t>2</w:t>
        </w:r>
        <w:r>
          <w:rPr>
            <w:webHidden/>
          </w:rPr>
          <w:fldChar w:fldCharType="end"/>
        </w:r>
      </w:hyperlink>
    </w:p>
    <w:p w14:paraId="14506747" w14:textId="3F7728DC" w:rsidR="00247262" w:rsidRPr="00D45E4C" w:rsidRDefault="00832A7D" w:rsidP="00247262">
      <w:pPr>
        <w:pStyle w:val="About"/>
      </w:pPr>
      <w:r>
        <w:rPr>
          <w:noProof/>
          <w:color w:val="9A4D9E"/>
          <w:kern w:val="0"/>
        </w:rPr>
        <w:fldChar w:fldCharType="end"/>
      </w:r>
      <w:r w:rsidR="00247262" w:rsidRPr="00EE064B">
        <w:t xml:space="preserve">About </w:t>
      </w:r>
      <w:r w:rsidR="007C1785">
        <w:t>This D</w:t>
      </w:r>
      <w:r w:rsidR="00247262" w:rsidRPr="00EE064B">
        <w:t>ocument</w:t>
      </w:r>
    </w:p>
    <w:p w14:paraId="6B96C543" w14:textId="24767508" w:rsidR="00EA6881" w:rsidRDefault="00EA6881" w:rsidP="00EA6881">
      <w:pPr>
        <w:pStyle w:val="BodyText"/>
      </w:pPr>
      <w:r>
        <w:t xml:space="preserve">This document is the Issue </w:t>
      </w:r>
      <w:r w:rsidR="00F557C6">
        <w:t>73</w:t>
      </w:r>
      <w:r>
        <w:t xml:space="preserve"> Group’s Report to the BSC Panel. ELEXON will table this report at the Panel’s meeting on </w:t>
      </w:r>
      <w:r w:rsidR="00091085">
        <w:t xml:space="preserve">14 November 2019. </w:t>
      </w:r>
    </w:p>
    <w:p w14:paraId="121A9D91" w14:textId="77777777" w:rsidR="00EA6881" w:rsidRDefault="00EA6881" w:rsidP="00EA6881">
      <w:pPr>
        <w:pStyle w:val="BodyText"/>
      </w:pPr>
      <w:r w:rsidRPr="00CE3F38">
        <w:t xml:space="preserve">There </w:t>
      </w:r>
      <w:r w:rsidR="00ED58D1">
        <w:t>are</w:t>
      </w:r>
      <w:r w:rsidRPr="00CE3F38">
        <w:t xml:space="preserve"> </w:t>
      </w:r>
      <w:r w:rsidR="00091085">
        <w:t xml:space="preserve">two </w:t>
      </w:r>
      <w:r w:rsidR="00F557C6">
        <w:t>part</w:t>
      </w:r>
      <w:r w:rsidR="00ED58D1">
        <w:t>s</w:t>
      </w:r>
      <w:r w:rsidRPr="00CE3F38">
        <w:t xml:space="preserve"> to this document: </w:t>
      </w:r>
    </w:p>
    <w:p w14:paraId="221B91D4" w14:textId="77777777" w:rsidR="00EA6881" w:rsidRDefault="00EA6881" w:rsidP="00EA6881">
      <w:pPr>
        <w:pStyle w:val="ListParagraph"/>
      </w:pPr>
      <w:r w:rsidRPr="00CE3F38">
        <w:t xml:space="preserve">This is the main document. It provides details of the </w:t>
      </w:r>
      <w:r>
        <w:t xml:space="preserve">Issue Group’s discussions and proposed </w:t>
      </w:r>
      <w:r w:rsidRPr="00CE3F38">
        <w:t>solution</w:t>
      </w:r>
      <w:r>
        <w:t xml:space="preserve">s to the highlighted issue and </w:t>
      </w:r>
      <w:r w:rsidRPr="00CE3F38">
        <w:t>contains details of the Workgroup’s membership</w:t>
      </w:r>
      <w:r>
        <w:t>.</w:t>
      </w:r>
    </w:p>
    <w:p w14:paraId="16B636CD" w14:textId="77777777" w:rsidR="00ED58D1" w:rsidRDefault="00ED58D1" w:rsidP="00EA6881">
      <w:pPr>
        <w:pStyle w:val="ListParagraph"/>
      </w:pPr>
      <w:r>
        <w:t>Attachment A contains the Issue 73 Proposal Form.</w:t>
      </w:r>
    </w:p>
    <w:p w14:paraId="67612692" w14:textId="77777777" w:rsidR="00832A7D" w:rsidRDefault="00832A7D" w:rsidP="00034573">
      <w:pPr>
        <w:pStyle w:val="BodyText"/>
      </w:pPr>
    </w:p>
    <w:p w14:paraId="15118F8D" w14:textId="77777777" w:rsidR="00832A7D" w:rsidRPr="00247262" w:rsidRDefault="00832A7D" w:rsidP="00247262">
      <w:pPr>
        <w:sectPr w:rsidR="00832A7D" w:rsidRPr="00247262" w:rsidSect="00463A6A">
          <w:footerReference w:type="default" r:id="rId12"/>
          <w:headerReference w:type="first" r:id="rId13"/>
          <w:footerReference w:type="first" r:id="rId14"/>
          <w:pgSz w:w="11906" w:h="16838" w:code="9"/>
          <w:pgMar w:top="567" w:right="2722" w:bottom="567" w:left="1134" w:header="709" w:footer="284" w:gutter="0"/>
          <w:cols w:space="708"/>
          <w:titlePg/>
          <w:docGrid w:linePitch="360"/>
        </w:sectPr>
      </w:pPr>
    </w:p>
    <w:p w14:paraId="5DBCC5E6" w14:textId="77777777" w:rsidR="00D91EA7" w:rsidRDefault="00EA6881" w:rsidP="00546A98">
      <w:pPr>
        <w:pStyle w:val="Heading8"/>
        <w:rPr>
          <w:b/>
        </w:rPr>
      </w:pPr>
      <w:bookmarkStart w:id="0" w:name="_Toc24010822"/>
      <w:r>
        <w:lastRenderedPageBreak/>
        <w:t>Summary</w:t>
      </w:r>
      <w:bookmarkEnd w:id="0"/>
    </w:p>
    <w:p w14:paraId="2E00F2CE" w14:textId="77777777" w:rsidR="006874C1" w:rsidRDefault="006874C1" w:rsidP="006874C1">
      <w:pPr>
        <w:pStyle w:val="Heading4"/>
      </w:pPr>
      <w:r>
        <w:t>Conclusions</w:t>
      </w:r>
    </w:p>
    <w:p w14:paraId="756F920A" w14:textId="76CAC3EB" w:rsidR="006874C1" w:rsidRPr="00311028" w:rsidRDefault="006874C1" w:rsidP="00A87D14">
      <w:pPr>
        <w:pStyle w:val="BodyText"/>
      </w:pPr>
      <w:r>
        <w:t>The Issue 73 Group proposed that three Change Proposals be raised to carry forward its rec</w:t>
      </w:r>
      <w:r w:rsidR="00A43D24">
        <w:t>ommendations.</w:t>
      </w:r>
      <w:r w:rsidR="00311028">
        <w:t xml:space="preserve"> During</w:t>
      </w:r>
      <w:r w:rsidR="006C1971">
        <w:t xml:space="preserve"> its discussions, the Group supported development of processes and redlining to enact these changes. A </w:t>
      </w:r>
      <w:r w:rsidR="00311028">
        <w:t>high-level</w:t>
      </w:r>
      <w:r w:rsidR="006C1971">
        <w:t xml:space="preserve"> process diagram is in Appendix 1</w:t>
      </w:r>
      <w:r w:rsidR="00311028">
        <w:t>.</w:t>
      </w:r>
    </w:p>
    <w:p w14:paraId="5442753B" w14:textId="77777777" w:rsidR="00A43D24" w:rsidRDefault="00A43D24" w:rsidP="00311028">
      <w:pPr>
        <w:pStyle w:val="Footer"/>
      </w:pPr>
    </w:p>
    <w:p w14:paraId="14982BFB" w14:textId="77777777" w:rsidR="00A43D24" w:rsidRDefault="00A43D24" w:rsidP="00A43D24">
      <w:pPr>
        <w:pStyle w:val="Heading5"/>
      </w:pPr>
      <w:r>
        <w:t>Improve the communication process</w:t>
      </w:r>
    </w:p>
    <w:p w14:paraId="2CDC03F7" w14:textId="2D06984E" w:rsidR="004B4CE2" w:rsidRDefault="00A43D24" w:rsidP="00A87D14">
      <w:pPr>
        <w:pStyle w:val="BodyText"/>
      </w:pPr>
      <w:r>
        <w:t xml:space="preserve">The Issue Group recommends that a new suite of flows is created to be used </w:t>
      </w:r>
      <w:r w:rsidR="004B4CE2">
        <w:t xml:space="preserve">in the rectification of faults on Half Hourly (HH) Metering System Identifiers (MSIDs). The </w:t>
      </w:r>
      <w:r w:rsidR="003050C5">
        <w:t>p</w:t>
      </w:r>
      <w:r w:rsidR="004B4CE2">
        <w:t xml:space="preserve">rocess should be supportive of sites that will move out of the Non Half Hourly (NHH) market </w:t>
      </w:r>
      <w:r w:rsidR="008D6B35">
        <w:t>with the implementation of Market Wide Half Hourly Settlement.</w:t>
      </w:r>
      <w:r w:rsidR="004B4CE2">
        <w:t xml:space="preserve"> The introduction of a Unique Fault Reference, will improve the end to end tracking of faults.</w:t>
      </w:r>
      <w:r w:rsidR="004B4CE2" w:rsidRPr="004B4CE2">
        <w:t xml:space="preserve"> </w:t>
      </w:r>
      <w:r w:rsidR="004B4CE2">
        <w:t>The proposed Change Proposals will also emphasise how fault details are passed between parties upon a Change of Agent or Change of Supplier.</w:t>
      </w:r>
    </w:p>
    <w:p w14:paraId="0F90F506" w14:textId="77777777" w:rsidR="00A43D24" w:rsidRDefault="00A43D24" w:rsidP="00311028">
      <w:pPr>
        <w:pStyle w:val="Footer"/>
      </w:pPr>
    </w:p>
    <w:p w14:paraId="471495EF" w14:textId="77777777" w:rsidR="00A43D24" w:rsidRDefault="00A43D24" w:rsidP="00A43D24">
      <w:pPr>
        <w:pStyle w:val="Heading5"/>
      </w:pPr>
      <w:r>
        <w:t>Define Service Level Agreements</w:t>
      </w:r>
    </w:p>
    <w:p w14:paraId="7BC8D8D9" w14:textId="77777777" w:rsidR="00A43D24" w:rsidRDefault="00A43D24" w:rsidP="00A87D14">
      <w:pPr>
        <w:pStyle w:val="BodyText"/>
      </w:pPr>
      <w:r>
        <w:t xml:space="preserve">The Issue Group recommends that work undertaken by the Meter Operator Agent (MOA) should be </w:t>
      </w:r>
      <w:r w:rsidRPr="00A87D14">
        <w:t>completed</w:t>
      </w:r>
      <w:r>
        <w:t xml:space="preserve"> within 25 Working Days (WD) and work done by Licensed Distribution System Operators (LDSOs) within 40 WD.</w:t>
      </w:r>
    </w:p>
    <w:p w14:paraId="6333F3AB" w14:textId="77777777" w:rsidR="00A43D24" w:rsidRPr="008D6B35" w:rsidRDefault="00A43D24" w:rsidP="00311028">
      <w:pPr>
        <w:pStyle w:val="Footer"/>
      </w:pPr>
    </w:p>
    <w:p w14:paraId="5B17C441" w14:textId="77777777" w:rsidR="00A43D24" w:rsidRPr="00A43D24" w:rsidRDefault="00A43D24" w:rsidP="00A43D24">
      <w:pPr>
        <w:pStyle w:val="Heading5"/>
      </w:pPr>
      <w:r>
        <w:t>Clarify LDSO responsibilities</w:t>
      </w:r>
    </w:p>
    <w:p w14:paraId="39D0E959" w14:textId="77777777" w:rsidR="006F4D4C" w:rsidRDefault="00025307" w:rsidP="006874C1">
      <w:pPr>
        <w:pStyle w:val="BodyText"/>
      </w:pPr>
      <w:r>
        <w:t>The Issue Group recommends clarifying that LDSOs are responsible for addressing faults on their equipment, and introducing a process for the MOA to escalate faults with the relevant LDSO, via the Supplier. The fault will remain open with the MOA, but it will have no obligations until the LDSO has completed its work.</w:t>
      </w:r>
    </w:p>
    <w:p w14:paraId="1E94DF37" w14:textId="77777777" w:rsidR="004B4CE2" w:rsidRPr="006874C1" w:rsidRDefault="004B4CE2" w:rsidP="00311028">
      <w:pPr>
        <w:pStyle w:val="Heading4"/>
      </w:pPr>
    </w:p>
    <w:p w14:paraId="5043F953" w14:textId="77777777" w:rsidR="00EA6881" w:rsidRDefault="00BE6951" w:rsidP="00EA6881">
      <w:pPr>
        <w:pStyle w:val="Heading4"/>
      </w:pPr>
      <w:r>
        <w:t>Overview</w:t>
      </w:r>
    </w:p>
    <w:p w14:paraId="5AC0D5C5" w14:textId="0D378C91" w:rsidR="00836EE8" w:rsidRDefault="00836EE8" w:rsidP="00836EE8">
      <w:pPr>
        <w:pStyle w:val="BodyText"/>
      </w:pPr>
      <w:r>
        <w:t>This issue was raised to review the processes around fault resolution for MOAs</w:t>
      </w:r>
      <w:r w:rsidR="008D6B35">
        <w:t>,</w:t>
      </w:r>
      <w:r>
        <w:t xml:space="preserve"> Suppliers and LDSOs to ensure that the BSC is enabling efficient rectification.</w:t>
      </w:r>
    </w:p>
    <w:p w14:paraId="32D5C0A2" w14:textId="57552FCB" w:rsidR="00461BCF" w:rsidRDefault="00461BCF" w:rsidP="00836EE8">
      <w:pPr>
        <w:pStyle w:val="BodyText"/>
        <w:rPr>
          <w:rStyle w:val="Hyperlink"/>
        </w:rPr>
      </w:pPr>
      <w:r w:rsidRPr="000E68D9">
        <w:t xml:space="preserve">Following a </w:t>
      </w:r>
      <w:hyperlink r:id="rId15" w:history="1">
        <w:r w:rsidRPr="00796965">
          <w:rPr>
            <w:rStyle w:val="Hyperlink"/>
          </w:rPr>
          <w:t>Technical Assurance of Performance Assurance Parties audit conducted by ELEXON in 2013</w:t>
        </w:r>
      </w:hyperlink>
      <w:r w:rsidRPr="000E68D9">
        <w:t xml:space="preserve">, it was found that the </w:t>
      </w:r>
      <w:r>
        <w:t>fault investigation process described in the Balancing and Settlement Code (</w:t>
      </w:r>
      <w:r w:rsidRPr="000E68D9">
        <w:t>BSC</w:t>
      </w:r>
      <w:r>
        <w:t xml:space="preserve">) was not enabling the effective resolution of faults and </w:t>
      </w:r>
      <w:r w:rsidRPr="000E68D9">
        <w:t>could be improved to be more efficient</w:t>
      </w:r>
      <w:r>
        <w:t xml:space="preserve">. </w:t>
      </w:r>
      <w:r w:rsidRPr="000E68D9">
        <w:t>A group of industry experts came together as the Fault Investigation Review Group (FIRG) to review the faults process and propose changes. The FIRG met throughout 2015 and produced a list of recommendations for improvements to the faults process.</w:t>
      </w:r>
      <w:r>
        <w:t xml:space="preserve"> </w:t>
      </w:r>
      <w:r w:rsidRPr="000E68D9">
        <w:t xml:space="preserve">The </w:t>
      </w:r>
      <w:hyperlink r:id="rId16" w:history="1">
        <w:r w:rsidRPr="00796965">
          <w:rPr>
            <w:rStyle w:val="Hyperlink"/>
          </w:rPr>
          <w:t>BSC Audit report for the audit year 2016/17</w:t>
        </w:r>
      </w:hyperlink>
      <w:r w:rsidRPr="000E68D9">
        <w:t xml:space="preserve"> </w:t>
      </w:r>
      <w:r>
        <w:t>identified unresolved</w:t>
      </w:r>
      <w:r w:rsidRPr="000E68D9">
        <w:t xml:space="preserve"> Metering System faults as a significant issue. The BSC Auditor continued to highlight Metering System faults as a key issue in the </w:t>
      </w:r>
      <w:hyperlink r:id="rId17" w:history="1">
        <w:r w:rsidRPr="00DB57AF">
          <w:rPr>
            <w:rStyle w:val="Hyperlink"/>
          </w:rPr>
          <w:t>2017/18 audit report</w:t>
        </w:r>
      </w:hyperlink>
      <w:r>
        <w:rPr>
          <w:rStyle w:val="Hyperlink"/>
        </w:rPr>
        <w:t>.</w:t>
      </w:r>
    </w:p>
    <w:p w14:paraId="6F20A433" w14:textId="17177F28" w:rsidR="00D0187F" w:rsidRPr="00D0187F" w:rsidRDefault="00461BCF" w:rsidP="00D0187F">
      <w:pPr>
        <w:pStyle w:val="BodyText"/>
      </w:pPr>
      <w:r w:rsidRPr="00461BCF">
        <w:rPr>
          <w:rStyle w:val="Hyperlink"/>
          <w:color w:val="auto"/>
          <w:u w:val="none"/>
        </w:rPr>
        <w:t>Th</w:t>
      </w:r>
      <w:r w:rsidR="00BE306E">
        <w:rPr>
          <w:rStyle w:val="Hyperlink"/>
          <w:color w:val="auto"/>
          <w:u w:val="none"/>
        </w:rPr>
        <w:t>is</w:t>
      </w:r>
      <w:r>
        <w:rPr>
          <w:rStyle w:val="Hyperlink"/>
          <w:color w:val="auto"/>
          <w:u w:val="none"/>
        </w:rPr>
        <w:t xml:space="preserve"> Issue Group reviewed the recommendations of the FIRG to ensure that they are still reflective of industry processes and are best practice. This involves consideration of how data flows are used for </w:t>
      </w:r>
      <w:r w:rsidRPr="00A87D14">
        <w:rPr>
          <w:rStyle w:val="Hyperlink"/>
          <w:color w:val="auto"/>
          <w:u w:val="none"/>
        </w:rPr>
        <w:t>communication</w:t>
      </w:r>
      <w:r>
        <w:rPr>
          <w:rStyle w:val="Hyperlink"/>
          <w:color w:val="auto"/>
          <w:u w:val="none"/>
        </w:rPr>
        <w:t xml:space="preserve"> and whether they continue to be fit for purpose. The Issue Group considered amendments that could be made to the communication process to</w:t>
      </w:r>
      <w:r w:rsidR="005C791E">
        <w:rPr>
          <w:rStyle w:val="Hyperlink"/>
          <w:color w:val="auto"/>
          <w:u w:val="none"/>
        </w:rPr>
        <w:t xml:space="preserve"> ensure effectiveness and how such a process could be mirrored for better Distributor involvement in the process.</w:t>
      </w:r>
    </w:p>
    <w:p w14:paraId="52482E3D" w14:textId="77777777" w:rsidR="009D5755" w:rsidRDefault="009D5755" w:rsidP="00D0187F">
      <w:pPr>
        <w:pStyle w:val="BodyText"/>
        <w:sectPr w:rsidR="009D5755" w:rsidSect="00526E7D">
          <w:headerReference w:type="even" r:id="rId18"/>
          <w:headerReference w:type="default" r:id="rId19"/>
          <w:footerReference w:type="default" r:id="rId20"/>
          <w:headerReference w:type="first" r:id="rId21"/>
          <w:footerReference w:type="first" r:id="rId22"/>
          <w:pgSz w:w="11906" w:h="16838" w:code="9"/>
          <w:pgMar w:top="567" w:right="2722" w:bottom="567" w:left="1134" w:header="284" w:footer="284" w:gutter="0"/>
          <w:cols w:space="708"/>
          <w:titlePg/>
          <w:docGrid w:linePitch="360"/>
        </w:sectPr>
      </w:pPr>
    </w:p>
    <w:p w14:paraId="3622C1C9" w14:textId="77777777" w:rsidR="00D0187F" w:rsidRDefault="00EA6881" w:rsidP="00D0187F">
      <w:pPr>
        <w:pStyle w:val="Heading8"/>
        <w:rPr>
          <w:b/>
        </w:rPr>
      </w:pPr>
      <w:bookmarkStart w:id="1" w:name="_Toc24010823"/>
      <w:r>
        <w:lastRenderedPageBreak/>
        <w:t>Background</w:t>
      </w:r>
      <w:bookmarkEnd w:id="1"/>
    </w:p>
    <w:p w14:paraId="6E711DE0" w14:textId="77777777" w:rsidR="00D9179A" w:rsidRDefault="00D9179A" w:rsidP="00A87D14">
      <w:pPr>
        <w:pStyle w:val="BodyText"/>
      </w:pPr>
      <w:r w:rsidRPr="000E68D9">
        <w:t xml:space="preserve">Following a </w:t>
      </w:r>
      <w:hyperlink r:id="rId23" w:history="1">
        <w:r w:rsidRPr="00796965">
          <w:rPr>
            <w:rStyle w:val="Hyperlink"/>
          </w:rPr>
          <w:t>Technical Assurance of Performance Assurance Parties audit conducted by ELEXON in 2013</w:t>
        </w:r>
      </w:hyperlink>
      <w:r w:rsidRPr="000E68D9">
        <w:t xml:space="preserve">, it was found that the </w:t>
      </w:r>
      <w:r>
        <w:t xml:space="preserve">fault investigation process described in the </w:t>
      </w:r>
      <w:r w:rsidRPr="000E68D9">
        <w:t>BSC</w:t>
      </w:r>
      <w:r>
        <w:t xml:space="preserve"> documentation was not enabling the effective resolution of identified faults and </w:t>
      </w:r>
      <w:r w:rsidRPr="000E68D9">
        <w:t xml:space="preserve">could be improved to be more efficient. The report found </w:t>
      </w:r>
      <w:r w:rsidRPr="00A87D14">
        <w:t>that</w:t>
      </w:r>
      <w:r w:rsidRPr="000E68D9">
        <w:t xml:space="preserve"> the timescales for fixing faults </w:t>
      </w:r>
      <w:r>
        <w:t>were</w:t>
      </w:r>
      <w:r w:rsidRPr="000E68D9">
        <w:t xml:space="preserve"> unclear; </w:t>
      </w:r>
      <w:r>
        <w:t>and insufficient guidance was provided on</w:t>
      </w:r>
      <w:r w:rsidRPr="000E68D9">
        <w:t xml:space="preserve"> which </w:t>
      </w:r>
      <w:r>
        <w:t>p</w:t>
      </w:r>
      <w:r w:rsidRPr="000E68D9">
        <w:t>arty involved in the faults process</w:t>
      </w:r>
      <w:r>
        <w:t xml:space="preserve"> was responsible for each step.</w:t>
      </w:r>
    </w:p>
    <w:p w14:paraId="0493FCC3" w14:textId="77777777" w:rsidR="00D9179A" w:rsidRDefault="00D9179A" w:rsidP="00A87D14">
      <w:pPr>
        <w:pStyle w:val="BodyText"/>
      </w:pPr>
    </w:p>
    <w:p w14:paraId="3C5464FC" w14:textId="77777777" w:rsidR="00EA6881" w:rsidRDefault="00D9179A" w:rsidP="00EA6881">
      <w:pPr>
        <w:pStyle w:val="Heading4"/>
      </w:pPr>
      <w:r>
        <w:t>The F</w:t>
      </w:r>
      <w:r w:rsidR="00A87D14">
        <w:t>ault Investigation Review Group</w:t>
      </w:r>
    </w:p>
    <w:p w14:paraId="0CB2EE78" w14:textId="77777777" w:rsidR="00D9179A" w:rsidRDefault="00D9179A" w:rsidP="00A87D14">
      <w:pPr>
        <w:pStyle w:val="BodyText"/>
      </w:pPr>
      <w:r>
        <w:t xml:space="preserve">Following the </w:t>
      </w:r>
      <w:r w:rsidR="00BE306E">
        <w:t>a</w:t>
      </w:r>
      <w:r>
        <w:t>udit finding, a</w:t>
      </w:r>
      <w:r w:rsidRPr="000E68D9">
        <w:t xml:space="preserve"> group of industry experts came together as the FIRG to review the faults process and propose changes. The FIRG met throughout 2015 and produced a list of recommendations for improvements to the faults process. However, at the time, due to the amount of ongoing change (particularly the large scale Commissioning changes that used much of the same resource) these recommendations</w:t>
      </w:r>
      <w:r>
        <w:t xml:space="preserve"> were not</w:t>
      </w:r>
      <w:r w:rsidRPr="000E68D9">
        <w:t xml:space="preserve"> </w:t>
      </w:r>
      <w:r>
        <w:t>immediately progressed</w:t>
      </w:r>
      <w:r w:rsidRPr="000E68D9">
        <w:t xml:space="preserve">. </w:t>
      </w:r>
      <w:r>
        <w:t>The areas of improvement identified by the FIRG included:</w:t>
      </w:r>
    </w:p>
    <w:p w14:paraId="477319AE" w14:textId="01528ABC" w:rsidR="00ED58D1" w:rsidRDefault="00ED58D1" w:rsidP="00ED58D1">
      <w:pPr>
        <w:pStyle w:val="ListParagraph"/>
      </w:pPr>
      <w:r w:rsidRPr="000E68D9">
        <w:t>The</w:t>
      </w:r>
      <w:r>
        <w:t xml:space="preserve"> </w:t>
      </w:r>
      <w:r w:rsidR="0073447D">
        <w:t>sending of the</w:t>
      </w:r>
      <w:r w:rsidRPr="000E68D9">
        <w:t xml:space="preserve"> </w:t>
      </w:r>
      <w:hyperlink r:id="rId24" w:history="1">
        <w:r w:rsidRPr="00330F18">
          <w:rPr>
            <w:rStyle w:val="Hyperlink"/>
          </w:rPr>
          <w:t>D0005 ‘Instruction on Action’ Data Flow</w:t>
        </w:r>
      </w:hyperlink>
      <w:r w:rsidRPr="000E68D9">
        <w:t xml:space="preserve"> </w:t>
      </w:r>
      <w:r w:rsidR="0073447D">
        <w:t>to update on the fault status is not well defined</w:t>
      </w:r>
      <w:r w:rsidRPr="000E68D9">
        <w:t xml:space="preserve">. </w:t>
      </w:r>
      <w:hyperlink r:id="rId25" w:history="1">
        <w:r w:rsidRPr="008B40D8">
          <w:rPr>
            <w:rStyle w:val="Hyperlink"/>
          </w:rPr>
          <w:t>BSCP514</w:t>
        </w:r>
        <w:r w:rsidR="008B40D8" w:rsidRPr="008B40D8">
          <w:rPr>
            <w:rStyle w:val="Hyperlink"/>
          </w:rPr>
          <w:t xml:space="preserve"> ‘SVA Meter Operations for Meters registered in SMRS’</w:t>
        </w:r>
      </w:hyperlink>
      <w:r w:rsidRPr="000E68D9">
        <w:t xml:space="preserve"> </w:t>
      </w:r>
      <w:r>
        <w:t>prescribes</w:t>
      </w:r>
      <w:r w:rsidRPr="000E68D9">
        <w:t xml:space="preserve"> </w:t>
      </w:r>
      <w:r>
        <w:t xml:space="preserve">an initial </w:t>
      </w:r>
      <w:hyperlink r:id="rId26" w:history="1">
        <w:r w:rsidRPr="008B40D8">
          <w:rPr>
            <w:rStyle w:val="Hyperlink"/>
          </w:rPr>
          <w:t xml:space="preserve">D0005 </w:t>
        </w:r>
        <w:r w:rsidR="008B40D8" w:rsidRPr="008B40D8">
          <w:rPr>
            <w:rStyle w:val="Hyperlink"/>
          </w:rPr>
          <w:t>‘ Instruction on Action’</w:t>
        </w:r>
      </w:hyperlink>
      <w:r w:rsidR="008B40D8">
        <w:t xml:space="preserve"> </w:t>
      </w:r>
      <w:r>
        <w:t>being</w:t>
      </w:r>
      <w:r w:rsidRPr="000E68D9">
        <w:t xml:space="preserve"> sent by the MOA to the </w:t>
      </w:r>
      <w:r>
        <w:t>Half Hourly Data Collector (</w:t>
      </w:r>
      <w:r w:rsidRPr="000E68D9">
        <w:t>HHDC</w:t>
      </w:r>
      <w:r>
        <w:t>)</w:t>
      </w:r>
      <w:r w:rsidRPr="000E68D9">
        <w:t xml:space="preserve"> or </w:t>
      </w:r>
      <w:r>
        <w:t>Supplier (dependi</w:t>
      </w:r>
      <w:r w:rsidRPr="00F70422">
        <w:t>ng on who raised the fault) five WD after the fault was raised to</w:t>
      </w:r>
      <w:r>
        <w:t xml:space="preserve"> provide an update on the resolution of the fault</w:t>
      </w:r>
      <w:r w:rsidRPr="00F70422">
        <w:t>. If the fault remains unresolved, a second D0005</w:t>
      </w:r>
      <w:r w:rsidR="008B40D8">
        <w:t xml:space="preserve"> </w:t>
      </w:r>
      <w:r w:rsidRPr="00F70422">
        <w:t xml:space="preserve">is sent 10WD later </w:t>
      </w:r>
      <w:r>
        <w:t>to provide a further update</w:t>
      </w:r>
      <w:r w:rsidRPr="00F70422">
        <w:t>.</w:t>
      </w:r>
      <w:r w:rsidRPr="000E68D9">
        <w:t xml:space="preserve"> </w:t>
      </w:r>
      <w:r>
        <w:t>Following this,</w:t>
      </w:r>
      <w:r w:rsidRPr="000E68D9">
        <w:t xml:space="preserve"> the MOA </w:t>
      </w:r>
      <w:r>
        <w:t xml:space="preserve">is required to update </w:t>
      </w:r>
      <w:r w:rsidRPr="000E68D9">
        <w:t>the HHDC (or Supplier) of the status of the fau</w:t>
      </w:r>
      <w:r>
        <w:t>lt ‘</w:t>
      </w:r>
      <w:r w:rsidRPr="000E68D9">
        <w:t>as appropriate</w:t>
      </w:r>
      <w:r>
        <w:t>’ and on a ‘</w:t>
      </w:r>
      <w:r w:rsidRPr="000E68D9">
        <w:t>regular basis</w:t>
      </w:r>
      <w:r>
        <w:t>’</w:t>
      </w:r>
      <w:r w:rsidRPr="000E68D9">
        <w:t>. These timescales are not defined and so it is unclear how often an update should be given after the</w:t>
      </w:r>
      <w:r>
        <w:t xml:space="preserve"> initial </w:t>
      </w:r>
      <w:r w:rsidRPr="000E68D9">
        <w:t>15WD.</w:t>
      </w:r>
    </w:p>
    <w:p w14:paraId="25AD08DF" w14:textId="77777777" w:rsidR="005C102B" w:rsidRPr="000E68D9" w:rsidRDefault="005C102B" w:rsidP="005C102B">
      <w:pPr>
        <w:pStyle w:val="ListParagraph"/>
      </w:pPr>
      <w:r w:rsidRPr="000E68D9">
        <w:t xml:space="preserve">The D0005 is used in different processes and so there is not a specific data flow for updating on faults. </w:t>
      </w:r>
      <w:r>
        <w:t xml:space="preserve">The flow </w:t>
      </w:r>
      <w:r w:rsidRPr="000E68D9">
        <w:t>is sometimes used by Suppliers, to request a site investigation by an MOA</w:t>
      </w:r>
      <w:r>
        <w:t>. While this is not incorrect process, it can be confusing to have one flow with multiple purposes.</w:t>
      </w:r>
    </w:p>
    <w:p w14:paraId="7A3A129F" w14:textId="77777777" w:rsidR="005C102B" w:rsidRPr="000E68D9" w:rsidRDefault="005C102B" w:rsidP="005C102B">
      <w:pPr>
        <w:pStyle w:val="ListParagraph"/>
      </w:pPr>
      <w:r>
        <w:t xml:space="preserve">Where multiple faults are identified and multiple </w:t>
      </w:r>
      <w:hyperlink r:id="rId27" w:history="1">
        <w:r w:rsidRPr="00C21980">
          <w:rPr>
            <w:rStyle w:val="Hyperlink"/>
          </w:rPr>
          <w:t>D0001 ‘Request Metering System Investigation’</w:t>
        </w:r>
      </w:hyperlink>
      <w:r>
        <w:t>s</w:t>
      </w:r>
      <w:r w:rsidR="00BE306E">
        <w:t xml:space="preserve"> are</w:t>
      </w:r>
      <w:r w:rsidRPr="000E68D9">
        <w:t xml:space="preserve"> raised on a single </w:t>
      </w:r>
      <w:r>
        <w:t>Metering Syste</w:t>
      </w:r>
      <w:r w:rsidR="002F4AD5">
        <w:t>m Identifier</w:t>
      </w:r>
      <w:r w:rsidRPr="000E68D9">
        <w:t xml:space="preserve">, the sending of a </w:t>
      </w:r>
      <w:hyperlink r:id="rId28" w:history="1">
        <w:r w:rsidRPr="00C21980">
          <w:rPr>
            <w:rStyle w:val="Hyperlink"/>
          </w:rPr>
          <w:t>D0002 ‘Fault Resolution Report or Request for Decision on Further Action’</w:t>
        </w:r>
      </w:hyperlink>
      <w:r w:rsidRPr="000E68D9">
        <w:t xml:space="preserve"> to close a fault can be confusing as to which fault has been rectified. </w:t>
      </w:r>
      <w:r>
        <w:t xml:space="preserve">Many MOAs have informed ELEXON that </w:t>
      </w:r>
      <w:r w:rsidRPr="000E68D9">
        <w:t>some systems will clo</w:t>
      </w:r>
      <w:r w:rsidR="002F4AD5">
        <w:t>se the oldest open fault on a site</w:t>
      </w:r>
      <w:r w:rsidRPr="000E68D9">
        <w:t xml:space="preserve"> and some will close the latest</w:t>
      </w:r>
      <w:r w:rsidR="00BE306E">
        <w:t xml:space="preserve"> by default</w:t>
      </w:r>
      <w:r w:rsidRPr="000E68D9">
        <w:t xml:space="preserve">. This requires some manual intervention to </w:t>
      </w:r>
      <w:r w:rsidR="00BE306E">
        <w:t>ensure the right fault is closed, and</w:t>
      </w:r>
      <w:r w:rsidRPr="000E68D9">
        <w:t xml:space="preserve"> </w:t>
      </w:r>
      <w:r w:rsidR="00BE306E" w:rsidRPr="000E68D9">
        <w:t>can</w:t>
      </w:r>
      <w:r w:rsidRPr="000E68D9">
        <w:t xml:space="preserve"> lead to new D0001s </w:t>
      </w:r>
      <w:r w:rsidR="00BE306E">
        <w:t>needing</w:t>
      </w:r>
      <w:r w:rsidRPr="000E68D9">
        <w:t xml:space="preserve"> to be raised, which starts the defined timescales again. </w:t>
      </w:r>
    </w:p>
    <w:p w14:paraId="20E96622" w14:textId="77777777" w:rsidR="005C102B" w:rsidRPr="000E68D9" w:rsidRDefault="005C102B" w:rsidP="0031171E">
      <w:pPr>
        <w:pStyle w:val="ListParagraph"/>
      </w:pPr>
      <w:r>
        <w:t xml:space="preserve">Data Item </w:t>
      </w:r>
      <w:hyperlink r:id="rId29" w:history="1">
        <w:r w:rsidRPr="009260A1">
          <w:rPr>
            <w:rStyle w:val="Hyperlink"/>
          </w:rPr>
          <w:t>J0024 ‘Site Visit Check Code’</w:t>
        </w:r>
      </w:hyperlink>
      <w:r w:rsidRPr="000E68D9">
        <w:t xml:space="preserve"> is included in both of the D0001 and D0002 Data Flows</w:t>
      </w:r>
      <w:r>
        <w:t xml:space="preserve"> and</w:t>
      </w:r>
      <w:r w:rsidRPr="000E68D9">
        <w:t xml:space="preserve"> can be used to provide a description of the fault</w:t>
      </w:r>
      <w:r>
        <w:t>.</w:t>
      </w:r>
      <w:r w:rsidRPr="000E68D9">
        <w:t xml:space="preserve"> </w:t>
      </w:r>
      <w:r>
        <w:t>H</w:t>
      </w:r>
      <w:r w:rsidRPr="000E68D9">
        <w:t>owever as this Data Item is used in multiple flows there are 89 different codes, of which not all apply to faults. This makes it difficult to categorise faults, which can lead to a delay in processing and rectifying them</w:t>
      </w:r>
      <w:r>
        <w:t>.</w:t>
      </w:r>
    </w:p>
    <w:p w14:paraId="34FFF04F" w14:textId="77777777" w:rsidR="005C102B" w:rsidRPr="000E68D9" w:rsidRDefault="005C102B" w:rsidP="005C102B">
      <w:pPr>
        <w:pStyle w:val="ListParagraph"/>
      </w:pPr>
      <w:r w:rsidRPr="000E68D9">
        <w:t>Some faults cannot be rectified through the faults process and may be requi</w:t>
      </w:r>
      <w:r>
        <w:t>red to undergo a change of communication</w:t>
      </w:r>
      <w:r w:rsidRPr="000E68D9">
        <w:t xml:space="preserve"> type which can </w:t>
      </w:r>
      <w:r>
        <w:t>be time consuming</w:t>
      </w:r>
      <w:r w:rsidRPr="000E68D9">
        <w:t xml:space="preserve"> (Permanent handheld reads/BT Lines for instance). The FIRG argued that in these cases the faults should be closed as there is n</w:t>
      </w:r>
      <w:r w:rsidR="0031171E">
        <w:t>o more action the MOA can take.</w:t>
      </w:r>
    </w:p>
    <w:p w14:paraId="59B2C4E3" w14:textId="77777777" w:rsidR="005C102B" w:rsidRPr="000E68D9" w:rsidRDefault="005C102B" w:rsidP="005C102B">
      <w:pPr>
        <w:pStyle w:val="ListParagraph"/>
      </w:pPr>
      <w:r>
        <w:lastRenderedPageBreak/>
        <w:t xml:space="preserve">The FIRG argued </w:t>
      </w:r>
      <w:r w:rsidRPr="000E68D9">
        <w:t xml:space="preserve">that </w:t>
      </w:r>
      <w:r>
        <w:t>Service Line Agreements (</w:t>
      </w:r>
      <w:r w:rsidRPr="000E68D9">
        <w:t>SLAs</w:t>
      </w:r>
      <w:r>
        <w:t>)</w:t>
      </w:r>
      <w:r w:rsidRPr="000E68D9">
        <w:t xml:space="preserve"> for fault rectification should be based on the type of fault. For instance, it takes much longer to rectify a technical issue with measurement transformers than it would to rectify a standard </w:t>
      </w:r>
      <w:r>
        <w:t>communication</w:t>
      </w:r>
      <w:r w:rsidR="00C32852">
        <w:t xml:space="preserve"> fault.</w:t>
      </w:r>
      <w:r w:rsidRPr="000E68D9">
        <w:t xml:space="preserve"> </w:t>
      </w:r>
    </w:p>
    <w:p w14:paraId="3A382F87" w14:textId="77777777" w:rsidR="005C102B" w:rsidRPr="000E68D9" w:rsidRDefault="005C102B" w:rsidP="005C102B">
      <w:pPr>
        <w:pStyle w:val="ListParagraph"/>
      </w:pPr>
      <w:r w:rsidRPr="000E68D9">
        <w:t xml:space="preserve">BSCP514 states that the HHDC or Supplier </w:t>
      </w:r>
      <w:r>
        <w:t xml:space="preserve">must </w:t>
      </w:r>
      <w:r w:rsidRPr="000E68D9">
        <w:t xml:space="preserve">respond to a D0005 notification with another D0005. In practice, this does not happen and is confusing the process, particularly for new entrants. </w:t>
      </w:r>
    </w:p>
    <w:p w14:paraId="18841993" w14:textId="77777777" w:rsidR="005C102B" w:rsidRPr="000E68D9" w:rsidRDefault="005C102B" w:rsidP="005C102B">
      <w:pPr>
        <w:pStyle w:val="ListParagraph"/>
      </w:pPr>
      <w:r w:rsidRPr="000E68D9">
        <w:t xml:space="preserve">BSCP514 does not differentiate timescales for fixing faults by Measurement Class. </w:t>
      </w:r>
    </w:p>
    <w:p w14:paraId="1ED5D37A" w14:textId="77777777" w:rsidR="00D9179A" w:rsidRDefault="00D9179A" w:rsidP="00A87D14">
      <w:pPr>
        <w:pStyle w:val="BodyText"/>
      </w:pPr>
    </w:p>
    <w:p w14:paraId="0C1EB635" w14:textId="77777777" w:rsidR="00F132B8" w:rsidRDefault="00F132B8" w:rsidP="00F132B8">
      <w:pPr>
        <w:pStyle w:val="Heading4"/>
      </w:pPr>
      <w:r>
        <w:t>Role of the LDSO in fault rectification</w:t>
      </w:r>
    </w:p>
    <w:p w14:paraId="1140BC4A" w14:textId="77777777" w:rsidR="00F132B8" w:rsidRPr="00F132B8" w:rsidRDefault="00944A7F" w:rsidP="00A87D14">
      <w:pPr>
        <w:pStyle w:val="BodyText"/>
      </w:pPr>
      <w:r>
        <w:t>In addition to the areas of improvement identified by the FIRG, the Issue 73 Proposer believes that the fault resolution process i</w:t>
      </w:r>
      <w:r w:rsidR="002069C8">
        <w:t>s</w:t>
      </w:r>
      <w:r>
        <w:t xml:space="preserve"> unclear on the role of the LDSO</w:t>
      </w:r>
      <w:r w:rsidR="002069C8">
        <w:t xml:space="preserve"> in the fault rectification process. In particular, </w:t>
      </w:r>
      <w:r w:rsidR="002069C8" w:rsidRPr="0037609D">
        <w:t>BSCP514 does not specify which parties are responsible for resolving faults. This can be problematic when the party attempting to resolve the fault is not the equipment owner.</w:t>
      </w:r>
      <w:r w:rsidR="002069C8" w:rsidRPr="000E68D9">
        <w:t xml:space="preserve"> </w:t>
      </w:r>
      <w:r w:rsidR="002069C8">
        <w:t>T</w:t>
      </w:r>
      <w:r w:rsidR="002069C8" w:rsidRPr="000E68D9">
        <w:t xml:space="preserve">he implementation of </w:t>
      </w:r>
      <w:hyperlink r:id="rId30" w:history="1">
        <w:r w:rsidR="002069C8" w:rsidRPr="00B47DFB">
          <w:rPr>
            <w:rStyle w:val="Hyperlink"/>
          </w:rPr>
          <w:t>P283 ‘Reinforcing the Commissioning of Metering Equipment Processes’</w:t>
        </w:r>
      </w:hyperlink>
      <w:r w:rsidR="002069C8" w:rsidRPr="000E68D9">
        <w:t>, clearly defined the responsibilities of Commissioning of certain Metering Equipment</w:t>
      </w:r>
      <w:r w:rsidR="002069C8">
        <w:t>, placing the obligation on the equipm</w:t>
      </w:r>
      <w:r w:rsidR="002069C8" w:rsidRPr="000E68D9">
        <w:t>ent owner</w:t>
      </w:r>
      <w:r w:rsidR="002069C8">
        <w:t>. This principle could be</w:t>
      </w:r>
      <w:r w:rsidR="002069C8" w:rsidRPr="000E68D9">
        <w:t xml:space="preserve"> extend</w:t>
      </w:r>
      <w:r w:rsidR="002069C8">
        <w:t>ed</w:t>
      </w:r>
      <w:r w:rsidR="002069C8" w:rsidRPr="000E68D9">
        <w:t xml:space="preserve"> to the rectification of faults</w:t>
      </w:r>
      <w:r w:rsidR="002069C8">
        <w:t xml:space="preserve"> as where </w:t>
      </w:r>
      <w:r w:rsidR="002069C8" w:rsidRPr="000E68D9">
        <w:t xml:space="preserve">the fault is with equipment owned by the LDSO then the MOA </w:t>
      </w:r>
      <w:r w:rsidR="002069C8">
        <w:t>is rarely able to take rectification actions</w:t>
      </w:r>
      <w:r w:rsidR="002069C8" w:rsidRPr="000E68D9">
        <w:t>.</w:t>
      </w:r>
    </w:p>
    <w:p w14:paraId="7B841CB9" w14:textId="77777777" w:rsidR="00F132B8" w:rsidRPr="000E68D9" w:rsidRDefault="00F132B8" w:rsidP="00A87D14">
      <w:pPr>
        <w:pStyle w:val="BodyText"/>
      </w:pPr>
    </w:p>
    <w:p w14:paraId="164EEE1B" w14:textId="77777777" w:rsidR="00EA6881" w:rsidRDefault="00A42D7A" w:rsidP="00A42D7A">
      <w:pPr>
        <w:pStyle w:val="Heading4"/>
      </w:pPr>
      <w:r>
        <w:t>Objectives of the Issue Group</w:t>
      </w:r>
    </w:p>
    <w:p w14:paraId="6D112FE3" w14:textId="13BFD14E" w:rsidR="00EA5D8A" w:rsidRDefault="00EA5D8A" w:rsidP="00A87D14">
      <w:pPr>
        <w:pStyle w:val="BodyText"/>
      </w:pPr>
      <w:r>
        <w:t xml:space="preserve">The Issue Group was established </w:t>
      </w:r>
      <w:r w:rsidR="00EF36F6">
        <w:t>to</w:t>
      </w:r>
      <w:r>
        <w:t xml:space="preserve"> review the recommendations of the FIRG, and determine whether any amendments should be made to the proposed solutions.</w:t>
      </w:r>
      <w:r w:rsidR="002069C8">
        <w:t xml:space="preserve"> </w:t>
      </w:r>
      <w:r w:rsidR="00A42D7A">
        <w:t xml:space="preserve">In addition to </w:t>
      </w:r>
      <w:r>
        <w:t xml:space="preserve">this, </w:t>
      </w:r>
      <w:r w:rsidR="00A42D7A">
        <w:t xml:space="preserve">the Issue Group </w:t>
      </w:r>
      <w:r w:rsidR="00EF36F6">
        <w:t xml:space="preserve">was tasked to </w:t>
      </w:r>
      <w:r w:rsidR="009A723C">
        <w:t>consider when it</w:t>
      </w:r>
      <w:r w:rsidR="00AB7B5F">
        <w:t xml:space="preserve"> is</w:t>
      </w:r>
      <w:r w:rsidR="009A723C">
        <w:t xml:space="preserve"> reasonable for the LDSO to take responsibility </w:t>
      </w:r>
      <w:r w:rsidR="009A723C" w:rsidRPr="00A87D14">
        <w:t>for</w:t>
      </w:r>
      <w:r w:rsidR="009A723C">
        <w:t xml:space="preserve"> resolving faults to ensure the process </w:t>
      </w:r>
      <w:r w:rsidR="00AB7B5F">
        <w:t xml:space="preserve">is </w:t>
      </w:r>
      <w:r w:rsidR="009A723C">
        <w:t xml:space="preserve">clear for all involved. </w:t>
      </w:r>
      <w:r>
        <w:t xml:space="preserve">In doing so, it will </w:t>
      </w:r>
      <w:r w:rsidR="00F132B8">
        <w:t xml:space="preserve">define a process that ensures there is a clear method for all parties involved in the fault resolution process to be appropriately informed. The Issue Group should consider what SLAs parties can be reasonably expected to achieve and whether there are any other </w:t>
      </w:r>
      <w:r w:rsidR="00944A7F">
        <w:t xml:space="preserve">changes that could make the </w:t>
      </w:r>
      <w:r w:rsidR="002069C8">
        <w:t>fault rectification process more efficient.</w:t>
      </w:r>
    </w:p>
    <w:p w14:paraId="47670C81" w14:textId="77777777" w:rsidR="00A13088" w:rsidRDefault="00A13088" w:rsidP="00A13088">
      <w:pPr>
        <w:pStyle w:val="BodyText"/>
      </w:pPr>
    </w:p>
    <w:p w14:paraId="57578036" w14:textId="77777777" w:rsidR="00D0187F" w:rsidRPr="00A87D14" w:rsidRDefault="00D0187F" w:rsidP="00A87D14">
      <w:pPr>
        <w:pStyle w:val="BodyText"/>
        <w:sectPr w:rsidR="00D0187F" w:rsidRPr="00A87D14" w:rsidSect="00526E7D">
          <w:headerReference w:type="even" r:id="rId31"/>
          <w:headerReference w:type="default" r:id="rId32"/>
          <w:footerReference w:type="default" r:id="rId33"/>
          <w:headerReference w:type="first" r:id="rId34"/>
          <w:footerReference w:type="first" r:id="rId35"/>
          <w:pgSz w:w="11906" w:h="16838" w:code="9"/>
          <w:pgMar w:top="567" w:right="2722" w:bottom="567" w:left="1134" w:header="284" w:footer="284" w:gutter="0"/>
          <w:cols w:space="708"/>
          <w:titlePg/>
          <w:docGrid w:linePitch="360"/>
        </w:sectPr>
      </w:pPr>
    </w:p>
    <w:p w14:paraId="52DE7F2B" w14:textId="77777777" w:rsidR="007913A1" w:rsidRDefault="007913A1" w:rsidP="007913A1">
      <w:pPr>
        <w:pStyle w:val="Heading8"/>
        <w:rPr>
          <w:b/>
        </w:rPr>
      </w:pPr>
      <w:bookmarkStart w:id="2" w:name="_Toc24010824"/>
      <w:r>
        <w:lastRenderedPageBreak/>
        <w:t>I</w:t>
      </w:r>
      <w:r w:rsidR="002D25AE">
        <w:t>ssue Group’s Discussions</w:t>
      </w:r>
      <w:bookmarkEnd w:id="2"/>
    </w:p>
    <w:p w14:paraId="3CC16F82" w14:textId="77777777" w:rsidR="00DE3FB4" w:rsidRDefault="00DE3FB4" w:rsidP="00EA6881">
      <w:pPr>
        <w:pStyle w:val="Heading4"/>
      </w:pPr>
      <w:r>
        <w:t>Scope of the solution</w:t>
      </w:r>
    </w:p>
    <w:p w14:paraId="63DFB4BA" w14:textId="761C2829" w:rsidR="00DE3FB4" w:rsidRPr="00DE3FB4" w:rsidRDefault="003E7EF3" w:rsidP="00DE3FB4">
      <w:pPr>
        <w:pStyle w:val="BodyText"/>
      </w:pPr>
      <w:r>
        <w:t xml:space="preserve">Asked whether the process should be bespoke to the HH market (as proposed by the FIRG) or also be used for NHH Meters, the Issue Group thought that initially a HH process should be developed, noting that the roll of smart Meters would likely decrease the size of the NHH market in the future. It believed that any processes </w:t>
      </w:r>
      <w:r w:rsidR="00C75336">
        <w:t>should be tailored to the HH market, but should not be restrictive to use in the NHH market where all involved parties agreed.</w:t>
      </w:r>
    </w:p>
    <w:p w14:paraId="18252FFF" w14:textId="77777777" w:rsidR="00DE3FB4" w:rsidRPr="00DE3FB4" w:rsidRDefault="00DE3FB4" w:rsidP="00DE3FB4">
      <w:pPr>
        <w:pStyle w:val="BodyText"/>
      </w:pPr>
    </w:p>
    <w:p w14:paraId="65AEF6BE" w14:textId="77777777" w:rsidR="00EA6881" w:rsidRDefault="000936BA" w:rsidP="00EA6881">
      <w:pPr>
        <w:pStyle w:val="Heading4"/>
      </w:pPr>
      <w:r>
        <w:t>Review of FIRG recommendations</w:t>
      </w:r>
    </w:p>
    <w:p w14:paraId="043CBE34" w14:textId="77777777" w:rsidR="00CD4ABE" w:rsidRDefault="0081473B" w:rsidP="0081473B">
      <w:pPr>
        <w:pStyle w:val="BodyText"/>
      </w:pPr>
      <w:r w:rsidRPr="0081473B">
        <w:t xml:space="preserve">The </w:t>
      </w:r>
      <w:r>
        <w:t>Issue Group</w:t>
      </w:r>
      <w:r w:rsidRPr="0081473B">
        <w:t xml:space="preserve"> noted that the introduction of an ‘intended action date’ in the new data flow would improve the flexibility of the faults process w</w:t>
      </w:r>
      <w:r w:rsidR="00D366BF">
        <w:t>hile maintaining accountability, but emphasised the need for controls to ensure any date was not years in the future.</w:t>
      </w:r>
      <w:r w:rsidR="00CD4ABE">
        <w:t xml:space="preserve"> Some members questioned the value of mandating this field, believing that in some cases a date</w:t>
      </w:r>
      <w:r w:rsidR="005B76B8">
        <w:t xml:space="preserve"> will be automatically populated</w:t>
      </w:r>
      <w:r w:rsidR="00CD4ABE">
        <w:t xml:space="preserve">, reducing </w:t>
      </w:r>
      <w:r w:rsidR="005B76B8">
        <w:t>its</w:t>
      </w:r>
      <w:r w:rsidR="00CD4ABE">
        <w:t xml:space="preserve"> value. ELEXON commented that it would expect the date provided to support ongoing conversations between relevant parties</w:t>
      </w:r>
      <w:r w:rsidR="000C256B">
        <w:t>.</w:t>
      </w:r>
    </w:p>
    <w:p w14:paraId="295988F0" w14:textId="117F14F7" w:rsidR="006911A8" w:rsidRDefault="00D366BF" w:rsidP="00A87D14">
      <w:pPr>
        <w:pStyle w:val="BodyText"/>
      </w:pPr>
      <w:r>
        <w:t>It</w:t>
      </w:r>
      <w:r w:rsidR="0081473B" w:rsidRPr="0081473B">
        <w:t xml:space="preserve"> noted that including the Supplier </w:t>
      </w:r>
      <w:r w:rsidR="005B76B8">
        <w:t>as a recipient</w:t>
      </w:r>
      <w:r w:rsidR="0081473B" w:rsidRPr="0081473B">
        <w:t xml:space="preserve"> would increase transparency and help the Supplier manage its </w:t>
      </w:r>
      <w:r w:rsidR="005134CE">
        <w:t>a</w:t>
      </w:r>
      <w:r w:rsidR="0081473B" w:rsidRPr="0081473B">
        <w:t xml:space="preserve">gents. </w:t>
      </w:r>
      <w:r>
        <w:t>The Issue Group agreed that the MOA should</w:t>
      </w:r>
      <w:r w:rsidR="00132991">
        <w:t xml:space="preserve"> always</w:t>
      </w:r>
      <w:r>
        <w:t xml:space="preserve"> be able t</w:t>
      </w:r>
      <w:r w:rsidR="001576E9">
        <w:t>o</w:t>
      </w:r>
      <w:r>
        <w:t xml:space="preserve"> provide an initial update after 5WD</w:t>
      </w:r>
      <w:r w:rsidR="0081473B" w:rsidRPr="0081473B">
        <w:t xml:space="preserve">. The </w:t>
      </w:r>
      <w:r w:rsidR="0087485D">
        <w:t>G</w:t>
      </w:r>
      <w:r w:rsidR="005B76B8">
        <w:t>roup</w:t>
      </w:r>
      <w:r w:rsidR="0081473B" w:rsidRPr="0081473B">
        <w:t xml:space="preserve"> commented that the process should also prevent a cyclical process of extensions being used to avoid resolving the fault. </w:t>
      </w:r>
      <w:r>
        <w:t>This would be done th</w:t>
      </w:r>
      <w:r w:rsidR="001576E9">
        <w:t>rough the introduction of SLAs.</w:t>
      </w:r>
    </w:p>
    <w:p w14:paraId="6AE733EE" w14:textId="77777777" w:rsidR="007D3578" w:rsidRDefault="007D3578" w:rsidP="0081473B">
      <w:pPr>
        <w:pStyle w:val="BodyText"/>
      </w:pPr>
      <w:r>
        <w:t xml:space="preserve">Some Workgroup members believed that where faults were resolved by the MOA remotely, the </w:t>
      </w:r>
      <w:r w:rsidR="00134660">
        <w:t>proposed new flow would not be used as a D0002 would be sent to close the flow straight away, but ELEXON advised that as additional information would be communicated through the new flow, there would still be value in sending it.</w:t>
      </w:r>
    </w:p>
    <w:p w14:paraId="42C01C02" w14:textId="77777777" w:rsidR="00116F5D" w:rsidRPr="0081473B" w:rsidRDefault="00116F5D" w:rsidP="0081473B">
      <w:pPr>
        <w:pStyle w:val="BodyText"/>
      </w:pPr>
      <w:r>
        <w:t>The Issue Group noted that while the DC would have an indication of the reason for the fault, this would need to be confirmed by the MOA. It therefore recommended that the new data flow differentiated between faults categories identified by DCs and MOAs</w:t>
      </w:r>
      <w:r w:rsidR="0003704C">
        <w:t>.</w:t>
      </w:r>
    </w:p>
    <w:p w14:paraId="5EFF5DF4" w14:textId="77777777" w:rsidR="00EA6881" w:rsidRDefault="00925496" w:rsidP="00EA6881">
      <w:pPr>
        <w:pStyle w:val="BodyText"/>
      </w:pPr>
      <w:r>
        <w:t>The Issue Group considered that improving the communication process used in fault rectification would improve accountability in the process.</w:t>
      </w:r>
    </w:p>
    <w:p w14:paraId="05C442B2" w14:textId="77777777" w:rsidR="00925496" w:rsidRPr="00A87D14" w:rsidRDefault="00925496" w:rsidP="00A87D14">
      <w:pPr>
        <w:pStyle w:val="BodyText"/>
      </w:pPr>
    </w:p>
    <w:p w14:paraId="553F4D1A" w14:textId="77777777" w:rsidR="00EA6881" w:rsidRDefault="000936BA" w:rsidP="00EA6881">
      <w:pPr>
        <w:pStyle w:val="Heading4"/>
      </w:pPr>
      <w:r>
        <w:t>Responsibility of LDSOs</w:t>
      </w:r>
    </w:p>
    <w:p w14:paraId="787DBF40" w14:textId="77777777" w:rsidR="00EA6881" w:rsidRDefault="000936BA" w:rsidP="00A87D14">
      <w:pPr>
        <w:pStyle w:val="BodyText"/>
      </w:pPr>
      <w:r>
        <w:t>The</w:t>
      </w:r>
      <w:r w:rsidR="00232F10">
        <w:t xml:space="preserve"> Issue Group considered whether the </w:t>
      </w:r>
      <w:hyperlink r:id="rId36" w:history="1">
        <w:r w:rsidR="00232F10" w:rsidRPr="005E6EB2">
          <w:rPr>
            <w:rStyle w:val="Hyperlink"/>
          </w:rPr>
          <w:t>D0135 ‘Asset Condition Report’</w:t>
        </w:r>
      </w:hyperlink>
      <w:r w:rsidR="00232F10">
        <w:t xml:space="preserve"> process could be used to support LDSO involvement in the </w:t>
      </w:r>
      <w:r w:rsidR="008F1629">
        <w:t>fault rectification process. It noted that the process focussed on safety rather than Settlement accuracy, and that it sat outside of the BSC. As such the Issue Group recommended prescribing a similar BSC process.</w:t>
      </w:r>
    </w:p>
    <w:p w14:paraId="0B1EEE2B" w14:textId="1D100F4B" w:rsidR="0058227A" w:rsidRDefault="0058227A" w:rsidP="00A87D14">
      <w:pPr>
        <w:pStyle w:val="BodyText"/>
      </w:pPr>
      <w:r>
        <w:t xml:space="preserve">There were contrasting opinions on whether the fault should remain open and be reassigned to the </w:t>
      </w:r>
      <w:r w:rsidR="00767AA9">
        <w:t>LDSO</w:t>
      </w:r>
      <w:r>
        <w:t xml:space="preserve"> to resolve, or whether the MOA fault should be closed and a new fault opened </w:t>
      </w:r>
      <w:r w:rsidRPr="00A87D14">
        <w:t>against</w:t>
      </w:r>
      <w:r>
        <w:t xml:space="preserve"> the </w:t>
      </w:r>
      <w:r w:rsidR="00767AA9">
        <w:t>LDSO</w:t>
      </w:r>
      <w:r>
        <w:t xml:space="preserve">. Some MOAs were concerned that having an open fault while the </w:t>
      </w:r>
      <w:r w:rsidR="00767AA9">
        <w:t>LDSO</w:t>
      </w:r>
      <w:r>
        <w:t xml:space="preserve"> carried out its work would negatively affect their performance indicators. Others commented that if </w:t>
      </w:r>
      <w:r w:rsidR="00767AA9">
        <w:t>LDSO</w:t>
      </w:r>
      <w:r>
        <w:t xml:space="preserve"> issues were raised as a separate fault, then the MOA would be able to continue work on any subsequent issues that arose while the </w:t>
      </w:r>
      <w:r w:rsidR="00767AA9">
        <w:t>LDSO</w:t>
      </w:r>
      <w:r>
        <w:t xml:space="preserve"> addressed its equipment.</w:t>
      </w:r>
    </w:p>
    <w:p w14:paraId="3CA39B19" w14:textId="77777777" w:rsidR="00120E62" w:rsidRDefault="00925496" w:rsidP="00EA6881">
      <w:pPr>
        <w:pStyle w:val="BodyText"/>
      </w:pPr>
      <w:r>
        <w:lastRenderedPageBreak/>
        <w:t>The Issue Group decided that as the Supplier had overall responsibility for Metering Systems, it would be in the best position to determine when a fault should be escalated to the Distributor.</w:t>
      </w:r>
    </w:p>
    <w:p w14:paraId="6B81DFC0" w14:textId="54187763" w:rsidR="00F35BC1" w:rsidRDefault="00F04F92" w:rsidP="00EA6881">
      <w:pPr>
        <w:pStyle w:val="BodyText"/>
      </w:pPr>
      <w:r>
        <w:t xml:space="preserve">Two processes for enhancing the involvement of </w:t>
      </w:r>
      <w:r w:rsidR="00767AA9">
        <w:t>LDSOs</w:t>
      </w:r>
      <w:r>
        <w:t xml:space="preserve"> in the fault rectification process</w:t>
      </w:r>
      <w:r w:rsidR="0003704C">
        <w:t xml:space="preserve"> were considered</w:t>
      </w:r>
      <w:r w:rsidR="00120E62">
        <w:t>: where the fault remains open and is reassigned, and where the fault is closed and a new one raised.</w:t>
      </w:r>
      <w:r w:rsidR="00AF25FE">
        <w:t xml:space="preserve"> Some Members commented that from a MOA perspective, it was preferable to close the fault so that it could be removed from their systems. They noted that the process would allow </w:t>
      </w:r>
      <w:r w:rsidR="00767AA9">
        <w:t>LDSO</w:t>
      </w:r>
      <w:r w:rsidR="00AF25FE">
        <w:t xml:space="preserve"> to request assistance from MOAs. Other members believed that maintain</w:t>
      </w:r>
      <w:r w:rsidR="0003704C">
        <w:t>ing</w:t>
      </w:r>
      <w:r w:rsidR="00AF25FE">
        <w:t xml:space="preserve"> the same open fault would improve the end to end visibility</w:t>
      </w:r>
      <w:r w:rsidR="005774E9">
        <w:t xml:space="preserve">, though it was suggested that using the same fault reference on </w:t>
      </w:r>
      <w:r w:rsidR="0003704C">
        <w:t>a separate</w:t>
      </w:r>
      <w:r w:rsidR="005774E9">
        <w:t xml:space="preserve"> LDSO fault would also provide this.</w:t>
      </w:r>
    </w:p>
    <w:p w14:paraId="7071C880" w14:textId="1B08AE21" w:rsidR="005774E9" w:rsidRDefault="005774E9" w:rsidP="00EA6881">
      <w:pPr>
        <w:pStyle w:val="BodyText"/>
      </w:pPr>
      <w:r>
        <w:t xml:space="preserve">The Workgroup concluded that raising a new fault with the LDSO would allow MOAs to close faults from their system while maintaining the end to end visibility. It determined that the MOA and DC would only need to know when the fault was raised with the Distributor and resolved, with the </w:t>
      </w:r>
      <w:r w:rsidR="0087485D">
        <w:t>S</w:t>
      </w:r>
      <w:r>
        <w:t>upplier managing ongoing communications, which would have similar timescales as those for MOA communications.</w:t>
      </w:r>
    </w:p>
    <w:p w14:paraId="5825CB2A" w14:textId="77777777" w:rsidR="00F04F92" w:rsidRDefault="00F04F92" w:rsidP="00EA6881">
      <w:pPr>
        <w:pStyle w:val="BodyText"/>
      </w:pPr>
    </w:p>
    <w:p w14:paraId="3CEFDD0E" w14:textId="77777777" w:rsidR="00F35BC1" w:rsidRDefault="00F35BC1" w:rsidP="00F35BC1">
      <w:pPr>
        <w:pStyle w:val="Heading5"/>
      </w:pPr>
      <w:r>
        <w:t>Third Party Involvement</w:t>
      </w:r>
    </w:p>
    <w:p w14:paraId="590030E9" w14:textId="7ACC2A51" w:rsidR="00F35BC1" w:rsidRDefault="00F35BC1" w:rsidP="00EA6881">
      <w:pPr>
        <w:pStyle w:val="BodyText"/>
      </w:pPr>
      <w:r>
        <w:t>The Issue Group noted that in some cases, equipment will be installed and maintained by non</w:t>
      </w:r>
      <w:r w:rsidR="008B06C2">
        <w:t>-</w:t>
      </w:r>
      <w:r>
        <w:t xml:space="preserve">BSC Parties. </w:t>
      </w:r>
      <w:hyperlink r:id="rId37" w:history="1">
        <w:r w:rsidRPr="00F35BC1">
          <w:rPr>
            <w:rStyle w:val="Hyperlink"/>
          </w:rPr>
          <w:t>Issue 72’ Ensuring measurement transformer assets installed by a Non-BSC Party are successfully Commissioned within BSC timescales’</w:t>
        </w:r>
      </w:hyperlink>
      <w:r>
        <w:t xml:space="preserve">, was raised to investigate </w:t>
      </w:r>
      <w:r w:rsidR="00495EF9">
        <w:t xml:space="preserve">how Measurement Transformers installed by non-BSC Parties should </w:t>
      </w:r>
      <w:r w:rsidR="00F75C3E">
        <w:t>be handled</w:t>
      </w:r>
      <w:r w:rsidR="00495EF9">
        <w:t xml:space="preserve"> for the Commissioning process, and the Issue Group agreed that these principles should be mirrored in the fault rectification process.</w:t>
      </w:r>
      <w:r w:rsidR="007C3C0A">
        <w:t xml:space="preserve"> Issue 72 concluded that where a BSC Party would adopt equipment, it would have responsibility for said equipment. Issue 72 was unable to reach a conclusion on equipment owned by Building Network Operators, who are not parties to the BSC.</w:t>
      </w:r>
    </w:p>
    <w:p w14:paraId="776137C7" w14:textId="77777777" w:rsidR="00F35BC1" w:rsidRDefault="00F35BC1" w:rsidP="00EA6881">
      <w:pPr>
        <w:pStyle w:val="BodyText"/>
      </w:pPr>
    </w:p>
    <w:p w14:paraId="67A5C507" w14:textId="77777777" w:rsidR="00EA6881" w:rsidRDefault="00C47301" w:rsidP="00C47301">
      <w:pPr>
        <w:pStyle w:val="Heading4"/>
      </w:pPr>
      <w:r>
        <w:t>Introduction of Service Level Agreements</w:t>
      </w:r>
    </w:p>
    <w:p w14:paraId="5D848192" w14:textId="77777777" w:rsidR="00BE6951" w:rsidRDefault="003F0B33" w:rsidP="00BE6951">
      <w:pPr>
        <w:pStyle w:val="BodyText"/>
      </w:pPr>
      <w:r>
        <w:t>The Issue Group thought that categorising faults would allow different SLAs to be tailored to the ty</w:t>
      </w:r>
      <w:r w:rsidR="00F75C3E">
        <w:t>pe of fault or</w:t>
      </w:r>
      <w:r w:rsidR="006960A1">
        <w:t xml:space="preserve"> Code of Practice</w:t>
      </w:r>
      <w:r>
        <w:t xml:space="preserve">, as this </w:t>
      </w:r>
      <w:r w:rsidR="00F75C3E">
        <w:t>would</w:t>
      </w:r>
      <w:r>
        <w:t xml:space="preserve"> influence the level of action required and impact on Settlement.</w:t>
      </w:r>
      <w:r w:rsidR="00BE6951" w:rsidRPr="00BE6951">
        <w:t xml:space="preserve"> </w:t>
      </w:r>
      <w:r w:rsidR="00BE6951">
        <w:t xml:space="preserve">The Issue </w:t>
      </w:r>
      <w:r w:rsidR="00F75C3E">
        <w:t>G</w:t>
      </w:r>
      <w:r w:rsidR="00BE6951">
        <w:t>roup questioned how SLAs should be applied and whether using the fault category as an indicator would be appropriate. Some Members commented that where third party assistance (such as LDSO involvement) was required, this would extend the time taken to resolve a fault.</w:t>
      </w:r>
    </w:p>
    <w:p w14:paraId="3F6BAAAF" w14:textId="3AD05ED0" w:rsidR="003F0B33" w:rsidRDefault="00BE6951" w:rsidP="003F0B33">
      <w:pPr>
        <w:pStyle w:val="BodyText"/>
      </w:pPr>
      <w:r>
        <w:t>ELEXON conducted some analysis into the average time taken to resolve faults, split</w:t>
      </w:r>
      <w:r w:rsidR="00F75C3E">
        <w:t xml:space="preserve"> by fault type. A</w:t>
      </w:r>
      <w:r>
        <w:t xml:space="preserve">s </w:t>
      </w:r>
      <w:r w:rsidR="00F75C3E">
        <w:t>ELEXON’s analysis</w:t>
      </w:r>
      <w:r>
        <w:t xml:space="preserve"> was based </w:t>
      </w:r>
      <w:r w:rsidR="008B06C2">
        <w:t xml:space="preserve">on </w:t>
      </w:r>
      <w:r>
        <w:t xml:space="preserve">limited data, the Issue Group suggested that it would be sensible to include some based on the available data, </w:t>
      </w:r>
      <w:r w:rsidR="00F75C3E">
        <w:t>which</w:t>
      </w:r>
      <w:r>
        <w:t xml:space="preserve"> could subsequently be reviewed. </w:t>
      </w:r>
      <w:r w:rsidR="00304BEE">
        <w:t>The Issue Group concluded that as not much variation was shown between fault types, that an overall average of 25WD for the MOA to complete its work was reasonable. The Issue Group also proposed 40WD as an SLA for LDSOs, mirroring the timeframes permitted in the D</w:t>
      </w:r>
      <w:r w:rsidR="002F4AD5">
        <w:t xml:space="preserve">istribution </w:t>
      </w:r>
      <w:r w:rsidR="00304BEE">
        <w:t>C</w:t>
      </w:r>
      <w:r w:rsidR="002F4AD5">
        <w:t xml:space="preserve">onnection </w:t>
      </w:r>
      <w:r w:rsidR="00304BEE">
        <w:t>U</w:t>
      </w:r>
      <w:r w:rsidR="002F4AD5">
        <w:t xml:space="preserve">se of </w:t>
      </w:r>
      <w:r w:rsidR="00304BEE">
        <w:t>S</w:t>
      </w:r>
      <w:r w:rsidR="002F4AD5">
        <w:t xml:space="preserve">ystem </w:t>
      </w:r>
      <w:r w:rsidR="00304BEE">
        <w:t>A</w:t>
      </w:r>
      <w:r w:rsidR="002F4AD5">
        <w:t>greement</w:t>
      </w:r>
      <w:r w:rsidR="00304BEE">
        <w:t>.</w:t>
      </w:r>
      <w:r w:rsidR="005925F9">
        <w:t xml:space="preserve"> On this basis, faults should be resolved no later than the R2 reconciliation run.</w:t>
      </w:r>
    </w:p>
    <w:p w14:paraId="207FE3F4" w14:textId="77777777" w:rsidR="00C47301" w:rsidRDefault="00193732" w:rsidP="003F0B33">
      <w:pPr>
        <w:pStyle w:val="BodyText"/>
      </w:pPr>
      <w:r>
        <w:t>The Issue Group</w:t>
      </w:r>
      <w:r w:rsidR="003F0B33">
        <w:t xml:space="preserve"> commented that </w:t>
      </w:r>
      <w:r w:rsidR="004E4586">
        <w:t>it was unrealistic to resolve</w:t>
      </w:r>
      <w:r w:rsidR="003F0B33">
        <w:t xml:space="preserve"> 100% of faults,</w:t>
      </w:r>
      <w:r w:rsidR="004E4586">
        <w:t xml:space="preserve"> </w:t>
      </w:r>
      <w:r>
        <w:t>making</w:t>
      </w:r>
      <w:r w:rsidR="004E4586">
        <w:t xml:space="preserve"> it hard</w:t>
      </w:r>
      <w:r w:rsidR="003F0B33">
        <w:t xml:space="preserve"> to be fully complaint with the current process. </w:t>
      </w:r>
      <w:r>
        <w:t>One su</w:t>
      </w:r>
      <w:r w:rsidR="004E4586">
        <w:t xml:space="preserve">ggestions for how this could be improved </w:t>
      </w:r>
      <w:r>
        <w:t>was</w:t>
      </w:r>
      <w:r w:rsidR="003F0B33">
        <w:t xml:space="preserve"> a new status of ‘suspended’ would </w:t>
      </w:r>
      <w:r>
        <w:t>allow some</w:t>
      </w:r>
      <w:r w:rsidR="003F0B33">
        <w:t xml:space="preserve"> sites be handled differently. </w:t>
      </w:r>
      <w:r w:rsidR="003F0B33">
        <w:lastRenderedPageBreak/>
        <w:t xml:space="preserve">The Workgroup considered whether it was right for the non-compliance to remain with the MOA if the action was beyond its control, or whether the non-compliance could be on the Supplier. The Workgroup noted the need to consider real world situations rather than a </w:t>
      </w:r>
      <w:r w:rsidR="00304BEE">
        <w:t>total compliance based approach, as such it concluded that a target of 90% of faults being resolved within the prescribed SLAs would provide incentive to ensure timely rectification while recognising that exceptions would occur.</w:t>
      </w:r>
    </w:p>
    <w:p w14:paraId="6558BC17" w14:textId="77777777" w:rsidR="00EA6881" w:rsidRDefault="00EA6881" w:rsidP="00EA6881">
      <w:pPr>
        <w:pStyle w:val="BodyText"/>
      </w:pPr>
    </w:p>
    <w:p w14:paraId="18349DE4" w14:textId="77777777" w:rsidR="008F0362" w:rsidRDefault="008F0362" w:rsidP="008F0362">
      <w:pPr>
        <w:pStyle w:val="Heading4"/>
      </w:pPr>
      <w:r>
        <w:t>Impacts of a Change of Agent or Supplier</w:t>
      </w:r>
    </w:p>
    <w:p w14:paraId="3599FE02" w14:textId="4F7832D6" w:rsidR="008F0362" w:rsidRDefault="00D6024C" w:rsidP="00D6024C">
      <w:pPr>
        <w:pStyle w:val="BodyText"/>
        <w:rPr>
          <w:szCs w:val="20"/>
        </w:rPr>
      </w:pPr>
      <w:r>
        <w:rPr>
          <w:szCs w:val="20"/>
        </w:rPr>
        <w:t xml:space="preserve">The Workgroup questioned how the faults process would work on a Change of Agent or Supplier </w:t>
      </w:r>
      <w:r w:rsidR="007D3578">
        <w:rPr>
          <w:szCs w:val="20"/>
        </w:rPr>
        <w:t>to prevent existing faults being duplicated by the new Supplier</w:t>
      </w:r>
      <w:r>
        <w:rPr>
          <w:szCs w:val="20"/>
        </w:rPr>
        <w:t xml:space="preserve">. It was suggested that a similar process to </w:t>
      </w:r>
      <w:r w:rsidR="00F75C3E">
        <w:rPr>
          <w:szCs w:val="20"/>
        </w:rPr>
        <w:t xml:space="preserve">that of </w:t>
      </w:r>
      <w:r>
        <w:rPr>
          <w:szCs w:val="20"/>
        </w:rPr>
        <w:t>Commissioning could be adopted, requiring the old MOA to send records to the new MOA and from old Supplier to new Supplier.</w:t>
      </w:r>
      <w:r w:rsidR="00D50AF6">
        <w:rPr>
          <w:szCs w:val="20"/>
        </w:rPr>
        <w:t xml:space="preserve"> This risk could also be mitigated by giving Suppliers ownership of the faults process, ensuring continuity and allowing the Supplier to take informed decisions. The Issue Group commented that a solution should be proportionate to the scale </w:t>
      </w:r>
      <w:r w:rsidR="00F75C3E">
        <w:rPr>
          <w:szCs w:val="20"/>
        </w:rPr>
        <w:t>of the problem and that on a Change of Agent</w:t>
      </w:r>
      <w:r w:rsidR="00D50AF6">
        <w:rPr>
          <w:szCs w:val="20"/>
        </w:rPr>
        <w:t xml:space="preserve">, the fault should be closed and a new one opened. Passing the last instance of the DAXYZ flow to the incoming </w:t>
      </w:r>
      <w:r w:rsidR="004060AC">
        <w:rPr>
          <w:szCs w:val="20"/>
        </w:rPr>
        <w:t>A</w:t>
      </w:r>
      <w:r w:rsidR="00D50AF6">
        <w:rPr>
          <w:szCs w:val="20"/>
        </w:rPr>
        <w:t>gent would ensure that all parties were</w:t>
      </w:r>
      <w:r w:rsidR="00FA704A">
        <w:rPr>
          <w:szCs w:val="20"/>
        </w:rPr>
        <w:t xml:space="preserve"> kept</w:t>
      </w:r>
      <w:r w:rsidR="00D50AF6">
        <w:rPr>
          <w:szCs w:val="20"/>
        </w:rPr>
        <w:t xml:space="preserve"> informed.</w:t>
      </w:r>
    </w:p>
    <w:p w14:paraId="6FB265D2" w14:textId="6080805C" w:rsidR="008C638E" w:rsidRPr="00A87D14" w:rsidRDefault="008C638E" w:rsidP="00A87D14">
      <w:pPr>
        <w:pStyle w:val="BodyText"/>
      </w:pPr>
      <w:r>
        <w:t xml:space="preserve">The Issue Group considered the situation where there </w:t>
      </w:r>
      <w:r w:rsidR="00D50AF6">
        <w:t>was</w:t>
      </w:r>
      <w:r>
        <w:t xml:space="preserve"> no commercial contract for the appointed MOA, but concluded that the BSC did not consider commercial arrangements and that if a MOA was appointed then it had an obligation to resolve faults with the Metering System. </w:t>
      </w:r>
      <w:r w:rsidR="004060AC">
        <w:t>Ultimately,</w:t>
      </w:r>
      <w:r>
        <w:t xml:space="preserve"> it would be the Supplier</w:t>
      </w:r>
      <w:r w:rsidR="00016FC2">
        <w:t>’</w:t>
      </w:r>
      <w:r>
        <w:t xml:space="preserve">s </w:t>
      </w:r>
      <w:r w:rsidR="00016FC2">
        <w:t>responsibility, as Registrant, to ensure faults were resolved</w:t>
      </w:r>
      <w:r w:rsidR="00697FA3">
        <w:t>, though agents performance would continue to be monitored through the BSC Audit with rectification techniques applied where necessary.</w:t>
      </w:r>
    </w:p>
    <w:p w14:paraId="29F913FD" w14:textId="77777777" w:rsidR="00EA6881" w:rsidRDefault="00EA6881" w:rsidP="00EA6881">
      <w:pPr>
        <w:pStyle w:val="BodyText"/>
      </w:pPr>
    </w:p>
    <w:p w14:paraId="53809D90" w14:textId="77777777" w:rsidR="007913A1" w:rsidRDefault="007913A1" w:rsidP="007913A1">
      <w:pPr>
        <w:pStyle w:val="BodyText"/>
        <w:sectPr w:rsidR="007913A1" w:rsidSect="00526E7D">
          <w:headerReference w:type="even" r:id="rId38"/>
          <w:headerReference w:type="default" r:id="rId39"/>
          <w:footerReference w:type="default" r:id="rId40"/>
          <w:headerReference w:type="first" r:id="rId41"/>
          <w:footerReference w:type="first" r:id="rId42"/>
          <w:pgSz w:w="11906" w:h="16838" w:code="9"/>
          <w:pgMar w:top="567" w:right="2722" w:bottom="567" w:left="1134" w:header="284" w:footer="284" w:gutter="0"/>
          <w:cols w:space="708"/>
          <w:titlePg/>
          <w:docGrid w:linePitch="360"/>
        </w:sectPr>
      </w:pPr>
    </w:p>
    <w:p w14:paraId="08297030" w14:textId="77777777" w:rsidR="008757E6" w:rsidRPr="008757E6" w:rsidRDefault="00C81513" w:rsidP="008757E6">
      <w:pPr>
        <w:pStyle w:val="Heading8"/>
      </w:pPr>
      <w:bookmarkStart w:id="3" w:name="_Toc24010825"/>
      <w:r>
        <w:lastRenderedPageBreak/>
        <w:t xml:space="preserve">Recommendations of the </w:t>
      </w:r>
      <w:r w:rsidR="008757E6">
        <w:t>IREG</w:t>
      </w:r>
      <w:bookmarkEnd w:id="3"/>
    </w:p>
    <w:p w14:paraId="38C190DE" w14:textId="77777777" w:rsidR="00A54F02" w:rsidRDefault="00A54F02" w:rsidP="00A54F02">
      <w:pPr>
        <w:pStyle w:val="Heading4"/>
      </w:pPr>
      <w:r>
        <w:t>Proposed amendments</w:t>
      </w:r>
    </w:p>
    <w:p w14:paraId="74DF6DA9" w14:textId="77777777" w:rsidR="008757E6" w:rsidRDefault="008757E6" w:rsidP="008757E6">
      <w:pPr>
        <w:pStyle w:val="BodyText"/>
      </w:pPr>
      <w:r>
        <w:t xml:space="preserve">Following the Issue 73 discussions, ELEXON provided an update to the Issue Resolution Expert </w:t>
      </w:r>
      <w:r w:rsidR="006F4D4C">
        <w:t xml:space="preserve">Group (IREG) at </w:t>
      </w:r>
      <w:hyperlink r:id="rId43" w:history="1">
        <w:r w:rsidR="006F4D4C" w:rsidRPr="00F34A70">
          <w:rPr>
            <w:rStyle w:val="Hyperlink"/>
          </w:rPr>
          <w:t>its meeting on 14 August 2019</w:t>
        </w:r>
      </w:hyperlink>
      <w:r w:rsidR="00F34A70">
        <w:t>.</w:t>
      </w:r>
    </w:p>
    <w:p w14:paraId="3A7EE481" w14:textId="77777777" w:rsidR="00C81513" w:rsidRDefault="00C81513" w:rsidP="008757E6">
      <w:pPr>
        <w:pStyle w:val="BodyText"/>
      </w:pPr>
      <w:r>
        <w:t xml:space="preserve">At its meeting the IREG proposed some changes the solutions proposed by the Issue Group. It believed that the Unique Fault reference could be split across multiple fields rather than </w:t>
      </w:r>
      <w:r w:rsidR="00100829">
        <w:t xml:space="preserve">creating a long reference. This would reduce duplication, as items such as </w:t>
      </w:r>
      <w:r w:rsidR="002F4AD5">
        <w:t>Metering System Identifier</w:t>
      </w:r>
      <w:r w:rsidR="00100829">
        <w:t xml:space="preserve"> were already included in the flow.</w:t>
      </w:r>
    </w:p>
    <w:p w14:paraId="3111094C" w14:textId="6CC0BE6E" w:rsidR="00100829" w:rsidRDefault="00100829" w:rsidP="008757E6">
      <w:pPr>
        <w:pStyle w:val="BodyText"/>
      </w:pPr>
      <w:r>
        <w:t>The IREG believed that the</w:t>
      </w:r>
      <w:r w:rsidR="00E91A40">
        <w:t xml:space="preserve"> original</w:t>
      </w:r>
      <w:r>
        <w:t xml:space="preserve"> proposal to remove appointment details from the D0001 would have consequential impacts for the NHH market. However it suggested that as the flow was primarily used by NHH participants to book appointments, this could be replaced with the </w:t>
      </w:r>
      <w:hyperlink r:id="rId44" w:history="1">
        <w:r w:rsidRPr="005D4578">
          <w:rPr>
            <w:rStyle w:val="Hyperlink"/>
          </w:rPr>
          <w:t xml:space="preserve">D0142 </w:t>
        </w:r>
        <w:r w:rsidR="005D4578" w:rsidRPr="005D4578">
          <w:rPr>
            <w:rStyle w:val="Hyperlink"/>
          </w:rPr>
          <w:t>‘</w:t>
        </w:r>
        <w:r w:rsidRPr="005D4578">
          <w:rPr>
            <w:rStyle w:val="Hyperlink"/>
          </w:rPr>
          <w:t>Request for Installation or Change to a Metering System Functionality or the Removal of All Meters’</w:t>
        </w:r>
      </w:hyperlink>
      <w:r>
        <w:t xml:space="preserve"> to mitigate any unintended consequence.</w:t>
      </w:r>
    </w:p>
    <w:p w14:paraId="759E79AE" w14:textId="77777777" w:rsidR="00100829" w:rsidRDefault="00100829" w:rsidP="008757E6">
      <w:pPr>
        <w:pStyle w:val="BodyText"/>
      </w:pPr>
      <w:r>
        <w:t>The IREG was unanimous in its support of the option for LDSO involvement considered by the Issue Group where the fault remains open and responsibility is transferred</w:t>
      </w:r>
      <w:r w:rsidR="00CE3DC5">
        <w:t xml:space="preserve">, </w:t>
      </w:r>
      <w:r>
        <w:t>rather than a new fault being opened against the LDSO.</w:t>
      </w:r>
    </w:p>
    <w:p w14:paraId="5BAEF694" w14:textId="77777777" w:rsidR="00F2300B" w:rsidRDefault="00F2300B" w:rsidP="008757E6">
      <w:pPr>
        <w:pStyle w:val="BodyText"/>
      </w:pPr>
    </w:p>
    <w:p w14:paraId="62367B08" w14:textId="77777777" w:rsidR="00F2300B" w:rsidRDefault="00C57538" w:rsidP="00F2300B">
      <w:pPr>
        <w:pStyle w:val="Heading4"/>
      </w:pPr>
      <w:r>
        <w:t>Recommended</w:t>
      </w:r>
      <w:r w:rsidR="00F2300B">
        <w:t xml:space="preserve"> solution</w:t>
      </w:r>
    </w:p>
    <w:p w14:paraId="5F1AD7FE" w14:textId="1C93C7DB" w:rsidR="00FE3B79" w:rsidRDefault="00FE3B79" w:rsidP="008757E6">
      <w:pPr>
        <w:pStyle w:val="BodyText"/>
      </w:pPr>
      <w:r>
        <w:t xml:space="preserve">The Issue Group held a teleconference on </w:t>
      </w:r>
      <w:r w:rsidR="00F2300B">
        <w:t>27 September</w:t>
      </w:r>
      <w:r>
        <w:t xml:space="preserve"> 2019 for </w:t>
      </w:r>
      <w:r w:rsidR="004060AC">
        <w:t>M</w:t>
      </w:r>
      <w:r>
        <w:t>embers to put forth their rationale and clarify their po</w:t>
      </w:r>
      <w:r w:rsidR="00F2300B">
        <w:t>sition on preferred solutions</w:t>
      </w:r>
      <w:r w:rsidR="004060AC">
        <w:t>, taking into consideration the IREG discussions</w:t>
      </w:r>
      <w:r w:rsidR="00F2300B">
        <w:t>.</w:t>
      </w:r>
    </w:p>
    <w:p w14:paraId="23DD0F4E" w14:textId="77777777" w:rsidR="00E82D2B" w:rsidRDefault="00E82D2B" w:rsidP="008757E6">
      <w:pPr>
        <w:pStyle w:val="BodyText"/>
      </w:pPr>
    </w:p>
    <w:p w14:paraId="72A0E99E" w14:textId="68C0FCA5" w:rsidR="00E82D2B" w:rsidRDefault="006C29AF" w:rsidP="00E82D2B">
      <w:pPr>
        <w:pStyle w:val="Heading5"/>
      </w:pPr>
      <w:r>
        <w:t>Changes to the process</w:t>
      </w:r>
    </w:p>
    <w:p w14:paraId="0FB5AB91" w14:textId="77777777" w:rsidR="00853C3D" w:rsidRDefault="00C57538" w:rsidP="008757E6">
      <w:pPr>
        <w:pStyle w:val="BodyText"/>
      </w:pPr>
      <w:r>
        <w:t>The Issue Group did not believe that the D0142 flow would be the most appropriate to use for NHH faults, as doing so would mean redefining the purpose of the flow. Some members suggested that the D0005 would better suit this purpose</w:t>
      </w:r>
      <w:r w:rsidR="00526120">
        <w:t xml:space="preserve">, </w:t>
      </w:r>
      <w:r w:rsidR="00DC73FD">
        <w:t>and o</w:t>
      </w:r>
      <w:r w:rsidR="00526120">
        <w:t>ther members thought that the appointment date could be left in the D0001 but made opti</w:t>
      </w:r>
      <w:r w:rsidR="00DC73FD">
        <w:t>onal, for use in the NHH market</w:t>
      </w:r>
      <w:r w:rsidR="00853C3D">
        <w:t>.</w:t>
      </w:r>
    </w:p>
    <w:p w14:paraId="73C5BD7C" w14:textId="3FE10640" w:rsidR="00853C3D" w:rsidRDefault="00B3409C" w:rsidP="008757E6">
      <w:pPr>
        <w:pStyle w:val="BodyText"/>
      </w:pPr>
      <w:r>
        <w:t xml:space="preserve">After consideration, the Issue Group determined that </w:t>
      </w:r>
      <w:r w:rsidR="00853C3D">
        <w:t xml:space="preserve">the existing flows used in fault rectification (D0001, D0002, D0005) should remain and </w:t>
      </w:r>
      <w:r>
        <w:t xml:space="preserve">a new </w:t>
      </w:r>
      <w:r w:rsidR="00853C3D">
        <w:t xml:space="preserve">bespoke </w:t>
      </w:r>
      <w:r>
        <w:t>suite of flows could be created</w:t>
      </w:r>
      <w:r w:rsidR="00981505">
        <w:t xml:space="preserve"> to replace the D0001, D0002 and D0005</w:t>
      </w:r>
      <w:r>
        <w:t xml:space="preserve"> for the HH fault rectification process</w:t>
      </w:r>
      <w:r w:rsidR="00981505">
        <w:t>. The new flows and associated process should</w:t>
      </w:r>
      <w:r>
        <w:t xml:space="preserve"> also be supportive of sites that were moved out of the NHH market by </w:t>
      </w:r>
      <w:r w:rsidR="00981505">
        <w:t>Market Wide Half Hourly Settlement</w:t>
      </w:r>
      <w:r>
        <w:t>.</w:t>
      </w:r>
      <w:r w:rsidR="00652393">
        <w:t xml:space="preserve"> </w:t>
      </w:r>
      <w:r w:rsidR="00853C3D">
        <w:t>The updated process should be clear on when and how MOAs should provide actin updates, and give the Supplier the ability to challenge an expected action date if it disagreed with the MOA. This would help ensure that updates are meaningful and empowered the Supplier to manage its agents.</w:t>
      </w:r>
      <w:r w:rsidR="00D7136A">
        <w:t xml:space="preserve"> It would also include details of how a fault is escalated to the LDSO where needed.</w:t>
      </w:r>
    </w:p>
    <w:p w14:paraId="222F3AC7" w14:textId="5891FDE2" w:rsidR="00B3409C" w:rsidRDefault="00652393" w:rsidP="008757E6">
      <w:pPr>
        <w:pStyle w:val="BodyText"/>
      </w:pPr>
      <w:r>
        <w:t xml:space="preserve">The </w:t>
      </w:r>
      <w:r w:rsidR="003313EE">
        <w:t>G</w:t>
      </w:r>
      <w:r>
        <w:t>roup noted that there would be a transitional period, with any faults opened under the old process continuing to be addressed through the existing mechanisms.</w:t>
      </w:r>
    </w:p>
    <w:p w14:paraId="08EE98D2" w14:textId="77777777" w:rsidR="00E82D2B" w:rsidRDefault="00E82D2B" w:rsidP="008757E6">
      <w:pPr>
        <w:pStyle w:val="BodyText"/>
      </w:pPr>
    </w:p>
    <w:p w14:paraId="4469706E" w14:textId="77777777" w:rsidR="00E82D2B" w:rsidRDefault="00E82D2B" w:rsidP="00E82D2B">
      <w:pPr>
        <w:pStyle w:val="Heading5"/>
      </w:pPr>
      <w:r>
        <w:lastRenderedPageBreak/>
        <w:t>Architecture of Unique Fault Reference.</w:t>
      </w:r>
    </w:p>
    <w:p w14:paraId="1C0AF205" w14:textId="1773E655" w:rsidR="00652393" w:rsidRDefault="005620F9" w:rsidP="008757E6">
      <w:pPr>
        <w:pStyle w:val="BodyText"/>
      </w:pPr>
      <w:r>
        <w:t xml:space="preserve">The Issue Group considered the IREG’s proposal to split the Unique Fault Reference across multiple fields. In principle, it had no objection to this amendment, </w:t>
      </w:r>
      <w:r w:rsidR="00C54A34">
        <w:t>but wondered whether this would pr</w:t>
      </w:r>
      <w:r w:rsidR="0038166D">
        <w:t xml:space="preserve">esent challenges for DC systems. Some </w:t>
      </w:r>
      <w:r w:rsidR="003313EE">
        <w:t>M</w:t>
      </w:r>
      <w:r w:rsidR="0038166D">
        <w:t>embers believed that it would be easier to keep the reference as one field, as the link would only need to be created once rather than cross-referencing at each stage of the process, which could introduce errors.</w:t>
      </w:r>
      <w:r w:rsidR="00FF3DF1">
        <w:t xml:space="preserve"> The Issue Group noted that the architecture of the flows would not affect the BSC solut</w:t>
      </w:r>
      <w:r w:rsidR="00824874">
        <w:t xml:space="preserve">ion, which focusses on process, and agreed that the associated </w:t>
      </w:r>
      <w:r w:rsidR="00317AB8">
        <w:t>Data Transfer Catalogue changes</w:t>
      </w:r>
      <w:r w:rsidR="00824874">
        <w:t xml:space="preserve"> needed to facilitate the solution could consult on how the Unique Fault reference should be presented</w:t>
      </w:r>
      <w:r w:rsidR="00D0598E">
        <w:t>.</w:t>
      </w:r>
    </w:p>
    <w:p w14:paraId="1A1A40B3" w14:textId="77777777" w:rsidR="00E82D2B" w:rsidRDefault="00D0598E" w:rsidP="00E82D2B">
      <w:pPr>
        <w:pStyle w:val="Heading5"/>
      </w:pPr>
      <w:r>
        <w:t>Faults on LDSO owned equipment</w:t>
      </w:r>
    </w:p>
    <w:p w14:paraId="7C30CB25" w14:textId="1873112C" w:rsidR="00D0598E" w:rsidRDefault="00D0598E" w:rsidP="00D0598E">
      <w:pPr>
        <w:pStyle w:val="BodyText"/>
      </w:pPr>
      <w:r>
        <w:t xml:space="preserve">The Issue </w:t>
      </w:r>
      <w:r w:rsidR="006E3128">
        <w:t>G</w:t>
      </w:r>
      <w:r>
        <w:t xml:space="preserve">roup discussed the amendment proposed by the IREG. Some </w:t>
      </w:r>
      <w:r w:rsidR="003313EE">
        <w:t>M</w:t>
      </w:r>
      <w:r>
        <w:t xml:space="preserve">embers disagreed that the MOA should keep the fault open in </w:t>
      </w:r>
      <w:r w:rsidR="006E3128">
        <w:t>its</w:t>
      </w:r>
      <w:r>
        <w:t xml:space="preserve"> systems while the LDSO completed work, believing that there would be a risk that this would lead people to believe that the MOA should be responsible for action taken.</w:t>
      </w:r>
      <w:r w:rsidR="005173A3">
        <w:t xml:space="preserve"> Other </w:t>
      </w:r>
      <w:r w:rsidR="003313EE">
        <w:t>M</w:t>
      </w:r>
      <w:r w:rsidR="005173A3">
        <w:t xml:space="preserve">embers agreed that the MOA was not responsible for the fault while the LDSO carried out its investigations, but </w:t>
      </w:r>
      <w:r w:rsidR="00B91CAE">
        <w:t>suggested that the fault should only be closed once it had been fully resolved.</w:t>
      </w:r>
      <w:r w:rsidR="00EC7E31">
        <w:t xml:space="preserve"> A </w:t>
      </w:r>
      <w:r w:rsidR="003313EE">
        <w:t>M</w:t>
      </w:r>
      <w:r w:rsidR="00EC7E31">
        <w:t>ember commented that sites that required LDSO investigation were usually large sites that would have the potential to have a significant impact on Settlement accuracy</w:t>
      </w:r>
      <w:r w:rsidR="0085582E">
        <w:t>, and that this would pose a risk if the audit trail was broken.</w:t>
      </w:r>
      <w:r w:rsidR="00076428">
        <w:t xml:space="preserve"> A </w:t>
      </w:r>
      <w:r w:rsidR="003313EE">
        <w:t>M</w:t>
      </w:r>
      <w:r w:rsidR="00076428">
        <w:t>ember responded that as</w:t>
      </w:r>
      <w:r w:rsidR="008970D0">
        <w:t xml:space="preserve"> the Unique Fault Reference would prevail throughout the life of the fault and so the audit trail would be maintained.</w:t>
      </w:r>
    </w:p>
    <w:p w14:paraId="76EE4C84" w14:textId="3AE2B641" w:rsidR="0085582E" w:rsidRPr="00D0598E" w:rsidRDefault="0085582E" w:rsidP="00D0598E">
      <w:pPr>
        <w:pStyle w:val="BodyText"/>
      </w:pPr>
      <w:r>
        <w:t xml:space="preserve">Some </w:t>
      </w:r>
      <w:r w:rsidR="006C425D">
        <w:t>M</w:t>
      </w:r>
      <w:r>
        <w:t xml:space="preserve">embers were concerned </w:t>
      </w:r>
      <w:r w:rsidR="00076428">
        <w:t xml:space="preserve">that the BSC Audit may inaccurately raise </w:t>
      </w:r>
      <w:r w:rsidR="006C425D">
        <w:t>non-compliances</w:t>
      </w:r>
      <w:r w:rsidR="00076428">
        <w:t xml:space="preserve"> against MOAs where they were not actually responsible for taking action. ELEXON reassured the group that processes could be written in such a way to make it clear that the MOA had no responsibilities while an LDSO was carrying out work</w:t>
      </w:r>
      <w:r w:rsidR="000B77EF">
        <w:t xml:space="preserve"> on its equipment</w:t>
      </w:r>
      <w:r w:rsidR="00076428">
        <w:t>.</w:t>
      </w:r>
    </w:p>
    <w:p w14:paraId="2EFA4A62" w14:textId="0111EB85" w:rsidR="008757E6" w:rsidRDefault="00C57DD5" w:rsidP="008757E6">
      <w:pPr>
        <w:pStyle w:val="BodyText"/>
      </w:pPr>
      <w:r>
        <w:t xml:space="preserve">A </w:t>
      </w:r>
      <w:r w:rsidR="006C425D">
        <w:t>M</w:t>
      </w:r>
      <w:r>
        <w:t xml:space="preserve">ember noted that the proposed SLA for LDSOs to complete its work was </w:t>
      </w:r>
      <w:r w:rsidR="00641CCD">
        <w:t>40</w:t>
      </w:r>
      <w:r w:rsidR="00123102">
        <w:t xml:space="preserve">WD, and questioned whether there should be a requirement for the MOA to chase any faults that hasn’t been given updates during this time to ensure </w:t>
      </w:r>
      <w:r w:rsidR="00641CCD">
        <w:t>that faults were not left open u</w:t>
      </w:r>
      <w:r w:rsidR="00123102">
        <w:t>nnecessarily</w:t>
      </w:r>
      <w:r w:rsidR="00641CCD">
        <w:t>. Other members expected that the Supplier should hold its agents to account and commented that to do so was in the best interest of the Supplier.</w:t>
      </w:r>
    </w:p>
    <w:p w14:paraId="530450C4" w14:textId="6C53D4DC" w:rsidR="00F62C5F" w:rsidRDefault="00F62C5F" w:rsidP="00815135">
      <w:pPr>
        <w:pStyle w:val="BodyText"/>
      </w:pPr>
      <w:r>
        <w:t xml:space="preserve">An Issue Group </w:t>
      </w:r>
      <w:r w:rsidR="006C425D">
        <w:t>M</w:t>
      </w:r>
      <w:r>
        <w:t xml:space="preserve">ember believed that the key question was </w:t>
      </w:r>
      <w:r w:rsidRPr="00815135">
        <w:t>whether</w:t>
      </w:r>
      <w:r>
        <w:t xml:space="preserve"> a fault shouldn’t be closed off until the fault was rectified, or whether a fault shouldn’t be open with a party that was unable to take action.</w:t>
      </w:r>
      <w:r w:rsidR="00D67ECC">
        <w:t xml:space="preserve"> Members believed that the option proposed by IREG left scope for the MOA to request a fault to be closed, thus removing the event of D0001s being left open indefinitely with the MOA.</w:t>
      </w:r>
    </w:p>
    <w:p w14:paraId="679B4DC3" w14:textId="1D2BA7A6" w:rsidR="00EB525E" w:rsidRDefault="00D67ECC" w:rsidP="00815135">
      <w:pPr>
        <w:pStyle w:val="BodyText"/>
      </w:pPr>
      <w:r>
        <w:t xml:space="preserve">The Issue Group noted that the </w:t>
      </w:r>
      <w:r w:rsidR="00080E07">
        <w:t xml:space="preserve">two solutions being considered benefitted different party types and that the disagreement between the Issue Group and the IREG could be because there were many Supplier </w:t>
      </w:r>
      <w:r w:rsidR="006C425D">
        <w:t>A</w:t>
      </w:r>
      <w:r w:rsidR="00080E07">
        <w:t>gents represented on the Issue Group, while the IREG was mostly attended by Suppliers.</w:t>
      </w:r>
      <w:r w:rsidR="00B11C65">
        <w:t xml:space="preserve"> Members acknowledged this and noted that processes to ensure MOAs were not wrongly assigned non-compliances would be included in either solution.</w:t>
      </w:r>
      <w:r w:rsidR="00EB525E">
        <w:t xml:space="preserve"> They also proposed that a ‘with LDSO’ code could be added to assist MOAs with managing faults that they were not responsible for.</w:t>
      </w:r>
    </w:p>
    <w:p w14:paraId="2D3714A0" w14:textId="7366D1FE" w:rsidR="00517049" w:rsidRDefault="00815135" w:rsidP="008757E6">
      <w:pPr>
        <w:pStyle w:val="BodyText"/>
      </w:pPr>
      <w:r>
        <w:t xml:space="preserve">The Issue Group voted by majority to recommend that the option </w:t>
      </w:r>
      <w:r w:rsidRPr="00815135">
        <w:t>whereby</w:t>
      </w:r>
      <w:r>
        <w:t xml:space="preserve"> the fault remains open with the MOA, but is reassigned to the LDSO for investigation is progressed as a Change Proposal.</w:t>
      </w:r>
    </w:p>
    <w:p w14:paraId="351EFD97" w14:textId="77777777" w:rsidR="008757E6" w:rsidRDefault="008757E6" w:rsidP="008757E6">
      <w:pPr>
        <w:pStyle w:val="BodyText"/>
        <w:sectPr w:rsidR="008757E6" w:rsidSect="00526E7D">
          <w:headerReference w:type="first" r:id="rId45"/>
          <w:footerReference w:type="first" r:id="rId46"/>
          <w:pgSz w:w="11906" w:h="16838" w:code="9"/>
          <w:pgMar w:top="567" w:right="2722" w:bottom="567" w:left="1134" w:header="284" w:footer="284" w:gutter="0"/>
          <w:cols w:space="708"/>
          <w:titlePg/>
          <w:docGrid w:linePitch="360"/>
        </w:sectPr>
      </w:pPr>
    </w:p>
    <w:p w14:paraId="6AC72784" w14:textId="7FC41223" w:rsidR="00B73F38" w:rsidRDefault="00B73F38" w:rsidP="00B73F38">
      <w:pPr>
        <w:pStyle w:val="Heading8"/>
        <w:numPr>
          <w:ilvl w:val="0"/>
          <w:numId w:val="0"/>
        </w:numPr>
        <w:ind w:left="567" w:hanging="567"/>
      </w:pPr>
      <w:bookmarkStart w:id="4" w:name="_Toc24010826"/>
      <w:r>
        <w:lastRenderedPageBreak/>
        <w:t>Appendix 1: High level process diagram</w:t>
      </w:r>
      <w:bookmarkEnd w:id="4"/>
      <w:r w:rsidRPr="00701E7B">
        <w:t xml:space="preserve"> </w:t>
      </w:r>
    </w:p>
    <w:p w14:paraId="1C7CD155" w14:textId="1C2AC8F3" w:rsidR="00B73F38" w:rsidRDefault="00B73F38" w:rsidP="00B73F38">
      <w:pPr>
        <w:pStyle w:val="BodyText"/>
      </w:pPr>
      <w:r>
        <w:t>As part of its discussions, the Issue Group developed changed to the fault rectification communication process and reviewed redlined changes to the BSCPs to realise the changes. The below high level process diagram provides an overview of the HH fault rectification process proposed by Issue 73.</w:t>
      </w:r>
    </w:p>
    <w:p w14:paraId="306BE0BB" w14:textId="5E7E64CF" w:rsidR="00B73F38" w:rsidRDefault="006C1971" w:rsidP="00B73F38">
      <w:pPr>
        <w:pStyle w:val="BodyText"/>
      </w:pPr>
      <w:r>
        <w:rPr>
          <w:noProof/>
        </w:rPr>
        <w:drawing>
          <wp:inline distT="0" distB="0" distL="0" distR="0" wp14:anchorId="44EDBB7F" wp14:editId="72430619">
            <wp:extent cx="5911516" cy="5029200"/>
            <wp:effectExtent l="0" t="0" r="0" b="0"/>
            <wp:docPr id="11" name="Picture 11" descr="Y:\BSC Operations\Change Management &amp; CCS\Change Management\Public\BCs (BSC Change Internal)\Potential Change\Potential CPs\01-XX__ 96-F__96-G - FIRG\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SC Operations\Change Management &amp; CCS\Change Management\Public\BCs (BSC Change Internal)\Potential Change\Potential CPs\01-XX__ 96-F__96-G - FIRG\process.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15302" cy="5032421"/>
                    </a:xfrm>
                    <a:prstGeom prst="rect">
                      <a:avLst/>
                    </a:prstGeom>
                    <a:noFill/>
                    <a:ln>
                      <a:noFill/>
                    </a:ln>
                  </pic:spPr>
                </pic:pic>
              </a:graphicData>
            </a:graphic>
          </wp:inline>
        </w:drawing>
      </w:r>
    </w:p>
    <w:p w14:paraId="601292FC" w14:textId="496619F9" w:rsidR="00B73F38" w:rsidRDefault="00B73F38" w:rsidP="00B73F38">
      <w:pPr>
        <w:pStyle w:val="BodyText"/>
      </w:pPr>
    </w:p>
    <w:p w14:paraId="6CFF36FA" w14:textId="77777777" w:rsidR="00B73F38" w:rsidRDefault="00B73F38" w:rsidP="00B73F38">
      <w:pPr>
        <w:pStyle w:val="BodyText"/>
        <w:sectPr w:rsidR="00B73F38" w:rsidSect="00526E7D">
          <w:pgSz w:w="11906" w:h="16838" w:code="9"/>
          <w:pgMar w:top="567" w:right="2722" w:bottom="567" w:left="1134" w:header="284" w:footer="284" w:gutter="0"/>
          <w:cols w:space="708"/>
          <w:titlePg/>
          <w:docGrid w:linePitch="360"/>
        </w:sectPr>
      </w:pPr>
      <w:bookmarkStart w:id="5" w:name="_GoBack"/>
      <w:bookmarkEnd w:id="5"/>
    </w:p>
    <w:p w14:paraId="7297E18D" w14:textId="34054B02" w:rsidR="00B73F38" w:rsidRDefault="00B73F38" w:rsidP="00B73F38">
      <w:pPr>
        <w:pStyle w:val="Heading8"/>
        <w:numPr>
          <w:ilvl w:val="0"/>
          <w:numId w:val="0"/>
        </w:numPr>
        <w:ind w:left="567" w:hanging="567"/>
      </w:pPr>
      <w:bookmarkStart w:id="6" w:name="_Toc24010827"/>
      <w:r>
        <w:lastRenderedPageBreak/>
        <w:t>Appendix 2: Issue Group Membership</w:t>
      </w:r>
      <w:bookmarkEnd w:id="6"/>
      <w:r w:rsidRPr="00701E7B">
        <w:t xml:space="preserve"> </w:t>
      </w:r>
    </w:p>
    <w:p w14:paraId="13671F4C" w14:textId="77777777" w:rsidR="002D25AE" w:rsidRDefault="002D25AE" w:rsidP="002D25AE">
      <w:pPr>
        <w:pStyle w:val="Heading4"/>
        <w:rPr>
          <w:noProof/>
        </w:rPr>
      </w:pPr>
      <w:r>
        <w:rPr>
          <w:noProof/>
        </w:rPr>
        <w:t>Issue Group membership and attendance</w:t>
      </w:r>
    </w:p>
    <w:tbl>
      <w:tblPr>
        <w:tblStyle w:val="TableGrid"/>
        <w:tblW w:w="5000" w:type="pct"/>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1686"/>
        <w:gridCol w:w="2557"/>
        <w:gridCol w:w="943"/>
        <w:gridCol w:w="943"/>
        <w:gridCol w:w="943"/>
        <w:gridCol w:w="948"/>
      </w:tblGrid>
      <w:tr w:rsidR="00CF673A" w14:paraId="069329F8" w14:textId="77777777" w:rsidTr="00824A86">
        <w:trPr>
          <w:cantSplit/>
          <w:trHeight w:val="397"/>
          <w:tblHeader/>
        </w:trPr>
        <w:tc>
          <w:tcPr>
            <w:tcW w:w="5000" w:type="pct"/>
            <w:gridSpan w:val="6"/>
            <w:tcBorders>
              <w:bottom w:val="single" w:sz="8" w:space="0" w:color="CCE0DA"/>
            </w:tcBorders>
            <w:shd w:val="clear" w:color="auto" w:fill="CCE0DA"/>
            <w:vAlign w:val="center"/>
          </w:tcPr>
          <w:p w14:paraId="7628640C" w14:textId="77777777" w:rsidR="00CF673A" w:rsidRDefault="00CF673A" w:rsidP="00A13088">
            <w:pPr>
              <w:pStyle w:val="TableTitle"/>
              <w:keepNext/>
            </w:pPr>
            <w:r>
              <w:t>Issue 73 Group Attendance</w:t>
            </w:r>
          </w:p>
        </w:tc>
      </w:tr>
      <w:tr w:rsidR="00CF673A" w:rsidRPr="005B588C" w14:paraId="6B4F2798" w14:textId="77777777" w:rsidTr="00824A86">
        <w:trPr>
          <w:cantSplit/>
          <w:trHeight w:val="397"/>
          <w:tblHeader/>
        </w:trPr>
        <w:tc>
          <w:tcPr>
            <w:tcW w:w="1051" w:type="pct"/>
            <w:tcBorders>
              <w:top w:val="single" w:sz="8" w:space="0" w:color="CCE0DA"/>
              <w:bottom w:val="single" w:sz="8" w:space="0" w:color="CCE0DA"/>
            </w:tcBorders>
          </w:tcPr>
          <w:p w14:paraId="56BDC5DE" w14:textId="77777777" w:rsidR="00CF673A" w:rsidRPr="00FA4EE9" w:rsidRDefault="00CF673A" w:rsidP="00A13088">
            <w:pPr>
              <w:pStyle w:val="TableColumnHeading"/>
              <w:keepNext/>
            </w:pPr>
            <w:r w:rsidRPr="00FA4EE9">
              <w:t>Name</w:t>
            </w:r>
          </w:p>
        </w:tc>
        <w:tc>
          <w:tcPr>
            <w:tcW w:w="1594" w:type="pct"/>
            <w:tcBorders>
              <w:top w:val="single" w:sz="8" w:space="0" w:color="CCE0DA"/>
              <w:bottom w:val="single" w:sz="8" w:space="0" w:color="CCE0DA"/>
            </w:tcBorders>
          </w:tcPr>
          <w:p w14:paraId="495CA705" w14:textId="77777777" w:rsidR="00CF673A" w:rsidRPr="00FA4EE9" w:rsidRDefault="00CF673A" w:rsidP="00A13088">
            <w:pPr>
              <w:pStyle w:val="TableColumnHeading"/>
              <w:keepNext/>
            </w:pPr>
            <w:r w:rsidRPr="00FA4EE9">
              <w:t>Organisation</w:t>
            </w:r>
          </w:p>
        </w:tc>
        <w:tc>
          <w:tcPr>
            <w:tcW w:w="588" w:type="pct"/>
            <w:tcBorders>
              <w:top w:val="single" w:sz="8" w:space="0" w:color="CCE0DA"/>
              <w:bottom w:val="single" w:sz="8" w:space="0" w:color="CCE0DA"/>
            </w:tcBorders>
          </w:tcPr>
          <w:p w14:paraId="02804EB3" w14:textId="77777777" w:rsidR="00CF673A" w:rsidRPr="00FA4EE9" w:rsidRDefault="00CF673A" w:rsidP="00A13088">
            <w:pPr>
              <w:pStyle w:val="TableColumnHeading"/>
              <w:keepNext/>
              <w:jc w:val="center"/>
            </w:pPr>
            <w:r>
              <w:t>21/11/18</w:t>
            </w:r>
          </w:p>
        </w:tc>
        <w:tc>
          <w:tcPr>
            <w:tcW w:w="588" w:type="pct"/>
            <w:tcBorders>
              <w:top w:val="single" w:sz="8" w:space="0" w:color="CCE0DA"/>
              <w:bottom w:val="single" w:sz="8" w:space="0" w:color="CCE0DA"/>
            </w:tcBorders>
          </w:tcPr>
          <w:p w14:paraId="0F57E160" w14:textId="77777777" w:rsidR="00CF673A" w:rsidRDefault="00CF673A" w:rsidP="00A13088">
            <w:pPr>
              <w:pStyle w:val="TableColumnHeading"/>
              <w:keepNext/>
              <w:jc w:val="center"/>
            </w:pPr>
            <w:r>
              <w:t>07/02/19</w:t>
            </w:r>
          </w:p>
        </w:tc>
        <w:tc>
          <w:tcPr>
            <w:tcW w:w="588" w:type="pct"/>
            <w:tcBorders>
              <w:top w:val="single" w:sz="8" w:space="0" w:color="CCE0DA"/>
              <w:bottom w:val="single" w:sz="8" w:space="0" w:color="CCE0DA"/>
            </w:tcBorders>
          </w:tcPr>
          <w:p w14:paraId="396DEA22" w14:textId="77777777" w:rsidR="00CF673A" w:rsidRDefault="00CF673A" w:rsidP="00A13088">
            <w:pPr>
              <w:pStyle w:val="TableColumnHeading"/>
              <w:keepNext/>
              <w:jc w:val="center"/>
            </w:pPr>
            <w:r>
              <w:t>16/06/19</w:t>
            </w:r>
          </w:p>
        </w:tc>
        <w:tc>
          <w:tcPr>
            <w:tcW w:w="591" w:type="pct"/>
            <w:tcBorders>
              <w:top w:val="single" w:sz="8" w:space="0" w:color="CCE0DA"/>
              <w:bottom w:val="single" w:sz="8" w:space="0" w:color="CCE0DA"/>
            </w:tcBorders>
          </w:tcPr>
          <w:p w14:paraId="48BBE50E" w14:textId="77777777" w:rsidR="00CF673A" w:rsidRDefault="00CF673A" w:rsidP="00A13088">
            <w:pPr>
              <w:pStyle w:val="TableColumnHeading"/>
              <w:keepNext/>
              <w:jc w:val="center"/>
            </w:pPr>
            <w:r>
              <w:t>27/09/19</w:t>
            </w:r>
          </w:p>
        </w:tc>
      </w:tr>
      <w:tr w:rsidR="00CF673A" w14:paraId="256A9EFD" w14:textId="77777777" w:rsidTr="000C5169">
        <w:trPr>
          <w:cantSplit/>
          <w:trHeight w:val="397"/>
        </w:trPr>
        <w:tc>
          <w:tcPr>
            <w:tcW w:w="1051" w:type="pct"/>
            <w:tcBorders>
              <w:top w:val="single" w:sz="8" w:space="0" w:color="CCE0DA"/>
            </w:tcBorders>
          </w:tcPr>
          <w:p w14:paraId="56AEE66E" w14:textId="77777777" w:rsidR="00CF673A" w:rsidRPr="00580AEE" w:rsidRDefault="00CF673A" w:rsidP="000C5169">
            <w:pPr>
              <w:pStyle w:val="TableBodyText"/>
            </w:pPr>
            <w:r>
              <w:t>Elliott Harper</w:t>
            </w:r>
          </w:p>
        </w:tc>
        <w:tc>
          <w:tcPr>
            <w:tcW w:w="1594" w:type="pct"/>
            <w:tcBorders>
              <w:top w:val="single" w:sz="8" w:space="0" w:color="CCE0DA"/>
            </w:tcBorders>
          </w:tcPr>
          <w:p w14:paraId="0ECAFFAD" w14:textId="77777777" w:rsidR="00CF673A" w:rsidRPr="00580AEE" w:rsidRDefault="00CF673A" w:rsidP="000C5169">
            <w:pPr>
              <w:pStyle w:val="TableBodyText"/>
            </w:pPr>
            <w:r w:rsidRPr="00580AEE">
              <w:t xml:space="preserve">ELEXON </w:t>
            </w:r>
            <w:r w:rsidRPr="00580AEE">
              <w:rPr>
                <w:i/>
              </w:rPr>
              <w:t>(Chair)</w:t>
            </w:r>
          </w:p>
        </w:tc>
        <w:tc>
          <w:tcPr>
            <w:tcW w:w="588" w:type="pct"/>
            <w:tcBorders>
              <w:top w:val="single" w:sz="8" w:space="0" w:color="CCE0DA"/>
            </w:tcBorders>
            <w:vAlign w:val="center"/>
          </w:tcPr>
          <w:p w14:paraId="1CBF510A" w14:textId="77777777" w:rsidR="00CF673A" w:rsidRPr="00A00E9F" w:rsidRDefault="00CF673A" w:rsidP="000C5169">
            <w:pPr>
              <w:spacing w:line="240" w:lineRule="auto"/>
              <w:ind w:left="113" w:right="113"/>
              <w:jc w:val="center"/>
              <w:rPr>
                <w:rFonts w:cs="Tahoma"/>
                <w:color w:val="008576"/>
                <w:szCs w:val="20"/>
              </w:rPr>
            </w:pPr>
            <w:r w:rsidRPr="00A00E9F">
              <w:rPr>
                <w:rFonts w:cs="Tahoma"/>
                <w:color w:val="008576"/>
                <w:sz w:val="28"/>
              </w:rPr>
              <w:sym w:font="Wingdings" w:char="F0FC"/>
            </w:r>
          </w:p>
        </w:tc>
        <w:tc>
          <w:tcPr>
            <w:tcW w:w="588" w:type="pct"/>
            <w:tcBorders>
              <w:top w:val="single" w:sz="8" w:space="0" w:color="CCE0DA"/>
            </w:tcBorders>
            <w:vAlign w:val="center"/>
          </w:tcPr>
          <w:p w14:paraId="7294A128" w14:textId="77777777" w:rsidR="00CF673A" w:rsidRPr="00A00E9F" w:rsidRDefault="00CF673A" w:rsidP="000C5169">
            <w:pPr>
              <w:spacing w:line="240" w:lineRule="auto"/>
              <w:ind w:left="113" w:right="113"/>
              <w:jc w:val="center"/>
              <w:rPr>
                <w:rFonts w:cs="Tahoma"/>
                <w:color w:val="008576"/>
                <w:szCs w:val="20"/>
              </w:rPr>
            </w:pPr>
            <w:r w:rsidRPr="00A00E9F">
              <w:rPr>
                <w:rFonts w:cs="Tahoma"/>
                <w:color w:val="008576"/>
                <w:sz w:val="28"/>
              </w:rPr>
              <w:sym w:font="Wingdings" w:char="F0FB"/>
            </w:r>
          </w:p>
        </w:tc>
        <w:tc>
          <w:tcPr>
            <w:tcW w:w="588" w:type="pct"/>
            <w:tcBorders>
              <w:top w:val="single" w:sz="8" w:space="0" w:color="CCE0DA"/>
            </w:tcBorders>
            <w:vAlign w:val="center"/>
          </w:tcPr>
          <w:p w14:paraId="4AF76208" w14:textId="77777777" w:rsidR="00CF673A" w:rsidRPr="00A00E9F" w:rsidRDefault="00CF673A" w:rsidP="000C5169">
            <w:pPr>
              <w:spacing w:line="240" w:lineRule="auto"/>
              <w:ind w:left="113" w:right="113"/>
              <w:jc w:val="center"/>
              <w:rPr>
                <w:rFonts w:cs="Tahoma"/>
                <w:color w:val="008576"/>
                <w:szCs w:val="20"/>
              </w:rPr>
            </w:pPr>
            <w:r w:rsidRPr="00A00E9F">
              <w:rPr>
                <w:rFonts w:cs="Tahoma"/>
                <w:color w:val="008576"/>
                <w:sz w:val="28"/>
              </w:rPr>
              <w:sym w:font="Wingdings" w:char="F0FB"/>
            </w:r>
          </w:p>
        </w:tc>
        <w:tc>
          <w:tcPr>
            <w:tcW w:w="591" w:type="pct"/>
            <w:tcBorders>
              <w:top w:val="single" w:sz="8" w:space="0" w:color="CCE0DA"/>
            </w:tcBorders>
            <w:vAlign w:val="center"/>
          </w:tcPr>
          <w:p w14:paraId="0F78B955" w14:textId="77777777" w:rsidR="00CF673A" w:rsidRPr="00A00E9F" w:rsidRDefault="00CF673A" w:rsidP="000C5169">
            <w:pPr>
              <w:spacing w:line="240" w:lineRule="auto"/>
              <w:ind w:left="113" w:right="113"/>
              <w:jc w:val="center"/>
              <w:rPr>
                <w:rFonts w:cs="Tahoma"/>
                <w:color w:val="008576"/>
                <w:sz w:val="28"/>
              </w:rPr>
            </w:pPr>
            <w:r w:rsidRPr="00A00E9F">
              <w:rPr>
                <w:rFonts w:cs="Tahoma"/>
                <w:color w:val="008576"/>
                <w:sz w:val="28"/>
              </w:rPr>
              <w:sym w:font="Wingdings" w:char="F0FC"/>
            </w:r>
          </w:p>
        </w:tc>
      </w:tr>
      <w:tr w:rsidR="00CF673A" w14:paraId="2C4EB89C" w14:textId="77777777" w:rsidTr="000C5169">
        <w:trPr>
          <w:cantSplit/>
          <w:trHeight w:val="397"/>
        </w:trPr>
        <w:tc>
          <w:tcPr>
            <w:tcW w:w="1051" w:type="pct"/>
          </w:tcPr>
          <w:p w14:paraId="066210BA" w14:textId="77777777" w:rsidR="00CF673A" w:rsidRPr="00580AEE" w:rsidRDefault="00CF673A" w:rsidP="000C5169">
            <w:pPr>
              <w:pStyle w:val="TableBodyText"/>
            </w:pPr>
            <w:r>
              <w:t>Douglas Alexander</w:t>
            </w:r>
          </w:p>
        </w:tc>
        <w:tc>
          <w:tcPr>
            <w:tcW w:w="1594" w:type="pct"/>
          </w:tcPr>
          <w:p w14:paraId="7B28679D" w14:textId="77777777" w:rsidR="00CF673A" w:rsidRPr="00580AEE" w:rsidRDefault="00CF673A" w:rsidP="000C5169">
            <w:pPr>
              <w:pStyle w:val="TableBodyText"/>
            </w:pPr>
            <w:r w:rsidRPr="00580AEE">
              <w:t xml:space="preserve">ELEXON </w:t>
            </w:r>
            <w:r w:rsidRPr="00580AEE">
              <w:rPr>
                <w:i/>
              </w:rPr>
              <w:t>(Chair)</w:t>
            </w:r>
          </w:p>
        </w:tc>
        <w:tc>
          <w:tcPr>
            <w:tcW w:w="588" w:type="pct"/>
            <w:vAlign w:val="center"/>
          </w:tcPr>
          <w:p w14:paraId="581BED24" w14:textId="77777777" w:rsidR="00CF673A" w:rsidRPr="00A00E9F" w:rsidRDefault="00CF673A" w:rsidP="000C5169">
            <w:pPr>
              <w:spacing w:line="240" w:lineRule="auto"/>
              <w:ind w:left="113" w:right="113"/>
              <w:jc w:val="center"/>
              <w:rPr>
                <w:rFonts w:cs="Tahoma"/>
                <w:color w:val="008576"/>
                <w:szCs w:val="20"/>
              </w:rPr>
            </w:pPr>
            <w:r w:rsidRPr="00A00E9F">
              <w:rPr>
                <w:rFonts w:cs="Tahoma"/>
                <w:color w:val="008576"/>
                <w:sz w:val="28"/>
              </w:rPr>
              <w:sym w:font="Wingdings" w:char="F0FB"/>
            </w:r>
          </w:p>
        </w:tc>
        <w:tc>
          <w:tcPr>
            <w:tcW w:w="588" w:type="pct"/>
            <w:vAlign w:val="center"/>
          </w:tcPr>
          <w:p w14:paraId="426568B4" w14:textId="77777777" w:rsidR="00CF673A" w:rsidRPr="00A00E9F" w:rsidRDefault="00CF673A" w:rsidP="000C5169">
            <w:pPr>
              <w:spacing w:line="240" w:lineRule="auto"/>
              <w:ind w:left="113" w:right="113"/>
              <w:jc w:val="center"/>
              <w:rPr>
                <w:rFonts w:cs="Tahoma"/>
                <w:color w:val="008576"/>
                <w:szCs w:val="20"/>
              </w:rPr>
            </w:pPr>
            <w:r w:rsidRPr="00A00E9F">
              <w:rPr>
                <w:rFonts w:cs="Tahoma"/>
                <w:color w:val="008576"/>
                <w:sz w:val="28"/>
              </w:rPr>
              <w:sym w:font="Wingdings" w:char="F0FC"/>
            </w:r>
          </w:p>
        </w:tc>
        <w:tc>
          <w:tcPr>
            <w:tcW w:w="588" w:type="pct"/>
            <w:vAlign w:val="center"/>
          </w:tcPr>
          <w:p w14:paraId="476E8713" w14:textId="77777777" w:rsidR="00CF673A" w:rsidRPr="00A00E9F" w:rsidRDefault="00CF673A" w:rsidP="000C5169">
            <w:pPr>
              <w:spacing w:line="240" w:lineRule="auto"/>
              <w:ind w:left="113" w:right="113"/>
              <w:jc w:val="center"/>
              <w:rPr>
                <w:rFonts w:cs="Tahoma"/>
                <w:color w:val="008576"/>
                <w:szCs w:val="20"/>
              </w:rPr>
            </w:pPr>
            <w:r w:rsidRPr="00A00E9F">
              <w:rPr>
                <w:rFonts w:cs="Tahoma"/>
                <w:color w:val="008576"/>
                <w:sz w:val="28"/>
              </w:rPr>
              <w:sym w:font="Wingdings" w:char="F0FC"/>
            </w:r>
          </w:p>
        </w:tc>
        <w:tc>
          <w:tcPr>
            <w:tcW w:w="591" w:type="pct"/>
            <w:vAlign w:val="center"/>
          </w:tcPr>
          <w:p w14:paraId="7640BAE4" w14:textId="77777777" w:rsidR="00CF673A" w:rsidRPr="00A00E9F" w:rsidRDefault="00CF6E1C" w:rsidP="000C5169">
            <w:pPr>
              <w:spacing w:line="240" w:lineRule="auto"/>
              <w:ind w:left="113" w:right="113"/>
              <w:jc w:val="center"/>
              <w:rPr>
                <w:rFonts w:cs="Tahoma"/>
                <w:color w:val="008576"/>
                <w:sz w:val="28"/>
              </w:rPr>
            </w:pPr>
            <w:r w:rsidRPr="00A00E9F">
              <w:rPr>
                <w:rFonts w:cs="Tahoma"/>
                <w:color w:val="008576"/>
                <w:sz w:val="28"/>
              </w:rPr>
              <w:sym w:font="Wingdings" w:char="F0FB"/>
            </w:r>
          </w:p>
        </w:tc>
      </w:tr>
      <w:tr w:rsidR="00CF673A" w14:paraId="481E4C99" w14:textId="77777777" w:rsidTr="000C5169">
        <w:trPr>
          <w:cantSplit/>
          <w:trHeight w:val="397"/>
        </w:trPr>
        <w:tc>
          <w:tcPr>
            <w:tcW w:w="1051" w:type="pct"/>
          </w:tcPr>
          <w:p w14:paraId="630D1535" w14:textId="77777777" w:rsidR="00CF673A" w:rsidRPr="00580AEE" w:rsidRDefault="00CF673A" w:rsidP="000C5169">
            <w:pPr>
              <w:pStyle w:val="TableBodyText"/>
            </w:pPr>
            <w:r>
              <w:t>Matthew Woolliscroft</w:t>
            </w:r>
          </w:p>
        </w:tc>
        <w:tc>
          <w:tcPr>
            <w:tcW w:w="1594" w:type="pct"/>
          </w:tcPr>
          <w:p w14:paraId="07F3789C" w14:textId="77777777" w:rsidR="00CF673A" w:rsidRPr="00580AEE" w:rsidRDefault="00CF673A" w:rsidP="000C5169">
            <w:pPr>
              <w:pStyle w:val="TableBodyText"/>
            </w:pPr>
            <w:r w:rsidRPr="00580AEE">
              <w:t xml:space="preserve">ELEXON </w:t>
            </w:r>
            <w:r w:rsidRPr="00580AEE">
              <w:rPr>
                <w:i/>
              </w:rPr>
              <w:t>(Lead Analyst)</w:t>
            </w:r>
          </w:p>
        </w:tc>
        <w:tc>
          <w:tcPr>
            <w:tcW w:w="588" w:type="pct"/>
            <w:vAlign w:val="center"/>
          </w:tcPr>
          <w:p w14:paraId="2266B0CC" w14:textId="77777777" w:rsidR="00CF673A" w:rsidRPr="00A00E9F" w:rsidRDefault="00CF673A" w:rsidP="000C5169">
            <w:pPr>
              <w:spacing w:line="240" w:lineRule="auto"/>
              <w:ind w:left="113" w:right="113"/>
              <w:jc w:val="center"/>
              <w:rPr>
                <w:rFonts w:cs="Tahoma"/>
                <w:color w:val="008576"/>
                <w:sz w:val="28"/>
              </w:rPr>
            </w:pPr>
            <w:r w:rsidRPr="00A00E9F">
              <w:rPr>
                <w:rFonts w:cs="Tahoma"/>
                <w:color w:val="008576"/>
                <w:sz w:val="28"/>
              </w:rPr>
              <w:sym w:font="Wingdings" w:char="F0FC"/>
            </w:r>
          </w:p>
        </w:tc>
        <w:tc>
          <w:tcPr>
            <w:tcW w:w="588" w:type="pct"/>
            <w:vAlign w:val="center"/>
          </w:tcPr>
          <w:p w14:paraId="58993775" w14:textId="77777777" w:rsidR="00CF673A" w:rsidRPr="00A00E9F" w:rsidRDefault="00CF673A" w:rsidP="000C5169">
            <w:pPr>
              <w:spacing w:line="240" w:lineRule="auto"/>
              <w:ind w:left="113" w:right="113"/>
              <w:jc w:val="center"/>
              <w:rPr>
                <w:rFonts w:cs="Tahoma"/>
                <w:color w:val="008576"/>
                <w:sz w:val="28"/>
              </w:rPr>
            </w:pPr>
            <w:r w:rsidRPr="00A00E9F">
              <w:rPr>
                <w:rFonts w:cs="Tahoma"/>
                <w:color w:val="008576"/>
                <w:sz w:val="28"/>
              </w:rPr>
              <w:sym w:font="Wingdings" w:char="F0FC"/>
            </w:r>
          </w:p>
        </w:tc>
        <w:tc>
          <w:tcPr>
            <w:tcW w:w="588" w:type="pct"/>
            <w:vAlign w:val="center"/>
          </w:tcPr>
          <w:p w14:paraId="08F169EF" w14:textId="77777777" w:rsidR="00CF673A" w:rsidRPr="00A00E9F" w:rsidRDefault="00CF673A" w:rsidP="000C5169">
            <w:pPr>
              <w:spacing w:line="240" w:lineRule="auto"/>
              <w:ind w:left="113" w:right="113"/>
              <w:jc w:val="center"/>
              <w:rPr>
                <w:rFonts w:cs="Tahoma"/>
                <w:color w:val="008576"/>
                <w:szCs w:val="20"/>
              </w:rPr>
            </w:pPr>
            <w:r w:rsidRPr="00A00E9F">
              <w:rPr>
                <w:rFonts w:cs="Tahoma"/>
                <w:color w:val="008576"/>
                <w:sz w:val="28"/>
              </w:rPr>
              <w:sym w:font="Wingdings" w:char="F0FC"/>
            </w:r>
          </w:p>
        </w:tc>
        <w:tc>
          <w:tcPr>
            <w:tcW w:w="591" w:type="pct"/>
            <w:vAlign w:val="center"/>
          </w:tcPr>
          <w:p w14:paraId="3079B4EA" w14:textId="77777777" w:rsidR="00CF673A" w:rsidRPr="00A00E9F" w:rsidRDefault="00CF673A" w:rsidP="000C5169">
            <w:pPr>
              <w:spacing w:line="240" w:lineRule="auto"/>
              <w:ind w:left="113" w:right="113"/>
              <w:jc w:val="center"/>
              <w:rPr>
                <w:rFonts w:cs="Tahoma"/>
                <w:color w:val="008576"/>
                <w:sz w:val="28"/>
              </w:rPr>
            </w:pPr>
            <w:r w:rsidRPr="00A00E9F">
              <w:rPr>
                <w:rFonts w:cs="Tahoma"/>
                <w:color w:val="008576"/>
                <w:sz w:val="28"/>
              </w:rPr>
              <w:sym w:font="Wingdings" w:char="F0FC"/>
            </w:r>
          </w:p>
        </w:tc>
      </w:tr>
      <w:tr w:rsidR="00CF673A" w14:paraId="0703F8EC" w14:textId="77777777" w:rsidTr="000C5169">
        <w:trPr>
          <w:cantSplit/>
          <w:trHeight w:val="397"/>
        </w:trPr>
        <w:tc>
          <w:tcPr>
            <w:tcW w:w="1051" w:type="pct"/>
          </w:tcPr>
          <w:p w14:paraId="4D6D7062" w14:textId="77777777" w:rsidR="00CF673A" w:rsidRPr="00580AEE" w:rsidRDefault="00CF673A" w:rsidP="000C5169">
            <w:pPr>
              <w:pStyle w:val="TableBodyText"/>
            </w:pPr>
            <w:r>
              <w:t>Matt McKeon</w:t>
            </w:r>
          </w:p>
        </w:tc>
        <w:tc>
          <w:tcPr>
            <w:tcW w:w="1594" w:type="pct"/>
          </w:tcPr>
          <w:p w14:paraId="7A7D4188" w14:textId="77777777" w:rsidR="00CF673A" w:rsidRPr="00580AEE" w:rsidRDefault="00CF673A" w:rsidP="000C5169">
            <w:pPr>
              <w:pStyle w:val="TableBodyText"/>
            </w:pPr>
            <w:r w:rsidRPr="00580AEE">
              <w:t xml:space="preserve">ELEXON </w:t>
            </w:r>
            <w:r w:rsidRPr="00580AEE">
              <w:rPr>
                <w:i/>
              </w:rPr>
              <w:t>(Design Authority)</w:t>
            </w:r>
          </w:p>
        </w:tc>
        <w:tc>
          <w:tcPr>
            <w:tcW w:w="588" w:type="pct"/>
            <w:vAlign w:val="center"/>
          </w:tcPr>
          <w:p w14:paraId="3247E7C2" w14:textId="77777777" w:rsidR="00CF673A" w:rsidRDefault="00CF673A" w:rsidP="000C5169">
            <w:pPr>
              <w:jc w:val="center"/>
            </w:pPr>
            <w:r w:rsidRPr="007D341D">
              <w:rPr>
                <w:rFonts w:cs="Tahoma"/>
                <w:color w:val="008576"/>
                <w:sz w:val="28"/>
              </w:rPr>
              <w:sym w:font="Wingdings" w:char="F0FC"/>
            </w:r>
          </w:p>
        </w:tc>
        <w:tc>
          <w:tcPr>
            <w:tcW w:w="588" w:type="pct"/>
            <w:vAlign w:val="center"/>
          </w:tcPr>
          <w:p w14:paraId="0B92BFF1" w14:textId="77777777" w:rsidR="00CF673A" w:rsidRDefault="00CF673A" w:rsidP="000C5169">
            <w:pPr>
              <w:jc w:val="center"/>
            </w:pPr>
            <w:r w:rsidRPr="007D341D">
              <w:rPr>
                <w:rFonts w:cs="Tahoma"/>
                <w:color w:val="008576"/>
                <w:sz w:val="28"/>
              </w:rPr>
              <w:sym w:font="Wingdings" w:char="F0FC"/>
            </w:r>
          </w:p>
        </w:tc>
        <w:tc>
          <w:tcPr>
            <w:tcW w:w="588" w:type="pct"/>
            <w:vAlign w:val="center"/>
          </w:tcPr>
          <w:p w14:paraId="17DA3873" w14:textId="77777777" w:rsidR="00CF673A" w:rsidRDefault="00CF673A" w:rsidP="000C5169">
            <w:pPr>
              <w:jc w:val="center"/>
            </w:pPr>
            <w:r w:rsidRPr="007D341D">
              <w:rPr>
                <w:rFonts w:cs="Tahoma"/>
                <w:color w:val="008576"/>
                <w:sz w:val="28"/>
              </w:rPr>
              <w:sym w:font="Wingdings" w:char="F0FC"/>
            </w:r>
          </w:p>
        </w:tc>
        <w:tc>
          <w:tcPr>
            <w:tcW w:w="591" w:type="pct"/>
            <w:vAlign w:val="center"/>
          </w:tcPr>
          <w:p w14:paraId="29B45A96" w14:textId="77777777" w:rsidR="00CF673A" w:rsidRPr="007D341D" w:rsidRDefault="00E16464" w:rsidP="000C5169">
            <w:pPr>
              <w:jc w:val="center"/>
              <w:rPr>
                <w:rFonts w:cs="Tahoma"/>
                <w:color w:val="008576"/>
                <w:sz w:val="28"/>
              </w:rPr>
            </w:pPr>
            <w:r w:rsidRPr="00A00E9F">
              <w:rPr>
                <w:rFonts w:cs="Tahoma"/>
                <w:color w:val="008576"/>
                <w:sz w:val="28"/>
              </w:rPr>
              <w:sym w:font="Wingdings" w:char="F0FB"/>
            </w:r>
          </w:p>
        </w:tc>
      </w:tr>
      <w:tr w:rsidR="00CF673A" w14:paraId="76C30424" w14:textId="77777777" w:rsidTr="000C5169">
        <w:trPr>
          <w:cantSplit/>
          <w:trHeight w:val="397"/>
        </w:trPr>
        <w:tc>
          <w:tcPr>
            <w:tcW w:w="1051" w:type="pct"/>
          </w:tcPr>
          <w:p w14:paraId="3E7133B3" w14:textId="77777777" w:rsidR="00CF673A" w:rsidRPr="00580AEE" w:rsidRDefault="00CF673A" w:rsidP="000C5169">
            <w:pPr>
              <w:pStyle w:val="TableBodyText"/>
            </w:pPr>
            <w:r>
              <w:t>Chris Day</w:t>
            </w:r>
          </w:p>
        </w:tc>
        <w:tc>
          <w:tcPr>
            <w:tcW w:w="1594" w:type="pct"/>
          </w:tcPr>
          <w:p w14:paraId="17D93C30" w14:textId="77777777" w:rsidR="00CF673A" w:rsidRPr="00BD68AD" w:rsidRDefault="00CF673A" w:rsidP="000C5169">
            <w:pPr>
              <w:pStyle w:val="TableBodyText"/>
              <w:rPr>
                <w:i/>
              </w:rPr>
            </w:pPr>
            <w:r>
              <w:t xml:space="preserve">ELEXON </w:t>
            </w:r>
            <w:r>
              <w:rPr>
                <w:i/>
              </w:rPr>
              <w:t>(Metering Expert)</w:t>
            </w:r>
          </w:p>
        </w:tc>
        <w:tc>
          <w:tcPr>
            <w:tcW w:w="588" w:type="pct"/>
            <w:vAlign w:val="center"/>
          </w:tcPr>
          <w:p w14:paraId="03E6AEF8" w14:textId="77777777" w:rsidR="00CF673A" w:rsidRDefault="00CF673A" w:rsidP="000C5169">
            <w:pPr>
              <w:jc w:val="center"/>
            </w:pPr>
            <w:r w:rsidRPr="007D341D">
              <w:rPr>
                <w:rFonts w:cs="Tahoma"/>
                <w:color w:val="008576"/>
                <w:sz w:val="28"/>
              </w:rPr>
              <w:sym w:font="Wingdings" w:char="F0FC"/>
            </w:r>
          </w:p>
        </w:tc>
        <w:tc>
          <w:tcPr>
            <w:tcW w:w="588" w:type="pct"/>
            <w:vAlign w:val="center"/>
          </w:tcPr>
          <w:p w14:paraId="43D3160B" w14:textId="77777777" w:rsidR="00CF673A" w:rsidRDefault="00CF673A" w:rsidP="000C5169">
            <w:pPr>
              <w:jc w:val="center"/>
            </w:pPr>
            <w:r w:rsidRPr="007D341D">
              <w:rPr>
                <w:rFonts w:cs="Tahoma"/>
                <w:color w:val="008576"/>
                <w:sz w:val="28"/>
              </w:rPr>
              <w:sym w:font="Wingdings" w:char="F0FC"/>
            </w:r>
          </w:p>
        </w:tc>
        <w:tc>
          <w:tcPr>
            <w:tcW w:w="588" w:type="pct"/>
            <w:vAlign w:val="center"/>
          </w:tcPr>
          <w:p w14:paraId="14017572" w14:textId="77777777" w:rsidR="00CF673A" w:rsidRDefault="00CF673A" w:rsidP="000C5169">
            <w:pPr>
              <w:jc w:val="center"/>
            </w:pPr>
            <w:r w:rsidRPr="007D341D">
              <w:rPr>
                <w:rFonts w:cs="Tahoma"/>
                <w:color w:val="008576"/>
                <w:sz w:val="28"/>
              </w:rPr>
              <w:sym w:font="Wingdings" w:char="F0FC"/>
            </w:r>
          </w:p>
        </w:tc>
        <w:tc>
          <w:tcPr>
            <w:tcW w:w="591" w:type="pct"/>
            <w:vAlign w:val="center"/>
          </w:tcPr>
          <w:p w14:paraId="17035AE7" w14:textId="77777777" w:rsidR="00CF673A" w:rsidRPr="007D341D" w:rsidRDefault="00CF673A" w:rsidP="000C5169">
            <w:pPr>
              <w:jc w:val="center"/>
              <w:rPr>
                <w:rFonts w:cs="Tahoma"/>
                <w:color w:val="008576"/>
                <w:sz w:val="28"/>
              </w:rPr>
            </w:pPr>
            <w:r w:rsidRPr="00A00E9F">
              <w:rPr>
                <w:rFonts w:cs="Tahoma"/>
                <w:color w:val="008576"/>
                <w:sz w:val="28"/>
              </w:rPr>
              <w:sym w:font="Wingdings" w:char="F0FC"/>
            </w:r>
          </w:p>
        </w:tc>
      </w:tr>
      <w:tr w:rsidR="00CF673A" w14:paraId="141860ED" w14:textId="77777777" w:rsidTr="000C5169">
        <w:trPr>
          <w:cantSplit/>
          <w:trHeight w:val="397"/>
        </w:trPr>
        <w:tc>
          <w:tcPr>
            <w:tcW w:w="1051" w:type="pct"/>
          </w:tcPr>
          <w:p w14:paraId="3282CA12" w14:textId="77777777" w:rsidR="00CF673A" w:rsidRPr="00580AEE" w:rsidRDefault="00CF673A" w:rsidP="000C5169">
            <w:pPr>
              <w:pStyle w:val="TableBodyText"/>
            </w:pPr>
            <w:r>
              <w:t>Colin Gentleman</w:t>
            </w:r>
          </w:p>
        </w:tc>
        <w:tc>
          <w:tcPr>
            <w:tcW w:w="1594" w:type="pct"/>
          </w:tcPr>
          <w:p w14:paraId="5E8EEB14" w14:textId="77777777" w:rsidR="00CF673A" w:rsidRPr="00580AEE" w:rsidRDefault="00CF673A" w:rsidP="000C5169">
            <w:pPr>
              <w:pStyle w:val="TableBodyText"/>
            </w:pPr>
            <w:r>
              <w:t>SSE</w:t>
            </w:r>
            <w:r w:rsidRPr="00580AEE">
              <w:t xml:space="preserve"> </w:t>
            </w:r>
            <w:r w:rsidRPr="00580AEE">
              <w:rPr>
                <w:i/>
              </w:rPr>
              <w:t>(Proposer)</w:t>
            </w:r>
          </w:p>
        </w:tc>
        <w:tc>
          <w:tcPr>
            <w:tcW w:w="588" w:type="pct"/>
            <w:vAlign w:val="center"/>
          </w:tcPr>
          <w:p w14:paraId="2BDD569A" w14:textId="77777777" w:rsidR="00CF673A" w:rsidRDefault="00CF673A" w:rsidP="000C5169">
            <w:pPr>
              <w:jc w:val="center"/>
            </w:pPr>
            <w:r w:rsidRPr="007D341D">
              <w:rPr>
                <w:rFonts w:cs="Tahoma"/>
                <w:color w:val="008576"/>
                <w:sz w:val="28"/>
              </w:rPr>
              <w:sym w:font="Wingdings" w:char="F0FC"/>
            </w:r>
          </w:p>
        </w:tc>
        <w:tc>
          <w:tcPr>
            <w:tcW w:w="588" w:type="pct"/>
            <w:vAlign w:val="center"/>
          </w:tcPr>
          <w:p w14:paraId="655020D8" w14:textId="77777777" w:rsidR="00CF673A" w:rsidRDefault="00CF673A" w:rsidP="000C5169">
            <w:pPr>
              <w:jc w:val="center"/>
            </w:pPr>
            <w:r w:rsidRPr="007D341D">
              <w:rPr>
                <w:rFonts w:cs="Tahoma"/>
                <w:color w:val="008576"/>
                <w:sz w:val="28"/>
              </w:rPr>
              <w:sym w:font="Wingdings" w:char="F0FC"/>
            </w:r>
          </w:p>
        </w:tc>
        <w:tc>
          <w:tcPr>
            <w:tcW w:w="588" w:type="pct"/>
            <w:vAlign w:val="center"/>
          </w:tcPr>
          <w:p w14:paraId="4E08E293" w14:textId="77777777" w:rsidR="00CF673A" w:rsidRDefault="00CF673A" w:rsidP="000C5169">
            <w:pPr>
              <w:jc w:val="center"/>
            </w:pPr>
            <w:r w:rsidRPr="007D341D">
              <w:rPr>
                <w:rFonts w:cs="Tahoma"/>
                <w:color w:val="008576"/>
                <w:sz w:val="28"/>
              </w:rPr>
              <w:sym w:font="Wingdings" w:char="F0FC"/>
            </w:r>
          </w:p>
        </w:tc>
        <w:tc>
          <w:tcPr>
            <w:tcW w:w="591" w:type="pct"/>
            <w:vAlign w:val="center"/>
          </w:tcPr>
          <w:p w14:paraId="45E8EEA7" w14:textId="77777777" w:rsidR="00CF673A" w:rsidRPr="007D341D" w:rsidRDefault="00CF673A" w:rsidP="000C5169">
            <w:pPr>
              <w:jc w:val="center"/>
              <w:rPr>
                <w:rFonts w:cs="Tahoma"/>
                <w:color w:val="008576"/>
                <w:sz w:val="28"/>
              </w:rPr>
            </w:pPr>
            <w:r w:rsidRPr="00A00E9F">
              <w:rPr>
                <w:rFonts w:ascii="Wingdings" w:hAnsi="Wingdings" w:cs="Tahoma"/>
                <w:color w:val="008576"/>
                <w:sz w:val="24"/>
              </w:rPr>
              <w:t></w:t>
            </w:r>
          </w:p>
        </w:tc>
      </w:tr>
      <w:tr w:rsidR="00CF673A" w14:paraId="33B11C50" w14:textId="77777777" w:rsidTr="000C5169">
        <w:trPr>
          <w:cantSplit/>
          <w:trHeight w:val="397"/>
        </w:trPr>
        <w:tc>
          <w:tcPr>
            <w:tcW w:w="1051" w:type="pct"/>
          </w:tcPr>
          <w:p w14:paraId="064B18ED" w14:textId="77777777" w:rsidR="00CF673A" w:rsidRPr="00DE49BD" w:rsidRDefault="00CF673A" w:rsidP="000C5169">
            <w:pPr>
              <w:pStyle w:val="TableBodyText"/>
            </w:pPr>
            <w:r w:rsidRPr="00DE49BD">
              <w:t>Aaron Cumper</w:t>
            </w:r>
          </w:p>
        </w:tc>
        <w:tc>
          <w:tcPr>
            <w:tcW w:w="1594" w:type="pct"/>
          </w:tcPr>
          <w:p w14:paraId="0A07F1C0" w14:textId="77777777" w:rsidR="00CF673A" w:rsidRPr="00480F2F" w:rsidRDefault="00CF673A" w:rsidP="000C5169">
            <w:pPr>
              <w:pStyle w:val="Tablebodycopy"/>
              <w:spacing w:before="0" w:line="240" w:lineRule="auto"/>
              <w:ind w:right="113"/>
            </w:pPr>
            <w:r w:rsidRPr="00480F2F">
              <w:t>SMS</w:t>
            </w:r>
          </w:p>
        </w:tc>
        <w:tc>
          <w:tcPr>
            <w:tcW w:w="588" w:type="pct"/>
            <w:vAlign w:val="center"/>
          </w:tcPr>
          <w:p w14:paraId="6DD20852" w14:textId="77777777" w:rsidR="00CF673A" w:rsidRPr="002D25AE" w:rsidRDefault="00CF673A" w:rsidP="000C5169">
            <w:pPr>
              <w:spacing w:line="240" w:lineRule="auto"/>
              <w:ind w:left="113" w:right="113"/>
              <w:jc w:val="center"/>
              <w:rPr>
                <w:rFonts w:cs="Tahoma"/>
                <w:color w:val="008576"/>
                <w:szCs w:val="20"/>
              </w:rPr>
            </w:pPr>
            <w:r w:rsidRPr="00A00E9F">
              <w:rPr>
                <w:rFonts w:cs="Tahoma"/>
                <w:color w:val="008576"/>
                <w:sz w:val="28"/>
              </w:rPr>
              <w:sym w:font="Wingdings" w:char="F0FB"/>
            </w:r>
          </w:p>
        </w:tc>
        <w:tc>
          <w:tcPr>
            <w:tcW w:w="588" w:type="pct"/>
            <w:vAlign w:val="center"/>
          </w:tcPr>
          <w:p w14:paraId="2D962D1F" w14:textId="77777777" w:rsidR="00CF673A" w:rsidRPr="002D25AE" w:rsidRDefault="00CF673A" w:rsidP="000C5169">
            <w:pPr>
              <w:spacing w:line="240" w:lineRule="auto"/>
              <w:ind w:left="113" w:right="113"/>
              <w:jc w:val="center"/>
              <w:rPr>
                <w:rFonts w:cs="Tahoma"/>
                <w:color w:val="008576"/>
                <w:szCs w:val="20"/>
              </w:rPr>
            </w:pPr>
            <w:r w:rsidRPr="00A00E9F">
              <w:rPr>
                <w:rFonts w:ascii="Wingdings" w:hAnsi="Wingdings" w:cs="Tahoma"/>
                <w:color w:val="008576"/>
                <w:sz w:val="24"/>
              </w:rPr>
              <w:t></w:t>
            </w:r>
          </w:p>
        </w:tc>
        <w:tc>
          <w:tcPr>
            <w:tcW w:w="588" w:type="pct"/>
            <w:vAlign w:val="center"/>
          </w:tcPr>
          <w:p w14:paraId="754DD780" w14:textId="77777777" w:rsidR="00CF673A" w:rsidRPr="002D25AE" w:rsidRDefault="00CF673A" w:rsidP="000C5169">
            <w:pPr>
              <w:spacing w:line="240" w:lineRule="auto"/>
              <w:ind w:left="113" w:right="113"/>
              <w:jc w:val="center"/>
              <w:rPr>
                <w:rFonts w:cs="Tahoma"/>
                <w:color w:val="008576"/>
                <w:szCs w:val="20"/>
              </w:rPr>
            </w:pPr>
            <w:r w:rsidRPr="00A00E9F">
              <w:rPr>
                <w:rFonts w:ascii="Wingdings" w:hAnsi="Wingdings" w:cs="Tahoma"/>
                <w:color w:val="008576"/>
                <w:sz w:val="24"/>
              </w:rPr>
              <w:t></w:t>
            </w:r>
          </w:p>
        </w:tc>
        <w:tc>
          <w:tcPr>
            <w:tcW w:w="591" w:type="pct"/>
            <w:vAlign w:val="center"/>
          </w:tcPr>
          <w:p w14:paraId="46513027" w14:textId="77777777" w:rsidR="00CF673A" w:rsidRPr="00A00E9F" w:rsidRDefault="00CF673A" w:rsidP="000C5169">
            <w:pPr>
              <w:spacing w:line="240" w:lineRule="auto"/>
              <w:ind w:left="113" w:right="113"/>
              <w:jc w:val="center"/>
              <w:rPr>
                <w:rFonts w:ascii="Wingdings" w:hAnsi="Wingdings" w:cs="Tahoma"/>
                <w:color w:val="008576"/>
                <w:sz w:val="24"/>
              </w:rPr>
            </w:pPr>
            <w:r w:rsidRPr="00A00E9F">
              <w:rPr>
                <w:rFonts w:ascii="Wingdings" w:hAnsi="Wingdings" w:cs="Tahoma"/>
                <w:color w:val="008576"/>
                <w:sz w:val="24"/>
              </w:rPr>
              <w:t></w:t>
            </w:r>
          </w:p>
        </w:tc>
      </w:tr>
      <w:tr w:rsidR="00CF673A" w14:paraId="4B4F3F7D" w14:textId="77777777" w:rsidTr="000C5169">
        <w:trPr>
          <w:cantSplit/>
          <w:trHeight w:val="397"/>
        </w:trPr>
        <w:tc>
          <w:tcPr>
            <w:tcW w:w="1051" w:type="pct"/>
          </w:tcPr>
          <w:p w14:paraId="2C98023B" w14:textId="77777777" w:rsidR="00CF673A" w:rsidRPr="00DE49BD" w:rsidRDefault="00CF673A" w:rsidP="000C5169">
            <w:pPr>
              <w:pStyle w:val="TableBodyText"/>
            </w:pPr>
            <w:r>
              <w:t>Alex Owen</w:t>
            </w:r>
          </w:p>
        </w:tc>
        <w:tc>
          <w:tcPr>
            <w:tcW w:w="1594" w:type="pct"/>
          </w:tcPr>
          <w:p w14:paraId="5E9A4AC1" w14:textId="77777777" w:rsidR="00CF673A" w:rsidRPr="00480F2F" w:rsidRDefault="00CF673A" w:rsidP="000C5169">
            <w:pPr>
              <w:pStyle w:val="Tablebodycopy"/>
              <w:spacing w:before="0" w:line="240" w:lineRule="auto"/>
              <w:ind w:right="113"/>
            </w:pPr>
            <w:r w:rsidRPr="00480F2F">
              <w:t>WPD Smart Metering</w:t>
            </w:r>
          </w:p>
        </w:tc>
        <w:tc>
          <w:tcPr>
            <w:tcW w:w="588" w:type="pct"/>
            <w:vAlign w:val="center"/>
          </w:tcPr>
          <w:p w14:paraId="6032A63A" w14:textId="77777777" w:rsidR="00CF673A" w:rsidRPr="002D25AE" w:rsidRDefault="00CF673A" w:rsidP="000C5169">
            <w:pPr>
              <w:spacing w:line="240" w:lineRule="auto"/>
              <w:ind w:left="113" w:right="113"/>
              <w:jc w:val="center"/>
              <w:rPr>
                <w:rFonts w:cs="Tahoma"/>
                <w:color w:val="008576"/>
                <w:szCs w:val="20"/>
              </w:rPr>
            </w:pPr>
            <w:r w:rsidRPr="007D341D">
              <w:rPr>
                <w:rFonts w:cs="Tahoma"/>
                <w:color w:val="008576"/>
                <w:sz w:val="28"/>
              </w:rPr>
              <w:sym w:font="Wingdings" w:char="F0FC"/>
            </w:r>
          </w:p>
        </w:tc>
        <w:tc>
          <w:tcPr>
            <w:tcW w:w="588" w:type="pct"/>
            <w:vAlign w:val="center"/>
          </w:tcPr>
          <w:p w14:paraId="121FF04A" w14:textId="77777777" w:rsidR="00CF673A" w:rsidRDefault="00CF673A" w:rsidP="000C5169">
            <w:pPr>
              <w:jc w:val="center"/>
            </w:pPr>
            <w:r w:rsidRPr="00684A78">
              <w:rPr>
                <w:rFonts w:cs="Tahoma"/>
                <w:color w:val="008576"/>
                <w:sz w:val="28"/>
              </w:rPr>
              <w:sym w:font="Wingdings" w:char="F0FB"/>
            </w:r>
          </w:p>
        </w:tc>
        <w:tc>
          <w:tcPr>
            <w:tcW w:w="588" w:type="pct"/>
            <w:vAlign w:val="center"/>
          </w:tcPr>
          <w:p w14:paraId="6E520BF7" w14:textId="77777777" w:rsidR="00CF673A" w:rsidRDefault="00CF673A" w:rsidP="000C5169">
            <w:pPr>
              <w:jc w:val="center"/>
            </w:pPr>
            <w:r w:rsidRPr="00684A78">
              <w:rPr>
                <w:rFonts w:cs="Tahoma"/>
                <w:color w:val="008576"/>
                <w:sz w:val="28"/>
              </w:rPr>
              <w:sym w:font="Wingdings" w:char="F0FB"/>
            </w:r>
          </w:p>
        </w:tc>
        <w:tc>
          <w:tcPr>
            <w:tcW w:w="591" w:type="pct"/>
            <w:vAlign w:val="center"/>
          </w:tcPr>
          <w:p w14:paraId="5CA1EEB3" w14:textId="77777777" w:rsidR="00CF673A" w:rsidRPr="00684A78" w:rsidRDefault="00E16464" w:rsidP="000C5169">
            <w:pPr>
              <w:jc w:val="center"/>
              <w:rPr>
                <w:rFonts w:cs="Tahoma"/>
                <w:color w:val="008576"/>
                <w:sz w:val="28"/>
              </w:rPr>
            </w:pPr>
            <w:r w:rsidRPr="00A00E9F">
              <w:rPr>
                <w:rFonts w:cs="Tahoma"/>
                <w:color w:val="008576"/>
                <w:sz w:val="28"/>
              </w:rPr>
              <w:sym w:font="Wingdings" w:char="F0FB"/>
            </w:r>
          </w:p>
        </w:tc>
      </w:tr>
      <w:tr w:rsidR="00CF673A" w14:paraId="7194943D" w14:textId="77777777" w:rsidTr="000C5169">
        <w:trPr>
          <w:cantSplit/>
          <w:trHeight w:val="397"/>
        </w:trPr>
        <w:tc>
          <w:tcPr>
            <w:tcW w:w="1051" w:type="pct"/>
          </w:tcPr>
          <w:p w14:paraId="3A437EEB" w14:textId="77777777" w:rsidR="00CF673A" w:rsidRPr="00DE49BD" w:rsidRDefault="00CF673A" w:rsidP="000C5169">
            <w:pPr>
              <w:pStyle w:val="TableBodyText"/>
            </w:pPr>
            <w:r>
              <w:t>Andrea Duignan</w:t>
            </w:r>
          </w:p>
        </w:tc>
        <w:tc>
          <w:tcPr>
            <w:tcW w:w="1594" w:type="pct"/>
          </w:tcPr>
          <w:p w14:paraId="4A68D569" w14:textId="77777777" w:rsidR="00CF673A" w:rsidRPr="00480F2F" w:rsidRDefault="00CF673A" w:rsidP="000C5169">
            <w:pPr>
              <w:pStyle w:val="Tablebodycopy"/>
              <w:spacing w:before="0" w:line="240" w:lineRule="auto"/>
              <w:ind w:right="113"/>
            </w:pPr>
            <w:r w:rsidRPr="00480F2F">
              <w:t>WPD Smart Metering</w:t>
            </w:r>
          </w:p>
        </w:tc>
        <w:tc>
          <w:tcPr>
            <w:tcW w:w="588" w:type="pct"/>
            <w:vAlign w:val="center"/>
          </w:tcPr>
          <w:p w14:paraId="32D00765" w14:textId="77777777" w:rsidR="00CF673A" w:rsidRDefault="00CF673A" w:rsidP="000C5169">
            <w:pPr>
              <w:jc w:val="center"/>
            </w:pPr>
            <w:r w:rsidRPr="007D341D">
              <w:rPr>
                <w:rFonts w:cs="Tahoma"/>
                <w:color w:val="008576"/>
                <w:sz w:val="28"/>
              </w:rPr>
              <w:sym w:font="Wingdings" w:char="F0FC"/>
            </w:r>
          </w:p>
        </w:tc>
        <w:tc>
          <w:tcPr>
            <w:tcW w:w="588" w:type="pct"/>
            <w:vAlign w:val="center"/>
          </w:tcPr>
          <w:p w14:paraId="71B876E5" w14:textId="77777777" w:rsidR="00CF673A" w:rsidRDefault="00CF673A" w:rsidP="000C5169">
            <w:pPr>
              <w:jc w:val="center"/>
            </w:pPr>
            <w:r w:rsidRPr="007D341D">
              <w:rPr>
                <w:rFonts w:cs="Tahoma"/>
                <w:color w:val="008576"/>
                <w:sz w:val="28"/>
              </w:rPr>
              <w:sym w:font="Wingdings" w:char="F0FC"/>
            </w:r>
          </w:p>
        </w:tc>
        <w:tc>
          <w:tcPr>
            <w:tcW w:w="588" w:type="pct"/>
            <w:vAlign w:val="center"/>
          </w:tcPr>
          <w:p w14:paraId="4CB61ACA" w14:textId="77777777" w:rsidR="00CF673A" w:rsidRDefault="00CF673A" w:rsidP="000C5169">
            <w:pPr>
              <w:jc w:val="center"/>
            </w:pPr>
            <w:r w:rsidRPr="007D341D">
              <w:rPr>
                <w:rFonts w:cs="Tahoma"/>
                <w:color w:val="008576"/>
                <w:sz w:val="28"/>
              </w:rPr>
              <w:sym w:font="Wingdings" w:char="F0FC"/>
            </w:r>
          </w:p>
        </w:tc>
        <w:tc>
          <w:tcPr>
            <w:tcW w:w="591" w:type="pct"/>
            <w:vAlign w:val="center"/>
          </w:tcPr>
          <w:p w14:paraId="012E8AEF" w14:textId="77777777" w:rsidR="00CF673A" w:rsidRPr="007D341D" w:rsidRDefault="00CF673A" w:rsidP="000C5169">
            <w:pPr>
              <w:jc w:val="center"/>
              <w:rPr>
                <w:rFonts w:cs="Tahoma"/>
                <w:color w:val="008576"/>
                <w:sz w:val="28"/>
              </w:rPr>
            </w:pPr>
            <w:r w:rsidRPr="00A00E9F">
              <w:rPr>
                <w:rFonts w:ascii="Wingdings" w:hAnsi="Wingdings" w:cs="Tahoma"/>
                <w:color w:val="008576"/>
                <w:sz w:val="24"/>
              </w:rPr>
              <w:t></w:t>
            </w:r>
          </w:p>
        </w:tc>
      </w:tr>
      <w:tr w:rsidR="00CF673A" w14:paraId="38BD241F" w14:textId="77777777" w:rsidTr="000C5169">
        <w:trPr>
          <w:cantSplit/>
          <w:trHeight w:val="397"/>
        </w:trPr>
        <w:tc>
          <w:tcPr>
            <w:tcW w:w="1051" w:type="pct"/>
          </w:tcPr>
          <w:p w14:paraId="6C07E8D0" w14:textId="77777777" w:rsidR="00CF673A" w:rsidRPr="00DE49BD" w:rsidRDefault="00CF673A" w:rsidP="000C5169">
            <w:pPr>
              <w:pStyle w:val="TableBodyText"/>
            </w:pPr>
            <w:r w:rsidRPr="00DE49BD">
              <w:t>Andy Bevin</w:t>
            </w:r>
          </w:p>
        </w:tc>
        <w:tc>
          <w:tcPr>
            <w:tcW w:w="1594" w:type="pct"/>
          </w:tcPr>
          <w:p w14:paraId="067B544C" w14:textId="77777777" w:rsidR="00CF673A" w:rsidRPr="00480F2F" w:rsidRDefault="00CF673A" w:rsidP="000C5169">
            <w:pPr>
              <w:pStyle w:val="Tablebodycopy"/>
              <w:spacing w:before="0" w:line="240" w:lineRule="auto"/>
              <w:ind w:right="113"/>
            </w:pPr>
            <w:r w:rsidRPr="00480F2F">
              <w:t>E.ON</w:t>
            </w:r>
          </w:p>
        </w:tc>
        <w:tc>
          <w:tcPr>
            <w:tcW w:w="588" w:type="pct"/>
            <w:vAlign w:val="center"/>
          </w:tcPr>
          <w:p w14:paraId="445DAE44" w14:textId="77777777" w:rsidR="00CF673A" w:rsidRPr="00A00E9F" w:rsidRDefault="00CF673A" w:rsidP="000C5169">
            <w:pPr>
              <w:spacing w:line="240" w:lineRule="auto"/>
              <w:ind w:left="113" w:right="113"/>
              <w:jc w:val="center"/>
              <w:rPr>
                <w:rFonts w:cs="Tahoma"/>
                <w:color w:val="008576"/>
                <w:szCs w:val="20"/>
              </w:rPr>
            </w:pPr>
            <w:r w:rsidRPr="00A00E9F">
              <w:rPr>
                <w:rFonts w:cs="Tahoma"/>
                <w:color w:val="008576"/>
                <w:sz w:val="28"/>
              </w:rPr>
              <w:sym w:font="Wingdings" w:char="F0FB"/>
            </w:r>
          </w:p>
        </w:tc>
        <w:tc>
          <w:tcPr>
            <w:tcW w:w="588" w:type="pct"/>
            <w:vAlign w:val="center"/>
          </w:tcPr>
          <w:p w14:paraId="58F34B8E" w14:textId="77777777" w:rsidR="00CF673A" w:rsidRPr="00A00E9F" w:rsidRDefault="00CF673A" w:rsidP="000C5169">
            <w:pPr>
              <w:spacing w:line="240" w:lineRule="auto"/>
              <w:ind w:left="113" w:right="113"/>
              <w:jc w:val="center"/>
              <w:rPr>
                <w:rFonts w:cs="Tahoma"/>
                <w:color w:val="008576"/>
                <w:szCs w:val="20"/>
              </w:rPr>
            </w:pPr>
            <w:r w:rsidRPr="00A00E9F">
              <w:rPr>
                <w:rFonts w:cs="Tahoma"/>
                <w:color w:val="008576"/>
                <w:sz w:val="28"/>
              </w:rPr>
              <w:sym w:font="Wingdings" w:char="F0FC"/>
            </w:r>
          </w:p>
        </w:tc>
        <w:tc>
          <w:tcPr>
            <w:tcW w:w="588" w:type="pct"/>
            <w:vAlign w:val="center"/>
          </w:tcPr>
          <w:p w14:paraId="08A67329" w14:textId="77777777" w:rsidR="00CF673A" w:rsidRPr="00A00E9F" w:rsidRDefault="00CF673A" w:rsidP="000C5169">
            <w:pPr>
              <w:spacing w:line="240" w:lineRule="auto"/>
              <w:ind w:left="113" w:right="113"/>
              <w:jc w:val="center"/>
              <w:rPr>
                <w:rFonts w:cs="Tahoma"/>
                <w:color w:val="008576"/>
                <w:szCs w:val="20"/>
              </w:rPr>
            </w:pPr>
            <w:r w:rsidRPr="00A00E9F">
              <w:rPr>
                <w:rFonts w:cs="Tahoma"/>
                <w:color w:val="008576"/>
                <w:sz w:val="28"/>
              </w:rPr>
              <w:sym w:font="Wingdings" w:char="F0FB"/>
            </w:r>
          </w:p>
        </w:tc>
        <w:tc>
          <w:tcPr>
            <w:tcW w:w="591" w:type="pct"/>
            <w:vAlign w:val="center"/>
          </w:tcPr>
          <w:p w14:paraId="749CA6EF" w14:textId="77777777" w:rsidR="00CF673A" w:rsidRPr="00A00E9F" w:rsidRDefault="00E16464" w:rsidP="000C5169">
            <w:pPr>
              <w:spacing w:line="240" w:lineRule="auto"/>
              <w:ind w:left="113" w:right="113"/>
              <w:jc w:val="center"/>
              <w:rPr>
                <w:rFonts w:cs="Tahoma"/>
                <w:color w:val="008576"/>
                <w:sz w:val="28"/>
              </w:rPr>
            </w:pPr>
            <w:r w:rsidRPr="00A00E9F">
              <w:rPr>
                <w:rFonts w:cs="Tahoma"/>
                <w:color w:val="008576"/>
                <w:sz w:val="28"/>
              </w:rPr>
              <w:sym w:font="Wingdings" w:char="F0FB"/>
            </w:r>
          </w:p>
        </w:tc>
      </w:tr>
      <w:tr w:rsidR="00CF673A" w14:paraId="6BC590E7" w14:textId="77777777" w:rsidTr="000C5169">
        <w:trPr>
          <w:cantSplit/>
          <w:trHeight w:val="397"/>
        </w:trPr>
        <w:tc>
          <w:tcPr>
            <w:tcW w:w="1051" w:type="pct"/>
          </w:tcPr>
          <w:p w14:paraId="4B1F987F" w14:textId="77777777" w:rsidR="00CF673A" w:rsidRPr="00DE49BD" w:rsidRDefault="00CF673A" w:rsidP="000C5169">
            <w:pPr>
              <w:pStyle w:val="TableBodyText"/>
            </w:pPr>
            <w:r w:rsidRPr="00DE49BD">
              <w:t>Carrie Anne Lewis</w:t>
            </w:r>
          </w:p>
        </w:tc>
        <w:tc>
          <w:tcPr>
            <w:tcW w:w="1594" w:type="pct"/>
          </w:tcPr>
          <w:p w14:paraId="162A14CF" w14:textId="77777777" w:rsidR="00CF673A" w:rsidRPr="00480F2F" w:rsidRDefault="00CF673A" w:rsidP="000C5169">
            <w:pPr>
              <w:pStyle w:val="Tablebodycopy"/>
              <w:spacing w:before="0" w:line="240" w:lineRule="auto"/>
              <w:ind w:right="113"/>
              <w:contextualSpacing/>
            </w:pPr>
            <w:r w:rsidRPr="00480F2F">
              <w:t>SMS</w:t>
            </w:r>
          </w:p>
        </w:tc>
        <w:tc>
          <w:tcPr>
            <w:tcW w:w="588" w:type="pct"/>
            <w:vAlign w:val="center"/>
          </w:tcPr>
          <w:p w14:paraId="676D066A" w14:textId="77777777" w:rsidR="00CF673A" w:rsidRPr="002D25AE" w:rsidRDefault="00CF673A" w:rsidP="000C5169">
            <w:pPr>
              <w:spacing w:line="240" w:lineRule="auto"/>
              <w:ind w:left="113" w:right="113"/>
              <w:jc w:val="center"/>
              <w:rPr>
                <w:rFonts w:cs="Tahoma"/>
                <w:color w:val="008576"/>
                <w:szCs w:val="20"/>
              </w:rPr>
            </w:pPr>
            <w:r w:rsidRPr="00A00E9F">
              <w:rPr>
                <w:rFonts w:ascii="Wingdings" w:hAnsi="Wingdings" w:cs="Tahoma"/>
                <w:color w:val="008576"/>
                <w:sz w:val="24"/>
              </w:rPr>
              <w:t></w:t>
            </w:r>
          </w:p>
        </w:tc>
        <w:tc>
          <w:tcPr>
            <w:tcW w:w="588" w:type="pct"/>
            <w:vAlign w:val="center"/>
          </w:tcPr>
          <w:p w14:paraId="5C9BF9B5" w14:textId="77777777" w:rsidR="00CF673A" w:rsidRPr="002D25AE" w:rsidRDefault="00CF673A" w:rsidP="000C5169">
            <w:pPr>
              <w:spacing w:line="240" w:lineRule="auto"/>
              <w:ind w:left="113" w:right="113"/>
              <w:jc w:val="center"/>
              <w:rPr>
                <w:rFonts w:cs="Tahoma"/>
                <w:color w:val="008576"/>
                <w:szCs w:val="20"/>
              </w:rPr>
            </w:pPr>
            <w:r w:rsidRPr="00A00E9F">
              <w:rPr>
                <w:rFonts w:ascii="Wingdings" w:hAnsi="Wingdings" w:cs="Tahoma"/>
                <w:color w:val="008576"/>
                <w:sz w:val="24"/>
              </w:rPr>
              <w:t></w:t>
            </w:r>
          </w:p>
        </w:tc>
        <w:tc>
          <w:tcPr>
            <w:tcW w:w="588" w:type="pct"/>
            <w:vAlign w:val="center"/>
          </w:tcPr>
          <w:p w14:paraId="66C76F7D" w14:textId="77777777" w:rsidR="00CF673A" w:rsidRPr="002D25AE" w:rsidRDefault="00CF673A" w:rsidP="000C5169">
            <w:pPr>
              <w:spacing w:line="240" w:lineRule="auto"/>
              <w:ind w:left="113" w:right="113"/>
              <w:jc w:val="center"/>
              <w:rPr>
                <w:rFonts w:cs="Tahoma"/>
                <w:color w:val="008576"/>
                <w:szCs w:val="20"/>
              </w:rPr>
            </w:pPr>
            <w:r w:rsidRPr="00A00E9F">
              <w:rPr>
                <w:rFonts w:ascii="Wingdings" w:hAnsi="Wingdings" w:cs="Tahoma"/>
                <w:color w:val="008576"/>
                <w:sz w:val="24"/>
              </w:rPr>
              <w:t></w:t>
            </w:r>
          </w:p>
        </w:tc>
        <w:tc>
          <w:tcPr>
            <w:tcW w:w="591" w:type="pct"/>
            <w:vAlign w:val="center"/>
          </w:tcPr>
          <w:p w14:paraId="0C0D0D58" w14:textId="77777777" w:rsidR="00CF673A" w:rsidRPr="00A00E9F" w:rsidRDefault="00CF673A" w:rsidP="000C5169">
            <w:pPr>
              <w:spacing w:line="240" w:lineRule="auto"/>
              <w:ind w:left="113" w:right="113"/>
              <w:jc w:val="center"/>
              <w:rPr>
                <w:rFonts w:ascii="Wingdings" w:hAnsi="Wingdings" w:cs="Tahoma"/>
                <w:color w:val="008576"/>
                <w:sz w:val="24"/>
              </w:rPr>
            </w:pPr>
            <w:r w:rsidRPr="00A00E9F">
              <w:rPr>
                <w:rFonts w:ascii="Wingdings" w:hAnsi="Wingdings" w:cs="Tahoma"/>
                <w:color w:val="008576"/>
                <w:sz w:val="24"/>
              </w:rPr>
              <w:t></w:t>
            </w:r>
          </w:p>
        </w:tc>
      </w:tr>
      <w:tr w:rsidR="00CF673A" w14:paraId="0697CB15" w14:textId="77777777" w:rsidTr="000C5169">
        <w:trPr>
          <w:cantSplit/>
          <w:trHeight w:val="397"/>
        </w:trPr>
        <w:tc>
          <w:tcPr>
            <w:tcW w:w="1051" w:type="pct"/>
          </w:tcPr>
          <w:p w14:paraId="1554E701" w14:textId="77777777" w:rsidR="00CF673A" w:rsidRPr="00DE49BD" w:rsidRDefault="00CF673A" w:rsidP="000C5169">
            <w:pPr>
              <w:pStyle w:val="TableBodyText"/>
            </w:pPr>
            <w:r w:rsidRPr="00DE49BD">
              <w:t>Colin Frier</w:t>
            </w:r>
          </w:p>
        </w:tc>
        <w:tc>
          <w:tcPr>
            <w:tcW w:w="1594" w:type="pct"/>
          </w:tcPr>
          <w:p w14:paraId="752ED937" w14:textId="77777777" w:rsidR="00CF673A" w:rsidRPr="00480F2F" w:rsidRDefault="00CF673A" w:rsidP="000C5169">
            <w:pPr>
              <w:pStyle w:val="Tablebodycopy"/>
              <w:spacing w:before="0" w:line="240" w:lineRule="auto"/>
              <w:ind w:right="113"/>
            </w:pPr>
            <w:r w:rsidRPr="00480F2F">
              <w:t>Siemens</w:t>
            </w:r>
          </w:p>
        </w:tc>
        <w:tc>
          <w:tcPr>
            <w:tcW w:w="588" w:type="pct"/>
            <w:vAlign w:val="center"/>
          </w:tcPr>
          <w:p w14:paraId="21501A9A" w14:textId="77777777" w:rsidR="00CF673A" w:rsidRPr="002D25AE" w:rsidRDefault="00CF673A" w:rsidP="000C5169">
            <w:pPr>
              <w:spacing w:line="240" w:lineRule="auto"/>
              <w:ind w:left="113" w:right="113"/>
              <w:jc w:val="center"/>
              <w:rPr>
                <w:rFonts w:cs="Tahoma"/>
                <w:color w:val="008576"/>
                <w:szCs w:val="20"/>
              </w:rPr>
            </w:pPr>
            <w:r w:rsidRPr="007D341D">
              <w:rPr>
                <w:rFonts w:cs="Tahoma"/>
                <w:color w:val="008576"/>
                <w:sz w:val="28"/>
              </w:rPr>
              <w:sym w:font="Wingdings" w:char="F0FC"/>
            </w:r>
          </w:p>
        </w:tc>
        <w:tc>
          <w:tcPr>
            <w:tcW w:w="588" w:type="pct"/>
            <w:vAlign w:val="center"/>
          </w:tcPr>
          <w:p w14:paraId="19195718" w14:textId="77777777" w:rsidR="00CF673A" w:rsidRDefault="00CF673A" w:rsidP="000C5169">
            <w:pPr>
              <w:jc w:val="center"/>
            </w:pPr>
            <w:r w:rsidRPr="00684A78">
              <w:rPr>
                <w:rFonts w:cs="Tahoma"/>
                <w:color w:val="008576"/>
                <w:sz w:val="28"/>
              </w:rPr>
              <w:sym w:font="Wingdings" w:char="F0FB"/>
            </w:r>
          </w:p>
        </w:tc>
        <w:tc>
          <w:tcPr>
            <w:tcW w:w="588" w:type="pct"/>
            <w:vAlign w:val="center"/>
          </w:tcPr>
          <w:p w14:paraId="7C2F02B1" w14:textId="77777777" w:rsidR="00CF673A" w:rsidRDefault="00CF673A" w:rsidP="000C5169">
            <w:pPr>
              <w:jc w:val="center"/>
            </w:pPr>
            <w:r w:rsidRPr="00684A78">
              <w:rPr>
                <w:rFonts w:cs="Tahoma"/>
                <w:color w:val="008576"/>
                <w:sz w:val="28"/>
              </w:rPr>
              <w:sym w:font="Wingdings" w:char="F0FB"/>
            </w:r>
          </w:p>
        </w:tc>
        <w:tc>
          <w:tcPr>
            <w:tcW w:w="591" w:type="pct"/>
            <w:vAlign w:val="center"/>
          </w:tcPr>
          <w:p w14:paraId="32872B60" w14:textId="77777777" w:rsidR="00CF673A" w:rsidRPr="00684A78" w:rsidRDefault="00E16464" w:rsidP="000C5169">
            <w:pPr>
              <w:jc w:val="center"/>
              <w:rPr>
                <w:rFonts w:cs="Tahoma"/>
                <w:color w:val="008576"/>
                <w:sz w:val="28"/>
              </w:rPr>
            </w:pPr>
            <w:r w:rsidRPr="00A00E9F">
              <w:rPr>
                <w:rFonts w:cs="Tahoma"/>
                <w:color w:val="008576"/>
                <w:sz w:val="28"/>
              </w:rPr>
              <w:sym w:font="Wingdings" w:char="F0FB"/>
            </w:r>
          </w:p>
        </w:tc>
      </w:tr>
      <w:tr w:rsidR="00CF673A" w14:paraId="5AB357E5" w14:textId="77777777" w:rsidTr="000C5169">
        <w:trPr>
          <w:cantSplit/>
          <w:trHeight w:val="397"/>
        </w:trPr>
        <w:tc>
          <w:tcPr>
            <w:tcW w:w="1051" w:type="pct"/>
          </w:tcPr>
          <w:p w14:paraId="0856A9DE" w14:textId="77777777" w:rsidR="00CF673A" w:rsidRPr="00DE49BD" w:rsidRDefault="00CF673A" w:rsidP="000C5169">
            <w:pPr>
              <w:pStyle w:val="TableBodyText"/>
            </w:pPr>
            <w:r w:rsidRPr="00DE49BD">
              <w:t>Dan Rynne</w:t>
            </w:r>
          </w:p>
        </w:tc>
        <w:tc>
          <w:tcPr>
            <w:tcW w:w="1594" w:type="pct"/>
          </w:tcPr>
          <w:p w14:paraId="7FBF56D4" w14:textId="77777777" w:rsidR="00CF673A" w:rsidRPr="00480F2F" w:rsidRDefault="00CF673A" w:rsidP="000C5169">
            <w:pPr>
              <w:pStyle w:val="Tablebodycopy"/>
              <w:spacing w:before="0" w:line="240" w:lineRule="auto"/>
              <w:ind w:right="113"/>
              <w:contextualSpacing/>
            </w:pPr>
            <w:r w:rsidRPr="00480F2F">
              <w:t>IMServ</w:t>
            </w:r>
          </w:p>
        </w:tc>
        <w:tc>
          <w:tcPr>
            <w:tcW w:w="588" w:type="pct"/>
            <w:vAlign w:val="center"/>
          </w:tcPr>
          <w:p w14:paraId="6A72F128" w14:textId="77777777" w:rsidR="00CF673A" w:rsidRDefault="00CF673A" w:rsidP="000C5169">
            <w:pPr>
              <w:jc w:val="center"/>
            </w:pPr>
            <w:r w:rsidRPr="007D341D">
              <w:rPr>
                <w:rFonts w:cs="Tahoma"/>
                <w:color w:val="008576"/>
                <w:sz w:val="28"/>
              </w:rPr>
              <w:sym w:font="Wingdings" w:char="F0FC"/>
            </w:r>
          </w:p>
        </w:tc>
        <w:tc>
          <w:tcPr>
            <w:tcW w:w="588" w:type="pct"/>
            <w:vAlign w:val="center"/>
          </w:tcPr>
          <w:p w14:paraId="569A8C55" w14:textId="77777777" w:rsidR="00CF673A" w:rsidRDefault="00CF673A" w:rsidP="000C5169">
            <w:pPr>
              <w:jc w:val="center"/>
            </w:pPr>
            <w:r w:rsidRPr="007D341D">
              <w:rPr>
                <w:rFonts w:cs="Tahoma"/>
                <w:color w:val="008576"/>
                <w:sz w:val="28"/>
              </w:rPr>
              <w:sym w:font="Wingdings" w:char="F0FC"/>
            </w:r>
          </w:p>
        </w:tc>
        <w:tc>
          <w:tcPr>
            <w:tcW w:w="588" w:type="pct"/>
            <w:vAlign w:val="center"/>
          </w:tcPr>
          <w:p w14:paraId="02067BF0" w14:textId="77777777" w:rsidR="00CF673A" w:rsidRDefault="00CF673A" w:rsidP="000C5169">
            <w:pPr>
              <w:jc w:val="center"/>
            </w:pPr>
            <w:r w:rsidRPr="007D341D">
              <w:rPr>
                <w:rFonts w:cs="Tahoma"/>
                <w:color w:val="008576"/>
                <w:sz w:val="28"/>
              </w:rPr>
              <w:sym w:font="Wingdings" w:char="F0FC"/>
            </w:r>
          </w:p>
        </w:tc>
        <w:tc>
          <w:tcPr>
            <w:tcW w:w="591" w:type="pct"/>
            <w:vAlign w:val="center"/>
          </w:tcPr>
          <w:p w14:paraId="4DCD5E9C" w14:textId="77777777" w:rsidR="00CF673A" w:rsidRPr="007D341D" w:rsidRDefault="00CF673A" w:rsidP="000C5169">
            <w:pPr>
              <w:jc w:val="center"/>
              <w:rPr>
                <w:rFonts w:cs="Tahoma"/>
                <w:color w:val="008576"/>
                <w:sz w:val="28"/>
              </w:rPr>
            </w:pPr>
            <w:r w:rsidRPr="00A00E9F">
              <w:rPr>
                <w:rFonts w:ascii="Wingdings" w:hAnsi="Wingdings" w:cs="Tahoma"/>
                <w:color w:val="008576"/>
                <w:sz w:val="24"/>
              </w:rPr>
              <w:t></w:t>
            </w:r>
          </w:p>
        </w:tc>
      </w:tr>
      <w:tr w:rsidR="00CF673A" w14:paraId="43CD0628" w14:textId="77777777" w:rsidTr="000C5169">
        <w:trPr>
          <w:cantSplit/>
          <w:trHeight w:val="397"/>
        </w:trPr>
        <w:tc>
          <w:tcPr>
            <w:tcW w:w="1051" w:type="pct"/>
          </w:tcPr>
          <w:p w14:paraId="2D3FD923" w14:textId="77777777" w:rsidR="00CF673A" w:rsidRPr="00DE49BD" w:rsidRDefault="00CF673A" w:rsidP="000C5169">
            <w:pPr>
              <w:pStyle w:val="TableBodyText"/>
            </w:pPr>
            <w:r w:rsidRPr="00DE49BD">
              <w:t>Danielle Wilson</w:t>
            </w:r>
          </w:p>
        </w:tc>
        <w:tc>
          <w:tcPr>
            <w:tcW w:w="1594" w:type="pct"/>
          </w:tcPr>
          <w:p w14:paraId="0579F19B" w14:textId="77777777" w:rsidR="00CF673A" w:rsidRPr="00480F2F" w:rsidRDefault="00CF673A" w:rsidP="000C5169">
            <w:pPr>
              <w:pStyle w:val="Tablebodycopy"/>
              <w:spacing w:before="0" w:line="240" w:lineRule="auto"/>
              <w:ind w:right="113"/>
            </w:pPr>
            <w:r w:rsidRPr="00480F2F">
              <w:t>siemens</w:t>
            </w:r>
          </w:p>
        </w:tc>
        <w:tc>
          <w:tcPr>
            <w:tcW w:w="588" w:type="pct"/>
            <w:vAlign w:val="center"/>
          </w:tcPr>
          <w:p w14:paraId="32366B46" w14:textId="77777777" w:rsidR="00CF673A" w:rsidRPr="00A00E9F" w:rsidRDefault="00CF673A" w:rsidP="000C5169">
            <w:pPr>
              <w:spacing w:line="240" w:lineRule="auto"/>
              <w:ind w:left="113" w:right="113"/>
              <w:jc w:val="center"/>
              <w:rPr>
                <w:rFonts w:cs="Tahoma"/>
                <w:color w:val="008576"/>
                <w:szCs w:val="20"/>
              </w:rPr>
            </w:pPr>
            <w:r w:rsidRPr="00A00E9F">
              <w:rPr>
                <w:rFonts w:cs="Tahoma"/>
                <w:color w:val="008576"/>
                <w:sz w:val="28"/>
              </w:rPr>
              <w:sym w:font="Wingdings" w:char="F0FB"/>
            </w:r>
          </w:p>
        </w:tc>
        <w:tc>
          <w:tcPr>
            <w:tcW w:w="588" w:type="pct"/>
            <w:vAlign w:val="center"/>
          </w:tcPr>
          <w:p w14:paraId="6CBE3D76" w14:textId="77777777" w:rsidR="00CF673A" w:rsidRPr="00A00E9F" w:rsidRDefault="00CF673A" w:rsidP="000C5169">
            <w:pPr>
              <w:spacing w:line="240" w:lineRule="auto"/>
              <w:ind w:left="113" w:right="113"/>
              <w:jc w:val="center"/>
              <w:rPr>
                <w:rFonts w:cs="Tahoma"/>
                <w:color w:val="008576"/>
                <w:szCs w:val="20"/>
              </w:rPr>
            </w:pPr>
            <w:r w:rsidRPr="00A00E9F">
              <w:rPr>
                <w:rFonts w:cs="Tahoma"/>
                <w:color w:val="008576"/>
                <w:sz w:val="28"/>
              </w:rPr>
              <w:sym w:font="Wingdings" w:char="F0FB"/>
            </w:r>
          </w:p>
        </w:tc>
        <w:tc>
          <w:tcPr>
            <w:tcW w:w="588" w:type="pct"/>
            <w:vAlign w:val="center"/>
          </w:tcPr>
          <w:p w14:paraId="5948BA52" w14:textId="77777777" w:rsidR="00CF673A" w:rsidRPr="00A00E9F" w:rsidRDefault="00CF673A" w:rsidP="000C5169">
            <w:pPr>
              <w:spacing w:line="240" w:lineRule="auto"/>
              <w:ind w:left="113" w:right="113"/>
              <w:jc w:val="center"/>
              <w:rPr>
                <w:rFonts w:cs="Tahoma"/>
                <w:color w:val="008576"/>
                <w:szCs w:val="20"/>
              </w:rPr>
            </w:pPr>
            <w:r w:rsidRPr="00A00E9F">
              <w:rPr>
                <w:rFonts w:cs="Tahoma"/>
                <w:color w:val="008576"/>
                <w:sz w:val="28"/>
              </w:rPr>
              <w:sym w:font="Wingdings" w:char="F0FC"/>
            </w:r>
          </w:p>
        </w:tc>
        <w:tc>
          <w:tcPr>
            <w:tcW w:w="591" w:type="pct"/>
            <w:vAlign w:val="center"/>
          </w:tcPr>
          <w:p w14:paraId="5620CFB4" w14:textId="77777777" w:rsidR="00CF673A" w:rsidRPr="00A00E9F" w:rsidRDefault="00E16464" w:rsidP="000C5169">
            <w:pPr>
              <w:spacing w:line="240" w:lineRule="auto"/>
              <w:ind w:left="113" w:right="113"/>
              <w:jc w:val="center"/>
              <w:rPr>
                <w:rFonts w:cs="Tahoma"/>
                <w:color w:val="008576"/>
                <w:sz w:val="28"/>
              </w:rPr>
            </w:pPr>
            <w:r w:rsidRPr="00A00E9F">
              <w:rPr>
                <w:rFonts w:cs="Tahoma"/>
                <w:color w:val="008576"/>
                <w:sz w:val="28"/>
              </w:rPr>
              <w:sym w:font="Wingdings" w:char="F0FB"/>
            </w:r>
          </w:p>
        </w:tc>
      </w:tr>
      <w:tr w:rsidR="00CF673A" w14:paraId="741E3852" w14:textId="77777777" w:rsidTr="000C5169">
        <w:trPr>
          <w:cantSplit/>
          <w:trHeight w:val="397"/>
        </w:trPr>
        <w:tc>
          <w:tcPr>
            <w:tcW w:w="1051" w:type="pct"/>
          </w:tcPr>
          <w:p w14:paraId="2B71F73D" w14:textId="77777777" w:rsidR="00CF673A" w:rsidRPr="00DE49BD" w:rsidRDefault="00CF673A" w:rsidP="000C5169">
            <w:pPr>
              <w:pStyle w:val="TableBodyText"/>
            </w:pPr>
            <w:r w:rsidRPr="00DE49BD">
              <w:t>David Tetley</w:t>
            </w:r>
          </w:p>
        </w:tc>
        <w:tc>
          <w:tcPr>
            <w:tcW w:w="1594" w:type="pct"/>
          </w:tcPr>
          <w:p w14:paraId="4E26964F" w14:textId="77777777" w:rsidR="00CF673A" w:rsidRPr="00480F2F" w:rsidRDefault="00CF673A" w:rsidP="000C5169">
            <w:pPr>
              <w:pStyle w:val="Tablebodycopy"/>
              <w:spacing w:before="0" w:line="240" w:lineRule="auto"/>
              <w:ind w:right="113"/>
            </w:pPr>
            <w:r w:rsidRPr="00480F2F">
              <w:t>Siemens</w:t>
            </w:r>
          </w:p>
        </w:tc>
        <w:tc>
          <w:tcPr>
            <w:tcW w:w="588" w:type="pct"/>
            <w:vAlign w:val="center"/>
          </w:tcPr>
          <w:p w14:paraId="3961228D" w14:textId="77777777" w:rsidR="00CF673A" w:rsidRPr="002D25AE" w:rsidRDefault="00CF673A" w:rsidP="000C5169">
            <w:pPr>
              <w:spacing w:line="240" w:lineRule="auto"/>
              <w:ind w:left="113" w:right="113"/>
              <w:jc w:val="center"/>
              <w:rPr>
                <w:rFonts w:cs="Tahoma"/>
                <w:color w:val="008576"/>
                <w:szCs w:val="20"/>
              </w:rPr>
            </w:pPr>
            <w:r w:rsidRPr="007D341D">
              <w:rPr>
                <w:rFonts w:cs="Tahoma"/>
                <w:color w:val="008576"/>
                <w:sz w:val="28"/>
              </w:rPr>
              <w:sym w:font="Wingdings" w:char="F0FC"/>
            </w:r>
          </w:p>
        </w:tc>
        <w:tc>
          <w:tcPr>
            <w:tcW w:w="588" w:type="pct"/>
            <w:vAlign w:val="center"/>
          </w:tcPr>
          <w:p w14:paraId="5E774A7F" w14:textId="77777777" w:rsidR="00CF673A" w:rsidRDefault="00CF673A" w:rsidP="000C5169">
            <w:pPr>
              <w:jc w:val="center"/>
            </w:pPr>
            <w:r w:rsidRPr="00684A78">
              <w:rPr>
                <w:rFonts w:cs="Tahoma"/>
                <w:color w:val="008576"/>
                <w:sz w:val="28"/>
              </w:rPr>
              <w:sym w:font="Wingdings" w:char="F0FB"/>
            </w:r>
          </w:p>
        </w:tc>
        <w:tc>
          <w:tcPr>
            <w:tcW w:w="588" w:type="pct"/>
            <w:vAlign w:val="center"/>
          </w:tcPr>
          <w:p w14:paraId="2171CAB9" w14:textId="77777777" w:rsidR="00CF673A" w:rsidRDefault="00CF673A" w:rsidP="000C5169">
            <w:pPr>
              <w:jc w:val="center"/>
            </w:pPr>
            <w:r w:rsidRPr="00A00E9F">
              <w:rPr>
                <w:rFonts w:cs="Tahoma"/>
                <w:color w:val="008576"/>
                <w:sz w:val="28"/>
              </w:rPr>
              <w:sym w:font="Wingdings" w:char="F0FC"/>
            </w:r>
          </w:p>
        </w:tc>
        <w:tc>
          <w:tcPr>
            <w:tcW w:w="591" w:type="pct"/>
            <w:vAlign w:val="center"/>
          </w:tcPr>
          <w:p w14:paraId="257AD3DB" w14:textId="77777777" w:rsidR="00CF673A" w:rsidRPr="00A00E9F" w:rsidRDefault="00CF673A" w:rsidP="000C5169">
            <w:pPr>
              <w:jc w:val="center"/>
              <w:rPr>
                <w:rFonts w:cs="Tahoma"/>
                <w:color w:val="008576"/>
                <w:sz w:val="28"/>
              </w:rPr>
            </w:pPr>
            <w:r w:rsidRPr="00A00E9F">
              <w:rPr>
                <w:rFonts w:ascii="Wingdings" w:hAnsi="Wingdings" w:cs="Tahoma"/>
                <w:color w:val="008576"/>
                <w:sz w:val="24"/>
              </w:rPr>
              <w:t></w:t>
            </w:r>
          </w:p>
        </w:tc>
      </w:tr>
      <w:tr w:rsidR="00CF673A" w14:paraId="54A9BAE6" w14:textId="77777777" w:rsidTr="000C5169">
        <w:trPr>
          <w:cantSplit/>
          <w:trHeight w:val="397"/>
        </w:trPr>
        <w:tc>
          <w:tcPr>
            <w:tcW w:w="1051" w:type="pct"/>
          </w:tcPr>
          <w:p w14:paraId="466391BB" w14:textId="77777777" w:rsidR="00CF673A" w:rsidRPr="00DE49BD" w:rsidRDefault="00CF673A" w:rsidP="000C5169">
            <w:pPr>
              <w:pStyle w:val="TableBodyText"/>
            </w:pPr>
            <w:r w:rsidRPr="00DE49BD">
              <w:t>Donna Townsend</w:t>
            </w:r>
          </w:p>
        </w:tc>
        <w:tc>
          <w:tcPr>
            <w:tcW w:w="1594" w:type="pct"/>
          </w:tcPr>
          <w:p w14:paraId="74DA9B28" w14:textId="77777777" w:rsidR="00CF673A" w:rsidRPr="00480F2F" w:rsidRDefault="00CF673A" w:rsidP="000C5169">
            <w:pPr>
              <w:pStyle w:val="Tablebodycopy"/>
              <w:spacing w:before="0" w:line="240" w:lineRule="auto"/>
              <w:ind w:right="113"/>
              <w:contextualSpacing/>
            </w:pPr>
            <w:r w:rsidRPr="00480F2F">
              <w:t>ESP</w:t>
            </w:r>
          </w:p>
        </w:tc>
        <w:tc>
          <w:tcPr>
            <w:tcW w:w="588" w:type="pct"/>
            <w:vAlign w:val="center"/>
          </w:tcPr>
          <w:p w14:paraId="017F40C6" w14:textId="77777777" w:rsidR="00CF673A" w:rsidRPr="002D25AE" w:rsidRDefault="00CF673A" w:rsidP="000C5169">
            <w:pPr>
              <w:spacing w:line="240" w:lineRule="auto"/>
              <w:ind w:left="113" w:right="113"/>
              <w:jc w:val="center"/>
              <w:rPr>
                <w:rFonts w:cs="Tahoma"/>
                <w:color w:val="008576"/>
                <w:szCs w:val="20"/>
              </w:rPr>
            </w:pPr>
            <w:r w:rsidRPr="00A00E9F">
              <w:rPr>
                <w:rFonts w:cs="Tahoma"/>
                <w:color w:val="008576"/>
                <w:sz w:val="28"/>
              </w:rPr>
              <w:sym w:font="Wingdings" w:char="F0FB"/>
            </w:r>
          </w:p>
        </w:tc>
        <w:tc>
          <w:tcPr>
            <w:tcW w:w="588" w:type="pct"/>
            <w:vAlign w:val="center"/>
          </w:tcPr>
          <w:p w14:paraId="09E4AD7F" w14:textId="77777777" w:rsidR="00CF673A" w:rsidRPr="002D25AE" w:rsidRDefault="00CF673A" w:rsidP="000C5169">
            <w:pPr>
              <w:spacing w:line="240" w:lineRule="auto"/>
              <w:ind w:left="113" w:right="113"/>
              <w:jc w:val="center"/>
              <w:rPr>
                <w:rFonts w:cs="Tahoma"/>
                <w:color w:val="008576"/>
                <w:szCs w:val="20"/>
              </w:rPr>
            </w:pPr>
            <w:r w:rsidRPr="00A00E9F">
              <w:rPr>
                <w:rFonts w:ascii="Wingdings" w:hAnsi="Wingdings" w:cs="Tahoma"/>
                <w:color w:val="008576"/>
                <w:sz w:val="24"/>
              </w:rPr>
              <w:t></w:t>
            </w:r>
          </w:p>
        </w:tc>
        <w:tc>
          <w:tcPr>
            <w:tcW w:w="588" w:type="pct"/>
            <w:vAlign w:val="center"/>
          </w:tcPr>
          <w:p w14:paraId="24E09225" w14:textId="77777777" w:rsidR="00CF673A" w:rsidRPr="002D25AE" w:rsidRDefault="00CF673A" w:rsidP="000C5169">
            <w:pPr>
              <w:spacing w:line="240" w:lineRule="auto"/>
              <w:ind w:left="113" w:right="113"/>
              <w:jc w:val="center"/>
              <w:rPr>
                <w:rFonts w:cs="Tahoma"/>
                <w:color w:val="008576"/>
                <w:szCs w:val="20"/>
              </w:rPr>
            </w:pPr>
            <w:r w:rsidRPr="00684A78">
              <w:rPr>
                <w:rFonts w:cs="Tahoma"/>
                <w:color w:val="008576"/>
                <w:sz w:val="28"/>
              </w:rPr>
              <w:sym w:font="Wingdings" w:char="F0FB"/>
            </w:r>
          </w:p>
        </w:tc>
        <w:tc>
          <w:tcPr>
            <w:tcW w:w="591" w:type="pct"/>
            <w:vAlign w:val="center"/>
          </w:tcPr>
          <w:p w14:paraId="56534C7A" w14:textId="77777777" w:rsidR="00CF673A" w:rsidRPr="00684A78" w:rsidRDefault="00E16464" w:rsidP="000C5169">
            <w:pPr>
              <w:spacing w:line="240" w:lineRule="auto"/>
              <w:ind w:left="113" w:right="113"/>
              <w:jc w:val="center"/>
              <w:rPr>
                <w:rFonts w:cs="Tahoma"/>
                <w:color w:val="008576"/>
                <w:sz w:val="28"/>
              </w:rPr>
            </w:pPr>
            <w:r w:rsidRPr="00A00E9F">
              <w:rPr>
                <w:rFonts w:cs="Tahoma"/>
                <w:color w:val="008576"/>
                <w:sz w:val="28"/>
              </w:rPr>
              <w:sym w:font="Wingdings" w:char="F0FB"/>
            </w:r>
          </w:p>
        </w:tc>
      </w:tr>
      <w:tr w:rsidR="00CF673A" w14:paraId="14572B8A" w14:textId="77777777" w:rsidTr="000C5169">
        <w:trPr>
          <w:cantSplit/>
          <w:trHeight w:val="397"/>
        </w:trPr>
        <w:tc>
          <w:tcPr>
            <w:tcW w:w="1051" w:type="pct"/>
          </w:tcPr>
          <w:p w14:paraId="0E73F228" w14:textId="77777777" w:rsidR="00CF673A" w:rsidRPr="00DE49BD" w:rsidRDefault="00CF673A" w:rsidP="000C5169">
            <w:pPr>
              <w:pStyle w:val="TableBodyText"/>
            </w:pPr>
            <w:r w:rsidRPr="00DE49BD">
              <w:t>Ed Leech</w:t>
            </w:r>
          </w:p>
        </w:tc>
        <w:tc>
          <w:tcPr>
            <w:tcW w:w="1594" w:type="pct"/>
          </w:tcPr>
          <w:p w14:paraId="111DB1E4" w14:textId="77777777" w:rsidR="00CF673A" w:rsidRPr="00480F2F" w:rsidRDefault="00CF673A" w:rsidP="000C5169">
            <w:pPr>
              <w:pStyle w:val="Tablebodycopy"/>
              <w:spacing w:before="0" w:line="240" w:lineRule="auto"/>
              <w:ind w:right="113"/>
              <w:contextualSpacing/>
            </w:pPr>
            <w:r w:rsidRPr="00480F2F">
              <w:t>IMServ</w:t>
            </w:r>
          </w:p>
        </w:tc>
        <w:tc>
          <w:tcPr>
            <w:tcW w:w="588" w:type="pct"/>
            <w:vAlign w:val="center"/>
          </w:tcPr>
          <w:p w14:paraId="3B3E24A3" w14:textId="77777777" w:rsidR="00CF673A" w:rsidRPr="00A00E9F" w:rsidRDefault="00CF673A" w:rsidP="000C5169">
            <w:pPr>
              <w:spacing w:line="240" w:lineRule="auto"/>
              <w:ind w:left="113" w:right="113"/>
              <w:jc w:val="center"/>
              <w:rPr>
                <w:rFonts w:cs="Tahoma"/>
                <w:color w:val="008576"/>
                <w:szCs w:val="20"/>
              </w:rPr>
            </w:pPr>
            <w:r w:rsidRPr="00A00E9F">
              <w:rPr>
                <w:rFonts w:cs="Tahoma"/>
                <w:color w:val="008576"/>
                <w:sz w:val="28"/>
              </w:rPr>
              <w:sym w:font="Wingdings" w:char="F0FB"/>
            </w:r>
          </w:p>
        </w:tc>
        <w:tc>
          <w:tcPr>
            <w:tcW w:w="588" w:type="pct"/>
            <w:vAlign w:val="center"/>
          </w:tcPr>
          <w:p w14:paraId="5A104C84" w14:textId="77777777" w:rsidR="00CF673A" w:rsidRPr="00A00E9F" w:rsidRDefault="00CF673A" w:rsidP="000C5169">
            <w:pPr>
              <w:spacing w:line="240" w:lineRule="auto"/>
              <w:ind w:left="113" w:right="113"/>
              <w:jc w:val="center"/>
              <w:rPr>
                <w:rFonts w:cs="Tahoma"/>
                <w:color w:val="008576"/>
                <w:szCs w:val="20"/>
              </w:rPr>
            </w:pPr>
            <w:r w:rsidRPr="00A00E9F">
              <w:rPr>
                <w:rFonts w:cs="Tahoma"/>
                <w:color w:val="008576"/>
                <w:sz w:val="28"/>
              </w:rPr>
              <w:sym w:font="Wingdings" w:char="F0FB"/>
            </w:r>
          </w:p>
        </w:tc>
        <w:tc>
          <w:tcPr>
            <w:tcW w:w="588" w:type="pct"/>
            <w:vAlign w:val="center"/>
          </w:tcPr>
          <w:p w14:paraId="3E5452D9" w14:textId="77777777" w:rsidR="00CF673A" w:rsidRPr="00A00E9F" w:rsidRDefault="00CF673A" w:rsidP="000C5169">
            <w:pPr>
              <w:spacing w:line="240" w:lineRule="auto"/>
              <w:ind w:left="113" w:right="113"/>
              <w:jc w:val="center"/>
              <w:rPr>
                <w:rFonts w:cs="Tahoma"/>
                <w:color w:val="008576"/>
                <w:szCs w:val="20"/>
              </w:rPr>
            </w:pPr>
            <w:r w:rsidRPr="00A00E9F">
              <w:rPr>
                <w:rFonts w:cs="Tahoma"/>
                <w:color w:val="008576"/>
                <w:sz w:val="28"/>
              </w:rPr>
              <w:sym w:font="Wingdings" w:char="F0FC"/>
            </w:r>
          </w:p>
        </w:tc>
        <w:tc>
          <w:tcPr>
            <w:tcW w:w="591" w:type="pct"/>
            <w:vAlign w:val="center"/>
          </w:tcPr>
          <w:p w14:paraId="43FB2214" w14:textId="77777777" w:rsidR="00CF673A" w:rsidRPr="00A00E9F" w:rsidRDefault="00CF673A" w:rsidP="000C5169">
            <w:pPr>
              <w:spacing w:line="240" w:lineRule="auto"/>
              <w:ind w:left="113" w:right="113"/>
              <w:jc w:val="center"/>
              <w:rPr>
                <w:rFonts w:cs="Tahoma"/>
                <w:color w:val="008576"/>
                <w:sz w:val="28"/>
              </w:rPr>
            </w:pPr>
            <w:r w:rsidRPr="00A00E9F">
              <w:rPr>
                <w:rFonts w:ascii="Wingdings" w:hAnsi="Wingdings" w:cs="Tahoma"/>
                <w:color w:val="008576"/>
                <w:sz w:val="24"/>
              </w:rPr>
              <w:t></w:t>
            </w:r>
          </w:p>
        </w:tc>
      </w:tr>
      <w:tr w:rsidR="00CF673A" w14:paraId="0DBA4E2C" w14:textId="77777777" w:rsidTr="000C5169">
        <w:trPr>
          <w:cantSplit/>
          <w:trHeight w:val="397"/>
        </w:trPr>
        <w:tc>
          <w:tcPr>
            <w:tcW w:w="1051" w:type="pct"/>
          </w:tcPr>
          <w:p w14:paraId="6F2E118A" w14:textId="77777777" w:rsidR="00CF673A" w:rsidRPr="00DE49BD" w:rsidRDefault="00CF673A" w:rsidP="000C5169">
            <w:pPr>
              <w:pStyle w:val="TableBodyText"/>
            </w:pPr>
            <w:r w:rsidRPr="00DE49BD">
              <w:t>Emma Edwards</w:t>
            </w:r>
          </w:p>
        </w:tc>
        <w:tc>
          <w:tcPr>
            <w:tcW w:w="1594" w:type="pct"/>
          </w:tcPr>
          <w:p w14:paraId="5563D51D" w14:textId="77777777" w:rsidR="00CF673A" w:rsidRPr="00480F2F" w:rsidRDefault="00CF673A" w:rsidP="000C5169">
            <w:pPr>
              <w:pStyle w:val="Tablebodycopy"/>
              <w:spacing w:before="0" w:line="240" w:lineRule="auto"/>
              <w:ind w:right="113"/>
              <w:contextualSpacing/>
            </w:pPr>
            <w:r w:rsidRPr="00480F2F">
              <w:t>E.ON</w:t>
            </w:r>
          </w:p>
        </w:tc>
        <w:tc>
          <w:tcPr>
            <w:tcW w:w="588" w:type="pct"/>
            <w:vAlign w:val="center"/>
          </w:tcPr>
          <w:p w14:paraId="71F3AEA5" w14:textId="77777777" w:rsidR="00CF673A" w:rsidRDefault="00CF673A" w:rsidP="000C5169">
            <w:pPr>
              <w:jc w:val="center"/>
            </w:pPr>
            <w:r w:rsidRPr="007D341D">
              <w:rPr>
                <w:rFonts w:cs="Tahoma"/>
                <w:color w:val="008576"/>
                <w:sz w:val="28"/>
              </w:rPr>
              <w:sym w:font="Wingdings" w:char="F0FC"/>
            </w:r>
          </w:p>
        </w:tc>
        <w:tc>
          <w:tcPr>
            <w:tcW w:w="588" w:type="pct"/>
            <w:vAlign w:val="center"/>
          </w:tcPr>
          <w:p w14:paraId="2C7FEC79" w14:textId="77777777" w:rsidR="00CF673A" w:rsidRDefault="00CF673A" w:rsidP="000C5169">
            <w:pPr>
              <w:jc w:val="center"/>
            </w:pPr>
            <w:r w:rsidRPr="007D341D">
              <w:rPr>
                <w:rFonts w:cs="Tahoma"/>
                <w:color w:val="008576"/>
                <w:sz w:val="28"/>
              </w:rPr>
              <w:sym w:font="Wingdings" w:char="F0FC"/>
            </w:r>
          </w:p>
        </w:tc>
        <w:tc>
          <w:tcPr>
            <w:tcW w:w="588" w:type="pct"/>
            <w:vAlign w:val="center"/>
          </w:tcPr>
          <w:p w14:paraId="429FB39A" w14:textId="77777777" w:rsidR="00CF673A" w:rsidRDefault="00CF673A" w:rsidP="000C5169">
            <w:pPr>
              <w:jc w:val="center"/>
            </w:pPr>
            <w:r w:rsidRPr="00A00E9F">
              <w:rPr>
                <w:rFonts w:cs="Tahoma"/>
                <w:color w:val="008576"/>
                <w:sz w:val="28"/>
              </w:rPr>
              <w:sym w:font="Wingdings" w:char="F0FB"/>
            </w:r>
          </w:p>
        </w:tc>
        <w:tc>
          <w:tcPr>
            <w:tcW w:w="591" w:type="pct"/>
            <w:vAlign w:val="center"/>
          </w:tcPr>
          <w:p w14:paraId="03B9E607" w14:textId="77777777" w:rsidR="00CF673A" w:rsidRPr="00A00E9F" w:rsidRDefault="00E16464" w:rsidP="000C5169">
            <w:pPr>
              <w:jc w:val="center"/>
              <w:rPr>
                <w:rFonts w:cs="Tahoma"/>
                <w:color w:val="008576"/>
                <w:sz w:val="28"/>
              </w:rPr>
            </w:pPr>
            <w:r w:rsidRPr="00A00E9F">
              <w:rPr>
                <w:rFonts w:cs="Tahoma"/>
                <w:color w:val="008576"/>
                <w:sz w:val="28"/>
              </w:rPr>
              <w:sym w:font="Wingdings" w:char="F0FB"/>
            </w:r>
          </w:p>
        </w:tc>
      </w:tr>
      <w:tr w:rsidR="00CF673A" w14:paraId="5DEB78A9" w14:textId="77777777" w:rsidTr="000C5169">
        <w:trPr>
          <w:cantSplit/>
          <w:trHeight w:val="397"/>
        </w:trPr>
        <w:tc>
          <w:tcPr>
            <w:tcW w:w="1051" w:type="pct"/>
          </w:tcPr>
          <w:p w14:paraId="3F55A73B" w14:textId="77777777" w:rsidR="00CF673A" w:rsidRPr="00DE49BD" w:rsidRDefault="00CF673A" w:rsidP="000C5169">
            <w:pPr>
              <w:pStyle w:val="TableBodyText"/>
            </w:pPr>
            <w:r w:rsidRPr="00DE49BD">
              <w:t>Gavin Beale</w:t>
            </w:r>
          </w:p>
        </w:tc>
        <w:tc>
          <w:tcPr>
            <w:tcW w:w="1594" w:type="pct"/>
          </w:tcPr>
          <w:p w14:paraId="53FD5394" w14:textId="77777777" w:rsidR="00CF673A" w:rsidRPr="00480F2F" w:rsidRDefault="00CF673A" w:rsidP="000C5169">
            <w:pPr>
              <w:pStyle w:val="Tablebodycopy"/>
              <w:spacing w:before="0" w:line="240" w:lineRule="auto"/>
              <w:ind w:right="113"/>
              <w:contextualSpacing/>
            </w:pPr>
            <w:r w:rsidRPr="00480F2F">
              <w:t>IMServ</w:t>
            </w:r>
          </w:p>
        </w:tc>
        <w:tc>
          <w:tcPr>
            <w:tcW w:w="588" w:type="pct"/>
            <w:vAlign w:val="center"/>
          </w:tcPr>
          <w:p w14:paraId="387C4A1B" w14:textId="77777777" w:rsidR="00CF673A" w:rsidRPr="00A00E9F" w:rsidRDefault="00CF673A" w:rsidP="000C5169">
            <w:pPr>
              <w:spacing w:line="240" w:lineRule="auto"/>
              <w:ind w:left="113" w:right="113"/>
              <w:jc w:val="center"/>
              <w:rPr>
                <w:rFonts w:cs="Tahoma"/>
                <w:color w:val="008576"/>
                <w:szCs w:val="20"/>
              </w:rPr>
            </w:pPr>
            <w:r w:rsidRPr="00A00E9F">
              <w:rPr>
                <w:rFonts w:cs="Tahoma"/>
                <w:color w:val="008576"/>
                <w:sz w:val="28"/>
              </w:rPr>
              <w:sym w:font="Wingdings" w:char="F0FB"/>
            </w:r>
          </w:p>
        </w:tc>
        <w:tc>
          <w:tcPr>
            <w:tcW w:w="588" w:type="pct"/>
            <w:vAlign w:val="center"/>
          </w:tcPr>
          <w:p w14:paraId="1333B285" w14:textId="77777777" w:rsidR="00CF673A" w:rsidRPr="00A00E9F" w:rsidRDefault="00CF673A" w:rsidP="000C5169">
            <w:pPr>
              <w:spacing w:line="240" w:lineRule="auto"/>
              <w:ind w:left="113" w:right="113"/>
              <w:jc w:val="center"/>
              <w:rPr>
                <w:rFonts w:cs="Tahoma"/>
                <w:color w:val="008576"/>
                <w:szCs w:val="20"/>
              </w:rPr>
            </w:pPr>
            <w:r w:rsidRPr="00A00E9F">
              <w:rPr>
                <w:rFonts w:cs="Tahoma"/>
                <w:color w:val="008576"/>
                <w:sz w:val="28"/>
              </w:rPr>
              <w:sym w:font="Wingdings" w:char="F0FC"/>
            </w:r>
          </w:p>
        </w:tc>
        <w:tc>
          <w:tcPr>
            <w:tcW w:w="588" w:type="pct"/>
            <w:vAlign w:val="center"/>
          </w:tcPr>
          <w:p w14:paraId="41546172" w14:textId="77777777" w:rsidR="00CF673A" w:rsidRPr="00A00E9F" w:rsidRDefault="00CF673A" w:rsidP="000C5169">
            <w:pPr>
              <w:spacing w:line="240" w:lineRule="auto"/>
              <w:ind w:left="113" w:right="113"/>
              <w:jc w:val="center"/>
              <w:rPr>
                <w:rFonts w:cs="Tahoma"/>
                <w:color w:val="008576"/>
                <w:szCs w:val="20"/>
              </w:rPr>
            </w:pPr>
            <w:r w:rsidRPr="00A00E9F">
              <w:rPr>
                <w:rFonts w:cs="Tahoma"/>
                <w:color w:val="008576"/>
                <w:sz w:val="28"/>
              </w:rPr>
              <w:sym w:font="Wingdings" w:char="F0FB"/>
            </w:r>
          </w:p>
        </w:tc>
        <w:tc>
          <w:tcPr>
            <w:tcW w:w="591" w:type="pct"/>
            <w:vAlign w:val="center"/>
          </w:tcPr>
          <w:p w14:paraId="5D2B370B" w14:textId="77777777" w:rsidR="00CF673A" w:rsidRPr="00A00E9F" w:rsidRDefault="00E16464" w:rsidP="000C5169">
            <w:pPr>
              <w:spacing w:line="240" w:lineRule="auto"/>
              <w:ind w:left="113" w:right="113"/>
              <w:jc w:val="center"/>
              <w:rPr>
                <w:rFonts w:cs="Tahoma"/>
                <w:color w:val="008576"/>
                <w:sz w:val="28"/>
              </w:rPr>
            </w:pPr>
            <w:r w:rsidRPr="00A00E9F">
              <w:rPr>
                <w:rFonts w:cs="Tahoma"/>
                <w:color w:val="008576"/>
                <w:sz w:val="28"/>
              </w:rPr>
              <w:sym w:font="Wingdings" w:char="F0FB"/>
            </w:r>
          </w:p>
        </w:tc>
      </w:tr>
      <w:tr w:rsidR="00CF673A" w14:paraId="6962B430" w14:textId="77777777" w:rsidTr="000C5169">
        <w:trPr>
          <w:cantSplit/>
          <w:trHeight w:val="397"/>
        </w:trPr>
        <w:tc>
          <w:tcPr>
            <w:tcW w:w="1051" w:type="pct"/>
          </w:tcPr>
          <w:p w14:paraId="2D80D92A" w14:textId="77777777" w:rsidR="00CF673A" w:rsidRPr="00DE49BD" w:rsidRDefault="00CF673A" w:rsidP="000C5169">
            <w:pPr>
              <w:pStyle w:val="TableBodyText"/>
            </w:pPr>
            <w:r w:rsidRPr="00DE49BD">
              <w:t>Hardeep Kaur</w:t>
            </w:r>
          </w:p>
        </w:tc>
        <w:tc>
          <w:tcPr>
            <w:tcW w:w="1594" w:type="pct"/>
          </w:tcPr>
          <w:p w14:paraId="4317FE11" w14:textId="77777777" w:rsidR="00CF673A" w:rsidRPr="00480F2F" w:rsidRDefault="00CF673A" w:rsidP="000C5169">
            <w:pPr>
              <w:pStyle w:val="Tablebodycopy"/>
              <w:spacing w:before="0" w:line="240" w:lineRule="auto"/>
              <w:ind w:right="113"/>
              <w:contextualSpacing/>
            </w:pPr>
            <w:r w:rsidRPr="00480F2F">
              <w:t>E.ON</w:t>
            </w:r>
          </w:p>
        </w:tc>
        <w:tc>
          <w:tcPr>
            <w:tcW w:w="588" w:type="pct"/>
            <w:vAlign w:val="center"/>
          </w:tcPr>
          <w:p w14:paraId="0A7ABBE7" w14:textId="77777777" w:rsidR="00CF673A" w:rsidRDefault="00CF673A" w:rsidP="000C5169">
            <w:pPr>
              <w:jc w:val="center"/>
            </w:pPr>
            <w:r w:rsidRPr="007D341D">
              <w:rPr>
                <w:rFonts w:cs="Tahoma"/>
                <w:color w:val="008576"/>
                <w:sz w:val="28"/>
              </w:rPr>
              <w:sym w:font="Wingdings" w:char="F0FC"/>
            </w:r>
          </w:p>
        </w:tc>
        <w:tc>
          <w:tcPr>
            <w:tcW w:w="588" w:type="pct"/>
            <w:vAlign w:val="center"/>
          </w:tcPr>
          <w:p w14:paraId="21874BB6" w14:textId="77777777" w:rsidR="00CF673A" w:rsidRDefault="00CF673A" w:rsidP="000C5169">
            <w:pPr>
              <w:jc w:val="center"/>
            </w:pPr>
            <w:r w:rsidRPr="007D341D">
              <w:rPr>
                <w:rFonts w:cs="Tahoma"/>
                <w:color w:val="008576"/>
                <w:sz w:val="28"/>
              </w:rPr>
              <w:sym w:font="Wingdings" w:char="F0FC"/>
            </w:r>
          </w:p>
        </w:tc>
        <w:tc>
          <w:tcPr>
            <w:tcW w:w="588" w:type="pct"/>
            <w:vAlign w:val="center"/>
          </w:tcPr>
          <w:p w14:paraId="5E7040D5" w14:textId="77777777" w:rsidR="00CF673A" w:rsidRDefault="00CF673A" w:rsidP="000C5169">
            <w:pPr>
              <w:jc w:val="center"/>
            </w:pPr>
            <w:r w:rsidRPr="00A00E9F">
              <w:rPr>
                <w:rFonts w:cs="Tahoma"/>
                <w:color w:val="008576"/>
                <w:sz w:val="28"/>
              </w:rPr>
              <w:sym w:font="Wingdings" w:char="F0FB"/>
            </w:r>
          </w:p>
        </w:tc>
        <w:tc>
          <w:tcPr>
            <w:tcW w:w="591" w:type="pct"/>
            <w:vAlign w:val="center"/>
          </w:tcPr>
          <w:p w14:paraId="137422AB" w14:textId="77777777" w:rsidR="00CF673A" w:rsidRPr="00A00E9F" w:rsidRDefault="00E16464" w:rsidP="000C5169">
            <w:pPr>
              <w:jc w:val="center"/>
              <w:rPr>
                <w:rFonts w:cs="Tahoma"/>
                <w:color w:val="008576"/>
                <w:sz w:val="28"/>
              </w:rPr>
            </w:pPr>
            <w:r w:rsidRPr="00A00E9F">
              <w:rPr>
                <w:rFonts w:cs="Tahoma"/>
                <w:color w:val="008576"/>
                <w:sz w:val="28"/>
              </w:rPr>
              <w:sym w:font="Wingdings" w:char="F0FB"/>
            </w:r>
          </w:p>
        </w:tc>
      </w:tr>
      <w:tr w:rsidR="00CF673A" w14:paraId="0D83D2EF" w14:textId="77777777" w:rsidTr="000C5169">
        <w:trPr>
          <w:cantSplit/>
          <w:trHeight w:val="397"/>
        </w:trPr>
        <w:tc>
          <w:tcPr>
            <w:tcW w:w="1051" w:type="pct"/>
          </w:tcPr>
          <w:p w14:paraId="0AA78CE0" w14:textId="77777777" w:rsidR="00CF673A" w:rsidRPr="00DE49BD" w:rsidRDefault="00CF673A" w:rsidP="000C5169">
            <w:pPr>
              <w:pStyle w:val="TableBodyText"/>
            </w:pPr>
            <w:r w:rsidRPr="00DE49BD">
              <w:t>Harpreet Ramchelawon</w:t>
            </w:r>
          </w:p>
        </w:tc>
        <w:tc>
          <w:tcPr>
            <w:tcW w:w="1594" w:type="pct"/>
          </w:tcPr>
          <w:p w14:paraId="58D43561" w14:textId="77777777" w:rsidR="00CF673A" w:rsidRPr="00480F2F" w:rsidRDefault="00CF673A" w:rsidP="000C5169">
            <w:pPr>
              <w:pStyle w:val="Tablebodycopy"/>
              <w:spacing w:before="0" w:line="240" w:lineRule="auto"/>
              <w:ind w:right="113"/>
              <w:contextualSpacing/>
            </w:pPr>
            <w:r w:rsidRPr="00480F2F">
              <w:t>e.on</w:t>
            </w:r>
          </w:p>
        </w:tc>
        <w:tc>
          <w:tcPr>
            <w:tcW w:w="588" w:type="pct"/>
            <w:vAlign w:val="center"/>
          </w:tcPr>
          <w:p w14:paraId="6010B96E" w14:textId="77777777" w:rsidR="00CF673A" w:rsidRPr="00A00E9F" w:rsidRDefault="00CF673A" w:rsidP="000C5169">
            <w:pPr>
              <w:spacing w:line="240" w:lineRule="auto"/>
              <w:ind w:left="113" w:right="113"/>
              <w:jc w:val="center"/>
              <w:rPr>
                <w:rFonts w:cs="Tahoma"/>
                <w:color w:val="008576"/>
                <w:szCs w:val="20"/>
              </w:rPr>
            </w:pPr>
            <w:r w:rsidRPr="00A00E9F">
              <w:rPr>
                <w:rFonts w:cs="Tahoma"/>
                <w:color w:val="008576"/>
                <w:sz w:val="28"/>
              </w:rPr>
              <w:sym w:font="Wingdings" w:char="F0FB"/>
            </w:r>
          </w:p>
        </w:tc>
        <w:tc>
          <w:tcPr>
            <w:tcW w:w="588" w:type="pct"/>
            <w:vAlign w:val="center"/>
          </w:tcPr>
          <w:p w14:paraId="7CA6A014" w14:textId="77777777" w:rsidR="00CF673A" w:rsidRPr="00A00E9F" w:rsidRDefault="00CF673A" w:rsidP="000C5169">
            <w:pPr>
              <w:spacing w:line="240" w:lineRule="auto"/>
              <w:ind w:left="113" w:right="113"/>
              <w:jc w:val="center"/>
              <w:rPr>
                <w:rFonts w:cs="Tahoma"/>
                <w:color w:val="008576"/>
                <w:szCs w:val="20"/>
              </w:rPr>
            </w:pPr>
            <w:r w:rsidRPr="00A00E9F">
              <w:rPr>
                <w:rFonts w:cs="Tahoma"/>
                <w:color w:val="008576"/>
                <w:sz w:val="28"/>
              </w:rPr>
              <w:sym w:font="Wingdings" w:char="F0FB"/>
            </w:r>
          </w:p>
        </w:tc>
        <w:tc>
          <w:tcPr>
            <w:tcW w:w="588" w:type="pct"/>
            <w:vAlign w:val="center"/>
          </w:tcPr>
          <w:p w14:paraId="1F58076B" w14:textId="77777777" w:rsidR="00CF673A" w:rsidRPr="00A00E9F" w:rsidRDefault="00CF673A" w:rsidP="000C5169">
            <w:pPr>
              <w:spacing w:line="240" w:lineRule="auto"/>
              <w:ind w:left="113" w:right="113"/>
              <w:jc w:val="center"/>
              <w:rPr>
                <w:rFonts w:cs="Tahoma"/>
                <w:color w:val="008576"/>
                <w:szCs w:val="20"/>
              </w:rPr>
            </w:pPr>
            <w:r w:rsidRPr="00A00E9F">
              <w:rPr>
                <w:rFonts w:cs="Tahoma"/>
                <w:color w:val="008576"/>
                <w:sz w:val="28"/>
              </w:rPr>
              <w:sym w:font="Wingdings" w:char="F0FC"/>
            </w:r>
          </w:p>
        </w:tc>
        <w:tc>
          <w:tcPr>
            <w:tcW w:w="591" w:type="pct"/>
            <w:vAlign w:val="center"/>
          </w:tcPr>
          <w:p w14:paraId="0F2159EF" w14:textId="77777777" w:rsidR="00CF673A" w:rsidRPr="00A00E9F" w:rsidRDefault="00E16464" w:rsidP="000C5169">
            <w:pPr>
              <w:spacing w:line="240" w:lineRule="auto"/>
              <w:ind w:left="113" w:right="113"/>
              <w:jc w:val="center"/>
              <w:rPr>
                <w:rFonts w:cs="Tahoma"/>
                <w:color w:val="008576"/>
                <w:sz w:val="28"/>
              </w:rPr>
            </w:pPr>
            <w:r w:rsidRPr="00A00E9F">
              <w:rPr>
                <w:rFonts w:cs="Tahoma"/>
                <w:color w:val="008576"/>
                <w:sz w:val="28"/>
              </w:rPr>
              <w:sym w:font="Wingdings" w:char="F0FB"/>
            </w:r>
          </w:p>
        </w:tc>
      </w:tr>
      <w:tr w:rsidR="00CF673A" w14:paraId="351B5942" w14:textId="77777777" w:rsidTr="000C5169">
        <w:trPr>
          <w:cantSplit/>
          <w:trHeight w:val="397"/>
        </w:trPr>
        <w:tc>
          <w:tcPr>
            <w:tcW w:w="1051" w:type="pct"/>
          </w:tcPr>
          <w:p w14:paraId="153FDBA4" w14:textId="77777777" w:rsidR="00CF673A" w:rsidRPr="00DE49BD" w:rsidRDefault="00CF673A" w:rsidP="000C5169">
            <w:pPr>
              <w:pStyle w:val="TableBodyText"/>
            </w:pPr>
            <w:r w:rsidRPr="00DE49BD">
              <w:t>Helen Cloud</w:t>
            </w:r>
          </w:p>
        </w:tc>
        <w:tc>
          <w:tcPr>
            <w:tcW w:w="1594" w:type="pct"/>
          </w:tcPr>
          <w:p w14:paraId="4DD9DAA0" w14:textId="77777777" w:rsidR="00CF673A" w:rsidRPr="00480F2F" w:rsidRDefault="00CF673A" w:rsidP="000C5169">
            <w:pPr>
              <w:pStyle w:val="Tablebodycopy"/>
              <w:spacing w:before="0" w:line="240" w:lineRule="auto"/>
              <w:ind w:right="113"/>
              <w:contextualSpacing/>
            </w:pPr>
            <w:r w:rsidRPr="00480F2F">
              <w:t>SMS</w:t>
            </w:r>
          </w:p>
        </w:tc>
        <w:tc>
          <w:tcPr>
            <w:tcW w:w="588" w:type="pct"/>
            <w:vAlign w:val="center"/>
          </w:tcPr>
          <w:p w14:paraId="39A500DF" w14:textId="77777777" w:rsidR="00CF673A" w:rsidRPr="00A00E9F" w:rsidRDefault="00CF673A" w:rsidP="000C5169">
            <w:pPr>
              <w:spacing w:line="240" w:lineRule="auto"/>
              <w:ind w:left="113" w:right="113"/>
              <w:jc w:val="center"/>
              <w:rPr>
                <w:rFonts w:cs="Tahoma"/>
                <w:color w:val="008576"/>
                <w:szCs w:val="20"/>
              </w:rPr>
            </w:pPr>
            <w:r w:rsidRPr="00A00E9F">
              <w:rPr>
                <w:rFonts w:cs="Tahoma"/>
                <w:color w:val="008576"/>
                <w:sz w:val="28"/>
              </w:rPr>
              <w:sym w:font="Wingdings" w:char="F0FB"/>
            </w:r>
          </w:p>
        </w:tc>
        <w:tc>
          <w:tcPr>
            <w:tcW w:w="588" w:type="pct"/>
            <w:vAlign w:val="center"/>
          </w:tcPr>
          <w:p w14:paraId="0A1F2F33" w14:textId="77777777" w:rsidR="00CF673A" w:rsidRPr="00A00E9F" w:rsidRDefault="00CF673A" w:rsidP="000C5169">
            <w:pPr>
              <w:spacing w:line="240" w:lineRule="auto"/>
              <w:ind w:left="113" w:right="113"/>
              <w:jc w:val="center"/>
              <w:rPr>
                <w:rFonts w:cs="Tahoma"/>
                <w:color w:val="008576"/>
                <w:szCs w:val="20"/>
              </w:rPr>
            </w:pPr>
            <w:r w:rsidRPr="00A00E9F">
              <w:rPr>
                <w:rFonts w:cs="Tahoma"/>
                <w:color w:val="008576"/>
                <w:sz w:val="28"/>
              </w:rPr>
              <w:sym w:font="Wingdings" w:char="F0FB"/>
            </w:r>
          </w:p>
        </w:tc>
        <w:tc>
          <w:tcPr>
            <w:tcW w:w="588" w:type="pct"/>
            <w:vAlign w:val="center"/>
          </w:tcPr>
          <w:p w14:paraId="6962763D" w14:textId="77777777" w:rsidR="00CF673A" w:rsidRPr="002D25AE" w:rsidRDefault="00CF673A" w:rsidP="000C5169">
            <w:pPr>
              <w:spacing w:line="240" w:lineRule="auto"/>
              <w:ind w:left="113" w:right="113"/>
              <w:contextualSpacing/>
              <w:jc w:val="center"/>
              <w:rPr>
                <w:rFonts w:cs="Tahoma"/>
                <w:color w:val="008576"/>
                <w:szCs w:val="20"/>
              </w:rPr>
            </w:pPr>
            <w:r w:rsidRPr="00A00E9F">
              <w:rPr>
                <w:rFonts w:ascii="Wingdings" w:hAnsi="Wingdings" w:cs="Tahoma"/>
                <w:color w:val="008576"/>
                <w:sz w:val="24"/>
              </w:rPr>
              <w:t></w:t>
            </w:r>
          </w:p>
        </w:tc>
        <w:tc>
          <w:tcPr>
            <w:tcW w:w="591" w:type="pct"/>
            <w:vAlign w:val="center"/>
          </w:tcPr>
          <w:p w14:paraId="015F03A4" w14:textId="77777777" w:rsidR="00CF673A" w:rsidRPr="00A00E9F" w:rsidRDefault="00E16464" w:rsidP="000C5169">
            <w:pPr>
              <w:spacing w:line="240" w:lineRule="auto"/>
              <w:ind w:left="113" w:right="113"/>
              <w:contextualSpacing/>
              <w:jc w:val="center"/>
              <w:rPr>
                <w:rFonts w:ascii="Wingdings" w:hAnsi="Wingdings" w:cs="Tahoma"/>
                <w:color w:val="008576"/>
                <w:sz w:val="24"/>
              </w:rPr>
            </w:pPr>
            <w:r w:rsidRPr="00A00E9F">
              <w:rPr>
                <w:rFonts w:cs="Tahoma"/>
                <w:color w:val="008576"/>
                <w:sz w:val="28"/>
              </w:rPr>
              <w:sym w:font="Wingdings" w:char="F0FB"/>
            </w:r>
          </w:p>
        </w:tc>
      </w:tr>
      <w:tr w:rsidR="00CF673A" w14:paraId="1B8C5CAC" w14:textId="77777777" w:rsidTr="000C5169">
        <w:trPr>
          <w:cantSplit/>
          <w:trHeight w:val="397"/>
        </w:trPr>
        <w:tc>
          <w:tcPr>
            <w:tcW w:w="1051" w:type="pct"/>
          </w:tcPr>
          <w:p w14:paraId="753C1908" w14:textId="77777777" w:rsidR="00CF673A" w:rsidRPr="00DE49BD" w:rsidRDefault="00CF673A" w:rsidP="000C5169">
            <w:pPr>
              <w:pStyle w:val="TableBodyText"/>
            </w:pPr>
            <w:r w:rsidRPr="00DE49BD">
              <w:t>Iain Parker</w:t>
            </w:r>
          </w:p>
        </w:tc>
        <w:tc>
          <w:tcPr>
            <w:tcW w:w="1594" w:type="pct"/>
          </w:tcPr>
          <w:p w14:paraId="1D994E5E" w14:textId="77777777" w:rsidR="00CF673A" w:rsidRPr="00480F2F" w:rsidRDefault="00CF673A" w:rsidP="000C5169">
            <w:pPr>
              <w:pStyle w:val="Tablebodycopy"/>
              <w:spacing w:before="0" w:line="240" w:lineRule="auto"/>
              <w:ind w:right="113"/>
            </w:pPr>
            <w:r w:rsidRPr="00480F2F">
              <w:t>Siemens</w:t>
            </w:r>
          </w:p>
        </w:tc>
        <w:tc>
          <w:tcPr>
            <w:tcW w:w="588" w:type="pct"/>
            <w:vAlign w:val="center"/>
          </w:tcPr>
          <w:p w14:paraId="1D603129" w14:textId="77777777" w:rsidR="00CF673A" w:rsidRPr="002D25AE" w:rsidRDefault="00CF673A" w:rsidP="000C5169">
            <w:pPr>
              <w:spacing w:line="240" w:lineRule="auto"/>
              <w:ind w:left="113" w:right="113"/>
              <w:jc w:val="center"/>
              <w:rPr>
                <w:rFonts w:cs="Tahoma"/>
                <w:color w:val="008576"/>
                <w:szCs w:val="20"/>
              </w:rPr>
            </w:pPr>
            <w:r w:rsidRPr="007D341D">
              <w:rPr>
                <w:rFonts w:cs="Tahoma"/>
                <w:color w:val="008576"/>
                <w:sz w:val="28"/>
              </w:rPr>
              <w:sym w:font="Wingdings" w:char="F0FC"/>
            </w:r>
          </w:p>
        </w:tc>
        <w:tc>
          <w:tcPr>
            <w:tcW w:w="588" w:type="pct"/>
            <w:vAlign w:val="center"/>
          </w:tcPr>
          <w:p w14:paraId="0E4AB08A" w14:textId="77777777" w:rsidR="00CF673A" w:rsidRDefault="00CF673A" w:rsidP="000C5169">
            <w:pPr>
              <w:jc w:val="center"/>
            </w:pPr>
            <w:r w:rsidRPr="00684A78">
              <w:rPr>
                <w:rFonts w:cs="Tahoma"/>
                <w:color w:val="008576"/>
                <w:sz w:val="28"/>
              </w:rPr>
              <w:sym w:font="Wingdings" w:char="F0FB"/>
            </w:r>
          </w:p>
        </w:tc>
        <w:tc>
          <w:tcPr>
            <w:tcW w:w="588" w:type="pct"/>
            <w:vAlign w:val="center"/>
          </w:tcPr>
          <w:p w14:paraId="62634BEA" w14:textId="77777777" w:rsidR="00CF673A" w:rsidRDefault="00CF673A" w:rsidP="000C5169">
            <w:pPr>
              <w:jc w:val="center"/>
            </w:pPr>
            <w:r w:rsidRPr="00A00E9F">
              <w:rPr>
                <w:rFonts w:cs="Tahoma"/>
                <w:color w:val="008576"/>
                <w:sz w:val="28"/>
              </w:rPr>
              <w:sym w:font="Wingdings" w:char="F0FC"/>
            </w:r>
          </w:p>
        </w:tc>
        <w:tc>
          <w:tcPr>
            <w:tcW w:w="591" w:type="pct"/>
            <w:vAlign w:val="center"/>
          </w:tcPr>
          <w:p w14:paraId="1664292D" w14:textId="77777777" w:rsidR="00CF673A" w:rsidRPr="00A00E9F" w:rsidRDefault="00E16464" w:rsidP="000C5169">
            <w:pPr>
              <w:jc w:val="center"/>
              <w:rPr>
                <w:rFonts w:cs="Tahoma"/>
                <w:color w:val="008576"/>
                <w:sz w:val="28"/>
              </w:rPr>
            </w:pPr>
            <w:r w:rsidRPr="00A00E9F">
              <w:rPr>
                <w:rFonts w:cs="Tahoma"/>
                <w:color w:val="008576"/>
                <w:sz w:val="28"/>
              </w:rPr>
              <w:sym w:font="Wingdings" w:char="F0FB"/>
            </w:r>
          </w:p>
        </w:tc>
      </w:tr>
      <w:tr w:rsidR="005A6056" w14:paraId="61B2C4DE" w14:textId="77777777" w:rsidTr="000C5169">
        <w:trPr>
          <w:cantSplit/>
          <w:trHeight w:val="397"/>
        </w:trPr>
        <w:tc>
          <w:tcPr>
            <w:tcW w:w="1051" w:type="pct"/>
          </w:tcPr>
          <w:p w14:paraId="72CBE43C" w14:textId="77777777" w:rsidR="005A6056" w:rsidRPr="00DE49BD" w:rsidRDefault="005A6056" w:rsidP="000C5169">
            <w:pPr>
              <w:pStyle w:val="TableBodyText"/>
            </w:pPr>
            <w:r>
              <w:t>Jaqui Barton</w:t>
            </w:r>
          </w:p>
        </w:tc>
        <w:tc>
          <w:tcPr>
            <w:tcW w:w="1594" w:type="pct"/>
          </w:tcPr>
          <w:p w14:paraId="12FFC304" w14:textId="77777777" w:rsidR="005A6056" w:rsidRPr="00480F2F" w:rsidRDefault="005A6056" w:rsidP="000C5169">
            <w:pPr>
              <w:pStyle w:val="Tablebodycopy"/>
              <w:spacing w:before="0" w:line="240" w:lineRule="auto"/>
              <w:ind w:right="113"/>
              <w:contextualSpacing/>
            </w:pPr>
            <w:r>
              <w:t>WPD</w:t>
            </w:r>
          </w:p>
        </w:tc>
        <w:tc>
          <w:tcPr>
            <w:tcW w:w="588" w:type="pct"/>
            <w:vAlign w:val="center"/>
          </w:tcPr>
          <w:p w14:paraId="78E9359C" w14:textId="77777777" w:rsidR="005A6056" w:rsidRPr="007D341D" w:rsidRDefault="00E16464" w:rsidP="000C5169">
            <w:pPr>
              <w:jc w:val="center"/>
              <w:rPr>
                <w:rFonts w:cs="Tahoma"/>
                <w:color w:val="008576"/>
                <w:sz w:val="28"/>
              </w:rPr>
            </w:pPr>
            <w:r w:rsidRPr="00A00E9F">
              <w:rPr>
                <w:rFonts w:cs="Tahoma"/>
                <w:color w:val="008576"/>
                <w:sz w:val="28"/>
              </w:rPr>
              <w:sym w:font="Wingdings" w:char="F0FB"/>
            </w:r>
          </w:p>
        </w:tc>
        <w:tc>
          <w:tcPr>
            <w:tcW w:w="588" w:type="pct"/>
            <w:vAlign w:val="center"/>
          </w:tcPr>
          <w:p w14:paraId="25BA949D" w14:textId="77777777" w:rsidR="005A6056" w:rsidRPr="007D341D" w:rsidRDefault="00E16464" w:rsidP="000C5169">
            <w:pPr>
              <w:jc w:val="center"/>
              <w:rPr>
                <w:rFonts w:cs="Tahoma"/>
                <w:color w:val="008576"/>
                <w:sz w:val="28"/>
              </w:rPr>
            </w:pPr>
            <w:r w:rsidRPr="00A00E9F">
              <w:rPr>
                <w:rFonts w:cs="Tahoma"/>
                <w:color w:val="008576"/>
                <w:sz w:val="28"/>
              </w:rPr>
              <w:sym w:font="Wingdings" w:char="F0FB"/>
            </w:r>
          </w:p>
        </w:tc>
        <w:tc>
          <w:tcPr>
            <w:tcW w:w="588" w:type="pct"/>
            <w:vAlign w:val="center"/>
          </w:tcPr>
          <w:p w14:paraId="01E41717" w14:textId="77777777" w:rsidR="005A6056" w:rsidRPr="007D341D" w:rsidRDefault="00E16464" w:rsidP="000C5169">
            <w:pPr>
              <w:jc w:val="center"/>
              <w:rPr>
                <w:rFonts w:cs="Tahoma"/>
                <w:color w:val="008576"/>
                <w:sz w:val="28"/>
              </w:rPr>
            </w:pPr>
            <w:r w:rsidRPr="00A00E9F">
              <w:rPr>
                <w:rFonts w:cs="Tahoma"/>
                <w:color w:val="008576"/>
                <w:sz w:val="28"/>
              </w:rPr>
              <w:sym w:font="Wingdings" w:char="F0FB"/>
            </w:r>
          </w:p>
        </w:tc>
        <w:tc>
          <w:tcPr>
            <w:tcW w:w="591" w:type="pct"/>
            <w:vAlign w:val="center"/>
          </w:tcPr>
          <w:p w14:paraId="26568ED8" w14:textId="77777777" w:rsidR="005A6056" w:rsidRPr="007D341D" w:rsidRDefault="005A6056" w:rsidP="000C5169">
            <w:pPr>
              <w:jc w:val="center"/>
              <w:rPr>
                <w:rFonts w:cs="Tahoma"/>
                <w:color w:val="008576"/>
                <w:sz w:val="28"/>
              </w:rPr>
            </w:pPr>
            <w:r w:rsidRPr="00A00E9F">
              <w:rPr>
                <w:rFonts w:ascii="Wingdings" w:hAnsi="Wingdings" w:cs="Tahoma"/>
                <w:color w:val="008576"/>
                <w:sz w:val="24"/>
              </w:rPr>
              <w:t></w:t>
            </w:r>
          </w:p>
        </w:tc>
      </w:tr>
      <w:tr w:rsidR="00CF673A" w14:paraId="01F0CDFF" w14:textId="77777777" w:rsidTr="000C5169">
        <w:trPr>
          <w:cantSplit/>
          <w:trHeight w:val="397"/>
        </w:trPr>
        <w:tc>
          <w:tcPr>
            <w:tcW w:w="1051" w:type="pct"/>
          </w:tcPr>
          <w:p w14:paraId="223765AC" w14:textId="77777777" w:rsidR="00CF673A" w:rsidRPr="00DE49BD" w:rsidRDefault="00CF673A" w:rsidP="000C5169">
            <w:pPr>
              <w:pStyle w:val="TableBodyText"/>
            </w:pPr>
            <w:r w:rsidRPr="00DE49BD">
              <w:t>John Greene</w:t>
            </w:r>
          </w:p>
        </w:tc>
        <w:tc>
          <w:tcPr>
            <w:tcW w:w="1594" w:type="pct"/>
          </w:tcPr>
          <w:p w14:paraId="424435FA" w14:textId="77777777" w:rsidR="00CF673A" w:rsidRPr="00480F2F" w:rsidRDefault="00CF673A" w:rsidP="000C5169">
            <w:pPr>
              <w:pStyle w:val="Tablebodycopy"/>
              <w:spacing w:before="0" w:line="240" w:lineRule="auto"/>
              <w:ind w:right="113"/>
              <w:contextualSpacing/>
            </w:pPr>
            <w:r w:rsidRPr="00480F2F">
              <w:t>SSE</w:t>
            </w:r>
          </w:p>
        </w:tc>
        <w:tc>
          <w:tcPr>
            <w:tcW w:w="588" w:type="pct"/>
            <w:vAlign w:val="center"/>
          </w:tcPr>
          <w:p w14:paraId="4DD77E07" w14:textId="77777777" w:rsidR="00CF673A" w:rsidRDefault="00CF673A" w:rsidP="000C5169">
            <w:pPr>
              <w:jc w:val="center"/>
            </w:pPr>
            <w:r w:rsidRPr="007D341D">
              <w:rPr>
                <w:rFonts w:cs="Tahoma"/>
                <w:color w:val="008576"/>
                <w:sz w:val="28"/>
              </w:rPr>
              <w:sym w:font="Wingdings" w:char="F0FC"/>
            </w:r>
          </w:p>
        </w:tc>
        <w:tc>
          <w:tcPr>
            <w:tcW w:w="588" w:type="pct"/>
            <w:vAlign w:val="center"/>
          </w:tcPr>
          <w:p w14:paraId="5F0AB3F3" w14:textId="77777777" w:rsidR="00CF673A" w:rsidRDefault="00CF673A" w:rsidP="000C5169">
            <w:pPr>
              <w:jc w:val="center"/>
            </w:pPr>
            <w:r w:rsidRPr="007D341D">
              <w:rPr>
                <w:rFonts w:cs="Tahoma"/>
                <w:color w:val="008576"/>
                <w:sz w:val="28"/>
              </w:rPr>
              <w:sym w:font="Wingdings" w:char="F0FC"/>
            </w:r>
          </w:p>
        </w:tc>
        <w:tc>
          <w:tcPr>
            <w:tcW w:w="588" w:type="pct"/>
            <w:vAlign w:val="center"/>
          </w:tcPr>
          <w:p w14:paraId="38A65036" w14:textId="77777777" w:rsidR="00CF673A" w:rsidRDefault="00CF673A" w:rsidP="000C5169">
            <w:pPr>
              <w:jc w:val="center"/>
            </w:pPr>
            <w:r w:rsidRPr="007D341D">
              <w:rPr>
                <w:rFonts w:cs="Tahoma"/>
                <w:color w:val="008576"/>
                <w:sz w:val="28"/>
              </w:rPr>
              <w:sym w:font="Wingdings" w:char="F0FC"/>
            </w:r>
          </w:p>
        </w:tc>
        <w:tc>
          <w:tcPr>
            <w:tcW w:w="591" w:type="pct"/>
            <w:vAlign w:val="center"/>
          </w:tcPr>
          <w:p w14:paraId="5F6006C6" w14:textId="77777777" w:rsidR="00CF673A" w:rsidRPr="007D341D" w:rsidRDefault="00E16464" w:rsidP="000C5169">
            <w:pPr>
              <w:jc w:val="center"/>
              <w:rPr>
                <w:rFonts w:cs="Tahoma"/>
                <w:color w:val="008576"/>
                <w:sz w:val="28"/>
              </w:rPr>
            </w:pPr>
            <w:r w:rsidRPr="00A00E9F">
              <w:rPr>
                <w:rFonts w:cs="Tahoma"/>
                <w:color w:val="008576"/>
                <w:sz w:val="28"/>
              </w:rPr>
              <w:sym w:font="Wingdings" w:char="F0FB"/>
            </w:r>
          </w:p>
        </w:tc>
      </w:tr>
      <w:tr w:rsidR="00CF673A" w14:paraId="4BFC48CE" w14:textId="77777777" w:rsidTr="000C5169">
        <w:trPr>
          <w:cantSplit/>
          <w:trHeight w:val="397"/>
        </w:trPr>
        <w:tc>
          <w:tcPr>
            <w:tcW w:w="1051" w:type="pct"/>
          </w:tcPr>
          <w:p w14:paraId="0E1B70FA" w14:textId="77777777" w:rsidR="00CF673A" w:rsidRPr="00DE49BD" w:rsidRDefault="00CF673A" w:rsidP="000C5169">
            <w:pPr>
              <w:pStyle w:val="TableBodyText"/>
            </w:pPr>
            <w:r w:rsidRPr="00DE49BD">
              <w:t>Jonny Moore</w:t>
            </w:r>
          </w:p>
        </w:tc>
        <w:tc>
          <w:tcPr>
            <w:tcW w:w="1594" w:type="pct"/>
          </w:tcPr>
          <w:p w14:paraId="4DC9E949" w14:textId="77777777" w:rsidR="00CF673A" w:rsidRPr="00480F2F" w:rsidRDefault="00CF673A" w:rsidP="000C5169">
            <w:pPr>
              <w:pStyle w:val="Tablebodycopy"/>
              <w:spacing w:before="0" w:line="240" w:lineRule="auto"/>
              <w:ind w:right="113"/>
            </w:pPr>
            <w:r w:rsidRPr="00480F2F">
              <w:t>Engie</w:t>
            </w:r>
          </w:p>
        </w:tc>
        <w:tc>
          <w:tcPr>
            <w:tcW w:w="588" w:type="pct"/>
            <w:vAlign w:val="center"/>
          </w:tcPr>
          <w:p w14:paraId="5607646B" w14:textId="77777777" w:rsidR="00CF673A" w:rsidRPr="002D25AE" w:rsidRDefault="00CF673A" w:rsidP="000C5169">
            <w:pPr>
              <w:spacing w:line="240" w:lineRule="auto"/>
              <w:ind w:left="113" w:right="113"/>
              <w:jc w:val="center"/>
              <w:rPr>
                <w:rFonts w:cs="Tahoma"/>
                <w:color w:val="008576"/>
                <w:szCs w:val="20"/>
              </w:rPr>
            </w:pPr>
            <w:r w:rsidRPr="00A00E9F">
              <w:rPr>
                <w:rFonts w:cs="Tahoma"/>
                <w:color w:val="008576"/>
                <w:sz w:val="28"/>
              </w:rPr>
              <w:sym w:font="Wingdings" w:char="F0FB"/>
            </w:r>
          </w:p>
        </w:tc>
        <w:tc>
          <w:tcPr>
            <w:tcW w:w="588" w:type="pct"/>
            <w:vAlign w:val="center"/>
          </w:tcPr>
          <w:p w14:paraId="74A440F9" w14:textId="77777777" w:rsidR="00CF673A" w:rsidRPr="002D25AE" w:rsidRDefault="00CF673A" w:rsidP="000C5169">
            <w:pPr>
              <w:spacing w:line="240" w:lineRule="auto"/>
              <w:ind w:left="113" w:right="113"/>
              <w:jc w:val="center"/>
              <w:rPr>
                <w:rFonts w:cs="Tahoma"/>
                <w:color w:val="008576"/>
                <w:szCs w:val="20"/>
              </w:rPr>
            </w:pPr>
            <w:r w:rsidRPr="00A00E9F">
              <w:rPr>
                <w:rFonts w:ascii="Wingdings" w:hAnsi="Wingdings" w:cs="Tahoma"/>
                <w:color w:val="008576"/>
                <w:sz w:val="24"/>
              </w:rPr>
              <w:t></w:t>
            </w:r>
          </w:p>
        </w:tc>
        <w:tc>
          <w:tcPr>
            <w:tcW w:w="588" w:type="pct"/>
            <w:vAlign w:val="center"/>
          </w:tcPr>
          <w:p w14:paraId="5C5D8412" w14:textId="77777777" w:rsidR="00CF673A" w:rsidRPr="002D25AE" w:rsidRDefault="00CF673A" w:rsidP="000C5169">
            <w:pPr>
              <w:spacing w:line="240" w:lineRule="auto"/>
              <w:ind w:left="113" w:right="113"/>
              <w:jc w:val="center"/>
              <w:rPr>
                <w:rFonts w:cs="Tahoma"/>
                <w:color w:val="008576"/>
                <w:szCs w:val="20"/>
              </w:rPr>
            </w:pPr>
            <w:r w:rsidRPr="00684A78">
              <w:rPr>
                <w:rFonts w:cs="Tahoma"/>
                <w:color w:val="008576"/>
                <w:sz w:val="28"/>
              </w:rPr>
              <w:sym w:font="Wingdings" w:char="F0FB"/>
            </w:r>
          </w:p>
        </w:tc>
        <w:tc>
          <w:tcPr>
            <w:tcW w:w="591" w:type="pct"/>
            <w:vAlign w:val="center"/>
          </w:tcPr>
          <w:p w14:paraId="0AA08ADF" w14:textId="77777777" w:rsidR="00CF673A" w:rsidRPr="00684A78" w:rsidRDefault="00CF673A" w:rsidP="000C5169">
            <w:pPr>
              <w:spacing w:line="240" w:lineRule="auto"/>
              <w:ind w:left="113" w:right="113"/>
              <w:jc w:val="center"/>
              <w:rPr>
                <w:rFonts w:cs="Tahoma"/>
                <w:color w:val="008576"/>
                <w:sz w:val="28"/>
              </w:rPr>
            </w:pPr>
            <w:r w:rsidRPr="00A00E9F">
              <w:rPr>
                <w:rFonts w:ascii="Wingdings" w:hAnsi="Wingdings" w:cs="Tahoma"/>
                <w:color w:val="008576"/>
                <w:sz w:val="24"/>
              </w:rPr>
              <w:t></w:t>
            </w:r>
          </w:p>
        </w:tc>
      </w:tr>
      <w:tr w:rsidR="00CF673A" w14:paraId="3CD40520" w14:textId="77777777" w:rsidTr="000C5169">
        <w:trPr>
          <w:cantSplit/>
          <w:trHeight w:val="397"/>
        </w:trPr>
        <w:tc>
          <w:tcPr>
            <w:tcW w:w="1051" w:type="pct"/>
          </w:tcPr>
          <w:p w14:paraId="2881DEBB" w14:textId="77777777" w:rsidR="00CF673A" w:rsidRPr="00DE49BD" w:rsidRDefault="00CF673A" w:rsidP="000C5169">
            <w:pPr>
              <w:pStyle w:val="TableBodyText"/>
            </w:pPr>
            <w:r w:rsidRPr="00DE49BD">
              <w:t>Kevin Mitchell</w:t>
            </w:r>
          </w:p>
        </w:tc>
        <w:tc>
          <w:tcPr>
            <w:tcW w:w="1594" w:type="pct"/>
          </w:tcPr>
          <w:p w14:paraId="194A61E2" w14:textId="77777777" w:rsidR="00CF673A" w:rsidRPr="00480F2F" w:rsidRDefault="00CF673A" w:rsidP="000C5169">
            <w:pPr>
              <w:pStyle w:val="Tablebodycopy"/>
              <w:spacing w:before="0" w:line="240" w:lineRule="auto"/>
              <w:ind w:right="113"/>
              <w:contextualSpacing/>
            </w:pPr>
            <w:r w:rsidRPr="00480F2F">
              <w:t>EDF</w:t>
            </w:r>
          </w:p>
        </w:tc>
        <w:tc>
          <w:tcPr>
            <w:tcW w:w="588" w:type="pct"/>
            <w:vAlign w:val="center"/>
          </w:tcPr>
          <w:p w14:paraId="5599EC8C" w14:textId="77777777" w:rsidR="00CF673A" w:rsidRPr="002D25AE" w:rsidRDefault="00CF673A" w:rsidP="000C5169">
            <w:pPr>
              <w:spacing w:line="240" w:lineRule="auto"/>
              <w:ind w:left="113" w:right="113"/>
              <w:jc w:val="center"/>
              <w:rPr>
                <w:rFonts w:cs="Tahoma"/>
                <w:color w:val="008576"/>
                <w:szCs w:val="20"/>
              </w:rPr>
            </w:pPr>
            <w:r w:rsidRPr="007D341D">
              <w:rPr>
                <w:rFonts w:cs="Tahoma"/>
                <w:color w:val="008576"/>
                <w:sz w:val="28"/>
              </w:rPr>
              <w:sym w:font="Wingdings" w:char="F0FC"/>
            </w:r>
          </w:p>
        </w:tc>
        <w:tc>
          <w:tcPr>
            <w:tcW w:w="588" w:type="pct"/>
            <w:vAlign w:val="center"/>
          </w:tcPr>
          <w:p w14:paraId="0D14A1B6" w14:textId="77777777" w:rsidR="00CF673A" w:rsidRDefault="00CF673A" w:rsidP="000C5169">
            <w:pPr>
              <w:jc w:val="center"/>
            </w:pPr>
            <w:r w:rsidRPr="00684A78">
              <w:rPr>
                <w:rFonts w:cs="Tahoma"/>
                <w:color w:val="008576"/>
                <w:sz w:val="28"/>
              </w:rPr>
              <w:sym w:font="Wingdings" w:char="F0FB"/>
            </w:r>
          </w:p>
        </w:tc>
        <w:tc>
          <w:tcPr>
            <w:tcW w:w="588" w:type="pct"/>
            <w:vAlign w:val="center"/>
          </w:tcPr>
          <w:p w14:paraId="6B8C7757" w14:textId="77777777" w:rsidR="00CF673A" w:rsidRDefault="00CF673A" w:rsidP="000C5169">
            <w:pPr>
              <w:jc w:val="center"/>
            </w:pPr>
            <w:r w:rsidRPr="00684A78">
              <w:rPr>
                <w:rFonts w:cs="Tahoma"/>
                <w:color w:val="008576"/>
                <w:sz w:val="28"/>
              </w:rPr>
              <w:sym w:font="Wingdings" w:char="F0FB"/>
            </w:r>
          </w:p>
        </w:tc>
        <w:tc>
          <w:tcPr>
            <w:tcW w:w="591" w:type="pct"/>
            <w:vAlign w:val="center"/>
          </w:tcPr>
          <w:p w14:paraId="06CB359A" w14:textId="77777777" w:rsidR="00CF673A" w:rsidRPr="00684A78" w:rsidRDefault="00E16464" w:rsidP="000C5169">
            <w:pPr>
              <w:jc w:val="center"/>
              <w:rPr>
                <w:rFonts w:cs="Tahoma"/>
                <w:color w:val="008576"/>
                <w:sz w:val="28"/>
              </w:rPr>
            </w:pPr>
            <w:r w:rsidRPr="00A00E9F">
              <w:rPr>
                <w:rFonts w:cs="Tahoma"/>
                <w:color w:val="008576"/>
                <w:sz w:val="28"/>
              </w:rPr>
              <w:sym w:font="Wingdings" w:char="F0FB"/>
            </w:r>
          </w:p>
        </w:tc>
      </w:tr>
      <w:tr w:rsidR="00CF673A" w14:paraId="613C79A6" w14:textId="77777777" w:rsidTr="000C5169">
        <w:trPr>
          <w:cantSplit/>
          <w:trHeight w:val="397"/>
        </w:trPr>
        <w:tc>
          <w:tcPr>
            <w:tcW w:w="1051" w:type="pct"/>
          </w:tcPr>
          <w:p w14:paraId="2CD56E99" w14:textId="77777777" w:rsidR="00CF673A" w:rsidRPr="00DE49BD" w:rsidRDefault="00CF673A" w:rsidP="000C5169">
            <w:pPr>
              <w:pStyle w:val="TableBodyText"/>
            </w:pPr>
            <w:r w:rsidRPr="00DE49BD">
              <w:t>Kristina Leary</w:t>
            </w:r>
          </w:p>
        </w:tc>
        <w:tc>
          <w:tcPr>
            <w:tcW w:w="1594" w:type="pct"/>
          </w:tcPr>
          <w:p w14:paraId="1300B27C" w14:textId="77777777" w:rsidR="00CF673A" w:rsidRPr="00480F2F" w:rsidRDefault="00CF673A" w:rsidP="000C5169">
            <w:pPr>
              <w:pStyle w:val="Tablebodycopy"/>
              <w:spacing w:before="0" w:line="240" w:lineRule="auto"/>
              <w:ind w:right="113"/>
              <w:contextualSpacing/>
            </w:pPr>
            <w:r w:rsidRPr="00480F2F">
              <w:t>SMS</w:t>
            </w:r>
          </w:p>
        </w:tc>
        <w:tc>
          <w:tcPr>
            <w:tcW w:w="588" w:type="pct"/>
            <w:vAlign w:val="center"/>
          </w:tcPr>
          <w:p w14:paraId="1CCBFCCA" w14:textId="77777777" w:rsidR="00CF673A" w:rsidRPr="002D25AE" w:rsidRDefault="00CF673A" w:rsidP="000C5169">
            <w:pPr>
              <w:spacing w:line="240" w:lineRule="auto"/>
              <w:ind w:left="113" w:right="113"/>
              <w:jc w:val="center"/>
              <w:rPr>
                <w:rFonts w:cs="Tahoma"/>
                <w:color w:val="008576"/>
                <w:szCs w:val="20"/>
              </w:rPr>
            </w:pPr>
            <w:r w:rsidRPr="00A00E9F">
              <w:rPr>
                <w:rFonts w:ascii="Wingdings" w:hAnsi="Wingdings" w:cs="Tahoma"/>
                <w:color w:val="008576"/>
                <w:sz w:val="24"/>
              </w:rPr>
              <w:t></w:t>
            </w:r>
          </w:p>
        </w:tc>
        <w:tc>
          <w:tcPr>
            <w:tcW w:w="588" w:type="pct"/>
            <w:vAlign w:val="center"/>
          </w:tcPr>
          <w:p w14:paraId="58AD9EA2" w14:textId="77777777" w:rsidR="00CF673A" w:rsidRPr="002D25AE" w:rsidRDefault="00CF673A" w:rsidP="000C5169">
            <w:pPr>
              <w:spacing w:line="240" w:lineRule="auto"/>
              <w:ind w:left="113" w:right="113"/>
              <w:jc w:val="center"/>
              <w:rPr>
                <w:rFonts w:cs="Tahoma"/>
                <w:color w:val="008576"/>
                <w:szCs w:val="20"/>
              </w:rPr>
            </w:pPr>
            <w:r w:rsidRPr="00A00E9F">
              <w:rPr>
                <w:rFonts w:cs="Tahoma"/>
                <w:color w:val="008576"/>
                <w:sz w:val="28"/>
              </w:rPr>
              <w:sym w:font="Wingdings" w:char="F0FB"/>
            </w:r>
          </w:p>
        </w:tc>
        <w:tc>
          <w:tcPr>
            <w:tcW w:w="588" w:type="pct"/>
            <w:vAlign w:val="center"/>
          </w:tcPr>
          <w:p w14:paraId="17AB911C" w14:textId="77777777" w:rsidR="00CF673A" w:rsidRPr="002D25AE" w:rsidRDefault="00CF673A" w:rsidP="000C5169">
            <w:pPr>
              <w:spacing w:line="240" w:lineRule="auto"/>
              <w:ind w:left="113" w:right="113"/>
              <w:jc w:val="center"/>
              <w:rPr>
                <w:rFonts w:cs="Tahoma"/>
                <w:color w:val="008576"/>
                <w:szCs w:val="20"/>
              </w:rPr>
            </w:pPr>
            <w:r w:rsidRPr="00684A78">
              <w:rPr>
                <w:rFonts w:cs="Tahoma"/>
                <w:color w:val="008576"/>
                <w:sz w:val="28"/>
              </w:rPr>
              <w:sym w:font="Wingdings" w:char="F0FB"/>
            </w:r>
          </w:p>
        </w:tc>
        <w:tc>
          <w:tcPr>
            <w:tcW w:w="591" w:type="pct"/>
            <w:vAlign w:val="center"/>
          </w:tcPr>
          <w:p w14:paraId="2BEA93FF" w14:textId="77777777" w:rsidR="00CF673A" w:rsidRPr="00684A78" w:rsidRDefault="00E16464" w:rsidP="000C5169">
            <w:pPr>
              <w:spacing w:line="240" w:lineRule="auto"/>
              <w:ind w:left="113" w:right="113"/>
              <w:jc w:val="center"/>
              <w:rPr>
                <w:rFonts w:cs="Tahoma"/>
                <w:color w:val="008576"/>
                <w:sz w:val="28"/>
              </w:rPr>
            </w:pPr>
            <w:r w:rsidRPr="00A00E9F">
              <w:rPr>
                <w:rFonts w:cs="Tahoma"/>
                <w:color w:val="008576"/>
                <w:sz w:val="28"/>
              </w:rPr>
              <w:sym w:font="Wingdings" w:char="F0FB"/>
            </w:r>
          </w:p>
        </w:tc>
      </w:tr>
      <w:tr w:rsidR="00CF673A" w14:paraId="448B372F" w14:textId="77777777" w:rsidTr="000C5169">
        <w:trPr>
          <w:cantSplit/>
          <w:trHeight w:val="397"/>
        </w:trPr>
        <w:tc>
          <w:tcPr>
            <w:tcW w:w="1051" w:type="pct"/>
          </w:tcPr>
          <w:p w14:paraId="6813B13D" w14:textId="77777777" w:rsidR="00CF673A" w:rsidRPr="00DE49BD" w:rsidRDefault="00CF673A" w:rsidP="000C5169">
            <w:pPr>
              <w:pStyle w:val="TableBodyText"/>
            </w:pPr>
            <w:r w:rsidRPr="00DE49BD">
              <w:t>Lee Stone</w:t>
            </w:r>
          </w:p>
        </w:tc>
        <w:tc>
          <w:tcPr>
            <w:tcW w:w="1594" w:type="pct"/>
          </w:tcPr>
          <w:p w14:paraId="56836C7E" w14:textId="77777777" w:rsidR="00CF673A" w:rsidRPr="00480F2F" w:rsidRDefault="00CF673A" w:rsidP="000C5169">
            <w:pPr>
              <w:pStyle w:val="Tablebodycopy"/>
              <w:spacing w:before="0" w:line="240" w:lineRule="auto"/>
              <w:ind w:right="113"/>
              <w:contextualSpacing/>
            </w:pPr>
            <w:r w:rsidRPr="00480F2F">
              <w:t>E.ON</w:t>
            </w:r>
          </w:p>
        </w:tc>
        <w:tc>
          <w:tcPr>
            <w:tcW w:w="588" w:type="pct"/>
            <w:vAlign w:val="center"/>
          </w:tcPr>
          <w:p w14:paraId="0AE5F6DE" w14:textId="77777777" w:rsidR="00CF673A" w:rsidRDefault="00CF673A" w:rsidP="000C5169">
            <w:pPr>
              <w:jc w:val="center"/>
            </w:pPr>
            <w:r w:rsidRPr="007D341D">
              <w:rPr>
                <w:rFonts w:cs="Tahoma"/>
                <w:color w:val="008576"/>
                <w:sz w:val="28"/>
              </w:rPr>
              <w:sym w:font="Wingdings" w:char="F0FC"/>
            </w:r>
          </w:p>
        </w:tc>
        <w:tc>
          <w:tcPr>
            <w:tcW w:w="588" w:type="pct"/>
            <w:vAlign w:val="center"/>
          </w:tcPr>
          <w:p w14:paraId="333C5500" w14:textId="77777777" w:rsidR="00CF673A" w:rsidRDefault="00CF673A" w:rsidP="000C5169">
            <w:pPr>
              <w:jc w:val="center"/>
            </w:pPr>
            <w:r w:rsidRPr="007D341D">
              <w:rPr>
                <w:rFonts w:cs="Tahoma"/>
                <w:color w:val="008576"/>
                <w:sz w:val="28"/>
              </w:rPr>
              <w:sym w:font="Wingdings" w:char="F0FC"/>
            </w:r>
          </w:p>
        </w:tc>
        <w:tc>
          <w:tcPr>
            <w:tcW w:w="588" w:type="pct"/>
            <w:vAlign w:val="center"/>
          </w:tcPr>
          <w:p w14:paraId="2C95BD3D" w14:textId="77777777" w:rsidR="00CF673A" w:rsidRDefault="00CF673A" w:rsidP="000C5169">
            <w:pPr>
              <w:jc w:val="center"/>
            </w:pPr>
            <w:r w:rsidRPr="007D341D">
              <w:rPr>
                <w:rFonts w:cs="Tahoma"/>
                <w:color w:val="008576"/>
                <w:sz w:val="28"/>
              </w:rPr>
              <w:sym w:font="Wingdings" w:char="F0FC"/>
            </w:r>
          </w:p>
        </w:tc>
        <w:tc>
          <w:tcPr>
            <w:tcW w:w="591" w:type="pct"/>
            <w:vAlign w:val="center"/>
          </w:tcPr>
          <w:p w14:paraId="078997A5" w14:textId="77777777" w:rsidR="00CF673A" w:rsidRPr="007D341D" w:rsidRDefault="00CF673A" w:rsidP="000C5169">
            <w:pPr>
              <w:jc w:val="center"/>
              <w:rPr>
                <w:rFonts w:cs="Tahoma"/>
                <w:color w:val="008576"/>
                <w:sz w:val="28"/>
              </w:rPr>
            </w:pPr>
            <w:r w:rsidRPr="00A00E9F">
              <w:rPr>
                <w:rFonts w:ascii="Wingdings" w:hAnsi="Wingdings" w:cs="Tahoma"/>
                <w:color w:val="008576"/>
                <w:sz w:val="24"/>
              </w:rPr>
              <w:t></w:t>
            </w:r>
          </w:p>
        </w:tc>
      </w:tr>
      <w:tr w:rsidR="00CF673A" w14:paraId="5D20C6F1" w14:textId="77777777" w:rsidTr="000C5169">
        <w:trPr>
          <w:cantSplit/>
          <w:trHeight w:val="397"/>
        </w:trPr>
        <w:tc>
          <w:tcPr>
            <w:tcW w:w="1051" w:type="pct"/>
          </w:tcPr>
          <w:p w14:paraId="2BD0E04A" w14:textId="77777777" w:rsidR="00CF673A" w:rsidRPr="00480F2F" w:rsidRDefault="00CF673A" w:rsidP="000C5169">
            <w:pPr>
              <w:pStyle w:val="TableBodyText"/>
            </w:pPr>
            <w:r w:rsidRPr="00480F2F">
              <w:t>Meg Wong</w:t>
            </w:r>
          </w:p>
        </w:tc>
        <w:tc>
          <w:tcPr>
            <w:tcW w:w="1594" w:type="pct"/>
          </w:tcPr>
          <w:p w14:paraId="07394509" w14:textId="77777777" w:rsidR="00CF673A" w:rsidRPr="00480F2F" w:rsidRDefault="00CF673A" w:rsidP="000C5169">
            <w:pPr>
              <w:pStyle w:val="TableBodyText"/>
            </w:pPr>
            <w:r w:rsidRPr="00480F2F">
              <w:t>STARK</w:t>
            </w:r>
          </w:p>
        </w:tc>
        <w:tc>
          <w:tcPr>
            <w:tcW w:w="588" w:type="pct"/>
            <w:vAlign w:val="center"/>
          </w:tcPr>
          <w:p w14:paraId="3B1A2F0E" w14:textId="77777777" w:rsidR="00CF673A" w:rsidRPr="00A00E9F" w:rsidRDefault="00CF673A" w:rsidP="000C5169">
            <w:pPr>
              <w:spacing w:line="240" w:lineRule="auto"/>
              <w:ind w:left="113" w:right="113"/>
              <w:jc w:val="center"/>
              <w:rPr>
                <w:rFonts w:cs="Tahoma"/>
                <w:color w:val="008576"/>
                <w:szCs w:val="20"/>
              </w:rPr>
            </w:pPr>
            <w:r w:rsidRPr="00A00E9F">
              <w:rPr>
                <w:rFonts w:cs="Tahoma"/>
                <w:color w:val="008576"/>
                <w:sz w:val="28"/>
              </w:rPr>
              <w:sym w:font="Wingdings" w:char="F0FB"/>
            </w:r>
          </w:p>
        </w:tc>
        <w:tc>
          <w:tcPr>
            <w:tcW w:w="588" w:type="pct"/>
            <w:vAlign w:val="center"/>
          </w:tcPr>
          <w:p w14:paraId="768BFC2E" w14:textId="77777777" w:rsidR="00CF673A" w:rsidRPr="00A00E9F" w:rsidRDefault="00CF673A" w:rsidP="000C5169">
            <w:pPr>
              <w:spacing w:line="240" w:lineRule="auto"/>
              <w:ind w:left="113" w:right="113"/>
              <w:jc w:val="center"/>
              <w:rPr>
                <w:rFonts w:cs="Tahoma"/>
                <w:color w:val="008576"/>
                <w:szCs w:val="20"/>
              </w:rPr>
            </w:pPr>
            <w:r w:rsidRPr="00A00E9F">
              <w:rPr>
                <w:rFonts w:cs="Tahoma"/>
                <w:color w:val="008576"/>
                <w:sz w:val="28"/>
              </w:rPr>
              <w:sym w:font="Wingdings" w:char="F0FC"/>
            </w:r>
          </w:p>
        </w:tc>
        <w:tc>
          <w:tcPr>
            <w:tcW w:w="588" w:type="pct"/>
            <w:vAlign w:val="center"/>
          </w:tcPr>
          <w:p w14:paraId="73567794" w14:textId="77777777" w:rsidR="00CF673A" w:rsidRPr="00A00E9F" w:rsidRDefault="00CF673A" w:rsidP="000C5169">
            <w:pPr>
              <w:spacing w:line="240" w:lineRule="auto"/>
              <w:ind w:left="113" w:right="113"/>
              <w:jc w:val="center"/>
              <w:rPr>
                <w:rFonts w:cs="Tahoma"/>
                <w:color w:val="008576"/>
                <w:szCs w:val="20"/>
              </w:rPr>
            </w:pPr>
            <w:r w:rsidRPr="00A00E9F">
              <w:rPr>
                <w:rFonts w:cs="Tahoma"/>
                <w:color w:val="008576"/>
                <w:sz w:val="28"/>
              </w:rPr>
              <w:sym w:font="Wingdings" w:char="F0FC"/>
            </w:r>
          </w:p>
        </w:tc>
        <w:tc>
          <w:tcPr>
            <w:tcW w:w="591" w:type="pct"/>
            <w:vAlign w:val="center"/>
          </w:tcPr>
          <w:p w14:paraId="5736672B" w14:textId="77777777" w:rsidR="00CF673A" w:rsidRPr="00A00E9F" w:rsidRDefault="00CF673A" w:rsidP="000C5169">
            <w:pPr>
              <w:spacing w:line="240" w:lineRule="auto"/>
              <w:ind w:left="113" w:right="113"/>
              <w:jc w:val="center"/>
              <w:rPr>
                <w:rFonts w:cs="Tahoma"/>
                <w:color w:val="008576"/>
                <w:sz w:val="28"/>
              </w:rPr>
            </w:pPr>
            <w:r w:rsidRPr="00A00E9F">
              <w:rPr>
                <w:rFonts w:ascii="Wingdings" w:hAnsi="Wingdings" w:cs="Tahoma"/>
                <w:color w:val="008576"/>
                <w:sz w:val="24"/>
              </w:rPr>
              <w:t></w:t>
            </w:r>
          </w:p>
        </w:tc>
      </w:tr>
      <w:tr w:rsidR="005A6056" w14:paraId="26AC9410" w14:textId="77777777" w:rsidTr="000C5169">
        <w:trPr>
          <w:cantSplit/>
          <w:trHeight w:val="397"/>
        </w:trPr>
        <w:tc>
          <w:tcPr>
            <w:tcW w:w="1051" w:type="pct"/>
          </w:tcPr>
          <w:p w14:paraId="4D7D0216" w14:textId="77777777" w:rsidR="005A6056" w:rsidRPr="00480F2F" w:rsidRDefault="005A6056" w:rsidP="000C5169">
            <w:pPr>
              <w:pStyle w:val="TableBodyText"/>
            </w:pPr>
            <w:r>
              <w:lastRenderedPageBreak/>
              <w:t>Megan Coventry</w:t>
            </w:r>
          </w:p>
        </w:tc>
        <w:tc>
          <w:tcPr>
            <w:tcW w:w="1594" w:type="pct"/>
          </w:tcPr>
          <w:p w14:paraId="4FC5ED78" w14:textId="77777777" w:rsidR="005A6056" w:rsidRPr="00480F2F" w:rsidRDefault="005A6056" w:rsidP="000C5169">
            <w:pPr>
              <w:pStyle w:val="TableBodyText"/>
            </w:pPr>
            <w:r>
              <w:t>SSE</w:t>
            </w:r>
          </w:p>
        </w:tc>
        <w:tc>
          <w:tcPr>
            <w:tcW w:w="588" w:type="pct"/>
            <w:vAlign w:val="center"/>
          </w:tcPr>
          <w:p w14:paraId="7733E883" w14:textId="77777777" w:rsidR="005A6056" w:rsidRPr="00A00E9F" w:rsidRDefault="00E16464" w:rsidP="000C5169">
            <w:pPr>
              <w:spacing w:line="240" w:lineRule="auto"/>
              <w:ind w:left="113" w:right="113"/>
              <w:jc w:val="center"/>
              <w:rPr>
                <w:rFonts w:ascii="Wingdings" w:hAnsi="Wingdings" w:cs="Tahoma"/>
                <w:color w:val="008576"/>
                <w:sz w:val="24"/>
              </w:rPr>
            </w:pPr>
            <w:r w:rsidRPr="00A00E9F">
              <w:rPr>
                <w:rFonts w:cs="Tahoma"/>
                <w:color w:val="008576"/>
                <w:sz w:val="28"/>
              </w:rPr>
              <w:sym w:font="Wingdings" w:char="F0FB"/>
            </w:r>
          </w:p>
        </w:tc>
        <w:tc>
          <w:tcPr>
            <w:tcW w:w="588" w:type="pct"/>
            <w:vAlign w:val="center"/>
          </w:tcPr>
          <w:p w14:paraId="1D6BD437" w14:textId="77777777" w:rsidR="005A6056" w:rsidRPr="00A00E9F" w:rsidRDefault="00E16464" w:rsidP="000C5169">
            <w:pPr>
              <w:spacing w:line="240" w:lineRule="auto"/>
              <w:ind w:left="113" w:right="113"/>
              <w:jc w:val="center"/>
              <w:rPr>
                <w:rFonts w:ascii="Wingdings" w:hAnsi="Wingdings" w:cs="Tahoma"/>
                <w:color w:val="008576"/>
                <w:sz w:val="24"/>
              </w:rPr>
            </w:pPr>
            <w:r w:rsidRPr="00A00E9F">
              <w:rPr>
                <w:rFonts w:cs="Tahoma"/>
                <w:color w:val="008576"/>
                <w:sz w:val="28"/>
              </w:rPr>
              <w:sym w:font="Wingdings" w:char="F0FB"/>
            </w:r>
          </w:p>
        </w:tc>
        <w:tc>
          <w:tcPr>
            <w:tcW w:w="588" w:type="pct"/>
            <w:vAlign w:val="center"/>
          </w:tcPr>
          <w:p w14:paraId="4CB907BD" w14:textId="77777777" w:rsidR="005A6056" w:rsidRPr="00A00E9F" w:rsidRDefault="00E16464" w:rsidP="000C5169">
            <w:pPr>
              <w:spacing w:line="240" w:lineRule="auto"/>
              <w:ind w:left="113" w:right="113"/>
              <w:jc w:val="center"/>
              <w:rPr>
                <w:rFonts w:ascii="Wingdings" w:hAnsi="Wingdings" w:cs="Tahoma"/>
                <w:color w:val="008576"/>
                <w:sz w:val="24"/>
              </w:rPr>
            </w:pPr>
            <w:r w:rsidRPr="00A00E9F">
              <w:rPr>
                <w:rFonts w:cs="Tahoma"/>
                <w:color w:val="008576"/>
                <w:sz w:val="28"/>
              </w:rPr>
              <w:sym w:font="Wingdings" w:char="F0FB"/>
            </w:r>
          </w:p>
        </w:tc>
        <w:tc>
          <w:tcPr>
            <w:tcW w:w="591" w:type="pct"/>
            <w:vAlign w:val="center"/>
          </w:tcPr>
          <w:p w14:paraId="716ABB9E" w14:textId="77777777" w:rsidR="005A6056" w:rsidRPr="00A00E9F" w:rsidRDefault="005A6056" w:rsidP="000C5169">
            <w:pPr>
              <w:spacing w:line="240" w:lineRule="auto"/>
              <w:ind w:left="113" w:right="113"/>
              <w:jc w:val="center"/>
              <w:rPr>
                <w:rFonts w:ascii="Wingdings" w:hAnsi="Wingdings" w:cs="Tahoma"/>
                <w:color w:val="008576"/>
                <w:sz w:val="24"/>
              </w:rPr>
            </w:pPr>
            <w:r w:rsidRPr="00A00E9F">
              <w:rPr>
                <w:rFonts w:ascii="Wingdings" w:hAnsi="Wingdings" w:cs="Tahoma"/>
                <w:color w:val="008576"/>
                <w:sz w:val="24"/>
              </w:rPr>
              <w:t></w:t>
            </w:r>
          </w:p>
        </w:tc>
      </w:tr>
      <w:tr w:rsidR="00CF673A" w14:paraId="4F864AF5" w14:textId="77777777" w:rsidTr="000C5169">
        <w:trPr>
          <w:cantSplit/>
          <w:trHeight w:val="397"/>
        </w:trPr>
        <w:tc>
          <w:tcPr>
            <w:tcW w:w="1051" w:type="pct"/>
          </w:tcPr>
          <w:p w14:paraId="45B8E06F" w14:textId="77777777" w:rsidR="00CF673A" w:rsidRPr="00480F2F" w:rsidRDefault="00CF673A" w:rsidP="000C5169">
            <w:pPr>
              <w:pStyle w:val="TableBodyText"/>
            </w:pPr>
            <w:r w:rsidRPr="00480F2F">
              <w:t>Nicholas Sawyer</w:t>
            </w:r>
          </w:p>
        </w:tc>
        <w:tc>
          <w:tcPr>
            <w:tcW w:w="1594" w:type="pct"/>
          </w:tcPr>
          <w:p w14:paraId="6086EC1F" w14:textId="77777777" w:rsidR="00CF673A" w:rsidRPr="00480F2F" w:rsidRDefault="00CF673A" w:rsidP="000C5169">
            <w:pPr>
              <w:pStyle w:val="TableBodyText"/>
            </w:pPr>
            <w:r w:rsidRPr="00480F2F">
              <w:t>Npower</w:t>
            </w:r>
          </w:p>
        </w:tc>
        <w:tc>
          <w:tcPr>
            <w:tcW w:w="588" w:type="pct"/>
            <w:vAlign w:val="center"/>
          </w:tcPr>
          <w:p w14:paraId="331D4D62" w14:textId="77777777" w:rsidR="00CF673A" w:rsidRPr="002D25AE" w:rsidRDefault="00CF673A" w:rsidP="000C5169">
            <w:pPr>
              <w:spacing w:line="240" w:lineRule="auto"/>
              <w:ind w:left="113" w:right="113"/>
              <w:jc w:val="center"/>
              <w:rPr>
                <w:rFonts w:cs="Tahoma"/>
                <w:color w:val="008576"/>
                <w:szCs w:val="20"/>
              </w:rPr>
            </w:pPr>
            <w:r w:rsidRPr="00A00E9F">
              <w:rPr>
                <w:rFonts w:ascii="Wingdings" w:hAnsi="Wingdings" w:cs="Tahoma"/>
                <w:color w:val="008576"/>
                <w:sz w:val="24"/>
              </w:rPr>
              <w:t></w:t>
            </w:r>
          </w:p>
        </w:tc>
        <w:tc>
          <w:tcPr>
            <w:tcW w:w="588" w:type="pct"/>
            <w:vAlign w:val="center"/>
          </w:tcPr>
          <w:p w14:paraId="062E8691" w14:textId="77777777" w:rsidR="00CF673A" w:rsidRPr="002D25AE" w:rsidRDefault="00CF673A" w:rsidP="000C5169">
            <w:pPr>
              <w:spacing w:line="240" w:lineRule="auto"/>
              <w:ind w:left="113" w:right="113"/>
              <w:jc w:val="center"/>
              <w:rPr>
                <w:rFonts w:cs="Tahoma"/>
                <w:color w:val="008576"/>
                <w:szCs w:val="20"/>
              </w:rPr>
            </w:pPr>
            <w:r w:rsidRPr="00A00E9F">
              <w:rPr>
                <w:rFonts w:ascii="Wingdings" w:hAnsi="Wingdings" w:cs="Tahoma"/>
                <w:color w:val="008576"/>
                <w:sz w:val="24"/>
              </w:rPr>
              <w:t></w:t>
            </w:r>
          </w:p>
        </w:tc>
        <w:tc>
          <w:tcPr>
            <w:tcW w:w="588" w:type="pct"/>
            <w:vAlign w:val="center"/>
          </w:tcPr>
          <w:p w14:paraId="41ED139C" w14:textId="77777777" w:rsidR="00CF673A" w:rsidRPr="002D25AE" w:rsidRDefault="00CF673A" w:rsidP="000C5169">
            <w:pPr>
              <w:spacing w:line="240" w:lineRule="auto"/>
              <w:ind w:left="113" w:right="113"/>
              <w:jc w:val="center"/>
              <w:rPr>
                <w:rFonts w:cs="Tahoma"/>
                <w:color w:val="008576"/>
                <w:szCs w:val="20"/>
              </w:rPr>
            </w:pPr>
            <w:r w:rsidRPr="00A00E9F">
              <w:rPr>
                <w:rFonts w:ascii="Wingdings" w:hAnsi="Wingdings" w:cs="Tahoma"/>
                <w:color w:val="008576"/>
                <w:sz w:val="24"/>
              </w:rPr>
              <w:t></w:t>
            </w:r>
          </w:p>
        </w:tc>
        <w:tc>
          <w:tcPr>
            <w:tcW w:w="591" w:type="pct"/>
            <w:vAlign w:val="center"/>
          </w:tcPr>
          <w:p w14:paraId="3F162495" w14:textId="77777777" w:rsidR="00CF673A" w:rsidRPr="00A00E9F" w:rsidRDefault="005A6056" w:rsidP="000C5169">
            <w:pPr>
              <w:spacing w:line="240" w:lineRule="auto"/>
              <w:ind w:left="113" w:right="113"/>
              <w:jc w:val="center"/>
              <w:rPr>
                <w:rFonts w:ascii="Wingdings" w:hAnsi="Wingdings" w:cs="Tahoma"/>
                <w:color w:val="008576"/>
                <w:sz w:val="24"/>
              </w:rPr>
            </w:pPr>
            <w:r w:rsidRPr="00A00E9F">
              <w:rPr>
                <w:rFonts w:ascii="Wingdings" w:hAnsi="Wingdings" w:cs="Tahoma"/>
                <w:color w:val="008576"/>
                <w:sz w:val="24"/>
              </w:rPr>
              <w:t></w:t>
            </w:r>
          </w:p>
        </w:tc>
      </w:tr>
      <w:tr w:rsidR="00CF673A" w14:paraId="384904E4" w14:textId="77777777" w:rsidTr="000C5169">
        <w:trPr>
          <w:cantSplit/>
          <w:trHeight w:val="397"/>
        </w:trPr>
        <w:tc>
          <w:tcPr>
            <w:tcW w:w="1051" w:type="pct"/>
          </w:tcPr>
          <w:p w14:paraId="6DF6893E" w14:textId="77777777" w:rsidR="00CF673A" w:rsidRPr="00480F2F" w:rsidRDefault="00CF673A" w:rsidP="000C5169">
            <w:pPr>
              <w:pStyle w:val="TableBodyText"/>
            </w:pPr>
            <w:r w:rsidRPr="00480F2F">
              <w:t>Nik Wills</w:t>
            </w:r>
          </w:p>
        </w:tc>
        <w:tc>
          <w:tcPr>
            <w:tcW w:w="1594" w:type="pct"/>
          </w:tcPr>
          <w:p w14:paraId="25FC1379" w14:textId="77777777" w:rsidR="00CF673A" w:rsidRPr="00480F2F" w:rsidRDefault="00CF673A" w:rsidP="000C5169">
            <w:pPr>
              <w:pStyle w:val="TableBodyText"/>
            </w:pPr>
            <w:r w:rsidRPr="00480F2F">
              <w:t>STARK</w:t>
            </w:r>
          </w:p>
        </w:tc>
        <w:tc>
          <w:tcPr>
            <w:tcW w:w="588" w:type="pct"/>
            <w:vAlign w:val="center"/>
          </w:tcPr>
          <w:p w14:paraId="5283DDDA" w14:textId="77777777" w:rsidR="00CF673A" w:rsidRPr="002D25AE" w:rsidRDefault="00CF673A" w:rsidP="000C5169">
            <w:pPr>
              <w:spacing w:line="240" w:lineRule="auto"/>
              <w:ind w:left="113" w:right="113"/>
              <w:jc w:val="center"/>
              <w:rPr>
                <w:rFonts w:cs="Tahoma"/>
                <w:color w:val="008576"/>
                <w:szCs w:val="20"/>
              </w:rPr>
            </w:pPr>
            <w:r w:rsidRPr="007D341D">
              <w:rPr>
                <w:rFonts w:cs="Tahoma"/>
                <w:color w:val="008576"/>
                <w:sz w:val="28"/>
              </w:rPr>
              <w:sym w:font="Wingdings" w:char="F0FC"/>
            </w:r>
          </w:p>
        </w:tc>
        <w:tc>
          <w:tcPr>
            <w:tcW w:w="588" w:type="pct"/>
            <w:vAlign w:val="center"/>
          </w:tcPr>
          <w:p w14:paraId="27E2C652" w14:textId="77777777" w:rsidR="00CF673A" w:rsidRDefault="00CF673A" w:rsidP="000C5169">
            <w:pPr>
              <w:jc w:val="center"/>
            </w:pPr>
            <w:r w:rsidRPr="00684A78">
              <w:rPr>
                <w:rFonts w:cs="Tahoma"/>
                <w:color w:val="008576"/>
                <w:sz w:val="28"/>
              </w:rPr>
              <w:sym w:font="Wingdings" w:char="F0FB"/>
            </w:r>
          </w:p>
        </w:tc>
        <w:tc>
          <w:tcPr>
            <w:tcW w:w="588" w:type="pct"/>
            <w:vAlign w:val="center"/>
          </w:tcPr>
          <w:p w14:paraId="41DEEE43" w14:textId="77777777" w:rsidR="00CF673A" w:rsidRDefault="00CF673A" w:rsidP="000C5169">
            <w:pPr>
              <w:jc w:val="center"/>
            </w:pPr>
            <w:r w:rsidRPr="00684A78">
              <w:rPr>
                <w:rFonts w:cs="Tahoma"/>
                <w:color w:val="008576"/>
                <w:sz w:val="28"/>
              </w:rPr>
              <w:sym w:font="Wingdings" w:char="F0FB"/>
            </w:r>
          </w:p>
        </w:tc>
        <w:tc>
          <w:tcPr>
            <w:tcW w:w="591" w:type="pct"/>
            <w:vAlign w:val="center"/>
          </w:tcPr>
          <w:p w14:paraId="20675C34" w14:textId="77777777" w:rsidR="00CF673A" w:rsidRPr="00684A78" w:rsidRDefault="00E16464" w:rsidP="000C5169">
            <w:pPr>
              <w:jc w:val="center"/>
              <w:rPr>
                <w:rFonts w:cs="Tahoma"/>
                <w:color w:val="008576"/>
                <w:sz w:val="28"/>
              </w:rPr>
            </w:pPr>
            <w:r w:rsidRPr="00A00E9F">
              <w:rPr>
                <w:rFonts w:cs="Tahoma"/>
                <w:color w:val="008576"/>
                <w:sz w:val="28"/>
              </w:rPr>
              <w:sym w:font="Wingdings" w:char="F0FB"/>
            </w:r>
          </w:p>
        </w:tc>
      </w:tr>
      <w:tr w:rsidR="005A6056" w14:paraId="00EB87E6" w14:textId="77777777" w:rsidTr="000C5169">
        <w:trPr>
          <w:cantSplit/>
          <w:trHeight w:val="397"/>
        </w:trPr>
        <w:tc>
          <w:tcPr>
            <w:tcW w:w="1051" w:type="pct"/>
          </w:tcPr>
          <w:p w14:paraId="644D7C09" w14:textId="77777777" w:rsidR="005A6056" w:rsidRPr="00480F2F" w:rsidRDefault="005A6056" w:rsidP="000C5169">
            <w:pPr>
              <w:pStyle w:val="TableBodyText"/>
            </w:pPr>
            <w:r>
              <w:t>Richard Brady</w:t>
            </w:r>
          </w:p>
        </w:tc>
        <w:tc>
          <w:tcPr>
            <w:tcW w:w="1594" w:type="pct"/>
          </w:tcPr>
          <w:p w14:paraId="0B9C63FA" w14:textId="77777777" w:rsidR="005A6056" w:rsidRPr="00480F2F" w:rsidRDefault="005A6056" w:rsidP="000C5169">
            <w:pPr>
              <w:pStyle w:val="TableBodyText"/>
            </w:pPr>
            <w:r>
              <w:t>WPD</w:t>
            </w:r>
          </w:p>
        </w:tc>
        <w:tc>
          <w:tcPr>
            <w:tcW w:w="588" w:type="pct"/>
            <w:vAlign w:val="center"/>
          </w:tcPr>
          <w:p w14:paraId="09B42738" w14:textId="77777777" w:rsidR="005A6056" w:rsidRPr="007D341D" w:rsidRDefault="00E16464" w:rsidP="000C5169">
            <w:pPr>
              <w:spacing w:line="240" w:lineRule="auto"/>
              <w:ind w:left="113" w:right="113"/>
              <w:jc w:val="center"/>
              <w:rPr>
                <w:rFonts w:cs="Tahoma"/>
                <w:color w:val="008576"/>
                <w:sz w:val="28"/>
              </w:rPr>
            </w:pPr>
            <w:r w:rsidRPr="00A00E9F">
              <w:rPr>
                <w:rFonts w:cs="Tahoma"/>
                <w:color w:val="008576"/>
                <w:sz w:val="28"/>
              </w:rPr>
              <w:sym w:font="Wingdings" w:char="F0FB"/>
            </w:r>
          </w:p>
        </w:tc>
        <w:tc>
          <w:tcPr>
            <w:tcW w:w="588" w:type="pct"/>
            <w:vAlign w:val="center"/>
          </w:tcPr>
          <w:p w14:paraId="5F514810" w14:textId="77777777" w:rsidR="005A6056" w:rsidRPr="00684A78" w:rsidRDefault="00E16464" w:rsidP="000C5169">
            <w:pPr>
              <w:jc w:val="center"/>
              <w:rPr>
                <w:rFonts w:cs="Tahoma"/>
                <w:color w:val="008576"/>
                <w:sz w:val="28"/>
              </w:rPr>
            </w:pPr>
            <w:r w:rsidRPr="00A00E9F">
              <w:rPr>
                <w:rFonts w:cs="Tahoma"/>
                <w:color w:val="008576"/>
                <w:sz w:val="28"/>
              </w:rPr>
              <w:sym w:font="Wingdings" w:char="F0FB"/>
            </w:r>
          </w:p>
        </w:tc>
        <w:tc>
          <w:tcPr>
            <w:tcW w:w="588" w:type="pct"/>
            <w:vAlign w:val="center"/>
          </w:tcPr>
          <w:p w14:paraId="4C467AE8" w14:textId="77777777" w:rsidR="005A6056" w:rsidRPr="00684A78" w:rsidRDefault="00E16464" w:rsidP="000C5169">
            <w:pPr>
              <w:jc w:val="center"/>
              <w:rPr>
                <w:rFonts w:cs="Tahoma"/>
                <w:color w:val="008576"/>
                <w:sz w:val="28"/>
              </w:rPr>
            </w:pPr>
            <w:r w:rsidRPr="00A00E9F">
              <w:rPr>
                <w:rFonts w:cs="Tahoma"/>
                <w:color w:val="008576"/>
                <w:sz w:val="28"/>
              </w:rPr>
              <w:sym w:font="Wingdings" w:char="F0FB"/>
            </w:r>
          </w:p>
        </w:tc>
        <w:tc>
          <w:tcPr>
            <w:tcW w:w="591" w:type="pct"/>
            <w:vAlign w:val="center"/>
          </w:tcPr>
          <w:p w14:paraId="46E6021A" w14:textId="77777777" w:rsidR="005A6056" w:rsidRPr="005A6056" w:rsidRDefault="005A6056" w:rsidP="000C5169">
            <w:pPr>
              <w:jc w:val="center"/>
              <w:rPr>
                <w:rFonts w:cs="Tahoma"/>
                <w:color w:val="008576"/>
                <w:sz w:val="28"/>
              </w:rPr>
            </w:pPr>
            <w:r w:rsidRPr="00A00E9F">
              <w:rPr>
                <w:rFonts w:ascii="Wingdings" w:hAnsi="Wingdings" w:cs="Tahoma"/>
                <w:color w:val="008576"/>
                <w:sz w:val="24"/>
              </w:rPr>
              <w:t></w:t>
            </w:r>
          </w:p>
        </w:tc>
      </w:tr>
      <w:tr w:rsidR="00CF673A" w14:paraId="104016DC" w14:textId="77777777" w:rsidTr="000C5169">
        <w:trPr>
          <w:cantSplit/>
          <w:trHeight w:val="397"/>
        </w:trPr>
        <w:tc>
          <w:tcPr>
            <w:tcW w:w="1051" w:type="pct"/>
          </w:tcPr>
          <w:p w14:paraId="66C93DF9" w14:textId="77777777" w:rsidR="00CF673A" w:rsidRPr="00480F2F" w:rsidRDefault="00CF673A" w:rsidP="000C5169">
            <w:pPr>
              <w:pStyle w:val="TableBodyText"/>
            </w:pPr>
            <w:r w:rsidRPr="00480F2F">
              <w:t>Steve Wright</w:t>
            </w:r>
          </w:p>
        </w:tc>
        <w:tc>
          <w:tcPr>
            <w:tcW w:w="1594" w:type="pct"/>
          </w:tcPr>
          <w:p w14:paraId="515B54DF" w14:textId="77777777" w:rsidR="00CF673A" w:rsidRPr="00480F2F" w:rsidRDefault="00CF673A" w:rsidP="000C5169">
            <w:pPr>
              <w:pStyle w:val="TableBodyText"/>
            </w:pPr>
            <w:r w:rsidRPr="00480F2F">
              <w:t>Npower</w:t>
            </w:r>
          </w:p>
        </w:tc>
        <w:tc>
          <w:tcPr>
            <w:tcW w:w="588" w:type="pct"/>
            <w:vAlign w:val="center"/>
          </w:tcPr>
          <w:p w14:paraId="37D3C508" w14:textId="77777777" w:rsidR="00CF673A" w:rsidRPr="002D25AE" w:rsidRDefault="00CF673A" w:rsidP="000C5169">
            <w:pPr>
              <w:spacing w:line="240" w:lineRule="auto"/>
              <w:ind w:left="113" w:right="113"/>
              <w:jc w:val="center"/>
              <w:rPr>
                <w:rFonts w:cs="Tahoma"/>
                <w:color w:val="008576"/>
                <w:szCs w:val="20"/>
              </w:rPr>
            </w:pPr>
            <w:r w:rsidRPr="007D341D">
              <w:rPr>
                <w:rFonts w:cs="Tahoma"/>
                <w:color w:val="008576"/>
                <w:sz w:val="28"/>
              </w:rPr>
              <w:sym w:font="Wingdings" w:char="F0FC"/>
            </w:r>
          </w:p>
        </w:tc>
        <w:tc>
          <w:tcPr>
            <w:tcW w:w="588" w:type="pct"/>
            <w:vAlign w:val="center"/>
          </w:tcPr>
          <w:p w14:paraId="523A8B76" w14:textId="77777777" w:rsidR="00CF673A" w:rsidRDefault="00CF673A" w:rsidP="000C5169">
            <w:pPr>
              <w:jc w:val="center"/>
            </w:pPr>
            <w:r w:rsidRPr="00684A78">
              <w:rPr>
                <w:rFonts w:cs="Tahoma"/>
                <w:color w:val="008576"/>
                <w:sz w:val="28"/>
              </w:rPr>
              <w:sym w:font="Wingdings" w:char="F0FB"/>
            </w:r>
          </w:p>
        </w:tc>
        <w:tc>
          <w:tcPr>
            <w:tcW w:w="588" w:type="pct"/>
            <w:vAlign w:val="center"/>
          </w:tcPr>
          <w:p w14:paraId="2B05199E" w14:textId="77777777" w:rsidR="00CF673A" w:rsidRDefault="00CF673A" w:rsidP="000C5169">
            <w:pPr>
              <w:jc w:val="center"/>
            </w:pPr>
            <w:r w:rsidRPr="00684A78">
              <w:rPr>
                <w:rFonts w:cs="Tahoma"/>
                <w:color w:val="008576"/>
                <w:sz w:val="28"/>
              </w:rPr>
              <w:sym w:font="Wingdings" w:char="F0FB"/>
            </w:r>
          </w:p>
        </w:tc>
        <w:tc>
          <w:tcPr>
            <w:tcW w:w="591" w:type="pct"/>
            <w:vAlign w:val="center"/>
          </w:tcPr>
          <w:p w14:paraId="7DB47D83" w14:textId="77777777" w:rsidR="00CF673A" w:rsidRPr="00684A78" w:rsidRDefault="00E16464" w:rsidP="000C5169">
            <w:pPr>
              <w:jc w:val="center"/>
              <w:rPr>
                <w:rFonts w:cs="Tahoma"/>
                <w:color w:val="008576"/>
                <w:sz w:val="28"/>
              </w:rPr>
            </w:pPr>
            <w:r w:rsidRPr="00A00E9F">
              <w:rPr>
                <w:rFonts w:cs="Tahoma"/>
                <w:color w:val="008576"/>
                <w:sz w:val="28"/>
              </w:rPr>
              <w:sym w:font="Wingdings" w:char="F0FB"/>
            </w:r>
          </w:p>
        </w:tc>
      </w:tr>
      <w:tr w:rsidR="00CF673A" w14:paraId="0FE175AE" w14:textId="77777777" w:rsidTr="000C5169">
        <w:trPr>
          <w:cantSplit/>
          <w:trHeight w:val="397"/>
        </w:trPr>
        <w:tc>
          <w:tcPr>
            <w:tcW w:w="1051" w:type="pct"/>
          </w:tcPr>
          <w:p w14:paraId="05B9AA9A" w14:textId="77777777" w:rsidR="00CF673A" w:rsidRPr="00480F2F" w:rsidRDefault="00CF673A" w:rsidP="000C5169">
            <w:pPr>
              <w:pStyle w:val="TableBodyText"/>
            </w:pPr>
            <w:r w:rsidRPr="00480F2F">
              <w:t>Vanessa Longbottom</w:t>
            </w:r>
          </w:p>
        </w:tc>
        <w:tc>
          <w:tcPr>
            <w:tcW w:w="1594" w:type="pct"/>
          </w:tcPr>
          <w:p w14:paraId="3ED27DA8" w14:textId="77777777" w:rsidR="00CF673A" w:rsidRPr="00480F2F" w:rsidRDefault="00CF673A" w:rsidP="000C5169">
            <w:pPr>
              <w:pStyle w:val="TableBodyText"/>
            </w:pPr>
            <w:r w:rsidRPr="00480F2F">
              <w:t>EDF</w:t>
            </w:r>
          </w:p>
        </w:tc>
        <w:tc>
          <w:tcPr>
            <w:tcW w:w="588" w:type="pct"/>
            <w:vAlign w:val="center"/>
          </w:tcPr>
          <w:p w14:paraId="2C2B7A36" w14:textId="77777777" w:rsidR="00CF673A" w:rsidRDefault="00CF673A" w:rsidP="000C5169">
            <w:pPr>
              <w:jc w:val="center"/>
            </w:pPr>
            <w:r w:rsidRPr="007D341D">
              <w:rPr>
                <w:rFonts w:cs="Tahoma"/>
                <w:color w:val="008576"/>
                <w:sz w:val="28"/>
              </w:rPr>
              <w:sym w:font="Wingdings" w:char="F0FC"/>
            </w:r>
          </w:p>
        </w:tc>
        <w:tc>
          <w:tcPr>
            <w:tcW w:w="588" w:type="pct"/>
            <w:vAlign w:val="center"/>
          </w:tcPr>
          <w:p w14:paraId="1AFC3DD7" w14:textId="77777777" w:rsidR="00CF673A" w:rsidRDefault="00CF673A" w:rsidP="000C5169">
            <w:pPr>
              <w:jc w:val="center"/>
            </w:pPr>
            <w:r w:rsidRPr="007D341D">
              <w:rPr>
                <w:rFonts w:cs="Tahoma"/>
                <w:color w:val="008576"/>
                <w:sz w:val="28"/>
              </w:rPr>
              <w:sym w:font="Wingdings" w:char="F0FC"/>
            </w:r>
          </w:p>
        </w:tc>
        <w:tc>
          <w:tcPr>
            <w:tcW w:w="588" w:type="pct"/>
            <w:vAlign w:val="center"/>
          </w:tcPr>
          <w:p w14:paraId="59DD1AE0" w14:textId="77777777" w:rsidR="00CF673A" w:rsidRDefault="00CF673A" w:rsidP="000C5169">
            <w:pPr>
              <w:jc w:val="center"/>
            </w:pPr>
            <w:r w:rsidRPr="007D341D">
              <w:rPr>
                <w:rFonts w:cs="Tahoma"/>
                <w:color w:val="008576"/>
                <w:sz w:val="28"/>
              </w:rPr>
              <w:sym w:font="Wingdings" w:char="F0FC"/>
            </w:r>
          </w:p>
        </w:tc>
        <w:tc>
          <w:tcPr>
            <w:tcW w:w="591" w:type="pct"/>
            <w:vAlign w:val="center"/>
          </w:tcPr>
          <w:p w14:paraId="125CDEF1" w14:textId="77777777" w:rsidR="00CF673A" w:rsidRPr="007D341D" w:rsidRDefault="005A6056" w:rsidP="000C5169">
            <w:pPr>
              <w:jc w:val="center"/>
              <w:rPr>
                <w:rFonts w:cs="Tahoma"/>
                <w:color w:val="008576"/>
                <w:sz w:val="28"/>
              </w:rPr>
            </w:pPr>
            <w:r w:rsidRPr="00A00E9F">
              <w:rPr>
                <w:rFonts w:ascii="Wingdings" w:hAnsi="Wingdings" w:cs="Tahoma"/>
                <w:color w:val="008576"/>
                <w:sz w:val="24"/>
              </w:rPr>
              <w:t></w:t>
            </w:r>
          </w:p>
        </w:tc>
      </w:tr>
      <w:tr w:rsidR="00CF673A" w14:paraId="0B6EFBAA" w14:textId="77777777" w:rsidTr="000C5169">
        <w:trPr>
          <w:cantSplit/>
          <w:trHeight w:val="397"/>
        </w:trPr>
        <w:tc>
          <w:tcPr>
            <w:tcW w:w="1051" w:type="pct"/>
          </w:tcPr>
          <w:p w14:paraId="576C5B8B" w14:textId="77777777" w:rsidR="00CF673A" w:rsidRPr="00480F2F" w:rsidRDefault="00CF673A" w:rsidP="000C5169">
            <w:pPr>
              <w:pStyle w:val="TableBodyText"/>
            </w:pPr>
            <w:r w:rsidRPr="00480F2F">
              <w:t>Walter Hood</w:t>
            </w:r>
          </w:p>
        </w:tc>
        <w:tc>
          <w:tcPr>
            <w:tcW w:w="1594" w:type="pct"/>
          </w:tcPr>
          <w:p w14:paraId="7300BA56" w14:textId="77777777" w:rsidR="00CF673A" w:rsidRPr="00480F2F" w:rsidRDefault="00CF673A" w:rsidP="000C5169">
            <w:pPr>
              <w:pStyle w:val="TableBodyText"/>
            </w:pPr>
            <w:r w:rsidRPr="00480F2F">
              <w:t>SP</w:t>
            </w:r>
          </w:p>
        </w:tc>
        <w:tc>
          <w:tcPr>
            <w:tcW w:w="588" w:type="pct"/>
            <w:vAlign w:val="center"/>
          </w:tcPr>
          <w:p w14:paraId="7DF96315" w14:textId="77777777" w:rsidR="00CF673A" w:rsidRPr="002D25AE" w:rsidRDefault="00CF673A" w:rsidP="000C5169">
            <w:pPr>
              <w:spacing w:line="240" w:lineRule="auto"/>
              <w:ind w:left="113" w:right="113"/>
              <w:jc w:val="center"/>
              <w:rPr>
                <w:rFonts w:cs="Tahoma"/>
                <w:color w:val="008576"/>
                <w:szCs w:val="20"/>
              </w:rPr>
            </w:pPr>
            <w:r w:rsidRPr="007D341D">
              <w:rPr>
                <w:rFonts w:cs="Tahoma"/>
                <w:color w:val="008576"/>
                <w:sz w:val="28"/>
              </w:rPr>
              <w:sym w:font="Wingdings" w:char="F0FC"/>
            </w:r>
          </w:p>
        </w:tc>
        <w:tc>
          <w:tcPr>
            <w:tcW w:w="588" w:type="pct"/>
            <w:vAlign w:val="center"/>
          </w:tcPr>
          <w:p w14:paraId="635B27EB" w14:textId="77777777" w:rsidR="00CF673A" w:rsidRDefault="00CF673A" w:rsidP="000C5169">
            <w:pPr>
              <w:jc w:val="center"/>
            </w:pPr>
            <w:r w:rsidRPr="00684A78">
              <w:rPr>
                <w:rFonts w:cs="Tahoma"/>
                <w:color w:val="008576"/>
                <w:sz w:val="28"/>
              </w:rPr>
              <w:sym w:font="Wingdings" w:char="F0FB"/>
            </w:r>
          </w:p>
        </w:tc>
        <w:tc>
          <w:tcPr>
            <w:tcW w:w="588" w:type="pct"/>
            <w:vAlign w:val="center"/>
          </w:tcPr>
          <w:p w14:paraId="3B1755FC" w14:textId="77777777" w:rsidR="00CF673A" w:rsidRDefault="00CF673A" w:rsidP="000C5169">
            <w:pPr>
              <w:jc w:val="center"/>
            </w:pPr>
            <w:r w:rsidRPr="00A00E9F">
              <w:rPr>
                <w:rFonts w:cs="Tahoma"/>
                <w:color w:val="008576"/>
                <w:sz w:val="28"/>
              </w:rPr>
              <w:sym w:font="Wingdings" w:char="F0FC"/>
            </w:r>
          </w:p>
        </w:tc>
        <w:tc>
          <w:tcPr>
            <w:tcW w:w="591" w:type="pct"/>
            <w:vAlign w:val="center"/>
          </w:tcPr>
          <w:p w14:paraId="094A88CE" w14:textId="77777777" w:rsidR="00CF673A" w:rsidRPr="00A00E9F" w:rsidRDefault="005A6056" w:rsidP="000C5169">
            <w:pPr>
              <w:jc w:val="center"/>
              <w:rPr>
                <w:rFonts w:cs="Tahoma"/>
                <w:color w:val="008576"/>
                <w:sz w:val="28"/>
              </w:rPr>
            </w:pPr>
            <w:r w:rsidRPr="00A00E9F">
              <w:rPr>
                <w:rFonts w:ascii="Wingdings" w:hAnsi="Wingdings" w:cs="Tahoma"/>
                <w:color w:val="008576"/>
                <w:sz w:val="24"/>
              </w:rPr>
              <w:t></w:t>
            </w:r>
          </w:p>
        </w:tc>
      </w:tr>
      <w:tr w:rsidR="00CF673A" w14:paraId="48638EA9" w14:textId="77777777" w:rsidTr="000C5169">
        <w:trPr>
          <w:cantSplit/>
          <w:trHeight w:val="397"/>
        </w:trPr>
        <w:tc>
          <w:tcPr>
            <w:tcW w:w="1051" w:type="pct"/>
          </w:tcPr>
          <w:p w14:paraId="3BB95E68" w14:textId="77777777" w:rsidR="00CF673A" w:rsidRPr="00480F2F" w:rsidRDefault="00CF673A" w:rsidP="000C5169">
            <w:pPr>
              <w:pStyle w:val="TableBodyText"/>
            </w:pPr>
            <w:r w:rsidRPr="00480F2F">
              <w:t>Warren Lacey</w:t>
            </w:r>
          </w:p>
        </w:tc>
        <w:tc>
          <w:tcPr>
            <w:tcW w:w="1594" w:type="pct"/>
          </w:tcPr>
          <w:p w14:paraId="516797B8" w14:textId="77777777" w:rsidR="00CF673A" w:rsidRPr="00480F2F" w:rsidRDefault="00CF673A" w:rsidP="000C5169">
            <w:pPr>
              <w:pStyle w:val="TableBodyText"/>
            </w:pPr>
            <w:r w:rsidRPr="00480F2F">
              <w:t>Northern Powergrid</w:t>
            </w:r>
          </w:p>
        </w:tc>
        <w:tc>
          <w:tcPr>
            <w:tcW w:w="588" w:type="pct"/>
            <w:vAlign w:val="center"/>
          </w:tcPr>
          <w:p w14:paraId="0E3442D1" w14:textId="77777777" w:rsidR="00CF673A" w:rsidRPr="00A00E9F" w:rsidRDefault="00CF673A" w:rsidP="000C5169">
            <w:pPr>
              <w:spacing w:line="240" w:lineRule="auto"/>
              <w:ind w:left="113" w:right="113"/>
              <w:jc w:val="center"/>
              <w:rPr>
                <w:rFonts w:cs="Tahoma"/>
                <w:color w:val="008576"/>
                <w:szCs w:val="20"/>
              </w:rPr>
            </w:pPr>
            <w:r w:rsidRPr="00A00E9F">
              <w:rPr>
                <w:rFonts w:cs="Tahoma"/>
                <w:color w:val="008576"/>
                <w:sz w:val="28"/>
              </w:rPr>
              <w:sym w:font="Wingdings" w:char="F0FB"/>
            </w:r>
          </w:p>
        </w:tc>
        <w:tc>
          <w:tcPr>
            <w:tcW w:w="588" w:type="pct"/>
            <w:vAlign w:val="center"/>
          </w:tcPr>
          <w:p w14:paraId="05F3FEA8" w14:textId="77777777" w:rsidR="00CF673A" w:rsidRPr="00A00E9F" w:rsidRDefault="00CF673A" w:rsidP="000C5169">
            <w:pPr>
              <w:spacing w:line="240" w:lineRule="auto"/>
              <w:ind w:left="113" w:right="113"/>
              <w:jc w:val="center"/>
              <w:rPr>
                <w:rFonts w:cs="Tahoma"/>
                <w:color w:val="008576"/>
                <w:szCs w:val="20"/>
              </w:rPr>
            </w:pPr>
            <w:r w:rsidRPr="00A00E9F">
              <w:rPr>
                <w:rFonts w:cs="Tahoma"/>
                <w:color w:val="008576"/>
                <w:sz w:val="28"/>
              </w:rPr>
              <w:sym w:font="Wingdings" w:char="F0FB"/>
            </w:r>
          </w:p>
        </w:tc>
        <w:tc>
          <w:tcPr>
            <w:tcW w:w="588" w:type="pct"/>
            <w:vAlign w:val="center"/>
          </w:tcPr>
          <w:p w14:paraId="7C7D2561" w14:textId="77777777" w:rsidR="00CF673A" w:rsidRPr="00A00E9F" w:rsidRDefault="00CF673A" w:rsidP="000C5169">
            <w:pPr>
              <w:spacing w:line="240" w:lineRule="auto"/>
              <w:ind w:left="113" w:right="113"/>
              <w:jc w:val="center"/>
              <w:rPr>
                <w:rFonts w:cs="Tahoma"/>
                <w:color w:val="008576"/>
                <w:szCs w:val="20"/>
              </w:rPr>
            </w:pPr>
            <w:r w:rsidRPr="00A00E9F">
              <w:rPr>
                <w:rFonts w:cs="Tahoma"/>
                <w:color w:val="008576"/>
                <w:sz w:val="28"/>
              </w:rPr>
              <w:sym w:font="Wingdings" w:char="F0FC"/>
            </w:r>
          </w:p>
        </w:tc>
        <w:tc>
          <w:tcPr>
            <w:tcW w:w="591" w:type="pct"/>
            <w:vAlign w:val="center"/>
          </w:tcPr>
          <w:p w14:paraId="680FFCD6" w14:textId="77777777" w:rsidR="00CF673A" w:rsidRPr="00A00E9F" w:rsidRDefault="005A6056" w:rsidP="000C5169">
            <w:pPr>
              <w:spacing w:line="240" w:lineRule="auto"/>
              <w:ind w:left="113" w:right="113"/>
              <w:jc w:val="center"/>
              <w:rPr>
                <w:rFonts w:cs="Tahoma"/>
                <w:color w:val="008576"/>
                <w:sz w:val="28"/>
              </w:rPr>
            </w:pPr>
            <w:r w:rsidRPr="00A00E9F">
              <w:rPr>
                <w:rFonts w:ascii="Wingdings" w:hAnsi="Wingdings" w:cs="Tahoma"/>
                <w:color w:val="008576"/>
                <w:sz w:val="24"/>
              </w:rPr>
              <w:t></w:t>
            </w:r>
          </w:p>
        </w:tc>
      </w:tr>
      <w:tr w:rsidR="00CF673A" w14:paraId="60A54DB4" w14:textId="77777777" w:rsidTr="000C5169">
        <w:trPr>
          <w:cantSplit/>
          <w:trHeight w:val="397"/>
        </w:trPr>
        <w:tc>
          <w:tcPr>
            <w:tcW w:w="1051" w:type="pct"/>
          </w:tcPr>
          <w:p w14:paraId="2E64B8F8" w14:textId="77777777" w:rsidR="00CF673A" w:rsidRPr="00480F2F" w:rsidRDefault="00CF673A" w:rsidP="000C5169">
            <w:pPr>
              <w:pStyle w:val="TableBodyText"/>
            </w:pPr>
            <w:r w:rsidRPr="00480F2F">
              <w:t>Yvonne Haran</w:t>
            </w:r>
          </w:p>
        </w:tc>
        <w:tc>
          <w:tcPr>
            <w:tcW w:w="1594" w:type="pct"/>
          </w:tcPr>
          <w:p w14:paraId="6918D82F" w14:textId="77777777" w:rsidR="00CF673A" w:rsidRPr="00480F2F" w:rsidRDefault="00CF673A" w:rsidP="000C5169">
            <w:pPr>
              <w:pStyle w:val="TableBodyText"/>
            </w:pPr>
            <w:r w:rsidRPr="00480F2F">
              <w:t>EDF</w:t>
            </w:r>
          </w:p>
        </w:tc>
        <w:tc>
          <w:tcPr>
            <w:tcW w:w="588" w:type="pct"/>
            <w:vAlign w:val="center"/>
          </w:tcPr>
          <w:p w14:paraId="792A77F6" w14:textId="77777777" w:rsidR="00CF673A" w:rsidRPr="00A00E9F" w:rsidRDefault="00CF673A" w:rsidP="000C5169">
            <w:pPr>
              <w:spacing w:line="240" w:lineRule="auto"/>
              <w:ind w:left="113" w:right="113"/>
              <w:jc w:val="center"/>
              <w:rPr>
                <w:rFonts w:cs="Tahoma"/>
                <w:color w:val="008576"/>
                <w:szCs w:val="20"/>
              </w:rPr>
            </w:pPr>
            <w:r w:rsidRPr="00A00E9F">
              <w:rPr>
                <w:rFonts w:cs="Tahoma"/>
                <w:color w:val="008576"/>
                <w:sz w:val="28"/>
              </w:rPr>
              <w:sym w:font="Wingdings" w:char="F0FB"/>
            </w:r>
          </w:p>
        </w:tc>
        <w:tc>
          <w:tcPr>
            <w:tcW w:w="588" w:type="pct"/>
            <w:vAlign w:val="center"/>
          </w:tcPr>
          <w:p w14:paraId="6D48FFFE" w14:textId="77777777" w:rsidR="00CF673A" w:rsidRPr="00A00E9F" w:rsidRDefault="00CF673A" w:rsidP="000C5169">
            <w:pPr>
              <w:spacing w:line="240" w:lineRule="auto"/>
              <w:ind w:left="113" w:right="113"/>
              <w:jc w:val="center"/>
              <w:rPr>
                <w:rFonts w:cs="Tahoma"/>
                <w:color w:val="008576"/>
                <w:szCs w:val="20"/>
              </w:rPr>
            </w:pPr>
            <w:r w:rsidRPr="00A00E9F">
              <w:rPr>
                <w:rFonts w:cs="Tahoma"/>
                <w:color w:val="008576"/>
                <w:sz w:val="28"/>
              </w:rPr>
              <w:sym w:font="Wingdings" w:char="F0FC"/>
            </w:r>
          </w:p>
        </w:tc>
        <w:tc>
          <w:tcPr>
            <w:tcW w:w="588" w:type="pct"/>
            <w:vAlign w:val="center"/>
          </w:tcPr>
          <w:p w14:paraId="24919535" w14:textId="77777777" w:rsidR="00CF673A" w:rsidRPr="00A00E9F" w:rsidRDefault="00CF673A" w:rsidP="000C5169">
            <w:pPr>
              <w:spacing w:line="240" w:lineRule="auto"/>
              <w:ind w:left="113" w:right="113"/>
              <w:jc w:val="center"/>
              <w:rPr>
                <w:rFonts w:cs="Tahoma"/>
                <w:color w:val="008576"/>
                <w:szCs w:val="20"/>
              </w:rPr>
            </w:pPr>
            <w:r w:rsidRPr="00A00E9F">
              <w:rPr>
                <w:rFonts w:cs="Tahoma"/>
                <w:color w:val="008576"/>
                <w:sz w:val="28"/>
              </w:rPr>
              <w:sym w:font="Wingdings" w:char="F0FB"/>
            </w:r>
          </w:p>
        </w:tc>
        <w:tc>
          <w:tcPr>
            <w:tcW w:w="591" w:type="pct"/>
            <w:vAlign w:val="center"/>
          </w:tcPr>
          <w:p w14:paraId="0015D552" w14:textId="77777777" w:rsidR="00CF673A" w:rsidRPr="00A00E9F" w:rsidRDefault="005A6056" w:rsidP="000C5169">
            <w:pPr>
              <w:spacing w:line="240" w:lineRule="auto"/>
              <w:ind w:left="113" w:right="113"/>
              <w:jc w:val="center"/>
              <w:rPr>
                <w:rFonts w:cs="Tahoma"/>
                <w:color w:val="008576"/>
                <w:sz w:val="28"/>
              </w:rPr>
            </w:pPr>
            <w:r w:rsidRPr="00A00E9F">
              <w:rPr>
                <w:rFonts w:ascii="Wingdings" w:hAnsi="Wingdings" w:cs="Tahoma"/>
                <w:color w:val="008576"/>
                <w:sz w:val="24"/>
              </w:rPr>
              <w:t></w:t>
            </w:r>
          </w:p>
        </w:tc>
      </w:tr>
    </w:tbl>
    <w:p w14:paraId="40A2E4F5" w14:textId="77777777" w:rsidR="002D25AE" w:rsidRDefault="002D25AE" w:rsidP="002D25AE">
      <w:pPr>
        <w:spacing w:after="180"/>
      </w:pPr>
    </w:p>
    <w:p w14:paraId="44366811" w14:textId="77777777" w:rsidR="00371048" w:rsidRDefault="00371048" w:rsidP="00D0187F">
      <w:pPr>
        <w:pStyle w:val="BodyText"/>
        <w:sectPr w:rsidR="00371048" w:rsidSect="00526E7D">
          <w:pgSz w:w="11906" w:h="16838" w:code="9"/>
          <w:pgMar w:top="567" w:right="2722" w:bottom="567" w:left="1134" w:header="284" w:footer="284" w:gutter="0"/>
          <w:cols w:space="708"/>
          <w:titlePg/>
          <w:docGrid w:linePitch="360"/>
        </w:sectPr>
      </w:pPr>
    </w:p>
    <w:p w14:paraId="76431E94" w14:textId="7914F3E5" w:rsidR="00371048" w:rsidRDefault="00371048" w:rsidP="00371048">
      <w:pPr>
        <w:pStyle w:val="Heading8"/>
        <w:numPr>
          <w:ilvl w:val="0"/>
          <w:numId w:val="0"/>
        </w:numPr>
        <w:ind w:left="550" w:hanging="550"/>
        <w:rPr>
          <w:b/>
        </w:rPr>
      </w:pPr>
      <w:bookmarkStart w:id="7" w:name="_Toc24010828"/>
      <w:r>
        <w:t xml:space="preserve">Appendix </w:t>
      </w:r>
      <w:r w:rsidR="00B73F38">
        <w:t>3</w:t>
      </w:r>
      <w:r>
        <w:t>: Glossary &amp; References</w:t>
      </w:r>
      <w:bookmarkEnd w:id="7"/>
    </w:p>
    <w:p w14:paraId="07F8FBC5" w14:textId="77777777" w:rsidR="00371048" w:rsidRDefault="00371048" w:rsidP="00371048">
      <w:pPr>
        <w:pStyle w:val="Heading4"/>
      </w:pPr>
      <w:r>
        <w:t>Acronyms</w:t>
      </w:r>
    </w:p>
    <w:p w14:paraId="75DF6C89" w14:textId="77777777" w:rsidR="00371048" w:rsidRDefault="00371048" w:rsidP="00371048">
      <w:pPr>
        <w:pStyle w:val="BodyText"/>
      </w:pPr>
      <w:r>
        <w:t xml:space="preserve">Acronyms </w:t>
      </w:r>
      <w:r w:rsidRPr="005E55B3">
        <w:t>used in this document</w:t>
      </w:r>
      <w:r w:rsidR="00C143B7">
        <w:t xml:space="preserve"> are listed in the table below.</w:t>
      </w:r>
    </w:p>
    <w:tbl>
      <w:tblPr>
        <w:tblStyle w:val="TableGrid"/>
        <w:tblW w:w="8100" w:type="dxa"/>
        <w:tblInd w:w="15"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1260"/>
        <w:gridCol w:w="6840"/>
      </w:tblGrid>
      <w:tr w:rsidR="00371048" w:rsidRPr="00F55C3C" w14:paraId="01C32E1B" w14:textId="77777777" w:rsidTr="00F557C6">
        <w:trPr>
          <w:cantSplit/>
          <w:trHeight w:val="397"/>
          <w:tblHeader/>
        </w:trPr>
        <w:tc>
          <w:tcPr>
            <w:tcW w:w="8100" w:type="dxa"/>
            <w:gridSpan w:val="2"/>
            <w:tcBorders>
              <w:top w:val="single" w:sz="8" w:space="0" w:color="CCE0DA"/>
              <w:left w:val="single" w:sz="12" w:space="0" w:color="CCE0DA"/>
              <w:bottom w:val="single" w:sz="8" w:space="0" w:color="CCE0DA"/>
              <w:right w:val="single" w:sz="12" w:space="0" w:color="CCE0DA"/>
            </w:tcBorders>
            <w:shd w:val="clear" w:color="auto" w:fill="CCE0DA"/>
            <w:vAlign w:val="center"/>
            <w:hideMark/>
          </w:tcPr>
          <w:p w14:paraId="1753B7E9" w14:textId="77777777" w:rsidR="00371048" w:rsidRPr="00F55C3C" w:rsidRDefault="00A13088" w:rsidP="00F557C6">
            <w:pPr>
              <w:pStyle w:val="TableTitle"/>
              <w:keepNext/>
            </w:pPr>
            <w:r>
              <w:t>Acronyms</w:t>
            </w:r>
          </w:p>
        </w:tc>
      </w:tr>
      <w:tr w:rsidR="00371048" w:rsidRPr="00F55C3C" w14:paraId="0EA1C0FD" w14:textId="77777777" w:rsidTr="00F557C6">
        <w:trPr>
          <w:cantSplit/>
          <w:trHeight w:val="397"/>
          <w:tblHeader/>
        </w:trPr>
        <w:tc>
          <w:tcPr>
            <w:tcW w:w="1260" w:type="dxa"/>
            <w:tcBorders>
              <w:top w:val="single" w:sz="8" w:space="0" w:color="CCE0DA"/>
              <w:left w:val="single" w:sz="12" w:space="0" w:color="CCE0DA"/>
              <w:bottom w:val="single" w:sz="8" w:space="0" w:color="CCE0DA"/>
              <w:right w:val="single" w:sz="8" w:space="0" w:color="CCE0DA"/>
            </w:tcBorders>
            <w:hideMark/>
          </w:tcPr>
          <w:p w14:paraId="37CC67B9" w14:textId="77777777" w:rsidR="00371048" w:rsidRPr="00F55C3C" w:rsidRDefault="00371048" w:rsidP="00F557C6">
            <w:pPr>
              <w:pStyle w:val="TableColumnHeading"/>
              <w:keepNext/>
            </w:pPr>
            <w:r w:rsidRPr="00F55C3C">
              <w:t>Acronym</w:t>
            </w:r>
          </w:p>
        </w:tc>
        <w:tc>
          <w:tcPr>
            <w:tcW w:w="6840" w:type="dxa"/>
            <w:tcBorders>
              <w:top w:val="single" w:sz="8" w:space="0" w:color="CCE0DA"/>
              <w:left w:val="single" w:sz="8" w:space="0" w:color="CCE0DA"/>
              <w:bottom w:val="single" w:sz="8" w:space="0" w:color="CCE0DA"/>
              <w:right w:val="single" w:sz="12" w:space="0" w:color="CCE0DA"/>
            </w:tcBorders>
            <w:hideMark/>
          </w:tcPr>
          <w:p w14:paraId="37B3FA9A" w14:textId="77777777" w:rsidR="00371048" w:rsidRPr="00F55C3C" w:rsidRDefault="00371048" w:rsidP="00F557C6">
            <w:pPr>
              <w:pStyle w:val="TableColumnHeading"/>
              <w:keepNext/>
            </w:pPr>
            <w:r>
              <w:t>Definition</w:t>
            </w:r>
          </w:p>
        </w:tc>
      </w:tr>
      <w:tr w:rsidR="00347341" w:rsidRPr="00F55C3C" w14:paraId="309B05D9" w14:textId="77777777" w:rsidTr="005D4578">
        <w:trPr>
          <w:cantSplit/>
          <w:trHeight w:val="397"/>
        </w:trPr>
        <w:tc>
          <w:tcPr>
            <w:tcW w:w="1260" w:type="dxa"/>
            <w:tcBorders>
              <w:top w:val="single" w:sz="8" w:space="0" w:color="CCE0DA"/>
              <w:left w:val="single" w:sz="12" w:space="0" w:color="CCE0DA"/>
              <w:bottom w:val="single" w:sz="8" w:space="0" w:color="CCE0DA"/>
              <w:right w:val="single" w:sz="8" w:space="0" w:color="CCE0DA"/>
            </w:tcBorders>
          </w:tcPr>
          <w:p w14:paraId="6E75519F" w14:textId="77777777" w:rsidR="00347341" w:rsidRPr="00347341" w:rsidRDefault="00347341" w:rsidP="005D4578">
            <w:pPr>
              <w:pStyle w:val="TableBodyText"/>
            </w:pPr>
            <w:r w:rsidRPr="00347341">
              <w:t>BSC</w:t>
            </w:r>
          </w:p>
        </w:tc>
        <w:tc>
          <w:tcPr>
            <w:tcW w:w="6840" w:type="dxa"/>
            <w:tcBorders>
              <w:top w:val="single" w:sz="8" w:space="0" w:color="CCE0DA"/>
              <w:left w:val="single" w:sz="8" w:space="0" w:color="CCE0DA"/>
              <w:bottom w:val="single" w:sz="8" w:space="0" w:color="CCE0DA"/>
              <w:right w:val="single" w:sz="12" w:space="0" w:color="CCE0DA"/>
            </w:tcBorders>
          </w:tcPr>
          <w:p w14:paraId="25C924F1" w14:textId="77777777" w:rsidR="00347341" w:rsidRPr="00347341" w:rsidRDefault="00347341" w:rsidP="005D4578">
            <w:pPr>
              <w:pStyle w:val="TableBodyText"/>
            </w:pPr>
            <w:r w:rsidRPr="00347341">
              <w:t>Balancing and Settlement Code</w:t>
            </w:r>
          </w:p>
        </w:tc>
      </w:tr>
      <w:tr w:rsidR="00347341" w:rsidRPr="00F55C3C" w14:paraId="0977658D" w14:textId="77777777" w:rsidTr="005D4578">
        <w:trPr>
          <w:cantSplit/>
          <w:trHeight w:val="397"/>
        </w:trPr>
        <w:tc>
          <w:tcPr>
            <w:tcW w:w="1260" w:type="dxa"/>
            <w:tcBorders>
              <w:top w:val="single" w:sz="8" w:space="0" w:color="CCE0DA"/>
              <w:left w:val="single" w:sz="12" w:space="0" w:color="CCE0DA"/>
              <w:bottom w:val="single" w:sz="8" w:space="0" w:color="CCE0DA"/>
              <w:right w:val="single" w:sz="8" w:space="0" w:color="CCE0DA"/>
            </w:tcBorders>
          </w:tcPr>
          <w:p w14:paraId="463C1692" w14:textId="77777777" w:rsidR="00347341" w:rsidRPr="00347341" w:rsidRDefault="00347341" w:rsidP="005D4578">
            <w:pPr>
              <w:pStyle w:val="TableBodyText"/>
            </w:pPr>
            <w:r w:rsidRPr="00347341">
              <w:t>FIRG</w:t>
            </w:r>
          </w:p>
        </w:tc>
        <w:tc>
          <w:tcPr>
            <w:tcW w:w="6840" w:type="dxa"/>
            <w:tcBorders>
              <w:top w:val="single" w:sz="8" w:space="0" w:color="CCE0DA"/>
              <w:left w:val="single" w:sz="8" w:space="0" w:color="CCE0DA"/>
              <w:bottom w:val="single" w:sz="8" w:space="0" w:color="CCE0DA"/>
              <w:right w:val="single" w:sz="12" w:space="0" w:color="CCE0DA"/>
            </w:tcBorders>
          </w:tcPr>
          <w:p w14:paraId="0A3AB67C" w14:textId="77777777" w:rsidR="00347341" w:rsidRPr="00347341" w:rsidRDefault="00347341" w:rsidP="005D4578">
            <w:pPr>
              <w:pStyle w:val="TableBodyText"/>
            </w:pPr>
            <w:r w:rsidRPr="00347341">
              <w:t>Fault Investigation Review Group</w:t>
            </w:r>
          </w:p>
        </w:tc>
      </w:tr>
      <w:tr w:rsidR="00347341" w:rsidRPr="00F55C3C" w14:paraId="6B2CD994" w14:textId="77777777" w:rsidTr="005D4578">
        <w:trPr>
          <w:cantSplit/>
          <w:trHeight w:val="397"/>
        </w:trPr>
        <w:tc>
          <w:tcPr>
            <w:tcW w:w="1260" w:type="dxa"/>
            <w:tcBorders>
              <w:top w:val="single" w:sz="8" w:space="0" w:color="CCE0DA"/>
              <w:left w:val="single" w:sz="12" w:space="0" w:color="CCE0DA"/>
              <w:bottom w:val="single" w:sz="8" w:space="0" w:color="CCE0DA"/>
              <w:right w:val="single" w:sz="8" w:space="0" w:color="CCE0DA"/>
            </w:tcBorders>
          </w:tcPr>
          <w:p w14:paraId="447F9608" w14:textId="77777777" w:rsidR="00347341" w:rsidRPr="00347341" w:rsidRDefault="00347341" w:rsidP="005D4578">
            <w:pPr>
              <w:pStyle w:val="TableBodyText"/>
            </w:pPr>
            <w:r w:rsidRPr="00347341">
              <w:t>HH</w:t>
            </w:r>
          </w:p>
        </w:tc>
        <w:tc>
          <w:tcPr>
            <w:tcW w:w="6840" w:type="dxa"/>
            <w:tcBorders>
              <w:top w:val="single" w:sz="8" w:space="0" w:color="CCE0DA"/>
              <w:left w:val="single" w:sz="8" w:space="0" w:color="CCE0DA"/>
              <w:bottom w:val="single" w:sz="8" w:space="0" w:color="CCE0DA"/>
              <w:right w:val="single" w:sz="12" w:space="0" w:color="CCE0DA"/>
            </w:tcBorders>
          </w:tcPr>
          <w:p w14:paraId="6DAB9981" w14:textId="77777777" w:rsidR="00347341" w:rsidRPr="00347341" w:rsidRDefault="00347341" w:rsidP="005D4578">
            <w:pPr>
              <w:pStyle w:val="TableBodyText"/>
            </w:pPr>
            <w:r w:rsidRPr="00347341">
              <w:t>Half Hourly</w:t>
            </w:r>
          </w:p>
        </w:tc>
      </w:tr>
      <w:tr w:rsidR="00347341" w:rsidRPr="00F55C3C" w14:paraId="55A27315" w14:textId="77777777" w:rsidTr="005D4578">
        <w:trPr>
          <w:cantSplit/>
          <w:trHeight w:val="397"/>
        </w:trPr>
        <w:tc>
          <w:tcPr>
            <w:tcW w:w="1260" w:type="dxa"/>
            <w:tcBorders>
              <w:top w:val="single" w:sz="8" w:space="0" w:color="CCE0DA"/>
              <w:left w:val="single" w:sz="12" w:space="0" w:color="CCE0DA"/>
              <w:bottom w:val="single" w:sz="8" w:space="0" w:color="CCE0DA"/>
              <w:right w:val="single" w:sz="8" w:space="0" w:color="CCE0DA"/>
            </w:tcBorders>
          </w:tcPr>
          <w:p w14:paraId="32A3FC60" w14:textId="77777777" w:rsidR="00347341" w:rsidRPr="00347341" w:rsidRDefault="00347341" w:rsidP="005D4578">
            <w:pPr>
              <w:pStyle w:val="TableBodyText"/>
            </w:pPr>
            <w:r w:rsidRPr="00347341">
              <w:t>HHDC</w:t>
            </w:r>
          </w:p>
        </w:tc>
        <w:tc>
          <w:tcPr>
            <w:tcW w:w="6840" w:type="dxa"/>
            <w:tcBorders>
              <w:top w:val="single" w:sz="8" w:space="0" w:color="CCE0DA"/>
              <w:left w:val="single" w:sz="8" w:space="0" w:color="CCE0DA"/>
              <w:bottom w:val="single" w:sz="8" w:space="0" w:color="CCE0DA"/>
              <w:right w:val="single" w:sz="12" w:space="0" w:color="CCE0DA"/>
            </w:tcBorders>
          </w:tcPr>
          <w:p w14:paraId="5815C138" w14:textId="77777777" w:rsidR="00347341" w:rsidRPr="00347341" w:rsidRDefault="00347341" w:rsidP="005D4578">
            <w:pPr>
              <w:pStyle w:val="TableBodyText"/>
            </w:pPr>
            <w:r w:rsidRPr="00347341">
              <w:t>Half Hourly Data Collector</w:t>
            </w:r>
          </w:p>
        </w:tc>
      </w:tr>
      <w:tr w:rsidR="00347341" w:rsidRPr="00F55C3C" w14:paraId="516AAC33" w14:textId="77777777" w:rsidTr="005D4578">
        <w:trPr>
          <w:cantSplit/>
          <w:trHeight w:val="397"/>
        </w:trPr>
        <w:tc>
          <w:tcPr>
            <w:tcW w:w="1260" w:type="dxa"/>
            <w:tcBorders>
              <w:top w:val="single" w:sz="8" w:space="0" w:color="CCE0DA"/>
              <w:left w:val="single" w:sz="12" w:space="0" w:color="CCE0DA"/>
              <w:bottom w:val="single" w:sz="8" w:space="0" w:color="CCE0DA"/>
              <w:right w:val="single" w:sz="8" w:space="0" w:color="CCE0DA"/>
            </w:tcBorders>
          </w:tcPr>
          <w:p w14:paraId="5425E27D" w14:textId="77777777" w:rsidR="00347341" w:rsidRPr="00347341" w:rsidRDefault="00347341" w:rsidP="005D4578">
            <w:pPr>
              <w:pStyle w:val="TableBodyText"/>
            </w:pPr>
            <w:r w:rsidRPr="00347341">
              <w:t>IREG</w:t>
            </w:r>
          </w:p>
        </w:tc>
        <w:tc>
          <w:tcPr>
            <w:tcW w:w="6840" w:type="dxa"/>
            <w:tcBorders>
              <w:top w:val="single" w:sz="8" w:space="0" w:color="CCE0DA"/>
              <w:left w:val="single" w:sz="8" w:space="0" w:color="CCE0DA"/>
              <w:bottom w:val="single" w:sz="8" w:space="0" w:color="CCE0DA"/>
              <w:right w:val="single" w:sz="12" w:space="0" w:color="CCE0DA"/>
            </w:tcBorders>
          </w:tcPr>
          <w:p w14:paraId="4C6ECAE6" w14:textId="77777777" w:rsidR="00347341" w:rsidRPr="00347341" w:rsidRDefault="00347341" w:rsidP="005D4578">
            <w:pPr>
              <w:pStyle w:val="TableBodyText"/>
            </w:pPr>
            <w:r w:rsidRPr="00347341">
              <w:t>Issue Resolution Expert Group</w:t>
            </w:r>
          </w:p>
        </w:tc>
      </w:tr>
      <w:tr w:rsidR="00347341" w:rsidRPr="00F55C3C" w14:paraId="250A911C" w14:textId="77777777" w:rsidTr="005D4578">
        <w:trPr>
          <w:cantSplit/>
          <w:trHeight w:val="397"/>
        </w:trPr>
        <w:tc>
          <w:tcPr>
            <w:tcW w:w="1260" w:type="dxa"/>
            <w:tcBorders>
              <w:top w:val="single" w:sz="8" w:space="0" w:color="CCE0DA"/>
              <w:left w:val="single" w:sz="12" w:space="0" w:color="CCE0DA"/>
              <w:bottom w:val="single" w:sz="8" w:space="0" w:color="CCE0DA"/>
              <w:right w:val="single" w:sz="8" w:space="0" w:color="CCE0DA"/>
            </w:tcBorders>
          </w:tcPr>
          <w:p w14:paraId="045D07C8" w14:textId="77777777" w:rsidR="00347341" w:rsidRPr="00347341" w:rsidRDefault="00347341" w:rsidP="005D4578">
            <w:pPr>
              <w:pStyle w:val="TableBodyText"/>
            </w:pPr>
            <w:r w:rsidRPr="00347341">
              <w:t>LDSO</w:t>
            </w:r>
          </w:p>
        </w:tc>
        <w:tc>
          <w:tcPr>
            <w:tcW w:w="6840" w:type="dxa"/>
            <w:tcBorders>
              <w:top w:val="single" w:sz="8" w:space="0" w:color="CCE0DA"/>
              <w:left w:val="single" w:sz="8" w:space="0" w:color="CCE0DA"/>
              <w:bottom w:val="single" w:sz="8" w:space="0" w:color="CCE0DA"/>
              <w:right w:val="single" w:sz="12" w:space="0" w:color="CCE0DA"/>
            </w:tcBorders>
          </w:tcPr>
          <w:p w14:paraId="000042AD" w14:textId="77777777" w:rsidR="00347341" w:rsidRPr="00347341" w:rsidRDefault="00347341" w:rsidP="005D4578">
            <w:pPr>
              <w:pStyle w:val="TableBodyText"/>
            </w:pPr>
            <w:r w:rsidRPr="00347341">
              <w:t>Licensed Distribution System Operator</w:t>
            </w:r>
          </w:p>
        </w:tc>
      </w:tr>
      <w:tr w:rsidR="00347341" w:rsidRPr="00F55C3C" w14:paraId="5AC2767C" w14:textId="77777777" w:rsidTr="005D4578">
        <w:trPr>
          <w:cantSplit/>
          <w:trHeight w:val="397"/>
        </w:trPr>
        <w:tc>
          <w:tcPr>
            <w:tcW w:w="1260" w:type="dxa"/>
            <w:tcBorders>
              <w:top w:val="single" w:sz="8" w:space="0" w:color="CCE0DA"/>
              <w:left w:val="single" w:sz="12" w:space="0" w:color="CCE0DA"/>
              <w:bottom w:val="single" w:sz="8" w:space="0" w:color="CCE0DA"/>
              <w:right w:val="single" w:sz="8" w:space="0" w:color="CCE0DA"/>
            </w:tcBorders>
          </w:tcPr>
          <w:p w14:paraId="216DA3BC" w14:textId="77777777" w:rsidR="00347341" w:rsidRPr="00347341" w:rsidRDefault="00347341" w:rsidP="005D4578">
            <w:pPr>
              <w:pStyle w:val="TableBodyText"/>
            </w:pPr>
            <w:r w:rsidRPr="00347341">
              <w:t>MOA</w:t>
            </w:r>
          </w:p>
        </w:tc>
        <w:tc>
          <w:tcPr>
            <w:tcW w:w="6840" w:type="dxa"/>
            <w:tcBorders>
              <w:top w:val="single" w:sz="8" w:space="0" w:color="CCE0DA"/>
              <w:left w:val="single" w:sz="8" w:space="0" w:color="CCE0DA"/>
              <w:bottom w:val="single" w:sz="8" w:space="0" w:color="CCE0DA"/>
              <w:right w:val="single" w:sz="12" w:space="0" w:color="CCE0DA"/>
            </w:tcBorders>
          </w:tcPr>
          <w:p w14:paraId="062F2C48" w14:textId="77777777" w:rsidR="00347341" w:rsidRPr="00347341" w:rsidRDefault="00347341" w:rsidP="005D4578">
            <w:pPr>
              <w:pStyle w:val="TableBodyText"/>
            </w:pPr>
            <w:r w:rsidRPr="00347341">
              <w:t>Meter Operator Agent</w:t>
            </w:r>
          </w:p>
        </w:tc>
      </w:tr>
      <w:tr w:rsidR="00347341" w:rsidRPr="00F55C3C" w14:paraId="59010352" w14:textId="77777777" w:rsidTr="005D4578">
        <w:trPr>
          <w:cantSplit/>
          <w:trHeight w:val="397"/>
        </w:trPr>
        <w:tc>
          <w:tcPr>
            <w:tcW w:w="1260" w:type="dxa"/>
            <w:tcBorders>
              <w:top w:val="single" w:sz="8" w:space="0" w:color="CCE0DA"/>
              <w:left w:val="single" w:sz="12" w:space="0" w:color="CCE0DA"/>
              <w:bottom w:val="single" w:sz="8" w:space="0" w:color="CCE0DA"/>
              <w:right w:val="single" w:sz="8" w:space="0" w:color="CCE0DA"/>
            </w:tcBorders>
          </w:tcPr>
          <w:p w14:paraId="714852F4" w14:textId="77777777" w:rsidR="00347341" w:rsidRPr="00347341" w:rsidRDefault="00347341" w:rsidP="005D4578">
            <w:pPr>
              <w:pStyle w:val="TableBodyText"/>
            </w:pPr>
            <w:r w:rsidRPr="00347341">
              <w:t>NHH</w:t>
            </w:r>
          </w:p>
        </w:tc>
        <w:tc>
          <w:tcPr>
            <w:tcW w:w="6840" w:type="dxa"/>
            <w:tcBorders>
              <w:top w:val="single" w:sz="8" w:space="0" w:color="CCE0DA"/>
              <w:left w:val="single" w:sz="8" w:space="0" w:color="CCE0DA"/>
              <w:bottom w:val="single" w:sz="8" w:space="0" w:color="CCE0DA"/>
              <w:right w:val="single" w:sz="12" w:space="0" w:color="CCE0DA"/>
            </w:tcBorders>
          </w:tcPr>
          <w:p w14:paraId="7EA347A8" w14:textId="77777777" w:rsidR="00347341" w:rsidRPr="00347341" w:rsidRDefault="00347341" w:rsidP="005D4578">
            <w:pPr>
              <w:pStyle w:val="TableBodyText"/>
            </w:pPr>
            <w:r w:rsidRPr="00347341">
              <w:t>Non Half Hourly</w:t>
            </w:r>
          </w:p>
        </w:tc>
      </w:tr>
      <w:tr w:rsidR="00347341" w:rsidRPr="00F55C3C" w14:paraId="14F9BCAD" w14:textId="77777777" w:rsidTr="005D4578">
        <w:trPr>
          <w:cantSplit/>
          <w:trHeight w:val="397"/>
        </w:trPr>
        <w:tc>
          <w:tcPr>
            <w:tcW w:w="1260" w:type="dxa"/>
            <w:tcBorders>
              <w:top w:val="single" w:sz="8" w:space="0" w:color="CCE0DA"/>
              <w:left w:val="single" w:sz="12" w:space="0" w:color="CCE0DA"/>
              <w:bottom w:val="single" w:sz="8" w:space="0" w:color="CCE0DA"/>
              <w:right w:val="single" w:sz="8" w:space="0" w:color="CCE0DA"/>
            </w:tcBorders>
          </w:tcPr>
          <w:p w14:paraId="16E95468" w14:textId="77777777" w:rsidR="00347341" w:rsidRPr="00347341" w:rsidRDefault="00347341" w:rsidP="005D4578">
            <w:pPr>
              <w:pStyle w:val="TableBodyText"/>
            </w:pPr>
            <w:r w:rsidRPr="00347341">
              <w:t>SLA</w:t>
            </w:r>
          </w:p>
        </w:tc>
        <w:tc>
          <w:tcPr>
            <w:tcW w:w="6840" w:type="dxa"/>
            <w:tcBorders>
              <w:top w:val="single" w:sz="8" w:space="0" w:color="CCE0DA"/>
              <w:left w:val="single" w:sz="8" w:space="0" w:color="CCE0DA"/>
              <w:bottom w:val="single" w:sz="8" w:space="0" w:color="CCE0DA"/>
              <w:right w:val="single" w:sz="12" w:space="0" w:color="CCE0DA"/>
            </w:tcBorders>
          </w:tcPr>
          <w:p w14:paraId="1057D7AD" w14:textId="77777777" w:rsidR="00347341" w:rsidRPr="00347341" w:rsidRDefault="00347341" w:rsidP="005D4578">
            <w:pPr>
              <w:pStyle w:val="TableBodyText"/>
            </w:pPr>
            <w:r w:rsidRPr="00347341">
              <w:t>Service Level Agreement</w:t>
            </w:r>
          </w:p>
        </w:tc>
      </w:tr>
      <w:tr w:rsidR="00347341" w:rsidRPr="00F55C3C" w14:paraId="5E2D5FDF" w14:textId="77777777" w:rsidTr="005D4578">
        <w:trPr>
          <w:cantSplit/>
          <w:trHeight w:val="397"/>
        </w:trPr>
        <w:tc>
          <w:tcPr>
            <w:tcW w:w="1260" w:type="dxa"/>
            <w:tcBorders>
              <w:top w:val="single" w:sz="8" w:space="0" w:color="CCE0DA"/>
              <w:left w:val="single" w:sz="12" w:space="0" w:color="CCE0DA"/>
              <w:bottom w:val="single" w:sz="12" w:space="0" w:color="CCE0DA"/>
              <w:right w:val="single" w:sz="8" w:space="0" w:color="CCE0DA"/>
            </w:tcBorders>
          </w:tcPr>
          <w:p w14:paraId="4BC7EE7F" w14:textId="77777777" w:rsidR="00347341" w:rsidRPr="00347341" w:rsidRDefault="00347341" w:rsidP="005D4578">
            <w:pPr>
              <w:pStyle w:val="TableBodyText"/>
            </w:pPr>
            <w:r w:rsidRPr="00347341">
              <w:t>WD</w:t>
            </w:r>
          </w:p>
        </w:tc>
        <w:tc>
          <w:tcPr>
            <w:tcW w:w="6840" w:type="dxa"/>
            <w:tcBorders>
              <w:top w:val="single" w:sz="8" w:space="0" w:color="CCE0DA"/>
              <w:left w:val="single" w:sz="8" w:space="0" w:color="CCE0DA"/>
              <w:bottom w:val="single" w:sz="12" w:space="0" w:color="CCE0DA"/>
              <w:right w:val="single" w:sz="12" w:space="0" w:color="CCE0DA"/>
            </w:tcBorders>
          </w:tcPr>
          <w:p w14:paraId="50155A13" w14:textId="77777777" w:rsidR="00347341" w:rsidRPr="00347341" w:rsidRDefault="00347341" w:rsidP="005D4578">
            <w:pPr>
              <w:pStyle w:val="TableBodyText"/>
            </w:pPr>
            <w:r w:rsidRPr="00347341">
              <w:t>Working Day</w:t>
            </w:r>
          </w:p>
        </w:tc>
      </w:tr>
    </w:tbl>
    <w:p w14:paraId="0DC3C71B" w14:textId="77777777" w:rsidR="00371048" w:rsidRDefault="00371048" w:rsidP="00371048">
      <w:pPr>
        <w:pStyle w:val="BodyText"/>
      </w:pPr>
    </w:p>
    <w:p w14:paraId="2ABA0929" w14:textId="77777777" w:rsidR="00371048" w:rsidRDefault="00371048" w:rsidP="00371048">
      <w:pPr>
        <w:pStyle w:val="Heading4"/>
      </w:pPr>
      <w:r>
        <w:t>DTC data flows and data items</w:t>
      </w:r>
    </w:p>
    <w:p w14:paraId="3DFE4622" w14:textId="77777777" w:rsidR="00371048" w:rsidRPr="00C10F3D" w:rsidRDefault="00371048" w:rsidP="00371048">
      <w:pPr>
        <w:pStyle w:val="BodyText"/>
        <w:rPr>
          <w:color w:val="FF0000"/>
        </w:rPr>
      </w:pPr>
      <w:r>
        <w:t xml:space="preserve">DTC </w:t>
      </w:r>
      <w:hyperlink r:id="rId48" w:history="1">
        <w:r w:rsidRPr="00255BAC">
          <w:rPr>
            <w:rStyle w:val="Hyperlink"/>
          </w:rPr>
          <w:t>data flows and data items</w:t>
        </w:r>
      </w:hyperlink>
      <w:r w:rsidRPr="005E55B3">
        <w:t xml:space="preserve"> </w:t>
      </w:r>
      <w:r>
        <w:t>referenced</w:t>
      </w:r>
      <w:r w:rsidRPr="005E55B3">
        <w:t xml:space="preserve"> in this document are </w:t>
      </w:r>
      <w:r>
        <w:t xml:space="preserve">listed in the table below. </w:t>
      </w:r>
    </w:p>
    <w:tbl>
      <w:tblPr>
        <w:tblStyle w:val="TableGrid"/>
        <w:tblW w:w="8100" w:type="dxa"/>
        <w:tblInd w:w="15"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1260"/>
        <w:gridCol w:w="6840"/>
      </w:tblGrid>
      <w:tr w:rsidR="00371048" w:rsidRPr="00F55C3C" w14:paraId="388AC3FC" w14:textId="77777777" w:rsidTr="00F557C6">
        <w:trPr>
          <w:cantSplit/>
          <w:trHeight w:val="397"/>
          <w:tblHeader/>
        </w:trPr>
        <w:tc>
          <w:tcPr>
            <w:tcW w:w="8100" w:type="dxa"/>
            <w:gridSpan w:val="2"/>
            <w:tcBorders>
              <w:top w:val="single" w:sz="8" w:space="0" w:color="CCE0DA"/>
              <w:left w:val="single" w:sz="12" w:space="0" w:color="CCE0DA"/>
              <w:bottom w:val="single" w:sz="8" w:space="0" w:color="CCE0DA"/>
              <w:right w:val="single" w:sz="12" w:space="0" w:color="CCE0DA"/>
            </w:tcBorders>
            <w:shd w:val="clear" w:color="auto" w:fill="CCE0DA"/>
            <w:vAlign w:val="center"/>
            <w:hideMark/>
          </w:tcPr>
          <w:p w14:paraId="5ED550D4" w14:textId="77777777" w:rsidR="00371048" w:rsidRPr="00F55C3C" w:rsidRDefault="00371048" w:rsidP="00F557C6">
            <w:pPr>
              <w:pStyle w:val="TableTitle"/>
              <w:keepNext/>
            </w:pPr>
            <w:r>
              <w:t>DTC Data Flows and Data Items</w:t>
            </w:r>
          </w:p>
        </w:tc>
      </w:tr>
      <w:tr w:rsidR="00371048" w:rsidRPr="00F55C3C" w14:paraId="4E0F170F" w14:textId="77777777" w:rsidTr="00F557C6">
        <w:trPr>
          <w:cantSplit/>
          <w:trHeight w:val="397"/>
          <w:tblHeader/>
        </w:trPr>
        <w:tc>
          <w:tcPr>
            <w:tcW w:w="1260" w:type="dxa"/>
            <w:tcBorders>
              <w:top w:val="single" w:sz="8" w:space="0" w:color="CCE0DA"/>
              <w:left w:val="single" w:sz="12" w:space="0" w:color="CCE0DA"/>
              <w:bottom w:val="single" w:sz="8" w:space="0" w:color="CCE0DA"/>
              <w:right w:val="single" w:sz="8" w:space="0" w:color="CCE0DA"/>
            </w:tcBorders>
            <w:hideMark/>
          </w:tcPr>
          <w:p w14:paraId="3E8D74C3" w14:textId="77777777" w:rsidR="00371048" w:rsidRPr="00F55C3C" w:rsidRDefault="00371048" w:rsidP="00F557C6">
            <w:pPr>
              <w:pStyle w:val="TableColumnHeading"/>
              <w:keepNext/>
            </w:pPr>
            <w:r>
              <w:t>Number</w:t>
            </w:r>
          </w:p>
        </w:tc>
        <w:tc>
          <w:tcPr>
            <w:tcW w:w="6840" w:type="dxa"/>
            <w:tcBorders>
              <w:top w:val="single" w:sz="8" w:space="0" w:color="CCE0DA"/>
              <w:left w:val="single" w:sz="8" w:space="0" w:color="CCE0DA"/>
              <w:bottom w:val="single" w:sz="8" w:space="0" w:color="CCE0DA"/>
              <w:right w:val="single" w:sz="12" w:space="0" w:color="CCE0DA"/>
            </w:tcBorders>
            <w:hideMark/>
          </w:tcPr>
          <w:p w14:paraId="53C52AFD" w14:textId="77777777" w:rsidR="00371048" w:rsidRPr="00F55C3C" w:rsidRDefault="00371048" w:rsidP="00F557C6">
            <w:pPr>
              <w:pStyle w:val="TableColumnHeading"/>
              <w:keepNext/>
            </w:pPr>
            <w:r>
              <w:t>Name</w:t>
            </w:r>
          </w:p>
        </w:tc>
      </w:tr>
      <w:tr w:rsidR="005D4578" w:rsidRPr="00F55C3C" w14:paraId="5012B730" w14:textId="77777777" w:rsidTr="005D4578">
        <w:trPr>
          <w:cantSplit/>
          <w:trHeight w:val="397"/>
        </w:trPr>
        <w:tc>
          <w:tcPr>
            <w:tcW w:w="1260" w:type="dxa"/>
            <w:tcBorders>
              <w:top w:val="single" w:sz="8" w:space="0" w:color="CCE0DA"/>
              <w:left w:val="single" w:sz="12" w:space="0" w:color="CCE0DA"/>
              <w:bottom w:val="single" w:sz="8" w:space="0" w:color="CCE0DA"/>
              <w:right w:val="single" w:sz="8" w:space="0" w:color="CCE0DA"/>
            </w:tcBorders>
          </w:tcPr>
          <w:p w14:paraId="33F46A8C" w14:textId="77777777" w:rsidR="005D4578" w:rsidRPr="00F55C3C" w:rsidRDefault="005D4578" w:rsidP="005D4578">
            <w:pPr>
              <w:pStyle w:val="TableBodyText"/>
            </w:pPr>
            <w:r>
              <w:t>D0001</w:t>
            </w:r>
          </w:p>
        </w:tc>
        <w:tc>
          <w:tcPr>
            <w:tcW w:w="6840" w:type="dxa"/>
            <w:tcBorders>
              <w:top w:val="single" w:sz="8" w:space="0" w:color="CCE0DA"/>
              <w:left w:val="single" w:sz="8" w:space="0" w:color="CCE0DA"/>
              <w:bottom w:val="single" w:sz="8" w:space="0" w:color="CCE0DA"/>
              <w:right w:val="single" w:sz="12" w:space="0" w:color="CCE0DA"/>
            </w:tcBorders>
          </w:tcPr>
          <w:p w14:paraId="42A85D5E" w14:textId="77777777" w:rsidR="005D4578" w:rsidRPr="00F55C3C" w:rsidRDefault="005D4578" w:rsidP="005D4578">
            <w:pPr>
              <w:pStyle w:val="TableBodyText"/>
            </w:pPr>
            <w:r>
              <w:t>Request Metering System Investigation</w:t>
            </w:r>
          </w:p>
        </w:tc>
      </w:tr>
      <w:tr w:rsidR="005D4578" w:rsidRPr="00F55C3C" w14:paraId="0C6FFBC1" w14:textId="77777777" w:rsidTr="005D4578">
        <w:trPr>
          <w:cantSplit/>
          <w:trHeight w:val="397"/>
        </w:trPr>
        <w:tc>
          <w:tcPr>
            <w:tcW w:w="1260" w:type="dxa"/>
            <w:tcBorders>
              <w:top w:val="single" w:sz="8" w:space="0" w:color="CCE0DA"/>
              <w:left w:val="single" w:sz="12" w:space="0" w:color="CCE0DA"/>
              <w:bottom w:val="single" w:sz="8" w:space="0" w:color="CCE0DA"/>
              <w:right w:val="single" w:sz="8" w:space="0" w:color="CCE0DA"/>
            </w:tcBorders>
          </w:tcPr>
          <w:p w14:paraId="790A96AF" w14:textId="77777777" w:rsidR="005D4578" w:rsidRPr="00F55C3C" w:rsidRDefault="005D4578" w:rsidP="005D4578">
            <w:pPr>
              <w:pStyle w:val="TableBodyText"/>
            </w:pPr>
            <w:r>
              <w:t>D0002</w:t>
            </w:r>
          </w:p>
        </w:tc>
        <w:tc>
          <w:tcPr>
            <w:tcW w:w="6840" w:type="dxa"/>
            <w:tcBorders>
              <w:top w:val="single" w:sz="8" w:space="0" w:color="CCE0DA"/>
              <w:left w:val="single" w:sz="8" w:space="0" w:color="CCE0DA"/>
              <w:bottom w:val="single" w:sz="8" w:space="0" w:color="CCE0DA"/>
              <w:right w:val="single" w:sz="12" w:space="0" w:color="CCE0DA"/>
            </w:tcBorders>
          </w:tcPr>
          <w:p w14:paraId="2643A725" w14:textId="77777777" w:rsidR="005D4578" w:rsidRPr="00F55C3C" w:rsidRDefault="005D4578" w:rsidP="005D4578">
            <w:pPr>
              <w:pStyle w:val="TableBodyText"/>
            </w:pPr>
            <w:r w:rsidRPr="005E6EB2">
              <w:t>Fault Resolution Report or Request for Decision on Further Action</w:t>
            </w:r>
          </w:p>
        </w:tc>
      </w:tr>
      <w:tr w:rsidR="005D4578" w:rsidRPr="00F55C3C" w14:paraId="64BFF572" w14:textId="77777777" w:rsidTr="005D4578">
        <w:trPr>
          <w:cantSplit/>
          <w:trHeight w:val="397"/>
        </w:trPr>
        <w:tc>
          <w:tcPr>
            <w:tcW w:w="1260" w:type="dxa"/>
            <w:tcBorders>
              <w:top w:val="single" w:sz="8" w:space="0" w:color="CCE0DA"/>
              <w:left w:val="single" w:sz="12" w:space="0" w:color="CCE0DA"/>
              <w:bottom w:val="single" w:sz="8" w:space="0" w:color="CCE0DA"/>
              <w:right w:val="single" w:sz="8" w:space="0" w:color="CCE0DA"/>
            </w:tcBorders>
          </w:tcPr>
          <w:p w14:paraId="3F19CF44" w14:textId="77777777" w:rsidR="005D4578" w:rsidRPr="00F55C3C" w:rsidRDefault="005D4578" w:rsidP="005D4578">
            <w:pPr>
              <w:pStyle w:val="TableBodyText"/>
            </w:pPr>
            <w:r>
              <w:t>D0005</w:t>
            </w:r>
          </w:p>
        </w:tc>
        <w:tc>
          <w:tcPr>
            <w:tcW w:w="6840" w:type="dxa"/>
            <w:tcBorders>
              <w:top w:val="single" w:sz="8" w:space="0" w:color="CCE0DA"/>
              <w:left w:val="single" w:sz="8" w:space="0" w:color="CCE0DA"/>
              <w:bottom w:val="single" w:sz="8" w:space="0" w:color="CCE0DA"/>
              <w:right w:val="single" w:sz="12" w:space="0" w:color="CCE0DA"/>
            </w:tcBorders>
          </w:tcPr>
          <w:p w14:paraId="5C31275D" w14:textId="77777777" w:rsidR="005D4578" w:rsidRPr="00F55C3C" w:rsidRDefault="005D4578" w:rsidP="005D4578">
            <w:pPr>
              <w:pStyle w:val="TableBodyText"/>
            </w:pPr>
            <w:r>
              <w:t>Instruction on action</w:t>
            </w:r>
          </w:p>
        </w:tc>
      </w:tr>
      <w:tr w:rsidR="005D4578" w:rsidRPr="00F55C3C" w14:paraId="093174F6" w14:textId="77777777" w:rsidTr="005D4578">
        <w:trPr>
          <w:cantSplit/>
          <w:trHeight w:val="397"/>
        </w:trPr>
        <w:tc>
          <w:tcPr>
            <w:tcW w:w="1260" w:type="dxa"/>
            <w:tcBorders>
              <w:top w:val="single" w:sz="8" w:space="0" w:color="CCE0DA"/>
              <w:left w:val="single" w:sz="12" w:space="0" w:color="CCE0DA"/>
              <w:bottom w:val="single" w:sz="8" w:space="0" w:color="CCE0DA"/>
              <w:right w:val="single" w:sz="8" w:space="0" w:color="CCE0DA"/>
            </w:tcBorders>
          </w:tcPr>
          <w:p w14:paraId="33380E60" w14:textId="77777777" w:rsidR="005D4578" w:rsidRDefault="005D4578" w:rsidP="005D4578">
            <w:pPr>
              <w:pStyle w:val="TableBodyText"/>
            </w:pPr>
            <w:r>
              <w:t>D0135</w:t>
            </w:r>
          </w:p>
        </w:tc>
        <w:tc>
          <w:tcPr>
            <w:tcW w:w="6840" w:type="dxa"/>
            <w:tcBorders>
              <w:top w:val="single" w:sz="8" w:space="0" w:color="CCE0DA"/>
              <w:left w:val="single" w:sz="8" w:space="0" w:color="CCE0DA"/>
              <w:bottom w:val="single" w:sz="8" w:space="0" w:color="CCE0DA"/>
              <w:right w:val="single" w:sz="12" w:space="0" w:color="CCE0DA"/>
            </w:tcBorders>
          </w:tcPr>
          <w:p w14:paraId="088C4B4D" w14:textId="77777777" w:rsidR="005D4578" w:rsidRPr="005E6EB2" w:rsidRDefault="005D4578" w:rsidP="005D4578">
            <w:pPr>
              <w:pStyle w:val="TableBodyText"/>
            </w:pPr>
            <w:r>
              <w:t>Asset Condition Report</w:t>
            </w:r>
          </w:p>
        </w:tc>
      </w:tr>
      <w:tr w:rsidR="005D4578" w:rsidRPr="00F55C3C" w14:paraId="5A582D91" w14:textId="77777777" w:rsidTr="005D4578">
        <w:trPr>
          <w:cantSplit/>
          <w:trHeight w:val="397"/>
        </w:trPr>
        <w:tc>
          <w:tcPr>
            <w:tcW w:w="1260" w:type="dxa"/>
            <w:tcBorders>
              <w:top w:val="single" w:sz="8" w:space="0" w:color="CCE0DA"/>
              <w:left w:val="single" w:sz="12" w:space="0" w:color="CCE0DA"/>
              <w:bottom w:val="single" w:sz="8" w:space="0" w:color="CCE0DA"/>
              <w:right w:val="single" w:sz="8" w:space="0" w:color="CCE0DA"/>
            </w:tcBorders>
          </w:tcPr>
          <w:p w14:paraId="4960A662" w14:textId="77777777" w:rsidR="005D4578" w:rsidRDefault="005D4578" w:rsidP="005D4578">
            <w:pPr>
              <w:pStyle w:val="TableBodyText"/>
            </w:pPr>
            <w:r>
              <w:t>D0142</w:t>
            </w:r>
          </w:p>
        </w:tc>
        <w:tc>
          <w:tcPr>
            <w:tcW w:w="6840" w:type="dxa"/>
            <w:tcBorders>
              <w:top w:val="single" w:sz="8" w:space="0" w:color="CCE0DA"/>
              <w:left w:val="single" w:sz="8" w:space="0" w:color="CCE0DA"/>
              <w:bottom w:val="single" w:sz="8" w:space="0" w:color="CCE0DA"/>
              <w:right w:val="single" w:sz="12" w:space="0" w:color="CCE0DA"/>
            </w:tcBorders>
          </w:tcPr>
          <w:p w14:paraId="1BDBCD1A" w14:textId="77777777" w:rsidR="005D4578" w:rsidRDefault="005D4578" w:rsidP="005D4578">
            <w:pPr>
              <w:pStyle w:val="TableBodyText"/>
            </w:pPr>
            <w:r w:rsidRPr="005D4578">
              <w:t>Request for Installation or Change to a Metering System Functionality or the Removal of All Meters</w:t>
            </w:r>
          </w:p>
        </w:tc>
      </w:tr>
      <w:tr w:rsidR="00371048" w:rsidRPr="00F55C3C" w14:paraId="7E699007" w14:textId="77777777" w:rsidTr="005D4578">
        <w:trPr>
          <w:cantSplit/>
          <w:trHeight w:val="397"/>
        </w:trPr>
        <w:tc>
          <w:tcPr>
            <w:tcW w:w="1260" w:type="dxa"/>
            <w:tcBorders>
              <w:top w:val="single" w:sz="8" w:space="0" w:color="CCE0DA"/>
              <w:left w:val="single" w:sz="12" w:space="0" w:color="CCE0DA"/>
              <w:bottom w:val="single" w:sz="12" w:space="0" w:color="CCE0DA"/>
              <w:right w:val="single" w:sz="8" w:space="0" w:color="CCE0DA"/>
            </w:tcBorders>
          </w:tcPr>
          <w:p w14:paraId="03D90CB0" w14:textId="77777777" w:rsidR="00371048" w:rsidRPr="00F55C3C" w:rsidRDefault="00371048" w:rsidP="005D4578">
            <w:pPr>
              <w:pStyle w:val="TableBodyText"/>
            </w:pPr>
            <w:r>
              <w:t>J</w:t>
            </w:r>
            <w:r w:rsidR="005D4578">
              <w:t>0024</w:t>
            </w:r>
          </w:p>
        </w:tc>
        <w:tc>
          <w:tcPr>
            <w:tcW w:w="6840" w:type="dxa"/>
            <w:tcBorders>
              <w:top w:val="single" w:sz="8" w:space="0" w:color="CCE0DA"/>
              <w:left w:val="single" w:sz="8" w:space="0" w:color="CCE0DA"/>
              <w:bottom w:val="single" w:sz="12" w:space="0" w:color="CCE0DA"/>
              <w:right w:val="single" w:sz="12" w:space="0" w:color="CCE0DA"/>
            </w:tcBorders>
          </w:tcPr>
          <w:p w14:paraId="38C87CD3" w14:textId="77777777" w:rsidR="00371048" w:rsidRPr="00F55C3C" w:rsidRDefault="005D4578" w:rsidP="005D4578">
            <w:pPr>
              <w:pStyle w:val="TableBodyText"/>
            </w:pPr>
            <w:r w:rsidRPr="005D4578">
              <w:t>Site Visit Check Code</w:t>
            </w:r>
          </w:p>
        </w:tc>
      </w:tr>
    </w:tbl>
    <w:p w14:paraId="32C75388" w14:textId="77777777" w:rsidR="00371048" w:rsidRDefault="00371048" w:rsidP="00371048">
      <w:pPr>
        <w:pStyle w:val="BodyText"/>
      </w:pPr>
    </w:p>
    <w:p w14:paraId="23DC4CF8" w14:textId="77777777" w:rsidR="00371048" w:rsidRDefault="00371048" w:rsidP="00371048">
      <w:pPr>
        <w:pStyle w:val="Heading4"/>
      </w:pPr>
      <w:r>
        <w:t>External links</w:t>
      </w:r>
    </w:p>
    <w:p w14:paraId="55818149" w14:textId="77777777" w:rsidR="00371048" w:rsidRDefault="00371048" w:rsidP="00371048">
      <w:pPr>
        <w:pStyle w:val="BodyText"/>
      </w:pPr>
      <w:r>
        <w:t>A summary of all hyperlinks used in this document are listed in the table below.</w:t>
      </w:r>
    </w:p>
    <w:tbl>
      <w:tblPr>
        <w:tblStyle w:val="TableGrid"/>
        <w:tblW w:w="8100" w:type="dxa"/>
        <w:tblInd w:w="15"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537"/>
        <w:gridCol w:w="2410"/>
        <w:gridCol w:w="5153"/>
      </w:tblGrid>
      <w:tr w:rsidR="00371048" w:rsidRPr="00F55C3C" w14:paraId="7B80653E" w14:textId="77777777" w:rsidTr="00F557C6">
        <w:trPr>
          <w:cantSplit/>
          <w:trHeight w:val="397"/>
          <w:tblHeader/>
        </w:trPr>
        <w:tc>
          <w:tcPr>
            <w:tcW w:w="8100" w:type="dxa"/>
            <w:gridSpan w:val="3"/>
            <w:tcBorders>
              <w:top w:val="single" w:sz="8" w:space="0" w:color="CCE0DA"/>
              <w:left w:val="single" w:sz="12" w:space="0" w:color="CCE0DA"/>
              <w:bottom w:val="single" w:sz="8" w:space="0" w:color="CCE0DA"/>
              <w:right w:val="single" w:sz="12" w:space="0" w:color="CCE0DA"/>
            </w:tcBorders>
            <w:shd w:val="clear" w:color="auto" w:fill="CCE0DA"/>
            <w:vAlign w:val="center"/>
            <w:hideMark/>
          </w:tcPr>
          <w:p w14:paraId="6449BA63" w14:textId="77777777" w:rsidR="00371048" w:rsidRPr="00F55C3C" w:rsidRDefault="00371048" w:rsidP="00F557C6">
            <w:pPr>
              <w:pStyle w:val="TableTitle"/>
              <w:keepNext/>
            </w:pPr>
            <w:r>
              <w:t>External Links</w:t>
            </w:r>
          </w:p>
        </w:tc>
      </w:tr>
      <w:tr w:rsidR="00371048" w:rsidRPr="00F55C3C" w14:paraId="2CB8414E" w14:textId="77777777" w:rsidTr="00646709">
        <w:trPr>
          <w:cantSplit/>
          <w:trHeight w:val="397"/>
          <w:tblHeader/>
        </w:trPr>
        <w:tc>
          <w:tcPr>
            <w:tcW w:w="537" w:type="dxa"/>
            <w:tcBorders>
              <w:top w:val="single" w:sz="8" w:space="0" w:color="CCE0DA"/>
              <w:left w:val="single" w:sz="12" w:space="0" w:color="CCE0DA"/>
              <w:bottom w:val="single" w:sz="8" w:space="0" w:color="CCE0DA"/>
              <w:right w:val="single" w:sz="8" w:space="0" w:color="CCE0DA"/>
            </w:tcBorders>
            <w:hideMark/>
          </w:tcPr>
          <w:p w14:paraId="07B8F057" w14:textId="77777777" w:rsidR="00371048" w:rsidRPr="00F55C3C" w:rsidRDefault="00646709" w:rsidP="00646709">
            <w:pPr>
              <w:pStyle w:val="TableColumnHeading"/>
              <w:keepNext/>
            </w:pPr>
            <w:r>
              <w:t>Pg</w:t>
            </w:r>
          </w:p>
        </w:tc>
        <w:tc>
          <w:tcPr>
            <w:tcW w:w="2410" w:type="dxa"/>
            <w:tcBorders>
              <w:top w:val="single" w:sz="8" w:space="0" w:color="CCE0DA"/>
              <w:left w:val="single" w:sz="8" w:space="0" w:color="CCE0DA"/>
              <w:bottom w:val="single" w:sz="8" w:space="0" w:color="CCE0DA"/>
              <w:right w:val="single" w:sz="4" w:space="0" w:color="CCE0DA"/>
            </w:tcBorders>
            <w:hideMark/>
          </w:tcPr>
          <w:p w14:paraId="5CE8F3F9" w14:textId="77777777" w:rsidR="00371048" w:rsidRPr="00F55C3C" w:rsidRDefault="00371048" w:rsidP="00F557C6">
            <w:pPr>
              <w:pStyle w:val="TableColumnHeading"/>
              <w:keepNext/>
            </w:pPr>
            <w:r>
              <w:t>Description</w:t>
            </w:r>
          </w:p>
        </w:tc>
        <w:tc>
          <w:tcPr>
            <w:tcW w:w="5153" w:type="dxa"/>
            <w:tcBorders>
              <w:top w:val="single" w:sz="8" w:space="0" w:color="CCE0DA"/>
              <w:left w:val="single" w:sz="4" w:space="0" w:color="CCE0DA"/>
              <w:bottom w:val="single" w:sz="8" w:space="0" w:color="CCE0DA"/>
              <w:right w:val="single" w:sz="12" w:space="0" w:color="CCE0DA"/>
            </w:tcBorders>
          </w:tcPr>
          <w:p w14:paraId="6FE48466" w14:textId="77777777" w:rsidR="00371048" w:rsidRPr="00F55C3C" w:rsidRDefault="00371048" w:rsidP="00F557C6">
            <w:pPr>
              <w:pStyle w:val="TableColumnHeading"/>
              <w:keepNext/>
            </w:pPr>
            <w:r>
              <w:t>URL</w:t>
            </w:r>
          </w:p>
        </w:tc>
      </w:tr>
      <w:tr w:rsidR="00371048" w:rsidRPr="00F55C3C" w14:paraId="25DD9DB6" w14:textId="77777777" w:rsidTr="00646709">
        <w:trPr>
          <w:cantSplit/>
          <w:trHeight w:val="397"/>
        </w:trPr>
        <w:tc>
          <w:tcPr>
            <w:tcW w:w="537" w:type="dxa"/>
            <w:tcBorders>
              <w:top w:val="single" w:sz="8" w:space="0" w:color="CCE0DA"/>
              <w:left w:val="single" w:sz="12" w:space="0" w:color="CCE0DA"/>
              <w:bottom w:val="single" w:sz="8" w:space="0" w:color="CCE0DA"/>
              <w:right w:val="single" w:sz="8" w:space="0" w:color="CCE0DA"/>
            </w:tcBorders>
          </w:tcPr>
          <w:p w14:paraId="33AE17BE" w14:textId="77777777" w:rsidR="00371048" w:rsidRPr="00F55C3C" w:rsidRDefault="00347341" w:rsidP="00646709">
            <w:pPr>
              <w:pStyle w:val="TableBodyText"/>
              <w:jc w:val="right"/>
            </w:pPr>
            <w:r>
              <w:t>2,3</w:t>
            </w:r>
          </w:p>
        </w:tc>
        <w:tc>
          <w:tcPr>
            <w:tcW w:w="2410" w:type="dxa"/>
            <w:tcBorders>
              <w:left w:val="single" w:sz="8" w:space="0" w:color="CCE0DA"/>
              <w:bottom w:val="single" w:sz="8" w:space="0" w:color="CCE0DA"/>
              <w:right w:val="single" w:sz="4" w:space="0" w:color="CCE0DA"/>
            </w:tcBorders>
          </w:tcPr>
          <w:p w14:paraId="38D195A9" w14:textId="77777777" w:rsidR="00371048" w:rsidRPr="00F55C3C" w:rsidRDefault="00347341" w:rsidP="00F557C6">
            <w:pPr>
              <w:pStyle w:val="TableBodyText"/>
            </w:pPr>
            <w:r>
              <w:t>2013 Fault Investigation process report</w:t>
            </w:r>
          </w:p>
        </w:tc>
        <w:tc>
          <w:tcPr>
            <w:tcW w:w="5153" w:type="dxa"/>
            <w:tcBorders>
              <w:left w:val="single" w:sz="4" w:space="0" w:color="CCE0DA"/>
              <w:bottom w:val="single" w:sz="8" w:space="0" w:color="CCE0DA"/>
              <w:right w:val="single" w:sz="12" w:space="0" w:color="CCE0DA"/>
            </w:tcBorders>
          </w:tcPr>
          <w:p w14:paraId="5B6752BA" w14:textId="77777777" w:rsidR="00347341" w:rsidRPr="00F55C3C" w:rsidRDefault="00B73F38" w:rsidP="00F557C6">
            <w:pPr>
              <w:pStyle w:val="TableBodyText"/>
            </w:pPr>
            <w:hyperlink r:id="rId49" w:history="1">
              <w:r w:rsidR="00347341">
                <w:rPr>
                  <w:rStyle w:val="Hyperlink"/>
                </w:rPr>
                <w:t>https://www.elexon.co.uk/reference/performance-assurance/performance-assurance-techniques/technical-assurance-performance-assurance-parties-within-performance-assurance-framework/</w:t>
              </w:r>
            </w:hyperlink>
          </w:p>
        </w:tc>
      </w:tr>
      <w:tr w:rsidR="00371048" w:rsidRPr="00F55C3C" w14:paraId="3A3320F0" w14:textId="77777777" w:rsidTr="00646709">
        <w:trPr>
          <w:cantSplit/>
          <w:trHeight w:val="397"/>
        </w:trPr>
        <w:tc>
          <w:tcPr>
            <w:tcW w:w="537" w:type="dxa"/>
            <w:tcBorders>
              <w:top w:val="single" w:sz="8" w:space="0" w:color="CCE0DA"/>
              <w:left w:val="single" w:sz="12" w:space="0" w:color="CCE0DA"/>
              <w:bottom w:val="single" w:sz="8" w:space="0" w:color="CCE0DA"/>
              <w:right w:val="single" w:sz="8" w:space="0" w:color="CCE0DA"/>
            </w:tcBorders>
          </w:tcPr>
          <w:p w14:paraId="41F8176C" w14:textId="77777777" w:rsidR="00371048" w:rsidRPr="00F55C3C" w:rsidRDefault="00347341" w:rsidP="00F557C6">
            <w:pPr>
              <w:pStyle w:val="TableBodyText"/>
              <w:jc w:val="right"/>
            </w:pPr>
            <w:r>
              <w:t>2</w:t>
            </w:r>
          </w:p>
        </w:tc>
        <w:tc>
          <w:tcPr>
            <w:tcW w:w="2410" w:type="dxa"/>
            <w:tcBorders>
              <w:left w:val="single" w:sz="8" w:space="0" w:color="CCE0DA"/>
              <w:bottom w:val="single" w:sz="8" w:space="0" w:color="CCE0DA"/>
              <w:right w:val="single" w:sz="4" w:space="0" w:color="CCE0DA"/>
            </w:tcBorders>
          </w:tcPr>
          <w:p w14:paraId="65A76EF0" w14:textId="77777777" w:rsidR="00371048" w:rsidRPr="00F55C3C" w:rsidRDefault="00347341" w:rsidP="00F557C6">
            <w:pPr>
              <w:pStyle w:val="TableBodyText"/>
            </w:pPr>
            <w:r>
              <w:t>BSC Audit reports</w:t>
            </w:r>
          </w:p>
        </w:tc>
        <w:tc>
          <w:tcPr>
            <w:tcW w:w="5153" w:type="dxa"/>
            <w:tcBorders>
              <w:left w:val="single" w:sz="4" w:space="0" w:color="CCE0DA"/>
              <w:bottom w:val="single" w:sz="8" w:space="0" w:color="CCE0DA"/>
              <w:right w:val="single" w:sz="12" w:space="0" w:color="CCE0DA"/>
            </w:tcBorders>
          </w:tcPr>
          <w:p w14:paraId="6357CBD2" w14:textId="77777777" w:rsidR="00371048" w:rsidRPr="00F55C3C" w:rsidRDefault="00B73F38" w:rsidP="00F557C6">
            <w:pPr>
              <w:pStyle w:val="TableBodyText"/>
            </w:pPr>
            <w:hyperlink r:id="rId50" w:history="1">
              <w:r w:rsidR="00347341">
                <w:rPr>
                  <w:rStyle w:val="Hyperlink"/>
                </w:rPr>
                <w:t>https://www.elexon.co.uk/reference/performance-assurance/performance-assurance-techniques/bsc-audit-performance-assurance-framework/bsc-audit-reports/</w:t>
              </w:r>
            </w:hyperlink>
          </w:p>
        </w:tc>
      </w:tr>
      <w:tr w:rsidR="00371048" w:rsidRPr="00F55C3C" w14:paraId="731B147F" w14:textId="77777777" w:rsidTr="00646709">
        <w:trPr>
          <w:cantSplit/>
          <w:trHeight w:val="397"/>
        </w:trPr>
        <w:tc>
          <w:tcPr>
            <w:tcW w:w="537" w:type="dxa"/>
            <w:tcBorders>
              <w:top w:val="single" w:sz="8" w:space="0" w:color="CCE0DA"/>
              <w:left w:val="single" w:sz="12" w:space="0" w:color="CCE0DA"/>
              <w:bottom w:val="single" w:sz="8" w:space="0" w:color="CCE0DA"/>
              <w:right w:val="single" w:sz="8" w:space="0" w:color="CCE0DA"/>
            </w:tcBorders>
          </w:tcPr>
          <w:p w14:paraId="5683755F" w14:textId="77777777" w:rsidR="00371048" w:rsidRPr="00F55C3C" w:rsidRDefault="00347341" w:rsidP="00F557C6">
            <w:pPr>
              <w:pStyle w:val="TableBodyText"/>
              <w:jc w:val="right"/>
            </w:pPr>
            <w:r>
              <w:t>4</w:t>
            </w:r>
          </w:p>
        </w:tc>
        <w:tc>
          <w:tcPr>
            <w:tcW w:w="2410" w:type="dxa"/>
            <w:tcBorders>
              <w:left w:val="single" w:sz="8" w:space="0" w:color="CCE0DA"/>
              <w:right w:val="single" w:sz="4" w:space="0" w:color="CCE0DA"/>
            </w:tcBorders>
          </w:tcPr>
          <w:p w14:paraId="0C3AA3B8" w14:textId="77777777" w:rsidR="00371048" w:rsidRPr="00F55C3C" w:rsidRDefault="00347341" w:rsidP="00646709">
            <w:pPr>
              <w:pStyle w:val="TableBodyText"/>
            </w:pPr>
            <w:r>
              <w:t>P283 on BSCCo Website</w:t>
            </w:r>
          </w:p>
        </w:tc>
        <w:tc>
          <w:tcPr>
            <w:tcW w:w="5153" w:type="dxa"/>
            <w:tcBorders>
              <w:left w:val="single" w:sz="4" w:space="0" w:color="CCE0DA"/>
              <w:right w:val="single" w:sz="12" w:space="0" w:color="CCE0DA"/>
            </w:tcBorders>
          </w:tcPr>
          <w:p w14:paraId="40A77407" w14:textId="77777777" w:rsidR="00371048" w:rsidRPr="00F55C3C" w:rsidRDefault="00B73F38" w:rsidP="00646709">
            <w:pPr>
              <w:pStyle w:val="TableBodyText"/>
            </w:pPr>
            <w:hyperlink r:id="rId51" w:history="1">
              <w:r w:rsidR="00646709" w:rsidRPr="00192BDF">
                <w:rPr>
                  <w:rStyle w:val="Hyperlink"/>
                </w:rPr>
                <w:t>https://www.elexon.co.uk/mod-proposal/p283</w:t>
              </w:r>
            </w:hyperlink>
          </w:p>
        </w:tc>
      </w:tr>
      <w:tr w:rsidR="00646709" w:rsidRPr="00F55C3C" w14:paraId="14F0135C" w14:textId="77777777" w:rsidTr="00646709">
        <w:trPr>
          <w:cantSplit/>
          <w:trHeight w:val="397"/>
        </w:trPr>
        <w:tc>
          <w:tcPr>
            <w:tcW w:w="537" w:type="dxa"/>
            <w:tcBorders>
              <w:top w:val="single" w:sz="8" w:space="0" w:color="CCE0DA"/>
              <w:left w:val="single" w:sz="12" w:space="0" w:color="CCE0DA"/>
              <w:bottom w:val="single" w:sz="8" w:space="0" w:color="CCE0DA"/>
              <w:right w:val="single" w:sz="8" w:space="0" w:color="CCE0DA"/>
            </w:tcBorders>
          </w:tcPr>
          <w:p w14:paraId="70EE31D0" w14:textId="77777777" w:rsidR="00646709" w:rsidRDefault="00646709" w:rsidP="00F557C6">
            <w:pPr>
              <w:pStyle w:val="TableBodyText"/>
              <w:jc w:val="right"/>
            </w:pPr>
            <w:r>
              <w:t>6</w:t>
            </w:r>
          </w:p>
        </w:tc>
        <w:tc>
          <w:tcPr>
            <w:tcW w:w="2410" w:type="dxa"/>
            <w:tcBorders>
              <w:left w:val="single" w:sz="8" w:space="0" w:color="CCE0DA"/>
              <w:right w:val="single" w:sz="4" w:space="0" w:color="CCE0DA"/>
            </w:tcBorders>
          </w:tcPr>
          <w:p w14:paraId="7CF9E521" w14:textId="77777777" w:rsidR="00646709" w:rsidRDefault="00646709" w:rsidP="00646709">
            <w:pPr>
              <w:pStyle w:val="TableBodyText"/>
            </w:pPr>
            <w:r>
              <w:t>Issue 72 on BSCCo Website</w:t>
            </w:r>
          </w:p>
        </w:tc>
        <w:tc>
          <w:tcPr>
            <w:tcW w:w="5153" w:type="dxa"/>
            <w:tcBorders>
              <w:left w:val="single" w:sz="4" w:space="0" w:color="CCE0DA"/>
              <w:right w:val="single" w:sz="12" w:space="0" w:color="CCE0DA"/>
            </w:tcBorders>
          </w:tcPr>
          <w:p w14:paraId="19D82AD6" w14:textId="77777777" w:rsidR="00646709" w:rsidRDefault="00B73F38" w:rsidP="00646709">
            <w:pPr>
              <w:pStyle w:val="TableBodyText"/>
            </w:pPr>
            <w:hyperlink r:id="rId52" w:history="1">
              <w:r w:rsidR="00646709" w:rsidRPr="00192BDF">
                <w:rPr>
                  <w:rStyle w:val="Hyperlink"/>
                </w:rPr>
                <w:t>https://www.elexon.co.uk/smg-issue/issue-72</w:t>
              </w:r>
            </w:hyperlink>
          </w:p>
        </w:tc>
      </w:tr>
      <w:tr w:rsidR="00646709" w:rsidRPr="00F55C3C" w14:paraId="3FFA0532" w14:textId="77777777" w:rsidTr="00646709">
        <w:trPr>
          <w:cantSplit/>
          <w:trHeight w:val="397"/>
        </w:trPr>
        <w:tc>
          <w:tcPr>
            <w:tcW w:w="537" w:type="dxa"/>
            <w:tcBorders>
              <w:top w:val="single" w:sz="8" w:space="0" w:color="CCE0DA"/>
              <w:left w:val="single" w:sz="12" w:space="0" w:color="CCE0DA"/>
              <w:bottom w:val="single" w:sz="12" w:space="0" w:color="CCE0DA"/>
              <w:right w:val="single" w:sz="8" w:space="0" w:color="CCE0DA"/>
            </w:tcBorders>
          </w:tcPr>
          <w:p w14:paraId="59236C10" w14:textId="77777777" w:rsidR="00646709" w:rsidRDefault="00646709" w:rsidP="00F557C6">
            <w:pPr>
              <w:pStyle w:val="TableBodyText"/>
              <w:jc w:val="right"/>
            </w:pPr>
            <w:r>
              <w:t>8</w:t>
            </w:r>
          </w:p>
        </w:tc>
        <w:tc>
          <w:tcPr>
            <w:tcW w:w="2410" w:type="dxa"/>
            <w:tcBorders>
              <w:left w:val="single" w:sz="8" w:space="0" w:color="CCE0DA"/>
              <w:bottom w:val="single" w:sz="12" w:space="0" w:color="CCE0DA"/>
              <w:right w:val="single" w:sz="4" w:space="0" w:color="CCE0DA"/>
            </w:tcBorders>
          </w:tcPr>
          <w:p w14:paraId="3EF59221" w14:textId="77777777" w:rsidR="00646709" w:rsidRDefault="00646709" w:rsidP="00646709">
            <w:pPr>
              <w:pStyle w:val="TableBodyText"/>
            </w:pPr>
            <w:r>
              <w:t>August ‘19 IREG meeting</w:t>
            </w:r>
          </w:p>
        </w:tc>
        <w:tc>
          <w:tcPr>
            <w:tcW w:w="5153" w:type="dxa"/>
            <w:tcBorders>
              <w:left w:val="single" w:sz="4" w:space="0" w:color="CCE0DA"/>
              <w:bottom w:val="single" w:sz="12" w:space="0" w:color="CCE0DA"/>
              <w:right w:val="single" w:sz="12" w:space="0" w:color="CCE0DA"/>
            </w:tcBorders>
          </w:tcPr>
          <w:p w14:paraId="6DF3E08A" w14:textId="77777777" w:rsidR="00646709" w:rsidRDefault="00B73F38" w:rsidP="00646709">
            <w:pPr>
              <w:pStyle w:val="TableBodyText"/>
            </w:pPr>
            <w:hyperlink r:id="rId53" w:history="1">
              <w:r w:rsidR="00646709" w:rsidRPr="00192BDF">
                <w:rPr>
                  <w:rStyle w:val="Hyperlink"/>
                </w:rPr>
                <w:t>https://www.mrasco.com/latest-news/ireg-update-august-2019/</w:t>
              </w:r>
            </w:hyperlink>
          </w:p>
        </w:tc>
      </w:tr>
    </w:tbl>
    <w:p w14:paraId="75A61AC4" w14:textId="77777777" w:rsidR="00D0187F" w:rsidRPr="00706840" w:rsidRDefault="00D0187F" w:rsidP="00D0187F">
      <w:pPr>
        <w:pStyle w:val="BodyText"/>
      </w:pPr>
    </w:p>
    <w:sectPr w:rsidR="00D0187F" w:rsidRPr="00706840" w:rsidSect="00526E7D">
      <w:headerReference w:type="even" r:id="rId54"/>
      <w:headerReference w:type="default" r:id="rId55"/>
      <w:footerReference w:type="default" r:id="rId56"/>
      <w:headerReference w:type="first" r:id="rId57"/>
      <w:footerReference w:type="first" r:id="rId58"/>
      <w:pgSz w:w="11906" w:h="16838" w:code="9"/>
      <w:pgMar w:top="567" w:right="2722" w:bottom="567"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A47FE" w14:textId="77777777" w:rsidR="00B73F38" w:rsidRDefault="00B73F38">
      <w:r>
        <w:separator/>
      </w:r>
    </w:p>
  </w:endnote>
  <w:endnote w:type="continuationSeparator" w:id="0">
    <w:p w14:paraId="2D1CC9FD" w14:textId="77777777" w:rsidR="00B73F38" w:rsidRDefault="00B7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BDCE9" w14:textId="77777777" w:rsidR="00B73F38" w:rsidRPr="00843EA5" w:rsidRDefault="00B73F38" w:rsidP="00843EA5">
    <w:pPr>
      <w:pStyle w:val="Footer"/>
      <w:tabs>
        <w:tab w:val="clear" w:pos="4153"/>
        <w:tab w:val="clear" w:pos="8306"/>
      </w:tabs>
    </w:pPr>
    <w:r>
      <w:rPr>
        <w:noProof/>
      </w:rPr>
      <mc:AlternateContent>
        <mc:Choice Requires="wps">
          <w:drawing>
            <wp:anchor distT="0" distB="0" distL="114300" distR="114300" simplePos="0" relativeHeight="251658240" behindDoc="0" locked="1" layoutInCell="1" allowOverlap="1" wp14:anchorId="4FAD462D" wp14:editId="456A14CC">
              <wp:simplePos x="0" y="0"/>
              <wp:positionH relativeFrom="page">
                <wp:posOffset>6012815</wp:posOffset>
              </wp:positionH>
              <wp:positionV relativeFrom="page">
                <wp:posOffset>8749030</wp:posOffset>
              </wp:positionV>
              <wp:extent cx="1332230" cy="1677035"/>
              <wp:effectExtent l="2540" t="0" r="0" b="3810"/>
              <wp:wrapNone/>
              <wp:docPr id="9"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67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B73F38" w14:paraId="5810BA97" w14:textId="77777777" w:rsidTr="0054377E">
                            <w:trPr>
                              <w:trHeight w:val="340"/>
                            </w:trPr>
                            <w:tc>
                              <w:tcPr>
                                <w:tcW w:w="2113" w:type="dxa"/>
                                <w:tcBorders>
                                  <w:top w:val="nil"/>
                                  <w:bottom w:val="single" w:sz="4" w:space="0" w:color="008576"/>
                                </w:tcBorders>
                                <w:shd w:val="clear" w:color="auto" w:fill="auto"/>
                                <w:vAlign w:val="center"/>
                              </w:tcPr>
                              <w:p w14:paraId="223B4D49" w14:textId="1DAAAF76" w:rsidR="00B73F38" w:rsidRDefault="00B73F38" w:rsidP="006C2760">
                                <w:pPr>
                                  <w:pStyle w:val="Footer"/>
                                </w:pPr>
                                <w:fldSimple w:instr=" DOCPROPERTY  &quot;Panel number&quot;  \* MERGEFORMAT ">
                                  <w:r w:rsidR="00DF4DA9">
                                    <w:t>296/08</w:t>
                                  </w:r>
                                </w:fldSimple>
                              </w:p>
                            </w:tc>
                          </w:tr>
                          <w:tr w:rsidR="00B73F38" w14:paraId="7A1444AC" w14:textId="77777777" w:rsidTr="0054377E">
                            <w:trPr>
                              <w:trHeight w:val="748"/>
                            </w:trPr>
                            <w:tc>
                              <w:tcPr>
                                <w:tcW w:w="2113" w:type="dxa"/>
                                <w:tcBorders>
                                  <w:top w:val="single" w:sz="4" w:space="0" w:color="008576"/>
                                </w:tcBorders>
                                <w:shd w:val="clear" w:color="auto" w:fill="auto"/>
                              </w:tcPr>
                              <w:p w14:paraId="14D3213A" w14:textId="590DE9CF" w:rsidR="00B73F38" w:rsidRDefault="00B73F38" w:rsidP="0054377E">
                                <w:pPr>
                                  <w:pStyle w:val="Footer"/>
                                  <w:spacing w:before="40"/>
                                </w:pPr>
                                <w:fldSimple w:instr=" DOCPROPERTY  Subject  \* MERGEFORMAT ">
                                  <w:r w:rsidR="00DF4DA9">
                                    <w:t>Issue 73</w:t>
                                  </w:r>
                                </w:fldSimple>
                              </w:p>
                              <w:p w14:paraId="02AE76E8" w14:textId="071FED41" w:rsidR="00B73F38" w:rsidRDefault="00B73F38" w:rsidP="0054377E">
                                <w:pPr>
                                  <w:pStyle w:val="Footer"/>
                                  <w:spacing w:before="40"/>
                                </w:pPr>
                                <w:fldSimple w:instr=" DOCPROPERTY  Title  \* MERGEFORMAT ">
                                  <w:r w:rsidR="00DF4DA9">
                                    <w:t>Issue Report</w:t>
                                  </w:r>
                                </w:fldSimple>
                              </w:p>
                            </w:tc>
                          </w:tr>
                          <w:tr w:rsidR="00B73F38" w14:paraId="4223E433" w14:textId="77777777" w:rsidTr="0054377E">
                            <w:trPr>
                              <w:trHeight w:val="340"/>
                            </w:trPr>
                            <w:tc>
                              <w:tcPr>
                                <w:tcW w:w="2113" w:type="dxa"/>
                                <w:shd w:val="clear" w:color="auto" w:fill="auto"/>
                                <w:vAlign w:val="center"/>
                              </w:tcPr>
                              <w:p w14:paraId="769B62A2" w14:textId="4412E583" w:rsidR="00B73F38" w:rsidRPr="006C2760" w:rsidRDefault="00B73F38" w:rsidP="006C2760">
                                <w:pPr>
                                  <w:pStyle w:val="Footer"/>
                                </w:pPr>
                                <w:fldSimple w:instr=" DOCPROPERTY  Date  \* MERGEFORMAT ">
                                  <w:r w:rsidR="00DF4DA9">
                                    <w:t>7 November 2019</w:t>
                                  </w:r>
                                </w:fldSimple>
                              </w:p>
                            </w:tc>
                          </w:tr>
                          <w:tr w:rsidR="00B73F38" w14:paraId="0829D626" w14:textId="77777777" w:rsidTr="0054377E">
                            <w:trPr>
                              <w:trHeight w:val="340"/>
                            </w:trPr>
                            <w:tc>
                              <w:tcPr>
                                <w:tcW w:w="2113" w:type="dxa"/>
                                <w:shd w:val="clear" w:color="auto" w:fill="auto"/>
                                <w:vAlign w:val="center"/>
                              </w:tcPr>
                              <w:p w14:paraId="75F66266" w14:textId="068EE69B" w:rsidR="00B73F38" w:rsidRPr="006C2760" w:rsidRDefault="00B73F38" w:rsidP="006C2760">
                                <w:pPr>
                                  <w:pStyle w:val="Footer"/>
                                </w:pPr>
                                <w:r w:rsidRPr="006C2760">
                                  <w:t xml:space="preserve">Version </w:t>
                                </w:r>
                                <w:fldSimple w:instr=" DOCPROPERTY  Version  \* MERGEFORMAT ">
                                  <w:r w:rsidR="00DF4DA9">
                                    <w:t>1.0</w:t>
                                  </w:r>
                                </w:fldSimple>
                              </w:p>
                            </w:tc>
                          </w:tr>
                          <w:tr w:rsidR="00B73F38" w14:paraId="219B52D5" w14:textId="77777777" w:rsidTr="0054377E">
                            <w:trPr>
                              <w:trHeight w:val="340"/>
                            </w:trPr>
                            <w:tc>
                              <w:tcPr>
                                <w:tcW w:w="2113" w:type="dxa"/>
                                <w:shd w:val="clear" w:color="auto" w:fill="auto"/>
                                <w:vAlign w:val="center"/>
                              </w:tcPr>
                              <w:p w14:paraId="48092348" w14:textId="0CB15C55" w:rsidR="00B73F38" w:rsidRPr="006C2760" w:rsidRDefault="00B73F38" w:rsidP="006C2760">
                                <w:pPr>
                                  <w:pStyle w:val="Footer"/>
                                </w:pPr>
                                <w:r w:rsidRPr="006C2760">
                                  <w:t xml:space="preserve">Page </w:t>
                                </w:r>
                                <w:r w:rsidRPr="006C2760">
                                  <w:fldChar w:fldCharType="begin"/>
                                </w:r>
                                <w:r w:rsidRPr="006C2760">
                                  <w:instrText xml:space="preserve"> PAGE </w:instrText>
                                </w:r>
                                <w:r w:rsidRPr="006C2760">
                                  <w:fldChar w:fldCharType="separate"/>
                                </w:r>
                                <w:r>
                                  <w:rPr>
                                    <w:noProof/>
                                  </w:rPr>
                                  <w:t>9</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DF4DA9">
                                  <w:rPr>
                                    <w:noProof/>
                                  </w:rPr>
                                  <w:t>2</w:t>
                                </w:r>
                                <w:r>
                                  <w:rPr>
                                    <w:noProof/>
                                  </w:rPr>
                                  <w:fldChar w:fldCharType="end"/>
                                </w:r>
                              </w:p>
                            </w:tc>
                          </w:tr>
                          <w:tr w:rsidR="00B73F38" w14:paraId="56432C01" w14:textId="77777777" w:rsidTr="0054377E">
                            <w:trPr>
                              <w:trHeight w:val="340"/>
                            </w:trPr>
                            <w:tc>
                              <w:tcPr>
                                <w:tcW w:w="2113" w:type="dxa"/>
                                <w:shd w:val="clear" w:color="auto" w:fill="auto"/>
                                <w:vAlign w:val="center"/>
                              </w:tcPr>
                              <w:p w14:paraId="5EC56867" w14:textId="0749EBE6" w:rsidR="00B73F38" w:rsidRPr="006C2760" w:rsidRDefault="00B73F38" w:rsidP="006C2760">
                                <w:pPr>
                                  <w:pStyle w:val="Footer"/>
                                </w:pPr>
                                <w:r w:rsidRPr="006C2760">
                                  <w:t xml:space="preserve">© ELEXON Limited </w:t>
                                </w:r>
                                <w:r>
                                  <w:fldChar w:fldCharType="begin"/>
                                </w:r>
                                <w:r>
                                  <w:instrText xml:space="preserve"> DATE  \@ "yyyy"  \* MERGEFORMAT </w:instrText>
                                </w:r>
                                <w:r>
                                  <w:fldChar w:fldCharType="separate"/>
                                </w:r>
                                <w:r w:rsidR="00DF4DA9">
                                  <w:rPr>
                                    <w:noProof/>
                                  </w:rPr>
                                  <w:t>2019</w:t>
                                </w:r>
                                <w:r>
                                  <w:fldChar w:fldCharType="end"/>
                                </w:r>
                              </w:p>
                            </w:tc>
                          </w:tr>
                        </w:tbl>
                        <w:p w14:paraId="69FC147A" w14:textId="77777777" w:rsidR="00B73F38" w:rsidRPr="006C2760" w:rsidRDefault="00B73F38" w:rsidP="00330050">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D462D" id="_x0000_t202" coordsize="21600,21600" o:spt="202" path="m,l,21600r21600,l21600,xe">
              <v:stroke joinstyle="miter"/>
              <v:path gradientshapeok="t" o:connecttype="rect"/>
            </v:shapetype>
            <v:shape id="Text Box 136" o:spid="_x0000_s1027" type="#_x0000_t202" style="position:absolute;margin-left:473.45pt;margin-top:688.9pt;width:104.9pt;height:13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QwxrgIAAKw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" filled="f" stroked="f">
              <v:textbox inset="0,0,0,0">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B73F38" w14:paraId="5810BA97" w14:textId="77777777" w:rsidTr="0054377E">
                      <w:trPr>
                        <w:trHeight w:val="340"/>
                      </w:trPr>
                      <w:tc>
                        <w:tcPr>
                          <w:tcW w:w="2113" w:type="dxa"/>
                          <w:tcBorders>
                            <w:top w:val="nil"/>
                            <w:bottom w:val="single" w:sz="4" w:space="0" w:color="008576"/>
                          </w:tcBorders>
                          <w:shd w:val="clear" w:color="auto" w:fill="auto"/>
                          <w:vAlign w:val="center"/>
                        </w:tcPr>
                        <w:p w14:paraId="223B4D49" w14:textId="1DAAAF76" w:rsidR="00B73F38" w:rsidRDefault="00B73F38" w:rsidP="006C2760">
                          <w:pPr>
                            <w:pStyle w:val="Footer"/>
                          </w:pPr>
                          <w:fldSimple w:instr=" DOCPROPERTY  &quot;Panel number&quot;  \* MERGEFORMAT ">
                            <w:r w:rsidR="00DF4DA9">
                              <w:t>296/08</w:t>
                            </w:r>
                          </w:fldSimple>
                        </w:p>
                      </w:tc>
                    </w:tr>
                    <w:tr w:rsidR="00B73F38" w14:paraId="7A1444AC" w14:textId="77777777" w:rsidTr="0054377E">
                      <w:trPr>
                        <w:trHeight w:val="748"/>
                      </w:trPr>
                      <w:tc>
                        <w:tcPr>
                          <w:tcW w:w="2113" w:type="dxa"/>
                          <w:tcBorders>
                            <w:top w:val="single" w:sz="4" w:space="0" w:color="008576"/>
                          </w:tcBorders>
                          <w:shd w:val="clear" w:color="auto" w:fill="auto"/>
                        </w:tcPr>
                        <w:p w14:paraId="14D3213A" w14:textId="590DE9CF" w:rsidR="00B73F38" w:rsidRDefault="00B73F38" w:rsidP="0054377E">
                          <w:pPr>
                            <w:pStyle w:val="Footer"/>
                            <w:spacing w:before="40"/>
                          </w:pPr>
                          <w:fldSimple w:instr=" DOCPROPERTY  Subject  \* MERGEFORMAT ">
                            <w:r w:rsidR="00DF4DA9">
                              <w:t>Issue 73</w:t>
                            </w:r>
                          </w:fldSimple>
                        </w:p>
                        <w:p w14:paraId="02AE76E8" w14:textId="071FED41" w:rsidR="00B73F38" w:rsidRDefault="00B73F38" w:rsidP="0054377E">
                          <w:pPr>
                            <w:pStyle w:val="Footer"/>
                            <w:spacing w:before="40"/>
                          </w:pPr>
                          <w:fldSimple w:instr=" DOCPROPERTY  Title  \* MERGEFORMAT ">
                            <w:r w:rsidR="00DF4DA9">
                              <w:t>Issue Report</w:t>
                            </w:r>
                          </w:fldSimple>
                        </w:p>
                      </w:tc>
                    </w:tr>
                    <w:tr w:rsidR="00B73F38" w14:paraId="4223E433" w14:textId="77777777" w:rsidTr="0054377E">
                      <w:trPr>
                        <w:trHeight w:val="340"/>
                      </w:trPr>
                      <w:tc>
                        <w:tcPr>
                          <w:tcW w:w="2113" w:type="dxa"/>
                          <w:shd w:val="clear" w:color="auto" w:fill="auto"/>
                          <w:vAlign w:val="center"/>
                        </w:tcPr>
                        <w:p w14:paraId="769B62A2" w14:textId="4412E583" w:rsidR="00B73F38" w:rsidRPr="006C2760" w:rsidRDefault="00B73F38" w:rsidP="006C2760">
                          <w:pPr>
                            <w:pStyle w:val="Footer"/>
                          </w:pPr>
                          <w:fldSimple w:instr=" DOCPROPERTY  Date  \* MERGEFORMAT ">
                            <w:r w:rsidR="00DF4DA9">
                              <w:t>7 November 2019</w:t>
                            </w:r>
                          </w:fldSimple>
                        </w:p>
                      </w:tc>
                    </w:tr>
                    <w:tr w:rsidR="00B73F38" w14:paraId="0829D626" w14:textId="77777777" w:rsidTr="0054377E">
                      <w:trPr>
                        <w:trHeight w:val="340"/>
                      </w:trPr>
                      <w:tc>
                        <w:tcPr>
                          <w:tcW w:w="2113" w:type="dxa"/>
                          <w:shd w:val="clear" w:color="auto" w:fill="auto"/>
                          <w:vAlign w:val="center"/>
                        </w:tcPr>
                        <w:p w14:paraId="75F66266" w14:textId="068EE69B" w:rsidR="00B73F38" w:rsidRPr="006C2760" w:rsidRDefault="00B73F38" w:rsidP="006C2760">
                          <w:pPr>
                            <w:pStyle w:val="Footer"/>
                          </w:pPr>
                          <w:r w:rsidRPr="006C2760">
                            <w:t xml:space="preserve">Version </w:t>
                          </w:r>
                          <w:fldSimple w:instr=" DOCPROPERTY  Version  \* MERGEFORMAT ">
                            <w:r w:rsidR="00DF4DA9">
                              <w:t>1.0</w:t>
                            </w:r>
                          </w:fldSimple>
                        </w:p>
                      </w:tc>
                    </w:tr>
                    <w:tr w:rsidR="00B73F38" w14:paraId="219B52D5" w14:textId="77777777" w:rsidTr="0054377E">
                      <w:trPr>
                        <w:trHeight w:val="340"/>
                      </w:trPr>
                      <w:tc>
                        <w:tcPr>
                          <w:tcW w:w="2113" w:type="dxa"/>
                          <w:shd w:val="clear" w:color="auto" w:fill="auto"/>
                          <w:vAlign w:val="center"/>
                        </w:tcPr>
                        <w:p w14:paraId="48092348" w14:textId="0CB15C55" w:rsidR="00B73F38" w:rsidRPr="006C2760" w:rsidRDefault="00B73F38" w:rsidP="006C2760">
                          <w:pPr>
                            <w:pStyle w:val="Footer"/>
                          </w:pPr>
                          <w:r w:rsidRPr="006C2760">
                            <w:t xml:space="preserve">Page </w:t>
                          </w:r>
                          <w:r w:rsidRPr="006C2760">
                            <w:fldChar w:fldCharType="begin"/>
                          </w:r>
                          <w:r w:rsidRPr="006C2760">
                            <w:instrText xml:space="preserve"> PAGE </w:instrText>
                          </w:r>
                          <w:r w:rsidRPr="006C2760">
                            <w:fldChar w:fldCharType="separate"/>
                          </w:r>
                          <w:r>
                            <w:rPr>
                              <w:noProof/>
                            </w:rPr>
                            <w:t>9</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DF4DA9">
                            <w:rPr>
                              <w:noProof/>
                            </w:rPr>
                            <w:t>2</w:t>
                          </w:r>
                          <w:r>
                            <w:rPr>
                              <w:noProof/>
                            </w:rPr>
                            <w:fldChar w:fldCharType="end"/>
                          </w:r>
                        </w:p>
                      </w:tc>
                    </w:tr>
                    <w:tr w:rsidR="00B73F38" w14:paraId="56432C01" w14:textId="77777777" w:rsidTr="0054377E">
                      <w:trPr>
                        <w:trHeight w:val="340"/>
                      </w:trPr>
                      <w:tc>
                        <w:tcPr>
                          <w:tcW w:w="2113" w:type="dxa"/>
                          <w:shd w:val="clear" w:color="auto" w:fill="auto"/>
                          <w:vAlign w:val="center"/>
                        </w:tcPr>
                        <w:p w14:paraId="5EC56867" w14:textId="0749EBE6" w:rsidR="00B73F38" w:rsidRPr="006C2760" w:rsidRDefault="00B73F38" w:rsidP="006C2760">
                          <w:pPr>
                            <w:pStyle w:val="Footer"/>
                          </w:pPr>
                          <w:r w:rsidRPr="006C2760">
                            <w:t xml:space="preserve">© ELEXON Limited </w:t>
                          </w:r>
                          <w:r>
                            <w:fldChar w:fldCharType="begin"/>
                          </w:r>
                          <w:r>
                            <w:instrText xml:space="preserve"> DATE  \@ "yyyy"  \* MERGEFORMAT </w:instrText>
                          </w:r>
                          <w:r>
                            <w:fldChar w:fldCharType="separate"/>
                          </w:r>
                          <w:r w:rsidR="00DF4DA9">
                            <w:rPr>
                              <w:noProof/>
                            </w:rPr>
                            <w:t>2019</w:t>
                          </w:r>
                          <w:r>
                            <w:fldChar w:fldCharType="end"/>
                          </w:r>
                        </w:p>
                      </w:tc>
                    </w:tr>
                  </w:tbl>
                  <w:p w14:paraId="69FC147A" w14:textId="77777777" w:rsidR="00B73F38" w:rsidRPr="006C2760" w:rsidRDefault="00B73F38" w:rsidP="00330050">
                    <w:pPr>
                      <w:pStyle w:val="Footer"/>
                      <w:spacing w:line="240" w:lineRule="auto"/>
                      <w:rPr>
                        <w:sz w:val="2"/>
                        <w:szCs w:val="2"/>
                      </w:rPr>
                    </w:pPr>
                  </w:p>
                </w:txbxContent>
              </v:textbox>
              <w10:wrap anchorx="page" anchory="page"/>
              <w10:anchorlock/>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B91CE" w14:textId="77777777" w:rsidR="00B73F38" w:rsidRPr="00843EA5" w:rsidRDefault="00B73F38" w:rsidP="00843EA5">
    <w:pPr>
      <w:pStyle w:val="Footer"/>
      <w:tabs>
        <w:tab w:val="clear" w:pos="4153"/>
        <w:tab w:val="clear" w:pos="8306"/>
      </w:tabs>
    </w:pPr>
    <w:r>
      <w:rPr>
        <w:noProof/>
      </w:rPr>
      <mc:AlternateContent>
        <mc:Choice Requires="wps">
          <w:drawing>
            <wp:anchor distT="0" distB="0" distL="114300" distR="114300" simplePos="0" relativeHeight="251678720" behindDoc="0" locked="1" layoutInCell="1" allowOverlap="1" wp14:anchorId="615ED58B" wp14:editId="0E331329">
              <wp:simplePos x="0" y="0"/>
              <wp:positionH relativeFrom="page">
                <wp:posOffset>6012815</wp:posOffset>
              </wp:positionH>
              <wp:positionV relativeFrom="page">
                <wp:posOffset>8749030</wp:posOffset>
              </wp:positionV>
              <wp:extent cx="1332230" cy="1677035"/>
              <wp:effectExtent l="2540" t="0" r="0" b="3810"/>
              <wp:wrapNone/>
              <wp:docPr id="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67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B73F38" w14:paraId="2C80DBDC" w14:textId="77777777" w:rsidTr="0054377E">
                            <w:trPr>
                              <w:trHeight w:val="340"/>
                            </w:trPr>
                            <w:tc>
                              <w:tcPr>
                                <w:tcW w:w="2113" w:type="dxa"/>
                                <w:shd w:val="clear" w:color="auto" w:fill="auto"/>
                                <w:vAlign w:val="center"/>
                              </w:tcPr>
                              <w:p w14:paraId="1C2E04F5" w14:textId="14EE304C" w:rsidR="00B73F38" w:rsidRDefault="00B73F38" w:rsidP="006C2760">
                                <w:pPr>
                                  <w:pStyle w:val="Footer"/>
                                </w:pPr>
                                <w:fldSimple w:instr=" DOCPROPERTY  &quot;Panel number&quot;  \* MERGEFORMAT ">
                                  <w:r w:rsidR="00DF4DA9">
                                    <w:t>296/08</w:t>
                                  </w:r>
                                </w:fldSimple>
                              </w:p>
                            </w:tc>
                          </w:tr>
                          <w:tr w:rsidR="00B73F38" w14:paraId="1273B4E9" w14:textId="77777777" w:rsidTr="0054377E">
                            <w:trPr>
                              <w:trHeight w:val="748"/>
                            </w:trPr>
                            <w:tc>
                              <w:tcPr>
                                <w:tcW w:w="2113" w:type="dxa"/>
                                <w:shd w:val="clear" w:color="auto" w:fill="auto"/>
                              </w:tcPr>
                              <w:p w14:paraId="667F4AE1" w14:textId="202F5756" w:rsidR="00B73F38" w:rsidRDefault="00B73F38" w:rsidP="0054377E">
                                <w:pPr>
                                  <w:pStyle w:val="Footer"/>
                                  <w:spacing w:before="40"/>
                                </w:pPr>
                                <w:fldSimple w:instr=" DOCPROPERTY  Subject  \* MERGEFORMAT ">
                                  <w:r w:rsidR="00DF4DA9">
                                    <w:t>Issue 73</w:t>
                                  </w:r>
                                </w:fldSimple>
                              </w:p>
                              <w:p w14:paraId="3C689046" w14:textId="64880A33" w:rsidR="00B73F38" w:rsidRDefault="00B73F38" w:rsidP="0054377E">
                                <w:pPr>
                                  <w:pStyle w:val="Footer"/>
                                  <w:spacing w:before="40"/>
                                </w:pPr>
                                <w:fldSimple w:instr=" DOCPROPERTY  Title  \* MERGEFORMAT ">
                                  <w:r w:rsidR="00DF4DA9">
                                    <w:t>Issue Report</w:t>
                                  </w:r>
                                </w:fldSimple>
                              </w:p>
                            </w:tc>
                          </w:tr>
                          <w:tr w:rsidR="00B73F38" w14:paraId="40AB1B27" w14:textId="77777777" w:rsidTr="0054377E">
                            <w:trPr>
                              <w:trHeight w:val="340"/>
                            </w:trPr>
                            <w:tc>
                              <w:tcPr>
                                <w:tcW w:w="2113" w:type="dxa"/>
                                <w:shd w:val="clear" w:color="auto" w:fill="auto"/>
                                <w:vAlign w:val="center"/>
                              </w:tcPr>
                              <w:p w14:paraId="7BEFFC33" w14:textId="525B31D6" w:rsidR="00B73F38" w:rsidRPr="006C2760" w:rsidRDefault="00B73F38" w:rsidP="006C2760">
                                <w:pPr>
                                  <w:pStyle w:val="Footer"/>
                                </w:pPr>
                                <w:fldSimple w:instr=" DOCPROPERTY  Date  \* MERGEFORMAT ">
                                  <w:r w:rsidR="00DF4DA9">
                                    <w:t>7 November 2019</w:t>
                                  </w:r>
                                </w:fldSimple>
                              </w:p>
                            </w:tc>
                          </w:tr>
                          <w:tr w:rsidR="00B73F38" w14:paraId="72889E0E" w14:textId="77777777" w:rsidTr="0054377E">
                            <w:trPr>
                              <w:trHeight w:val="340"/>
                            </w:trPr>
                            <w:tc>
                              <w:tcPr>
                                <w:tcW w:w="2113" w:type="dxa"/>
                                <w:shd w:val="clear" w:color="auto" w:fill="auto"/>
                                <w:vAlign w:val="center"/>
                              </w:tcPr>
                              <w:p w14:paraId="7F3D6CEC" w14:textId="2F8A8FE8" w:rsidR="00B73F38" w:rsidRPr="006C2760" w:rsidRDefault="00B73F38" w:rsidP="006C2760">
                                <w:pPr>
                                  <w:pStyle w:val="Footer"/>
                                </w:pPr>
                                <w:r w:rsidRPr="006C2760">
                                  <w:t xml:space="preserve">Version </w:t>
                                </w:r>
                                <w:fldSimple w:instr=" DOCPROPERTY  Version  \* MERGEFORMAT ">
                                  <w:r w:rsidR="00DF4DA9">
                                    <w:t>1.0</w:t>
                                  </w:r>
                                </w:fldSimple>
                              </w:p>
                            </w:tc>
                          </w:tr>
                          <w:tr w:rsidR="00B73F38" w14:paraId="57F21A1D" w14:textId="77777777" w:rsidTr="0054377E">
                            <w:trPr>
                              <w:trHeight w:val="340"/>
                            </w:trPr>
                            <w:tc>
                              <w:tcPr>
                                <w:tcW w:w="2113" w:type="dxa"/>
                                <w:shd w:val="clear" w:color="auto" w:fill="auto"/>
                                <w:vAlign w:val="center"/>
                              </w:tcPr>
                              <w:p w14:paraId="7E2476E5" w14:textId="01BA285E" w:rsidR="00B73F38" w:rsidRPr="006C2760" w:rsidRDefault="00B73F38" w:rsidP="006C2760">
                                <w:pPr>
                                  <w:pStyle w:val="Footer"/>
                                </w:pPr>
                                <w:r w:rsidRPr="006C2760">
                                  <w:t xml:space="preserve">Page </w:t>
                                </w:r>
                                <w:r w:rsidRPr="006C2760">
                                  <w:fldChar w:fldCharType="begin"/>
                                </w:r>
                                <w:r w:rsidRPr="006C2760">
                                  <w:instrText xml:space="preserve"> PAGE </w:instrText>
                                </w:r>
                                <w:r w:rsidRPr="006C2760">
                                  <w:fldChar w:fldCharType="separate"/>
                                </w:r>
                                <w:r w:rsidR="00DF4DA9">
                                  <w:rPr>
                                    <w:noProof/>
                                  </w:rPr>
                                  <w:t>14</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DF4DA9">
                                  <w:rPr>
                                    <w:noProof/>
                                  </w:rPr>
                                  <w:t>14</w:t>
                                </w:r>
                                <w:r>
                                  <w:rPr>
                                    <w:noProof/>
                                  </w:rPr>
                                  <w:fldChar w:fldCharType="end"/>
                                </w:r>
                              </w:p>
                            </w:tc>
                          </w:tr>
                          <w:tr w:rsidR="00B73F38" w14:paraId="2F39BB19" w14:textId="77777777" w:rsidTr="0054377E">
                            <w:trPr>
                              <w:trHeight w:val="340"/>
                            </w:trPr>
                            <w:tc>
                              <w:tcPr>
                                <w:tcW w:w="2113" w:type="dxa"/>
                                <w:shd w:val="clear" w:color="auto" w:fill="auto"/>
                                <w:vAlign w:val="center"/>
                              </w:tcPr>
                              <w:p w14:paraId="7DE0AC2A" w14:textId="62AA252B" w:rsidR="00B73F38" w:rsidRPr="006C2760" w:rsidRDefault="00B73F38" w:rsidP="006C2760">
                                <w:pPr>
                                  <w:pStyle w:val="Footer"/>
                                </w:pPr>
                                <w:r w:rsidRPr="006C2760">
                                  <w:t xml:space="preserve">© ELEXON Limited </w:t>
                                </w:r>
                                <w:r>
                                  <w:fldChar w:fldCharType="begin"/>
                                </w:r>
                                <w:r>
                                  <w:instrText xml:space="preserve"> DATE  \@ "yyyy"  \* MERGEFORMAT </w:instrText>
                                </w:r>
                                <w:r>
                                  <w:fldChar w:fldCharType="separate"/>
                                </w:r>
                                <w:r w:rsidR="00DF4DA9">
                                  <w:rPr>
                                    <w:noProof/>
                                  </w:rPr>
                                  <w:t>2019</w:t>
                                </w:r>
                                <w:r>
                                  <w:fldChar w:fldCharType="end"/>
                                </w:r>
                              </w:p>
                            </w:tc>
                          </w:tr>
                        </w:tbl>
                        <w:p w14:paraId="54CB8107" w14:textId="77777777" w:rsidR="00B73F38" w:rsidRPr="006C2760" w:rsidRDefault="00B73F38" w:rsidP="00706840">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ED58B" id="_x0000_t202" coordsize="21600,21600" o:spt="202" path="m,l,21600r21600,l21600,xe">
              <v:stroke joinstyle="miter"/>
              <v:path gradientshapeok="t" o:connecttype="rect"/>
            </v:shapetype>
            <v:shape id="_x0000_s1037" type="#_x0000_t202" style="position:absolute;margin-left:473.45pt;margin-top:688.9pt;width:104.9pt;height:132.0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JZSsw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" filled="f" stroked="f">
              <v:textbox inset="0,0,0,0">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B73F38" w14:paraId="2C80DBDC" w14:textId="77777777" w:rsidTr="0054377E">
                      <w:trPr>
                        <w:trHeight w:val="340"/>
                      </w:trPr>
                      <w:tc>
                        <w:tcPr>
                          <w:tcW w:w="2113" w:type="dxa"/>
                          <w:shd w:val="clear" w:color="auto" w:fill="auto"/>
                          <w:vAlign w:val="center"/>
                        </w:tcPr>
                        <w:p w14:paraId="1C2E04F5" w14:textId="14EE304C" w:rsidR="00B73F38" w:rsidRDefault="00B73F38" w:rsidP="006C2760">
                          <w:pPr>
                            <w:pStyle w:val="Footer"/>
                          </w:pPr>
                          <w:fldSimple w:instr=" DOCPROPERTY  &quot;Panel number&quot;  \* MERGEFORMAT ">
                            <w:r w:rsidR="00DF4DA9">
                              <w:t>296/08</w:t>
                            </w:r>
                          </w:fldSimple>
                        </w:p>
                      </w:tc>
                    </w:tr>
                    <w:tr w:rsidR="00B73F38" w14:paraId="1273B4E9" w14:textId="77777777" w:rsidTr="0054377E">
                      <w:trPr>
                        <w:trHeight w:val="748"/>
                      </w:trPr>
                      <w:tc>
                        <w:tcPr>
                          <w:tcW w:w="2113" w:type="dxa"/>
                          <w:shd w:val="clear" w:color="auto" w:fill="auto"/>
                        </w:tcPr>
                        <w:p w14:paraId="667F4AE1" w14:textId="202F5756" w:rsidR="00B73F38" w:rsidRDefault="00B73F38" w:rsidP="0054377E">
                          <w:pPr>
                            <w:pStyle w:val="Footer"/>
                            <w:spacing w:before="40"/>
                          </w:pPr>
                          <w:fldSimple w:instr=" DOCPROPERTY  Subject  \* MERGEFORMAT ">
                            <w:r w:rsidR="00DF4DA9">
                              <w:t>Issue 73</w:t>
                            </w:r>
                          </w:fldSimple>
                        </w:p>
                        <w:p w14:paraId="3C689046" w14:textId="64880A33" w:rsidR="00B73F38" w:rsidRDefault="00B73F38" w:rsidP="0054377E">
                          <w:pPr>
                            <w:pStyle w:val="Footer"/>
                            <w:spacing w:before="40"/>
                          </w:pPr>
                          <w:fldSimple w:instr=" DOCPROPERTY  Title  \* MERGEFORMAT ">
                            <w:r w:rsidR="00DF4DA9">
                              <w:t>Issue Report</w:t>
                            </w:r>
                          </w:fldSimple>
                        </w:p>
                      </w:tc>
                    </w:tr>
                    <w:tr w:rsidR="00B73F38" w14:paraId="40AB1B27" w14:textId="77777777" w:rsidTr="0054377E">
                      <w:trPr>
                        <w:trHeight w:val="340"/>
                      </w:trPr>
                      <w:tc>
                        <w:tcPr>
                          <w:tcW w:w="2113" w:type="dxa"/>
                          <w:shd w:val="clear" w:color="auto" w:fill="auto"/>
                          <w:vAlign w:val="center"/>
                        </w:tcPr>
                        <w:p w14:paraId="7BEFFC33" w14:textId="525B31D6" w:rsidR="00B73F38" w:rsidRPr="006C2760" w:rsidRDefault="00B73F38" w:rsidP="006C2760">
                          <w:pPr>
                            <w:pStyle w:val="Footer"/>
                          </w:pPr>
                          <w:fldSimple w:instr=" DOCPROPERTY  Date  \* MERGEFORMAT ">
                            <w:r w:rsidR="00DF4DA9">
                              <w:t>7 November 2019</w:t>
                            </w:r>
                          </w:fldSimple>
                        </w:p>
                      </w:tc>
                    </w:tr>
                    <w:tr w:rsidR="00B73F38" w14:paraId="72889E0E" w14:textId="77777777" w:rsidTr="0054377E">
                      <w:trPr>
                        <w:trHeight w:val="340"/>
                      </w:trPr>
                      <w:tc>
                        <w:tcPr>
                          <w:tcW w:w="2113" w:type="dxa"/>
                          <w:shd w:val="clear" w:color="auto" w:fill="auto"/>
                          <w:vAlign w:val="center"/>
                        </w:tcPr>
                        <w:p w14:paraId="7F3D6CEC" w14:textId="2F8A8FE8" w:rsidR="00B73F38" w:rsidRPr="006C2760" w:rsidRDefault="00B73F38" w:rsidP="006C2760">
                          <w:pPr>
                            <w:pStyle w:val="Footer"/>
                          </w:pPr>
                          <w:r w:rsidRPr="006C2760">
                            <w:t xml:space="preserve">Version </w:t>
                          </w:r>
                          <w:fldSimple w:instr=" DOCPROPERTY  Version  \* MERGEFORMAT ">
                            <w:r w:rsidR="00DF4DA9">
                              <w:t>1.0</w:t>
                            </w:r>
                          </w:fldSimple>
                        </w:p>
                      </w:tc>
                    </w:tr>
                    <w:tr w:rsidR="00B73F38" w14:paraId="57F21A1D" w14:textId="77777777" w:rsidTr="0054377E">
                      <w:trPr>
                        <w:trHeight w:val="340"/>
                      </w:trPr>
                      <w:tc>
                        <w:tcPr>
                          <w:tcW w:w="2113" w:type="dxa"/>
                          <w:shd w:val="clear" w:color="auto" w:fill="auto"/>
                          <w:vAlign w:val="center"/>
                        </w:tcPr>
                        <w:p w14:paraId="7E2476E5" w14:textId="01BA285E" w:rsidR="00B73F38" w:rsidRPr="006C2760" w:rsidRDefault="00B73F38" w:rsidP="006C2760">
                          <w:pPr>
                            <w:pStyle w:val="Footer"/>
                          </w:pPr>
                          <w:r w:rsidRPr="006C2760">
                            <w:t xml:space="preserve">Page </w:t>
                          </w:r>
                          <w:r w:rsidRPr="006C2760">
                            <w:fldChar w:fldCharType="begin"/>
                          </w:r>
                          <w:r w:rsidRPr="006C2760">
                            <w:instrText xml:space="preserve"> PAGE </w:instrText>
                          </w:r>
                          <w:r w:rsidRPr="006C2760">
                            <w:fldChar w:fldCharType="separate"/>
                          </w:r>
                          <w:r w:rsidR="00DF4DA9">
                            <w:rPr>
                              <w:noProof/>
                            </w:rPr>
                            <w:t>14</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DF4DA9">
                            <w:rPr>
                              <w:noProof/>
                            </w:rPr>
                            <w:t>14</w:t>
                          </w:r>
                          <w:r>
                            <w:rPr>
                              <w:noProof/>
                            </w:rPr>
                            <w:fldChar w:fldCharType="end"/>
                          </w:r>
                        </w:p>
                      </w:tc>
                    </w:tr>
                    <w:tr w:rsidR="00B73F38" w14:paraId="2F39BB19" w14:textId="77777777" w:rsidTr="0054377E">
                      <w:trPr>
                        <w:trHeight w:val="340"/>
                      </w:trPr>
                      <w:tc>
                        <w:tcPr>
                          <w:tcW w:w="2113" w:type="dxa"/>
                          <w:shd w:val="clear" w:color="auto" w:fill="auto"/>
                          <w:vAlign w:val="center"/>
                        </w:tcPr>
                        <w:p w14:paraId="7DE0AC2A" w14:textId="62AA252B" w:rsidR="00B73F38" w:rsidRPr="006C2760" w:rsidRDefault="00B73F38" w:rsidP="006C2760">
                          <w:pPr>
                            <w:pStyle w:val="Footer"/>
                          </w:pPr>
                          <w:r w:rsidRPr="006C2760">
                            <w:t xml:space="preserve">© ELEXON Limited </w:t>
                          </w:r>
                          <w:r>
                            <w:fldChar w:fldCharType="begin"/>
                          </w:r>
                          <w:r>
                            <w:instrText xml:space="preserve"> DATE  \@ "yyyy"  \* MERGEFORMAT </w:instrText>
                          </w:r>
                          <w:r>
                            <w:fldChar w:fldCharType="separate"/>
                          </w:r>
                          <w:r w:rsidR="00DF4DA9">
                            <w:rPr>
                              <w:noProof/>
                            </w:rPr>
                            <w:t>2019</w:t>
                          </w:r>
                          <w:r>
                            <w:fldChar w:fldCharType="end"/>
                          </w:r>
                        </w:p>
                      </w:tc>
                    </w:tr>
                  </w:tbl>
                  <w:p w14:paraId="54CB8107" w14:textId="77777777" w:rsidR="00B73F38" w:rsidRPr="006C2760" w:rsidRDefault="00B73F38" w:rsidP="00706840">
                    <w:pPr>
                      <w:pStyle w:val="Footer"/>
                      <w:spacing w:line="240" w:lineRule="auto"/>
                      <w:rPr>
                        <w:sz w:val="2"/>
                        <w:szCs w:val="2"/>
                      </w:rPr>
                    </w:pPr>
                  </w:p>
                </w:txbxContent>
              </v:textbox>
              <w10:wrap anchorx="page" anchory="page"/>
              <w10:anchorlock/>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7366E" w14:textId="77777777" w:rsidR="00B73F38" w:rsidRDefault="00B73F38" w:rsidP="001A5A15">
    <w:pPr>
      <w:pStyle w:val="Footer"/>
      <w:tabs>
        <w:tab w:val="clear" w:pos="4153"/>
        <w:tab w:val="clear" w:pos="8306"/>
      </w:tabs>
    </w:pPr>
    <w:r>
      <w:rPr>
        <w:noProof/>
      </w:rPr>
      <mc:AlternateContent>
        <mc:Choice Requires="wps">
          <w:drawing>
            <wp:anchor distT="0" distB="0" distL="114300" distR="114300" simplePos="0" relativeHeight="251677696" behindDoc="0" locked="1" layoutInCell="1" allowOverlap="1" wp14:anchorId="5872C151" wp14:editId="456F2DD2">
              <wp:simplePos x="0" y="0"/>
              <wp:positionH relativeFrom="page">
                <wp:posOffset>6012815</wp:posOffset>
              </wp:positionH>
              <wp:positionV relativeFrom="page">
                <wp:posOffset>8749030</wp:posOffset>
              </wp:positionV>
              <wp:extent cx="1332230" cy="1677035"/>
              <wp:effectExtent l="2540" t="0" r="0" b="3810"/>
              <wp:wrapNone/>
              <wp:docPr id="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67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B73F38" w14:paraId="686E708E" w14:textId="77777777" w:rsidTr="0054377E">
                            <w:trPr>
                              <w:trHeight w:val="340"/>
                            </w:trPr>
                            <w:tc>
                              <w:tcPr>
                                <w:tcW w:w="2113" w:type="dxa"/>
                                <w:shd w:val="clear" w:color="auto" w:fill="auto"/>
                                <w:vAlign w:val="center"/>
                              </w:tcPr>
                              <w:p w14:paraId="10C1733C" w14:textId="7EDA24A6" w:rsidR="00B73F38" w:rsidRDefault="00B73F38" w:rsidP="006C2760">
                                <w:pPr>
                                  <w:pStyle w:val="Footer"/>
                                </w:pPr>
                                <w:fldSimple w:instr=" DOCPROPERTY  &quot;Panel number&quot;  \* MERGEFORMAT ">
                                  <w:r w:rsidR="00DF4DA9">
                                    <w:t>296/08</w:t>
                                  </w:r>
                                </w:fldSimple>
                              </w:p>
                            </w:tc>
                          </w:tr>
                          <w:tr w:rsidR="00B73F38" w14:paraId="444A003B" w14:textId="77777777" w:rsidTr="0054377E">
                            <w:trPr>
                              <w:trHeight w:val="748"/>
                            </w:trPr>
                            <w:tc>
                              <w:tcPr>
                                <w:tcW w:w="2113" w:type="dxa"/>
                                <w:shd w:val="clear" w:color="auto" w:fill="auto"/>
                              </w:tcPr>
                              <w:p w14:paraId="6FE0D46B" w14:textId="15BE366D" w:rsidR="00B73F38" w:rsidRDefault="00B73F38" w:rsidP="0054377E">
                                <w:pPr>
                                  <w:pStyle w:val="Footer"/>
                                  <w:spacing w:before="40"/>
                                </w:pPr>
                                <w:fldSimple w:instr=" DOCPROPERTY  Subject  \* MERGEFORMAT ">
                                  <w:r w:rsidR="00DF4DA9">
                                    <w:t>Issue 73</w:t>
                                  </w:r>
                                </w:fldSimple>
                              </w:p>
                              <w:p w14:paraId="1F420F19" w14:textId="106FDB53" w:rsidR="00B73F38" w:rsidRDefault="00B73F38" w:rsidP="0054377E">
                                <w:pPr>
                                  <w:pStyle w:val="Footer"/>
                                  <w:spacing w:before="40"/>
                                </w:pPr>
                                <w:fldSimple w:instr=" DOCPROPERTY  Title  \* MERGEFORMAT ">
                                  <w:r w:rsidR="00DF4DA9">
                                    <w:t>Issue Report</w:t>
                                  </w:r>
                                </w:fldSimple>
                              </w:p>
                            </w:tc>
                          </w:tr>
                          <w:tr w:rsidR="00B73F38" w14:paraId="6CF09E3A" w14:textId="77777777" w:rsidTr="0054377E">
                            <w:trPr>
                              <w:trHeight w:val="340"/>
                            </w:trPr>
                            <w:tc>
                              <w:tcPr>
                                <w:tcW w:w="2113" w:type="dxa"/>
                                <w:shd w:val="clear" w:color="auto" w:fill="auto"/>
                                <w:vAlign w:val="center"/>
                              </w:tcPr>
                              <w:p w14:paraId="65F7C294" w14:textId="1105F023" w:rsidR="00B73F38" w:rsidRPr="006C2760" w:rsidRDefault="00B73F38" w:rsidP="006C2760">
                                <w:pPr>
                                  <w:pStyle w:val="Footer"/>
                                </w:pPr>
                                <w:fldSimple w:instr=" DOCPROPERTY  Date  \* MERGEFORMAT ">
                                  <w:r w:rsidR="00DF4DA9">
                                    <w:t>7 November 2019</w:t>
                                  </w:r>
                                </w:fldSimple>
                              </w:p>
                            </w:tc>
                          </w:tr>
                          <w:tr w:rsidR="00B73F38" w14:paraId="3510C0CF" w14:textId="77777777" w:rsidTr="0054377E">
                            <w:trPr>
                              <w:trHeight w:val="340"/>
                            </w:trPr>
                            <w:tc>
                              <w:tcPr>
                                <w:tcW w:w="2113" w:type="dxa"/>
                                <w:shd w:val="clear" w:color="auto" w:fill="auto"/>
                                <w:vAlign w:val="center"/>
                              </w:tcPr>
                              <w:p w14:paraId="65F2F793" w14:textId="6A5BA39A" w:rsidR="00B73F38" w:rsidRPr="006C2760" w:rsidRDefault="00B73F38" w:rsidP="006C2760">
                                <w:pPr>
                                  <w:pStyle w:val="Footer"/>
                                </w:pPr>
                                <w:r w:rsidRPr="006C2760">
                                  <w:t xml:space="preserve">Version </w:t>
                                </w:r>
                                <w:fldSimple w:instr=" DOCPROPERTY  Version  \* MERGEFORMAT ">
                                  <w:r w:rsidR="00DF4DA9">
                                    <w:t>1.0</w:t>
                                  </w:r>
                                </w:fldSimple>
                              </w:p>
                            </w:tc>
                          </w:tr>
                          <w:tr w:rsidR="00B73F38" w14:paraId="41B4DA33" w14:textId="77777777" w:rsidTr="0054377E">
                            <w:trPr>
                              <w:trHeight w:val="340"/>
                            </w:trPr>
                            <w:tc>
                              <w:tcPr>
                                <w:tcW w:w="2113" w:type="dxa"/>
                                <w:shd w:val="clear" w:color="auto" w:fill="auto"/>
                                <w:vAlign w:val="center"/>
                              </w:tcPr>
                              <w:p w14:paraId="5EC18915" w14:textId="344372DF" w:rsidR="00B73F38" w:rsidRPr="006C2760" w:rsidRDefault="00B73F38" w:rsidP="006C2760">
                                <w:pPr>
                                  <w:pStyle w:val="Footer"/>
                                </w:pPr>
                                <w:r w:rsidRPr="006C2760">
                                  <w:t xml:space="preserve">Page </w:t>
                                </w:r>
                                <w:r w:rsidRPr="006C2760">
                                  <w:fldChar w:fldCharType="begin"/>
                                </w:r>
                                <w:r w:rsidRPr="006C2760">
                                  <w:instrText xml:space="preserve"> PAGE </w:instrText>
                                </w:r>
                                <w:r w:rsidRPr="006C2760">
                                  <w:fldChar w:fldCharType="separate"/>
                                </w:r>
                                <w:r w:rsidR="00DF4DA9">
                                  <w:rPr>
                                    <w:noProof/>
                                  </w:rPr>
                                  <w:t>13</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DF4DA9">
                                  <w:rPr>
                                    <w:noProof/>
                                  </w:rPr>
                                  <w:t>14</w:t>
                                </w:r>
                                <w:r>
                                  <w:rPr>
                                    <w:noProof/>
                                  </w:rPr>
                                  <w:fldChar w:fldCharType="end"/>
                                </w:r>
                              </w:p>
                            </w:tc>
                          </w:tr>
                          <w:tr w:rsidR="00B73F38" w14:paraId="3B1B5B63" w14:textId="77777777" w:rsidTr="0054377E">
                            <w:trPr>
                              <w:trHeight w:val="340"/>
                            </w:trPr>
                            <w:tc>
                              <w:tcPr>
                                <w:tcW w:w="2113" w:type="dxa"/>
                                <w:shd w:val="clear" w:color="auto" w:fill="auto"/>
                                <w:vAlign w:val="center"/>
                              </w:tcPr>
                              <w:p w14:paraId="52239BC3" w14:textId="7DED521F" w:rsidR="00B73F38" w:rsidRPr="006C2760" w:rsidRDefault="00B73F38" w:rsidP="006C2760">
                                <w:pPr>
                                  <w:pStyle w:val="Footer"/>
                                </w:pPr>
                                <w:r w:rsidRPr="006C2760">
                                  <w:t xml:space="preserve">© ELEXON Limited </w:t>
                                </w:r>
                                <w:r>
                                  <w:fldChar w:fldCharType="begin"/>
                                </w:r>
                                <w:r>
                                  <w:instrText xml:space="preserve"> DATE  \@ "yyyy"  \* MERGEFORMAT </w:instrText>
                                </w:r>
                                <w:r>
                                  <w:fldChar w:fldCharType="separate"/>
                                </w:r>
                                <w:r w:rsidR="00DF4DA9">
                                  <w:rPr>
                                    <w:noProof/>
                                  </w:rPr>
                                  <w:t>2019</w:t>
                                </w:r>
                                <w:r>
                                  <w:fldChar w:fldCharType="end"/>
                                </w:r>
                              </w:p>
                            </w:tc>
                          </w:tr>
                        </w:tbl>
                        <w:p w14:paraId="238DACC0" w14:textId="77777777" w:rsidR="00B73F38" w:rsidRPr="006C2760" w:rsidRDefault="00B73F38" w:rsidP="00330050">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2C151" id="_x0000_t202" coordsize="21600,21600" o:spt="202" path="m,l,21600r21600,l21600,xe">
              <v:stroke joinstyle="miter"/>
              <v:path gradientshapeok="t" o:connecttype="rect"/>
            </v:shapetype>
            <v:shape id="_x0000_s1038" type="#_x0000_t202" style="position:absolute;margin-left:473.45pt;margin-top:688.9pt;width:104.9pt;height:132.0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" filled="f" stroked="f">
              <v:textbox inset="0,0,0,0">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B73F38" w14:paraId="686E708E" w14:textId="77777777" w:rsidTr="0054377E">
                      <w:trPr>
                        <w:trHeight w:val="340"/>
                      </w:trPr>
                      <w:tc>
                        <w:tcPr>
                          <w:tcW w:w="2113" w:type="dxa"/>
                          <w:shd w:val="clear" w:color="auto" w:fill="auto"/>
                          <w:vAlign w:val="center"/>
                        </w:tcPr>
                        <w:p w14:paraId="10C1733C" w14:textId="7EDA24A6" w:rsidR="00B73F38" w:rsidRDefault="00B73F38" w:rsidP="006C2760">
                          <w:pPr>
                            <w:pStyle w:val="Footer"/>
                          </w:pPr>
                          <w:fldSimple w:instr=" DOCPROPERTY  &quot;Panel number&quot;  \* MERGEFORMAT ">
                            <w:r w:rsidR="00DF4DA9">
                              <w:t>296/08</w:t>
                            </w:r>
                          </w:fldSimple>
                        </w:p>
                      </w:tc>
                    </w:tr>
                    <w:tr w:rsidR="00B73F38" w14:paraId="444A003B" w14:textId="77777777" w:rsidTr="0054377E">
                      <w:trPr>
                        <w:trHeight w:val="748"/>
                      </w:trPr>
                      <w:tc>
                        <w:tcPr>
                          <w:tcW w:w="2113" w:type="dxa"/>
                          <w:shd w:val="clear" w:color="auto" w:fill="auto"/>
                        </w:tcPr>
                        <w:p w14:paraId="6FE0D46B" w14:textId="15BE366D" w:rsidR="00B73F38" w:rsidRDefault="00B73F38" w:rsidP="0054377E">
                          <w:pPr>
                            <w:pStyle w:val="Footer"/>
                            <w:spacing w:before="40"/>
                          </w:pPr>
                          <w:fldSimple w:instr=" DOCPROPERTY  Subject  \* MERGEFORMAT ">
                            <w:r w:rsidR="00DF4DA9">
                              <w:t>Issue 73</w:t>
                            </w:r>
                          </w:fldSimple>
                        </w:p>
                        <w:p w14:paraId="1F420F19" w14:textId="106FDB53" w:rsidR="00B73F38" w:rsidRDefault="00B73F38" w:rsidP="0054377E">
                          <w:pPr>
                            <w:pStyle w:val="Footer"/>
                            <w:spacing w:before="40"/>
                          </w:pPr>
                          <w:fldSimple w:instr=" DOCPROPERTY  Title  \* MERGEFORMAT ">
                            <w:r w:rsidR="00DF4DA9">
                              <w:t>Issue Report</w:t>
                            </w:r>
                          </w:fldSimple>
                        </w:p>
                      </w:tc>
                    </w:tr>
                    <w:tr w:rsidR="00B73F38" w14:paraId="6CF09E3A" w14:textId="77777777" w:rsidTr="0054377E">
                      <w:trPr>
                        <w:trHeight w:val="340"/>
                      </w:trPr>
                      <w:tc>
                        <w:tcPr>
                          <w:tcW w:w="2113" w:type="dxa"/>
                          <w:shd w:val="clear" w:color="auto" w:fill="auto"/>
                          <w:vAlign w:val="center"/>
                        </w:tcPr>
                        <w:p w14:paraId="65F7C294" w14:textId="1105F023" w:rsidR="00B73F38" w:rsidRPr="006C2760" w:rsidRDefault="00B73F38" w:rsidP="006C2760">
                          <w:pPr>
                            <w:pStyle w:val="Footer"/>
                          </w:pPr>
                          <w:fldSimple w:instr=" DOCPROPERTY  Date  \* MERGEFORMAT ">
                            <w:r w:rsidR="00DF4DA9">
                              <w:t>7 November 2019</w:t>
                            </w:r>
                          </w:fldSimple>
                        </w:p>
                      </w:tc>
                    </w:tr>
                    <w:tr w:rsidR="00B73F38" w14:paraId="3510C0CF" w14:textId="77777777" w:rsidTr="0054377E">
                      <w:trPr>
                        <w:trHeight w:val="340"/>
                      </w:trPr>
                      <w:tc>
                        <w:tcPr>
                          <w:tcW w:w="2113" w:type="dxa"/>
                          <w:shd w:val="clear" w:color="auto" w:fill="auto"/>
                          <w:vAlign w:val="center"/>
                        </w:tcPr>
                        <w:p w14:paraId="65F2F793" w14:textId="6A5BA39A" w:rsidR="00B73F38" w:rsidRPr="006C2760" w:rsidRDefault="00B73F38" w:rsidP="006C2760">
                          <w:pPr>
                            <w:pStyle w:val="Footer"/>
                          </w:pPr>
                          <w:r w:rsidRPr="006C2760">
                            <w:t xml:space="preserve">Version </w:t>
                          </w:r>
                          <w:fldSimple w:instr=" DOCPROPERTY  Version  \* MERGEFORMAT ">
                            <w:r w:rsidR="00DF4DA9">
                              <w:t>1.0</w:t>
                            </w:r>
                          </w:fldSimple>
                        </w:p>
                      </w:tc>
                    </w:tr>
                    <w:tr w:rsidR="00B73F38" w14:paraId="41B4DA33" w14:textId="77777777" w:rsidTr="0054377E">
                      <w:trPr>
                        <w:trHeight w:val="340"/>
                      </w:trPr>
                      <w:tc>
                        <w:tcPr>
                          <w:tcW w:w="2113" w:type="dxa"/>
                          <w:shd w:val="clear" w:color="auto" w:fill="auto"/>
                          <w:vAlign w:val="center"/>
                        </w:tcPr>
                        <w:p w14:paraId="5EC18915" w14:textId="344372DF" w:rsidR="00B73F38" w:rsidRPr="006C2760" w:rsidRDefault="00B73F38" w:rsidP="006C2760">
                          <w:pPr>
                            <w:pStyle w:val="Footer"/>
                          </w:pPr>
                          <w:r w:rsidRPr="006C2760">
                            <w:t xml:space="preserve">Page </w:t>
                          </w:r>
                          <w:r w:rsidRPr="006C2760">
                            <w:fldChar w:fldCharType="begin"/>
                          </w:r>
                          <w:r w:rsidRPr="006C2760">
                            <w:instrText xml:space="preserve"> PAGE </w:instrText>
                          </w:r>
                          <w:r w:rsidRPr="006C2760">
                            <w:fldChar w:fldCharType="separate"/>
                          </w:r>
                          <w:r w:rsidR="00DF4DA9">
                            <w:rPr>
                              <w:noProof/>
                            </w:rPr>
                            <w:t>13</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DF4DA9">
                            <w:rPr>
                              <w:noProof/>
                            </w:rPr>
                            <w:t>14</w:t>
                          </w:r>
                          <w:r>
                            <w:rPr>
                              <w:noProof/>
                            </w:rPr>
                            <w:fldChar w:fldCharType="end"/>
                          </w:r>
                        </w:p>
                      </w:tc>
                    </w:tr>
                    <w:tr w:rsidR="00B73F38" w14:paraId="3B1B5B63" w14:textId="77777777" w:rsidTr="0054377E">
                      <w:trPr>
                        <w:trHeight w:val="340"/>
                      </w:trPr>
                      <w:tc>
                        <w:tcPr>
                          <w:tcW w:w="2113" w:type="dxa"/>
                          <w:shd w:val="clear" w:color="auto" w:fill="auto"/>
                          <w:vAlign w:val="center"/>
                        </w:tcPr>
                        <w:p w14:paraId="52239BC3" w14:textId="7DED521F" w:rsidR="00B73F38" w:rsidRPr="006C2760" w:rsidRDefault="00B73F38" w:rsidP="006C2760">
                          <w:pPr>
                            <w:pStyle w:val="Footer"/>
                          </w:pPr>
                          <w:r w:rsidRPr="006C2760">
                            <w:t xml:space="preserve">© ELEXON Limited </w:t>
                          </w:r>
                          <w:r>
                            <w:fldChar w:fldCharType="begin"/>
                          </w:r>
                          <w:r>
                            <w:instrText xml:space="preserve"> DATE  \@ "yyyy"  \* MERGEFORMAT </w:instrText>
                          </w:r>
                          <w:r>
                            <w:fldChar w:fldCharType="separate"/>
                          </w:r>
                          <w:r w:rsidR="00DF4DA9">
                            <w:rPr>
                              <w:noProof/>
                            </w:rPr>
                            <w:t>2019</w:t>
                          </w:r>
                          <w:r>
                            <w:fldChar w:fldCharType="end"/>
                          </w:r>
                        </w:p>
                      </w:tc>
                    </w:tr>
                  </w:tbl>
                  <w:p w14:paraId="238DACC0" w14:textId="77777777" w:rsidR="00B73F38" w:rsidRPr="006C2760" w:rsidRDefault="00B73F38" w:rsidP="00330050">
                    <w:pPr>
                      <w:pStyle w:val="Footer"/>
                      <w:spacing w:line="240" w:lineRule="auto"/>
                      <w:rPr>
                        <w:sz w:val="2"/>
                        <w:szCs w:val="2"/>
                      </w:rPr>
                    </w:pP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F5FA7" w14:textId="77777777" w:rsidR="00B73F38" w:rsidRDefault="00B73F38" w:rsidP="001A5A15">
    <w:pPr>
      <w:pStyle w:val="Footer"/>
      <w:tabs>
        <w:tab w:val="clear" w:pos="4153"/>
        <w:tab w:val="clear" w:pos="8306"/>
      </w:tabs>
    </w:pPr>
    <w:r>
      <w:rPr>
        <w:noProof/>
      </w:rPr>
      <mc:AlternateContent>
        <mc:Choice Requires="wps">
          <w:drawing>
            <wp:anchor distT="0" distB="0" distL="114300" distR="114300" simplePos="0" relativeHeight="251652096" behindDoc="0" locked="1" layoutInCell="1" allowOverlap="1" wp14:anchorId="0793E634" wp14:editId="4FF3010D">
              <wp:simplePos x="0" y="0"/>
              <wp:positionH relativeFrom="page">
                <wp:posOffset>6012815</wp:posOffset>
              </wp:positionH>
              <wp:positionV relativeFrom="page">
                <wp:posOffset>8749030</wp:posOffset>
              </wp:positionV>
              <wp:extent cx="1332230" cy="1677035"/>
              <wp:effectExtent l="2540" t="0"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67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B73F38" w14:paraId="499F4ED5" w14:textId="77777777" w:rsidTr="0054377E">
                            <w:trPr>
                              <w:trHeight w:val="340"/>
                            </w:trPr>
                            <w:tc>
                              <w:tcPr>
                                <w:tcW w:w="2113" w:type="dxa"/>
                                <w:shd w:val="clear" w:color="auto" w:fill="auto"/>
                                <w:vAlign w:val="center"/>
                              </w:tcPr>
                              <w:p w14:paraId="6D96B4B4" w14:textId="1C7CE22F" w:rsidR="00B73F38" w:rsidRDefault="00B73F38" w:rsidP="006C2760">
                                <w:pPr>
                                  <w:pStyle w:val="Footer"/>
                                </w:pPr>
                                <w:fldSimple w:instr=" DOCPROPERTY  &quot;Panel number&quot;  \* MERGEFORMAT ">
                                  <w:r w:rsidR="00DF4DA9">
                                    <w:t>296/08</w:t>
                                  </w:r>
                                </w:fldSimple>
                              </w:p>
                            </w:tc>
                          </w:tr>
                          <w:tr w:rsidR="00B73F38" w14:paraId="5E83EB8E" w14:textId="77777777" w:rsidTr="0054377E">
                            <w:trPr>
                              <w:trHeight w:val="748"/>
                            </w:trPr>
                            <w:tc>
                              <w:tcPr>
                                <w:tcW w:w="2113" w:type="dxa"/>
                                <w:shd w:val="clear" w:color="auto" w:fill="auto"/>
                              </w:tcPr>
                              <w:p w14:paraId="7FA01B84" w14:textId="1057D4A7" w:rsidR="00B73F38" w:rsidRDefault="00B73F38" w:rsidP="0054377E">
                                <w:pPr>
                                  <w:pStyle w:val="Footer"/>
                                  <w:spacing w:before="40"/>
                                </w:pPr>
                                <w:fldSimple w:instr=" DOCPROPERTY  Subject  \* MERGEFORMAT ">
                                  <w:r w:rsidR="00DF4DA9">
                                    <w:t>Issue 73</w:t>
                                  </w:r>
                                </w:fldSimple>
                              </w:p>
                              <w:p w14:paraId="3C4C8480" w14:textId="6CD340F8" w:rsidR="00B73F38" w:rsidRDefault="00B73F38" w:rsidP="0054377E">
                                <w:pPr>
                                  <w:pStyle w:val="Footer"/>
                                  <w:spacing w:before="40"/>
                                </w:pPr>
                                <w:fldSimple w:instr=" DOCPROPERTY  Title  \* MERGEFORMAT ">
                                  <w:r w:rsidR="00DF4DA9">
                                    <w:t>Issue Report</w:t>
                                  </w:r>
                                </w:fldSimple>
                              </w:p>
                            </w:tc>
                          </w:tr>
                          <w:tr w:rsidR="00B73F38" w14:paraId="770E40AC" w14:textId="77777777" w:rsidTr="0054377E">
                            <w:trPr>
                              <w:trHeight w:val="340"/>
                            </w:trPr>
                            <w:tc>
                              <w:tcPr>
                                <w:tcW w:w="2113" w:type="dxa"/>
                                <w:shd w:val="clear" w:color="auto" w:fill="auto"/>
                                <w:vAlign w:val="center"/>
                              </w:tcPr>
                              <w:p w14:paraId="05F08440" w14:textId="14888FEE" w:rsidR="00B73F38" w:rsidRPr="006C2760" w:rsidRDefault="00B73F38" w:rsidP="006C2760">
                                <w:pPr>
                                  <w:pStyle w:val="Footer"/>
                                </w:pPr>
                                <w:fldSimple w:instr=" DOCPROPERTY  Date  \* MERGEFORMAT ">
                                  <w:r w:rsidR="00DF4DA9">
                                    <w:t>7 November 2019</w:t>
                                  </w:r>
                                </w:fldSimple>
                              </w:p>
                            </w:tc>
                          </w:tr>
                          <w:tr w:rsidR="00B73F38" w14:paraId="763FE011" w14:textId="77777777" w:rsidTr="0054377E">
                            <w:trPr>
                              <w:trHeight w:val="340"/>
                            </w:trPr>
                            <w:tc>
                              <w:tcPr>
                                <w:tcW w:w="2113" w:type="dxa"/>
                                <w:shd w:val="clear" w:color="auto" w:fill="auto"/>
                                <w:vAlign w:val="center"/>
                              </w:tcPr>
                              <w:p w14:paraId="78D3F3E0" w14:textId="4EB47252" w:rsidR="00B73F38" w:rsidRPr="006C2760" w:rsidRDefault="00B73F38" w:rsidP="006C2760">
                                <w:pPr>
                                  <w:pStyle w:val="Footer"/>
                                </w:pPr>
                                <w:r w:rsidRPr="006C2760">
                                  <w:t xml:space="preserve">Version </w:t>
                                </w:r>
                                <w:fldSimple w:instr=" DOCPROPERTY  Version  \* MERGEFORMAT ">
                                  <w:r w:rsidR="00DF4DA9">
                                    <w:t>1.0</w:t>
                                  </w:r>
                                </w:fldSimple>
                              </w:p>
                            </w:tc>
                          </w:tr>
                          <w:tr w:rsidR="00B73F38" w14:paraId="5ECB1A16" w14:textId="77777777" w:rsidTr="0054377E">
                            <w:trPr>
                              <w:trHeight w:val="340"/>
                            </w:trPr>
                            <w:tc>
                              <w:tcPr>
                                <w:tcW w:w="2113" w:type="dxa"/>
                                <w:shd w:val="clear" w:color="auto" w:fill="auto"/>
                                <w:vAlign w:val="center"/>
                              </w:tcPr>
                              <w:p w14:paraId="0B83EA95" w14:textId="135007AC" w:rsidR="00B73F38" w:rsidRPr="006C2760" w:rsidRDefault="00B73F38" w:rsidP="006C2760">
                                <w:pPr>
                                  <w:pStyle w:val="Footer"/>
                                </w:pPr>
                                <w:r w:rsidRPr="006C2760">
                                  <w:t xml:space="preserve">Page </w:t>
                                </w:r>
                                <w:r w:rsidRPr="006C2760">
                                  <w:fldChar w:fldCharType="begin"/>
                                </w:r>
                                <w:r w:rsidRPr="006C2760">
                                  <w:instrText xml:space="preserve"> PAGE </w:instrText>
                                </w:r>
                                <w:r w:rsidRPr="006C2760">
                                  <w:fldChar w:fldCharType="separate"/>
                                </w:r>
                                <w:r w:rsidR="00DF4DA9">
                                  <w:rPr>
                                    <w:noProof/>
                                  </w:rPr>
                                  <w:t>1</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DF4DA9">
                                  <w:rPr>
                                    <w:noProof/>
                                  </w:rPr>
                                  <w:t>14</w:t>
                                </w:r>
                                <w:r>
                                  <w:rPr>
                                    <w:noProof/>
                                  </w:rPr>
                                  <w:fldChar w:fldCharType="end"/>
                                </w:r>
                              </w:p>
                            </w:tc>
                          </w:tr>
                          <w:tr w:rsidR="00B73F38" w14:paraId="1F7E8685" w14:textId="77777777" w:rsidTr="0054377E">
                            <w:trPr>
                              <w:trHeight w:val="340"/>
                            </w:trPr>
                            <w:tc>
                              <w:tcPr>
                                <w:tcW w:w="2113" w:type="dxa"/>
                                <w:shd w:val="clear" w:color="auto" w:fill="auto"/>
                                <w:vAlign w:val="center"/>
                              </w:tcPr>
                              <w:p w14:paraId="30B4B488" w14:textId="5C3AE559" w:rsidR="00B73F38" w:rsidRPr="006C2760" w:rsidRDefault="00B73F38" w:rsidP="006C2760">
                                <w:pPr>
                                  <w:pStyle w:val="Footer"/>
                                </w:pPr>
                                <w:r w:rsidRPr="006C2760">
                                  <w:t xml:space="preserve">© ELEXON Limited </w:t>
                                </w:r>
                                <w:r>
                                  <w:fldChar w:fldCharType="begin"/>
                                </w:r>
                                <w:r>
                                  <w:instrText xml:space="preserve"> DATE  \@ "yyyy"  \* MERGEFORMAT </w:instrText>
                                </w:r>
                                <w:r>
                                  <w:fldChar w:fldCharType="separate"/>
                                </w:r>
                                <w:r w:rsidR="00DF4DA9">
                                  <w:rPr>
                                    <w:noProof/>
                                  </w:rPr>
                                  <w:t>2019</w:t>
                                </w:r>
                                <w:r>
                                  <w:fldChar w:fldCharType="end"/>
                                </w:r>
                              </w:p>
                            </w:tc>
                          </w:tr>
                        </w:tbl>
                        <w:p w14:paraId="53FB703C" w14:textId="77777777" w:rsidR="00B73F38" w:rsidRPr="006C2760" w:rsidRDefault="00B73F38" w:rsidP="006C2760">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3E634" id="_x0000_t202" coordsize="21600,21600" o:spt="202" path="m,l,21600r21600,l21600,xe">
              <v:stroke joinstyle="miter"/>
              <v:path gradientshapeok="t" o:connecttype="rect"/>
            </v:shapetype>
            <v:shape id="Text Box 7" o:spid="_x0000_s1029" type="#_x0000_t202" style="position:absolute;margin-left:473.45pt;margin-top:688.9pt;width:104.9pt;height:132.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" filled="f" stroked="f">
              <v:textbox inset="0,0,0,0">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B73F38" w14:paraId="499F4ED5" w14:textId="77777777" w:rsidTr="0054377E">
                      <w:trPr>
                        <w:trHeight w:val="340"/>
                      </w:trPr>
                      <w:tc>
                        <w:tcPr>
                          <w:tcW w:w="2113" w:type="dxa"/>
                          <w:shd w:val="clear" w:color="auto" w:fill="auto"/>
                          <w:vAlign w:val="center"/>
                        </w:tcPr>
                        <w:p w14:paraId="6D96B4B4" w14:textId="1C7CE22F" w:rsidR="00B73F38" w:rsidRDefault="00B73F38" w:rsidP="006C2760">
                          <w:pPr>
                            <w:pStyle w:val="Footer"/>
                          </w:pPr>
                          <w:fldSimple w:instr=" DOCPROPERTY  &quot;Panel number&quot;  \* MERGEFORMAT ">
                            <w:r w:rsidR="00DF4DA9">
                              <w:t>296/08</w:t>
                            </w:r>
                          </w:fldSimple>
                        </w:p>
                      </w:tc>
                    </w:tr>
                    <w:tr w:rsidR="00B73F38" w14:paraId="5E83EB8E" w14:textId="77777777" w:rsidTr="0054377E">
                      <w:trPr>
                        <w:trHeight w:val="748"/>
                      </w:trPr>
                      <w:tc>
                        <w:tcPr>
                          <w:tcW w:w="2113" w:type="dxa"/>
                          <w:shd w:val="clear" w:color="auto" w:fill="auto"/>
                        </w:tcPr>
                        <w:p w14:paraId="7FA01B84" w14:textId="1057D4A7" w:rsidR="00B73F38" w:rsidRDefault="00B73F38" w:rsidP="0054377E">
                          <w:pPr>
                            <w:pStyle w:val="Footer"/>
                            <w:spacing w:before="40"/>
                          </w:pPr>
                          <w:fldSimple w:instr=" DOCPROPERTY  Subject  \* MERGEFORMAT ">
                            <w:r w:rsidR="00DF4DA9">
                              <w:t>Issue 73</w:t>
                            </w:r>
                          </w:fldSimple>
                        </w:p>
                        <w:p w14:paraId="3C4C8480" w14:textId="6CD340F8" w:rsidR="00B73F38" w:rsidRDefault="00B73F38" w:rsidP="0054377E">
                          <w:pPr>
                            <w:pStyle w:val="Footer"/>
                            <w:spacing w:before="40"/>
                          </w:pPr>
                          <w:fldSimple w:instr=" DOCPROPERTY  Title  \* MERGEFORMAT ">
                            <w:r w:rsidR="00DF4DA9">
                              <w:t>Issue Report</w:t>
                            </w:r>
                          </w:fldSimple>
                        </w:p>
                      </w:tc>
                    </w:tr>
                    <w:tr w:rsidR="00B73F38" w14:paraId="770E40AC" w14:textId="77777777" w:rsidTr="0054377E">
                      <w:trPr>
                        <w:trHeight w:val="340"/>
                      </w:trPr>
                      <w:tc>
                        <w:tcPr>
                          <w:tcW w:w="2113" w:type="dxa"/>
                          <w:shd w:val="clear" w:color="auto" w:fill="auto"/>
                          <w:vAlign w:val="center"/>
                        </w:tcPr>
                        <w:p w14:paraId="05F08440" w14:textId="14888FEE" w:rsidR="00B73F38" w:rsidRPr="006C2760" w:rsidRDefault="00B73F38" w:rsidP="006C2760">
                          <w:pPr>
                            <w:pStyle w:val="Footer"/>
                          </w:pPr>
                          <w:fldSimple w:instr=" DOCPROPERTY  Date  \* MERGEFORMAT ">
                            <w:r w:rsidR="00DF4DA9">
                              <w:t>7 November 2019</w:t>
                            </w:r>
                          </w:fldSimple>
                        </w:p>
                      </w:tc>
                    </w:tr>
                    <w:tr w:rsidR="00B73F38" w14:paraId="763FE011" w14:textId="77777777" w:rsidTr="0054377E">
                      <w:trPr>
                        <w:trHeight w:val="340"/>
                      </w:trPr>
                      <w:tc>
                        <w:tcPr>
                          <w:tcW w:w="2113" w:type="dxa"/>
                          <w:shd w:val="clear" w:color="auto" w:fill="auto"/>
                          <w:vAlign w:val="center"/>
                        </w:tcPr>
                        <w:p w14:paraId="78D3F3E0" w14:textId="4EB47252" w:rsidR="00B73F38" w:rsidRPr="006C2760" w:rsidRDefault="00B73F38" w:rsidP="006C2760">
                          <w:pPr>
                            <w:pStyle w:val="Footer"/>
                          </w:pPr>
                          <w:r w:rsidRPr="006C2760">
                            <w:t xml:space="preserve">Version </w:t>
                          </w:r>
                          <w:fldSimple w:instr=" DOCPROPERTY  Version  \* MERGEFORMAT ">
                            <w:r w:rsidR="00DF4DA9">
                              <w:t>1.0</w:t>
                            </w:r>
                          </w:fldSimple>
                        </w:p>
                      </w:tc>
                    </w:tr>
                    <w:tr w:rsidR="00B73F38" w14:paraId="5ECB1A16" w14:textId="77777777" w:rsidTr="0054377E">
                      <w:trPr>
                        <w:trHeight w:val="340"/>
                      </w:trPr>
                      <w:tc>
                        <w:tcPr>
                          <w:tcW w:w="2113" w:type="dxa"/>
                          <w:shd w:val="clear" w:color="auto" w:fill="auto"/>
                          <w:vAlign w:val="center"/>
                        </w:tcPr>
                        <w:p w14:paraId="0B83EA95" w14:textId="135007AC" w:rsidR="00B73F38" w:rsidRPr="006C2760" w:rsidRDefault="00B73F38" w:rsidP="006C2760">
                          <w:pPr>
                            <w:pStyle w:val="Footer"/>
                          </w:pPr>
                          <w:r w:rsidRPr="006C2760">
                            <w:t xml:space="preserve">Page </w:t>
                          </w:r>
                          <w:r w:rsidRPr="006C2760">
                            <w:fldChar w:fldCharType="begin"/>
                          </w:r>
                          <w:r w:rsidRPr="006C2760">
                            <w:instrText xml:space="preserve"> PAGE </w:instrText>
                          </w:r>
                          <w:r w:rsidRPr="006C2760">
                            <w:fldChar w:fldCharType="separate"/>
                          </w:r>
                          <w:r w:rsidR="00DF4DA9">
                            <w:rPr>
                              <w:noProof/>
                            </w:rPr>
                            <w:t>1</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DF4DA9">
                            <w:rPr>
                              <w:noProof/>
                            </w:rPr>
                            <w:t>14</w:t>
                          </w:r>
                          <w:r>
                            <w:rPr>
                              <w:noProof/>
                            </w:rPr>
                            <w:fldChar w:fldCharType="end"/>
                          </w:r>
                        </w:p>
                      </w:tc>
                    </w:tr>
                    <w:tr w:rsidR="00B73F38" w14:paraId="1F7E8685" w14:textId="77777777" w:rsidTr="0054377E">
                      <w:trPr>
                        <w:trHeight w:val="340"/>
                      </w:trPr>
                      <w:tc>
                        <w:tcPr>
                          <w:tcW w:w="2113" w:type="dxa"/>
                          <w:shd w:val="clear" w:color="auto" w:fill="auto"/>
                          <w:vAlign w:val="center"/>
                        </w:tcPr>
                        <w:p w14:paraId="30B4B488" w14:textId="5C3AE559" w:rsidR="00B73F38" w:rsidRPr="006C2760" w:rsidRDefault="00B73F38" w:rsidP="006C2760">
                          <w:pPr>
                            <w:pStyle w:val="Footer"/>
                          </w:pPr>
                          <w:r w:rsidRPr="006C2760">
                            <w:t xml:space="preserve">© ELEXON Limited </w:t>
                          </w:r>
                          <w:r>
                            <w:fldChar w:fldCharType="begin"/>
                          </w:r>
                          <w:r>
                            <w:instrText xml:space="preserve"> DATE  \@ "yyyy"  \* MERGEFORMAT </w:instrText>
                          </w:r>
                          <w:r>
                            <w:fldChar w:fldCharType="separate"/>
                          </w:r>
                          <w:r w:rsidR="00DF4DA9">
                            <w:rPr>
                              <w:noProof/>
                            </w:rPr>
                            <w:t>2019</w:t>
                          </w:r>
                          <w:r>
                            <w:fldChar w:fldCharType="end"/>
                          </w:r>
                        </w:p>
                      </w:tc>
                    </w:tr>
                  </w:tbl>
                  <w:p w14:paraId="53FB703C" w14:textId="77777777" w:rsidR="00B73F38" w:rsidRPr="006C2760" w:rsidRDefault="00B73F38" w:rsidP="006C2760">
                    <w:pPr>
                      <w:pStyle w:val="Footer"/>
                      <w:spacing w:line="240" w:lineRule="auto"/>
                      <w:rPr>
                        <w:sz w:val="2"/>
                        <w:szCs w:val="2"/>
                      </w:rPr>
                    </w:pP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2FCE1" w14:textId="77777777" w:rsidR="00B73F38" w:rsidRPr="00843EA5" w:rsidRDefault="00B73F38" w:rsidP="00843EA5">
    <w:pPr>
      <w:pStyle w:val="Footer"/>
      <w:tabs>
        <w:tab w:val="clear" w:pos="4153"/>
        <w:tab w:val="clear" w:pos="8306"/>
      </w:tabs>
    </w:pPr>
    <w:r>
      <w:rPr>
        <w:noProof/>
      </w:rPr>
      <mc:AlternateContent>
        <mc:Choice Requires="wps">
          <w:drawing>
            <wp:anchor distT="0" distB="0" distL="114300" distR="114300" simplePos="0" relativeHeight="251659264" behindDoc="0" locked="1" layoutInCell="1" allowOverlap="1" wp14:anchorId="387C3759" wp14:editId="10643331">
              <wp:simplePos x="0" y="0"/>
              <wp:positionH relativeFrom="page">
                <wp:posOffset>6012815</wp:posOffset>
              </wp:positionH>
              <wp:positionV relativeFrom="page">
                <wp:posOffset>8749030</wp:posOffset>
              </wp:positionV>
              <wp:extent cx="1332230" cy="1677035"/>
              <wp:effectExtent l="2540" t="0" r="0" b="3810"/>
              <wp:wrapNone/>
              <wp:docPr id="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67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B73F38" w14:paraId="2CD10A84" w14:textId="77777777" w:rsidTr="0054377E">
                            <w:trPr>
                              <w:trHeight w:val="340"/>
                            </w:trPr>
                            <w:tc>
                              <w:tcPr>
                                <w:tcW w:w="2113" w:type="dxa"/>
                                <w:shd w:val="clear" w:color="auto" w:fill="auto"/>
                                <w:vAlign w:val="center"/>
                              </w:tcPr>
                              <w:p w14:paraId="549D2CEB" w14:textId="1847982D" w:rsidR="00B73F38" w:rsidRDefault="00B73F38" w:rsidP="006C2760">
                                <w:pPr>
                                  <w:pStyle w:val="Footer"/>
                                </w:pPr>
                                <w:fldSimple w:instr=" DOCPROPERTY  &quot;Panel number&quot;  \* MERGEFORMAT ">
                                  <w:r w:rsidR="00DF4DA9">
                                    <w:t>296/08</w:t>
                                  </w:r>
                                </w:fldSimple>
                              </w:p>
                            </w:tc>
                          </w:tr>
                          <w:tr w:rsidR="00B73F38" w14:paraId="7D5B665A" w14:textId="77777777" w:rsidTr="0054377E">
                            <w:trPr>
                              <w:trHeight w:val="748"/>
                            </w:trPr>
                            <w:tc>
                              <w:tcPr>
                                <w:tcW w:w="2113" w:type="dxa"/>
                                <w:shd w:val="clear" w:color="auto" w:fill="auto"/>
                              </w:tcPr>
                              <w:p w14:paraId="6A8D26F1" w14:textId="2731982C" w:rsidR="00B73F38" w:rsidRDefault="00B73F38" w:rsidP="0054377E">
                                <w:pPr>
                                  <w:pStyle w:val="Footer"/>
                                  <w:spacing w:before="40"/>
                                </w:pPr>
                                <w:fldSimple w:instr=" DOCPROPERTY  Subject  \* MERGEFORMAT ">
                                  <w:r w:rsidR="00DF4DA9">
                                    <w:t>Issue 73</w:t>
                                  </w:r>
                                </w:fldSimple>
                              </w:p>
                              <w:p w14:paraId="441BE635" w14:textId="1B708043" w:rsidR="00B73F38" w:rsidRDefault="00B73F38" w:rsidP="0054377E">
                                <w:pPr>
                                  <w:pStyle w:val="Footer"/>
                                  <w:spacing w:before="40"/>
                                </w:pPr>
                                <w:fldSimple w:instr=" DOCPROPERTY  Title  \* MERGEFORMAT ">
                                  <w:r w:rsidR="00DF4DA9">
                                    <w:t>Issue Report</w:t>
                                  </w:r>
                                </w:fldSimple>
                              </w:p>
                            </w:tc>
                          </w:tr>
                          <w:tr w:rsidR="00B73F38" w14:paraId="62EB6F70" w14:textId="77777777" w:rsidTr="0054377E">
                            <w:trPr>
                              <w:trHeight w:val="340"/>
                            </w:trPr>
                            <w:tc>
                              <w:tcPr>
                                <w:tcW w:w="2113" w:type="dxa"/>
                                <w:shd w:val="clear" w:color="auto" w:fill="auto"/>
                                <w:vAlign w:val="center"/>
                              </w:tcPr>
                              <w:p w14:paraId="36728880" w14:textId="70116166" w:rsidR="00B73F38" w:rsidRPr="006C2760" w:rsidRDefault="00B73F38" w:rsidP="006C2760">
                                <w:pPr>
                                  <w:pStyle w:val="Footer"/>
                                </w:pPr>
                                <w:fldSimple w:instr=" DOCPROPERTY  Date  \* MERGEFORMAT ">
                                  <w:r w:rsidR="00DF4DA9">
                                    <w:t>7 November 2019</w:t>
                                  </w:r>
                                </w:fldSimple>
                              </w:p>
                            </w:tc>
                          </w:tr>
                          <w:tr w:rsidR="00B73F38" w14:paraId="2B3C057F" w14:textId="77777777" w:rsidTr="0054377E">
                            <w:trPr>
                              <w:trHeight w:val="340"/>
                            </w:trPr>
                            <w:tc>
                              <w:tcPr>
                                <w:tcW w:w="2113" w:type="dxa"/>
                                <w:shd w:val="clear" w:color="auto" w:fill="auto"/>
                                <w:vAlign w:val="center"/>
                              </w:tcPr>
                              <w:p w14:paraId="7D1F0CD3" w14:textId="59165C7B" w:rsidR="00B73F38" w:rsidRPr="006C2760" w:rsidRDefault="00B73F38" w:rsidP="006C2760">
                                <w:pPr>
                                  <w:pStyle w:val="Footer"/>
                                </w:pPr>
                                <w:r w:rsidRPr="006C2760">
                                  <w:t xml:space="preserve">Version </w:t>
                                </w:r>
                                <w:fldSimple w:instr=" DOCPROPERTY  Version  \* MERGEFORMAT ">
                                  <w:r w:rsidR="00DF4DA9">
                                    <w:t>1.0</w:t>
                                  </w:r>
                                </w:fldSimple>
                              </w:p>
                            </w:tc>
                          </w:tr>
                          <w:tr w:rsidR="00B73F38" w14:paraId="2B96CE2B" w14:textId="77777777" w:rsidTr="0054377E">
                            <w:trPr>
                              <w:trHeight w:val="340"/>
                            </w:trPr>
                            <w:tc>
                              <w:tcPr>
                                <w:tcW w:w="2113" w:type="dxa"/>
                                <w:shd w:val="clear" w:color="auto" w:fill="auto"/>
                                <w:vAlign w:val="center"/>
                              </w:tcPr>
                              <w:p w14:paraId="38ABA2F1" w14:textId="338B6023" w:rsidR="00B73F38" w:rsidRPr="006C2760" w:rsidRDefault="00B73F38" w:rsidP="006C2760">
                                <w:pPr>
                                  <w:pStyle w:val="Footer"/>
                                </w:pPr>
                                <w:r w:rsidRPr="006C2760">
                                  <w:t xml:space="preserve">Page </w:t>
                                </w:r>
                                <w:r w:rsidRPr="006C2760">
                                  <w:fldChar w:fldCharType="begin"/>
                                </w:r>
                                <w:r w:rsidRPr="006C2760">
                                  <w:instrText xml:space="preserve"> PAGE </w:instrText>
                                </w:r>
                                <w:r w:rsidRPr="006C2760">
                                  <w:fldChar w:fldCharType="separate"/>
                                </w:r>
                                <w:r w:rsidR="00311028">
                                  <w:rPr>
                                    <w:noProof/>
                                  </w:rPr>
                                  <w:t>3</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DF4DA9">
                                  <w:rPr>
                                    <w:noProof/>
                                  </w:rPr>
                                  <w:t>2</w:t>
                                </w:r>
                                <w:r>
                                  <w:rPr>
                                    <w:noProof/>
                                  </w:rPr>
                                  <w:fldChar w:fldCharType="end"/>
                                </w:r>
                              </w:p>
                            </w:tc>
                          </w:tr>
                          <w:tr w:rsidR="00B73F38" w14:paraId="0F9DFF18" w14:textId="77777777" w:rsidTr="0054377E">
                            <w:trPr>
                              <w:trHeight w:val="340"/>
                            </w:trPr>
                            <w:tc>
                              <w:tcPr>
                                <w:tcW w:w="2113" w:type="dxa"/>
                                <w:shd w:val="clear" w:color="auto" w:fill="auto"/>
                                <w:vAlign w:val="center"/>
                              </w:tcPr>
                              <w:p w14:paraId="5370208F" w14:textId="7E68B352" w:rsidR="00B73F38" w:rsidRPr="006C2760" w:rsidRDefault="00B73F38" w:rsidP="006C2760">
                                <w:pPr>
                                  <w:pStyle w:val="Footer"/>
                                </w:pPr>
                                <w:r w:rsidRPr="006C2760">
                                  <w:t xml:space="preserve">© ELEXON Limited </w:t>
                                </w:r>
                                <w:r>
                                  <w:fldChar w:fldCharType="begin"/>
                                </w:r>
                                <w:r>
                                  <w:instrText xml:space="preserve"> DATE  \@ "yyyy"  \* MERGEFORMAT </w:instrText>
                                </w:r>
                                <w:r>
                                  <w:fldChar w:fldCharType="separate"/>
                                </w:r>
                                <w:r w:rsidR="00DF4DA9">
                                  <w:rPr>
                                    <w:noProof/>
                                  </w:rPr>
                                  <w:t>2019</w:t>
                                </w:r>
                                <w:r>
                                  <w:fldChar w:fldCharType="end"/>
                                </w:r>
                              </w:p>
                            </w:tc>
                          </w:tr>
                        </w:tbl>
                        <w:p w14:paraId="3B4FF9D6" w14:textId="77777777" w:rsidR="00B73F38" w:rsidRPr="006C2760" w:rsidRDefault="00B73F38" w:rsidP="00330050">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C3759" id="_x0000_t202" coordsize="21600,21600" o:spt="202" path="m,l,21600r21600,l21600,xe">
              <v:stroke joinstyle="miter"/>
              <v:path gradientshapeok="t" o:connecttype="rect"/>
            </v:shapetype>
            <v:shape id="Text Box 137" o:spid="_x0000_s1030" type="#_x0000_t202" style="position:absolute;margin-left:473.45pt;margin-top:688.9pt;width:104.9pt;height:132.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" filled="f" stroked="f">
              <v:textbox inset="0,0,0,0">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B73F38" w14:paraId="2CD10A84" w14:textId="77777777" w:rsidTr="0054377E">
                      <w:trPr>
                        <w:trHeight w:val="340"/>
                      </w:trPr>
                      <w:tc>
                        <w:tcPr>
                          <w:tcW w:w="2113" w:type="dxa"/>
                          <w:shd w:val="clear" w:color="auto" w:fill="auto"/>
                          <w:vAlign w:val="center"/>
                        </w:tcPr>
                        <w:p w14:paraId="549D2CEB" w14:textId="1847982D" w:rsidR="00B73F38" w:rsidRDefault="00B73F38" w:rsidP="006C2760">
                          <w:pPr>
                            <w:pStyle w:val="Footer"/>
                          </w:pPr>
                          <w:fldSimple w:instr=" DOCPROPERTY  &quot;Panel number&quot;  \* MERGEFORMAT ">
                            <w:r w:rsidR="00DF4DA9">
                              <w:t>296/08</w:t>
                            </w:r>
                          </w:fldSimple>
                        </w:p>
                      </w:tc>
                    </w:tr>
                    <w:tr w:rsidR="00B73F38" w14:paraId="7D5B665A" w14:textId="77777777" w:rsidTr="0054377E">
                      <w:trPr>
                        <w:trHeight w:val="748"/>
                      </w:trPr>
                      <w:tc>
                        <w:tcPr>
                          <w:tcW w:w="2113" w:type="dxa"/>
                          <w:shd w:val="clear" w:color="auto" w:fill="auto"/>
                        </w:tcPr>
                        <w:p w14:paraId="6A8D26F1" w14:textId="2731982C" w:rsidR="00B73F38" w:rsidRDefault="00B73F38" w:rsidP="0054377E">
                          <w:pPr>
                            <w:pStyle w:val="Footer"/>
                            <w:spacing w:before="40"/>
                          </w:pPr>
                          <w:fldSimple w:instr=" DOCPROPERTY  Subject  \* MERGEFORMAT ">
                            <w:r w:rsidR="00DF4DA9">
                              <w:t>Issue 73</w:t>
                            </w:r>
                          </w:fldSimple>
                        </w:p>
                        <w:p w14:paraId="441BE635" w14:textId="1B708043" w:rsidR="00B73F38" w:rsidRDefault="00B73F38" w:rsidP="0054377E">
                          <w:pPr>
                            <w:pStyle w:val="Footer"/>
                            <w:spacing w:before="40"/>
                          </w:pPr>
                          <w:fldSimple w:instr=" DOCPROPERTY  Title  \* MERGEFORMAT ">
                            <w:r w:rsidR="00DF4DA9">
                              <w:t>Issue Report</w:t>
                            </w:r>
                          </w:fldSimple>
                        </w:p>
                      </w:tc>
                    </w:tr>
                    <w:tr w:rsidR="00B73F38" w14:paraId="62EB6F70" w14:textId="77777777" w:rsidTr="0054377E">
                      <w:trPr>
                        <w:trHeight w:val="340"/>
                      </w:trPr>
                      <w:tc>
                        <w:tcPr>
                          <w:tcW w:w="2113" w:type="dxa"/>
                          <w:shd w:val="clear" w:color="auto" w:fill="auto"/>
                          <w:vAlign w:val="center"/>
                        </w:tcPr>
                        <w:p w14:paraId="36728880" w14:textId="70116166" w:rsidR="00B73F38" w:rsidRPr="006C2760" w:rsidRDefault="00B73F38" w:rsidP="006C2760">
                          <w:pPr>
                            <w:pStyle w:val="Footer"/>
                          </w:pPr>
                          <w:fldSimple w:instr=" DOCPROPERTY  Date  \* MERGEFORMAT ">
                            <w:r w:rsidR="00DF4DA9">
                              <w:t>7 November 2019</w:t>
                            </w:r>
                          </w:fldSimple>
                        </w:p>
                      </w:tc>
                    </w:tr>
                    <w:tr w:rsidR="00B73F38" w14:paraId="2B3C057F" w14:textId="77777777" w:rsidTr="0054377E">
                      <w:trPr>
                        <w:trHeight w:val="340"/>
                      </w:trPr>
                      <w:tc>
                        <w:tcPr>
                          <w:tcW w:w="2113" w:type="dxa"/>
                          <w:shd w:val="clear" w:color="auto" w:fill="auto"/>
                          <w:vAlign w:val="center"/>
                        </w:tcPr>
                        <w:p w14:paraId="7D1F0CD3" w14:textId="59165C7B" w:rsidR="00B73F38" w:rsidRPr="006C2760" w:rsidRDefault="00B73F38" w:rsidP="006C2760">
                          <w:pPr>
                            <w:pStyle w:val="Footer"/>
                          </w:pPr>
                          <w:r w:rsidRPr="006C2760">
                            <w:t xml:space="preserve">Version </w:t>
                          </w:r>
                          <w:fldSimple w:instr=" DOCPROPERTY  Version  \* MERGEFORMAT ">
                            <w:r w:rsidR="00DF4DA9">
                              <w:t>1.0</w:t>
                            </w:r>
                          </w:fldSimple>
                        </w:p>
                      </w:tc>
                    </w:tr>
                    <w:tr w:rsidR="00B73F38" w14:paraId="2B96CE2B" w14:textId="77777777" w:rsidTr="0054377E">
                      <w:trPr>
                        <w:trHeight w:val="340"/>
                      </w:trPr>
                      <w:tc>
                        <w:tcPr>
                          <w:tcW w:w="2113" w:type="dxa"/>
                          <w:shd w:val="clear" w:color="auto" w:fill="auto"/>
                          <w:vAlign w:val="center"/>
                        </w:tcPr>
                        <w:p w14:paraId="38ABA2F1" w14:textId="338B6023" w:rsidR="00B73F38" w:rsidRPr="006C2760" w:rsidRDefault="00B73F38" w:rsidP="006C2760">
                          <w:pPr>
                            <w:pStyle w:val="Footer"/>
                          </w:pPr>
                          <w:r w:rsidRPr="006C2760">
                            <w:t xml:space="preserve">Page </w:t>
                          </w:r>
                          <w:r w:rsidRPr="006C2760">
                            <w:fldChar w:fldCharType="begin"/>
                          </w:r>
                          <w:r w:rsidRPr="006C2760">
                            <w:instrText xml:space="preserve"> PAGE </w:instrText>
                          </w:r>
                          <w:r w:rsidRPr="006C2760">
                            <w:fldChar w:fldCharType="separate"/>
                          </w:r>
                          <w:r w:rsidR="00311028">
                            <w:rPr>
                              <w:noProof/>
                            </w:rPr>
                            <w:t>3</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DF4DA9">
                            <w:rPr>
                              <w:noProof/>
                            </w:rPr>
                            <w:t>2</w:t>
                          </w:r>
                          <w:r>
                            <w:rPr>
                              <w:noProof/>
                            </w:rPr>
                            <w:fldChar w:fldCharType="end"/>
                          </w:r>
                        </w:p>
                      </w:tc>
                    </w:tr>
                    <w:tr w:rsidR="00B73F38" w14:paraId="0F9DFF18" w14:textId="77777777" w:rsidTr="0054377E">
                      <w:trPr>
                        <w:trHeight w:val="340"/>
                      </w:trPr>
                      <w:tc>
                        <w:tcPr>
                          <w:tcW w:w="2113" w:type="dxa"/>
                          <w:shd w:val="clear" w:color="auto" w:fill="auto"/>
                          <w:vAlign w:val="center"/>
                        </w:tcPr>
                        <w:p w14:paraId="5370208F" w14:textId="7E68B352" w:rsidR="00B73F38" w:rsidRPr="006C2760" w:rsidRDefault="00B73F38" w:rsidP="006C2760">
                          <w:pPr>
                            <w:pStyle w:val="Footer"/>
                          </w:pPr>
                          <w:r w:rsidRPr="006C2760">
                            <w:t xml:space="preserve">© ELEXON Limited </w:t>
                          </w:r>
                          <w:r>
                            <w:fldChar w:fldCharType="begin"/>
                          </w:r>
                          <w:r>
                            <w:instrText xml:space="preserve"> DATE  \@ "yyyy"  \* MERGEFORMAT </w:instrText>
                          </w:r>
                          <w:r>
                            <w:fldChar w:fldCharType="separate"/>
                          </w:r>
                          <w:r w:rsidR="00DF4DA9">
                            <w:rPr>
                              <w:noProof/>
                            </w:rPr>
                            <w:t>2019</w:t>
                          </w:r>
                          <w:r>
                            <w:fldChar w:fldCharType="end"/>
                          </w:r>
                        </w:p>
                      </w:tc>
                    </w:tr>
                  </w:tbl>
                  <w:p w14:paraId="3B4FF9D6" w14:textId="77777777" w:rsidR="00B73F38" w:rsidRPr="006C2760" w:rsidRDefault="00B73F38" w:rsidP="00330050">
                    <w:pPr>
                      <w:pStyle w:val="Footer"/>
                      <w:spacing w:line="240" w:lineRule="auto"/>
                      <w:rPr>
                        <w:sz w:val="2"/>
                        <w:szCs w:val="2"/>
                      </w:rPr>
                    </w:pPr>
                  </w:p>
                </w:txbxContent>
              </v:textbox>
              <w10:wrap anchorx="pag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851B4" w14:textId="77777777" w:rsidR="00B73F38" w:rsidRDefault="00B73F38" w:rsidP="001A5A15">
    <w:pPr>
      <w:pStyle w:val="Footer"/>
      <w:tabs>
        <w:tab w:val="clear" w:pos="4153"/>
        <w:tab w:val="clear" w:pos="8306"/>
      </w:tabs>
    </w:pPr>
    <w:r>
      <w:rPr>
        <w:noProof/>
      </w:rPr>
      <mc:AlternateContent>
        <mc:Choice Requires="wps">
          <w:drawing>
            <wp:anchor distT="0" distB="0" distL="114300" distR="114300" simplePos="0" relativeHeight="251656192" behindDoc="0" locked="1" layoutInCell="1" allowOverlap="1" wp14:anchorId="6F0C9AD1" wp14:editId="519C30B9">
              <wp:simplePos x="0" y="0"/>
              <wp:positionH relativeFrom="page">
                <wp:posOffset>6012815</wp:posOffset>
              </wp:positionH>
              <wp:positionV relativeFrom="page">
                <wp:posOffset>8749030</wp:posOffset>
              </wp:positionV>
              <wp:extent cx="1332230" cy="1677035"/>
              <wp:effectExtent l="2540" t="0" r="0" b="3810"/>
              <wp:wrapNone/>
              <wp:docPr id="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67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B73F38" w14:paraId="4426745F" w14:textId="77777777" w:rsidTr="0054377E">
                            <w:trPr>
                              <w:trHeight w:val="340"/>
                            </w:trPr>
                            <w:tc>
                              <w:tcPr>
                                <w:tcW w:w="2113" w:type="dxa"/>
                                <w:shd w:val="clear" w:color="auto" w:fill="auto"/>
                                <w:vAlign w:val="center"/>
                              </w:tcPr>
                              <w:p w14:paraId="068C019C" w14:textId="4C0A23D0" w:rsidR="00B73F38" w:rsidRDefault="00B73F38" w:rsidP="006C2760">
                                <w:pPr>
                                  <w:pStyle w:val="Footer"/>
                                </w:pPr>
                                <w:fldSimple w:instr=" DOCPROPERTY  &quot;Panel number&quot;  \* MERGEFORMAT ">
                                  <w:r w:rsidR="00DF4DA9">
                                    <w:t>296/08</w:t>
                                  </w:r>
                                </w:fldSimple>
                              </w:p>
                            </w:tc>
                          </w:tr>
                          <w:tr w:rsidR="00B73F38" w14:paraId="4B769A10" w14:textId="77777777" w:rsidTr="0054377E">
                            <w:trPr>
                              <w:trHeight w:val="748"/>
                            </w:trPr>
                            <w:tc>
                              <w:tcPr>
                                <w:tcW w:w="2113" w:type="dxa"/>
                                <w:shd w:val="clear" w:color="auto" w:fill="auto"/>
                              </w:tcPr>
                              <w:p w14:paraId="124B2AEB" w14:textId="50092890" w:rsidR="00B73F38" w:rsidRDefault="00B73F38" w:rsidP="0054377E">
                                <w:pPr>
                                  <w:pStyle w:val="Footer"/>
                                  <w:spacing w:before="40"/>
                                </w:pPr>
                                <w:fldSimple w:instr=" DOCPROPERTY  Subject  \* MERGEFORMAT ">
                                  <w:r w:rsidR="00DF4DA9">
                                    <w:t>Issue 73</w:t>
                                  </w:r>
                                </w:fldSimple>
                              </w:p>
                              <w:p w14:paraId="68BA3B02" w14:textId="05F158B6" w:rsidR="00B73F38" w:rsidRDefault="00B73F38" w:rsidP="0054377E">
                                <w:pPr>
                                  <w:pStyle w:val="Footer"/>
                                  <w:spacing w:before="40"/>
                                </w:pPr>
                                <w:fldSimple w:instr=" DOCPROPERTY  Title  \* MERGEFORMAT ">
                                  <w:r w:rsidR="00DF4DA9">
                                    <w:t>Issue Report</w:t>
                                  </w:r>
                                </w:fldSimple>
                              </w:p>
                            </w:tc>
                          </w:tr>
                          <w:tr w:rsidR="00B73F38" w14:paraId="670BDA29" w14:textId="77777777" w:rsidTr="0054377E">
                            <w:trPr>
                              <w:trHeight w:val="340"/>
                            </w:trPr>
                            <w:tc>
                              <w:tcPr>
                                <w:tcW w:w="2113" w:type="dxa"/>
                                <w:shd w:val="clear" w:color="auto" w:fill="auto"/>
                                <w:vAlign w:val="center"/>
                              </w:tcPr>
                              <w:p w14:paraId="20012597" w14:textId="6A7F2A15" w:rsidR="00B73F38" w:rsidRPr="006C2760" w:rsidRDefault="00B73F38" w:rsidP="006C2760">
                                <w:pPr>
                                  <w:pStyle w:val="Footer"/>
                                </w:pPr>
                                <w:fldSimple w:instr=" DOCPROPERTY  Date  \* MERGEFORMAT ">
                                  <w:r w:rsidR="00DF4DA9">
                                    <w:t>7 November 2019</w:t>
                                  </w:r>
                                </w:fldSimple>
                              </w:p>
                            </w:tc>
                          </w:tr>
                          <w:tr w:rsidR="00B73F38" w14:paraId="12A43B38" w14:textId="77777777" w:rsidTr="0054377E">
                            <w:trPr>
                              <w:trHeight w:val="340"/>
                            </w:trPr>
                            <w:tc>
                              <w:tcPr>
                                <w:tcW w:w="2113" w:type="dxa"/>
                                <w:shd w:val="clear" w:color="auto" w:fill="auto"/>
                                <w:vAlign w:val="center"/>
                              </w:tcPr>
                              <w:p w14:paraId="4CBD3B99" w14:textId="2AC40F2A" w:rsidR="00B73F38" w:rsidRPr="006C2760" w:rsidRDefault="00B73F38" w:rsidP="006C2760">
                                <w:pPr>
                                  <w:pStyle w:val="Footer"/>
                                </w:pPr>
                                <w:r w:rsidRPr="006C2760">
                                  <w:t xml:space="preserve">Version </w:t>
                                </w:r>
                                <w:fldSimple w:instr=" DOCPROPERTY  Version  \* MERGEFORMAT ">
                                  <w:r w:rsidR="00DF4DA9">
                                    <w:t>1.0</w:t>
                                  </w:r>
                                </w:fldSimple>
                              </w:p>
                            </w:tc>
                          </w:tr>
                          <w:tr w:rsidR="00B73F38" w14:paraId="7D1F7CAB" w14:textId="77777777" w:rsidTr="0054377E">
                            <w:trPr>
                              <w:trHeight w:val="340"/>
                            </w:trPr>
                            <w:tc>
                              <w:tcPr>
                                <w:tcW w:w="2113" w:type="dxa"/>
                                <w:shd w:val="clear" w:color="auto" w:fill="auto"/>
                                <w:vAlign w:val="center"/>
                              </w:tcPr>
                              <w:p w14:paraId="418096A1" w14:textId="4FB37DBF" w:rsidR="00B73F38" w:rsidRPr="006C2760" w:rsidRDefault="00B73F38" w:rsidP="006C2760">
                                <w:pPr>
                                  <w:pStyle w:val="Footer"/>
                                </w:pPr>
                                <w:r w:rsidRPr="006C2760">
                                  <w:t xml:space="preserve">Page </w:t>
                                </w:r>
                                <w:r w:rsidRPr="006C2760">
                                  <w:fldChar w:fldCharType="begin"/>
                                </w:r>
                                <w:r w:rsidRPr="006C2760">
                                  <w:instrText xml:space="preserve"> PAGE </w:instrText>
                                </w:r>
                                <w:r w:rsidRPr="006C2760">
                                  <w:fldChar w:fldCharType="separate"/>
                                </w:r>
                                <w:r w:rsidR="00DF4DA9">
                                  <w:rPr>
                                    <w:noProof/>
                                  </w:rPr>
                                  <w:t>2</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DF4DA9">
                                  <w:rPr>
                                    <w:noProof/>
                                  </w:rPr>
                                  <w:t>14</w:t>
                                </w:r>
                                <w:r>
                                  <w:rPr>
                                    <w:noProof/>
                                  </w:rPr>
                                  <w:fldChar w:fldCharType="end"/>
                                </w:r>
                              </w:p>
                            </w:tc>
                          </w:tr>
                          <w:tr w:rsidR="00B73F38" w14:paraId="3600087D" w14:textId="77777777" w:rsidTr="0054377E">
                            <w:trPr>
                              <w:trHeight w:val="340"/>
                            </w:trPr>
                            <w:tc>
                              <w:tcPr>
                                <w:tcW w:w="2113" w:type="dxa"/>
                                <w:shd w:val="clear" w:color="auto" w:fill="auto"/>
                                <w:vAlign w:val="center"/>
                              </w:tcPr>
                              <w:p w14:paraId="3BFEB8B0" w14:textId="0A77E1BD" w:rsidR="00B73F38" w:rsidRPr="006C2760" w:rsidRDefault="00B73F38" w:rsidP="006C2760">
                                <w:pPr>
                                  <w:pStyle w:val="Footer"/>
                                </w:pPr>
                                <w:r w:rsidRPr="006C2760">
                                  <w:t xml:space="preserve">© ELEXON Limited </w:t>
                                </w:r>
                                <w:r>
                                  <w:fldChar w:fldCharType="begin"/>
                                </w:r>
                                <w:r>
                                  <w:instrText xml:space="preserve"> DATE  \@ "yyyy"  \* MERGEFORMAT </w:instrText>
                                </w:r>
                                <w:r>
                                  <w:fldChar w:fldCharType="separate"/>
                                </w:r>
                                <w:r w:rsidR="00DF4DA9">
                                  <w:rPr>
                                    <w:noProof/>
                                  </w:rPr>
                                  <w:t>2019</w:t>
                                </w:r>
                                <w:r>
                                  <w:fldChar w:fldCharType="end"/>
                                </w:r>
                              </w:p>
                            </w:tc>
                          </w:tr>
                        </w:tbl>
                        <w:p w14:paraId="3A526100" w14:textId="77777777" w:rsidR="00B73F38" w:rsidRPr="006C2760" w:rsidRDefault="00B73F38" w:rsidP="00330050">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C9AD1" id="_x0000_t202" coordsize="21600,21600" o:spt="202" path="m,l,21600r21600,l21600,xe">
              <v:stroke joinstyle="miter"/>
              <v:path gradientshapeok="t" o:connecttype="rect"/>
            </v:shapetype>
            <v:shape id="Text Box 134" o:spid="_x0000_s1031" type="#_x0000_t202" style="position:absolute;margin-left:473.45pt;margin-top:688.9pt;width:104.9pt;height:132.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" filled="f" stroked="f">
              <v:textbox inset="0,0,0,0">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B73F38" w14:paraId="4426745F" w14:textId="77777777" w:rsidTr="0054377E">
                      <w:trPr>
                        <w:trHeight w:val="340"/>
                      </w:trPr>
                      <w:tc>
                        <w:tcPr>
                          <w:tcW w:w="2113" w:type="dxa"/>
                          <w:shd w:val="clear" w:color="auto" w:fill="auto"/>
                          <w:vAlign w:val="center"/>
                        </w:tcPr>
                        <w:p w14:paraId="068C019C" w14:textId="4C0A23D0" w:rsidR="00B73F38" w:rsidRDefault="00B73F38" w:rsidP="006C2760">
                          <w:pPr>
                            <w:pStyle w:val="Footer"/>
                          </w:pPr>
                          <w:fldSimple w:instr=" DOCPROPERTY  &quot;Panel number&quot;  \* MERGEFORMAT ">
                            <w:r w:rsidR="00DF4DA9">
                              <w:t>296/08</w:t>
                            </w:r>
                          </w:fldSimple>
                        </w:p>
                      </w:tc>
                    </w:tr>
                    <w:tr w:rsidR="00B73F38" w14:paraId="4B769A10" w14:textId="77777777" w:rsidTr="0054377E">
                      <w:trPr>
                        <w:trHeight w:val="748"/>
                      </w:trPr>
                      <w:tc>
                        <w:tcPr>
                          <w:tcW w:w="2113" w:type="dxa"/>
                          <w:shd w:val="clear" w:color="auto" w:fill="auto"/>
                        </w:tcPr>
                        <w:p w14:paraId="124B2AEB" w14:textId="50092890" w:rsidR="00B73F38" w:rsidRDefault="00B73F38" w:rsidP="0054377E">
                          <w:pPr>
                            <w:pStyle w:val="Footer"/>
                            <w:spacing w:before="40"/>
                          </w:pPr>
                          <w:fldSimple w:instr=" DOCPROPERTY  Subject  \* MERGEFORMAT ">
                            <w:r w:rsidR="00DF4DA9">
                              <w:t>Issue 73</w:t>
                            </w:r>
                          </w:fldSimple>
                        </w:p>
                        <w:p w14:paraId="68BA3B02" w14:textId="05F158B6" w:rsidR="00B73F38" w:rsidRDefault="00B73F38" w:rsidP="0054377E">
                          <w:pPr>
                            <w:pStyle w:val="Footer"/>
                            <w:spacing w:before="40"/>
                          </w:pPr>
                          <w:fldSimple w:instr=" DOCPROPERTY  Title  \* MERGEFORMAT ">
                            <w:r w:rsidR="00DF4DA9">
                              <w:t>Issue Report</w:t>
                            </w:r>
                          </w:fldSimple>
                        </w:p>
                      </w:tc>
                    </w:tr>
                    <w:tr w:rsidR="00B73F38" w14:paraId="670BDA29" w14:textId="77777777" w:rsidTr="0054377E">
                      <w:trPr>
                        <w:trHeight w:val="340"/>
                      </w:trPr>
                      <w:tc>
                        <w:tcPr>
                          <w:tcW w:w="2113" w:type="dxa"/>
                          <w:shd w:val="clear" w:color="auto" w:fill="auto"/>
                          <w:vAlign w:val="center"/>
                        </w:tcPr>
                        <w:p w14:paraId="20012597" w14:textId="6A7F2A15" w:rsidR="00B73F38" w:rsidRPr="006C2760" w:rsidRDefault="00B73F38" w:rsidP="006C2760">
                          <w:pPr>
                            <w:pStyle w:val="Footer"/>
                          </w:pPr>
                          <w:fldSimple w:instr=" DOCPROPERTY  Date  \* MERGEFORMAT ">
                            <w:r w:rsidR="00DF4DA9">
                              <w:t>7 November 2019</w:t>
                            </w:r>
                          </w:fldSimple>
                        </w:p>
                      </w:tc>
                    </w:tr>
                    <w:tr w:rsidR="00B73F38" w14:paraId="12A43B38" w14:textId="77777777" w:rsidTr="0054377E">
                      <w:trPr>
                        <w:trHeight w:val="340"/>
                      </w:trPr>
                      <w:tc>
                        <w:tcPr>
                          <w:tcW w:w="2113" w:type="dxa"/>
                          <w:shd w:val="clear" w:color="auto" w:fill="auto"/>
                          <w:vAlign w:val="center"/>
                        </w:tcPr>
                        <w:p w14:paraId="4CBD3B99" w14:textId="2AC40F2A" w:rsidR="00B73F38" w:rsidRPr="006C2760" w:rsidRDefault="00B73F38" w:rsidP="006C2760">
                          <w:pPr>
                            <w:pStyle w:val="Footer"/>
                          </w:pPr>
                          <w:r w:rsidRPr="006C2760">
                            <w:t xml:space="preserve">Version </w:t>
                          </w:r>
                          <w:fldSimple w:instr=" DOCPROPERTY  Version  \* MERGEFORMAT ">
                            <w:r w:rsidR="00DF4DA9">
                              <w:t>1.0</w:t>
                            </w:r>
                          </w:fldSimple>
                        </w:p>
                      </w:tc>
                    </w:tr>
                    <w:tr w:rsidR="00B73F38" w14:paraId="7D1F7CAB" w14:textId="77777777" w:rsidTr="0054377E">
                      <w:trPr>
                        <w:trHeight w:val="340"/>
                      </w:trPr>
                      <w:tc>
                        <w:tcPr>
                          <w:tcW w:w="2113" w:type="dxa"/>
                          <w:shd w:val="clear" w:color="auto" w:fill="auto"/>
                          <w:vAlign w:val="center"/>
                        </w:tcPr>
                        <w:p w14:paraId="418096A1" w14:textId="4FB37DBF" w:rsidR="00B73F38" w:rsidRPr="006C2760" w:rsidRDefault="00B73F38" w:rsidP="006C2760">
                          <w:pPr>
                            <w:pStyle w:val="Footer"/>
                          </w:pPr>
                          <w:r w:rsidRPr="006C2760">
                            <w:t xml:space="preserve">Page </w:t>
                          </w:r>
                          <w:r w:rsidRPr="006C2760">
                            <w:fldChar w:fldCharType="begin"/>
                          </w:r>
                          <w:r w:rsidRPr="006C2760">
                            <w:instrText xml:space="preserve"> PAGE </w:instrText>
                          </w:r>
                          <w:r w:rsidRPr="006C2760">
                            <w:fldChar w:fldCharType="separate"/>
                          </w:r>
                          <w:r w:rsidR="00DF4DA9">
                            <w:rPr>
                              <w:noProof/>
                            </w:rPr>
                            <w:t>2</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DF4DA9">
                            <w:rPr>
                              <w:noProof/>
                            </w:rPr>
                            <w:t>14</w:t>
                          </w:r>
                          <w:r>
                            <w:rPr>
                              <w:noProof/>
                            </w:rPr>
                            <w:fldChar w:fldCharType="end"/>
                          </w:r>
                        </w:p>
                      </w:tc>
                    </w:tr>
                    <w:tr w:rsidR="00B73F38" w14:paraId="3600087D" w14:textId="77777777" w:rsidTr="0054377E">
                      <w:trPr>
                        <w:trHeight w:val="340"/>
                      </w:trPr>
                      <w:tc>
                        <w:tcPr>
                          <w:tcW w:w="2113" w:type="dxa"/>
                          <w:shd w:val="clear" w:color="auto" w:fill="auto"/>
                          <w:vAlign w:val="center"/>
                        </w:tcPr>
                        <w:p w14:paraId="3BFEB8B0" w14:textId="0A77E1BD" w:rsidR="00B73F38" w:rsidRPr="006C2760" w:rsidRDefault="00B73F38" w:rsidP="006C2760">
                          <w:pPr>
                            <w:pStyle w:val="Footer"/>
                          </w:pPr>
                          <w:r w:rsidRPr="006C2760">
                            <w:t xml:space="preserve">© ELEXON Limited </w:t>
                          </w:r>
                          <w:r>
                            <w:fldChar w:fldCharType="begin"/>
                          </w:r>
                          <w:r>
                            <w:instrText xml:space="preserve"> DATE  \@ "yyyy"  \* MERGEFORMAT </w:instrText>
                          </w:r>
                          <w:r>
                            <w:fldChar w:fldCharType="separate"/>
                          </w:r>
                          <w:r w:rsidR="00DF4DA9">
                            <w:rPr>
                              <w:noProof/>
                            </w:rPr>
                            <w:t>2019</w:t>
                          </w:r>
                          <w:r>
                            <w:fldChar w:fldCharType="end"/>
                          </w:r>
                        </w:p>
                      </w:tc>
                    </w:tr>
                  </w:tbl>
                  <w:p w14:paraId="3A526100" w14:textId="77777777" w:rsidR="00B73F38" w:rsidRPr="006C2760" w:rsidRDefault="00B73F38" w:rsidP="00330050">
                    <w:pPr>
                      <w:pStyle w:val="Footer"/>
                      <w:spacing w:line="240" w:lineRule="auto"/>
                      <w:rPr>
                        <w:sz w:val="2"/>
                        <w:szCs w:val="2"/>
                      </w:rPr>
                    </w:pP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32886" w14:textId="77777777" w:rsidR="00B73F38" w:rsidRPr="00843EA5" w:rsidRDefault="00B73F38" w:rsidP="00843EA5">
    <w:pPr>
      <w:pStyle w:val="Footer"/>
      <w:tabs>
        <w:tab w:val="clear" w:pos="4153"/>
        <w:tab w:val="clear" w:pos="8306"/>
      </w:tabs>
    </w:pPr>
    <w:r>
      <w:rPr>
        <w:noProof/>
      </w:rPr>
      <mc:AlternateContent>
        <mc:Choice Requires="wps">
          <w:drawing>
            <wp:anchor distT="0" distB="0" distL="114300" distR="114300" simplePos="0" relativeHeight="251663360" behindDoc="0" locked="1" layoutInCell="1" allowOverlap="1" wp14:anchorId="7005F927" wp14:editId="3034461B">
              <wp:simplePos x="0" y="0"/>
              <wp:positionH relativeFrom="page">
                <wp:posOffset>6012815</wp:posOffset>
              </wp:positionH>
              <wp:positionV relativeFrom="page">
                <wp:posOffset>8749030</wp:posOffset>
              </wp:positionV>
              <wp:extent cx="1332230" cy="1677035"/>
              <wp:effectExtent l="2540" t="0" r="0" b="3810"/>
              <wp:wrapNone/>
              <wp:docPr id="4"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67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B73F38" w14:paraId="4C019168" w14:textId="77777777" w:rsidTr="0054377E">
                            <w:trPr>
                              <w:trHeight w:val="340"/>
                            </w:trPr>
                            <w:tc>
                              <w:tcPr>
                                <w:tcW w:w="2113" w:type="dxa"/>
                                <w:shd w:val="clear" w:color="auto" w:fill="auto"/>
                                <w:vAlign w:val="center"/>
                              </w:tcPr>
                              <w:p w14:paraId="541F3358" w14:textId="28DD5E98" w:rsidR="00B73F38" w:rsidRDefault="00B73F38" w:rsidP="006C2760">
                                <w:pPr>
                                  <w:pStyle w:val="Footer"/>
                                </w:pPr>
                                <w:fldSimple w:instr=" DOCPROPERTY  &quot;Panel number&quot;  \* MERGEFORMAT ">
                                  <w:r w:rsidR="00DF4DA9">
                                    <w:t>296/08</w:t>
                                  </w:r>
                                </w:fldSimple>
                              </w:p>
                            </w:tc>
                          </w:tr>
                          <w:tr w:rsidR="00B73F38" w14:paraId="34564957" w14:textId="77777777" w:rsidTr="0054377E">
                            <w:trPr>
                              <w:trHeight w:val="748"/>
                            </w:trPr>
                            <w:tc>
                              <w:tcPr>
                                <w:tcW w:w="2113" w:type="dxa"/>
                                <w:shd w:val="clear" w:color="auto" w:fill="auto"/>
                              </w:tcPr>
                              <w:p w14:paraId="733425D5" w14:textId="6549B112" w:rsidR="00B73F38" w:rsidRDefault="00B73F38" w:rsidP="0054377E">
                                <w:pPr>
                                  <w:pStyle w:val="Footer"/>
                                  <w:spacing w:before="40"/>
                                </w:pPr>
                                <w:fldSimple w:instr=" DOCPROPERTY  Subject  \* MERGEFORMAT ">
                                  <w:r w:rsidR="00DF4DA9">
                                    <w:t>Issue 73</w:t>
                                  </w:r>
                                </w:fldSimple>
                              </w:p>
                              <w:p w14:paraId="329C6187" w14:textId="3E51160C" w:rsidR="00B73F38" w:rsidRDefault="00B73F38" w:rsidP="0054377E">
                                <w:pPr>
                                  <w:pStyle w:val="Footer"/>
                                  <w:spacing w:before="40"/>
                                </w:pPr>
                                <w:fldSimple w:instr=" DOCPROPERTY  Title  \* MERGEFORMAT ">
                                  <w:r w:rsidR="00DF4DA9">
                                    <w:t>Issue Report</w:t>
                                  </w:r>
                                </w:fldSimple>
                              </w:p>
                            </w:tc>
                          </w:tr>
                          <w:tr w:rsidR="00B73F38" w14:paraId="0E5189C9" w14:textId="77777777" w:rsidTr="0054377E">
                            <w:trPr>
                              <w:trHeight w:val="340"/>
                            </w:trPr>
                            <w:tc>
                              <w:tcPr>
                                <w:tcW w:w="2113" w:type="dxa"/>
                                <w:shd w:val="clear" w:color="auto" w:fill="auto"/>
                                <w:vAlign w:val="center"/>
                              </w:tcPr>
                              <w:p w14:paraId="6D486B84" w14:textId="4E18EB0C" w:rsidR="00B73F38" w:rsidRPr="006C2760" w:rsidRDefault="00B73F38" w:rsidP="006C2760">
                                <w:pPr>
                                  <w:pStyle w:val="Footer"/>
                                </w:pPr>
                                <w:fldSimple w:instr=" DOCPROPERTY  Date  \* MERGEFORMAT ">
                                  <w:r w:rsidR="00DF4DA9">
                                    <w:t>7 November 2019</w:t>
                                  </w:r>
                                </w:fldSimple>
                              </w:p>
                            </w:tc>
                          </w:tr>
                          <w:tr w:rsidR="00B73F38" w14:paraId="7F620E02" w14:textId="77777777" w:rsidTr="0054377E">
                            <w:trPr>
                              <w:trHeight w:val="340"/>
                            </w:trPr>
                            <w:tc>
                              <w:tcPr>
                                <w:tcW w:w="2113" w:type="dxa"/>
                                <w:shd w:val="clear" w:color="auto" w:fill="auto"/>
                                <w:vAlign w:val="center"/>
                              </w:tcPr>
                              <w:p w14:paraId="691FADF9" w14:textId="29ACB518" w:rsidR="00B73F38" w:rsidRPr="006C2760" w:rsidRDefault="00B73F38" w:rsidP="006C2760">
                                <w:pPr>
                                  <w:pStyle w:val="Footer"/>
                                </w:pPr>
                                <w:r w:rsidRPr="006C2760">
                                  <w:t xml:space="preserve">Version </w:t>
                                </w:r>
                                <w:fldSimple w:instr=" DOCPROPERTY  Version  \* MERGEFORMAT ">
                                  <w:r w:rsidR="00DF4DA9">
                                    <w:t>1.0</w:t>
                                  </w:r>
                                </w:fldSimple>
                              </w:p>
                            </w:tc>
                          </w:tr>
                          <w:tr w:rsidR="00B73F38" w14:paraId="414165FC" w14:textId="77777777" w:rsidTr="0054377E">
                            <w:trPr>
                              <w:trHeight w:val="340"/>
                            </w:trPr>
                            <w:tc>
                              <w:tcPr>
                                <w:tcW w:w="2113" w:type="dxa"/>
                                <w:shd w:val="clear" w:color="auto" w:fill="auto"/>
                                <w:vAlign w:val="center"/>
                              </w:tcPr>
                              <w:p w14:paraId="6FC059C9" w14:textId="0F1DD93C" w:rsidR="00B73F38" w:rsidRPr="006C2760" w:rsidRDefault="00B73F38" w:rsidP="006C2760">
                                <w:pPr>
                                  <w:pStyle w:val="Footer"/>
                                </w:pPr>
                                <w:r w:rsidRPr="006C2760">
                                  <w:t xml:space="preserve">Page </w:t>
                                </w:r>
                                <w:r w:rsidRPr="006C2760">
                                  <w:fldChar w:fldCharType="begin"/>
                                </w:r>
                                <w:r w:rsidRPr="006C2760">
                                  <w:instrText xml:space="preserve"> PAGE </w:instrText>
                                </w:r>
                                <w:r w:rsidRPr="006C2760">
                                  <w:fldChar w:fldCharType="separate"/>
                                </w:r>
                                <w:r w:rsidR="00DF4DA9">
                                  <w:rPr>
                                    <w:noProof/>
                                  </w:rPr>
                                  <w:t>4</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DF4DA9">
                                  <w:rPr>
                                    <w:noProof/>
                                  </w:rPr>
                                  <w:t>14</w:t>
                                </w:r>
                                <w:r>
                                  <w:rPr>
                                    <w:noProof/>
                                  </w:rPr>
                                  <w:fldChar w:fldCharType="end"/>
                                </w:r>
                              </w:p>
                            </w:tc>
                          </w:tr>
                          <w:tr w:rsidR="00B73F38" w14:paraId="604E2B45" w14:textId="77777777" w:rsidTr="0054377E">
                            <w:trPr>
                              <w:trHeight w:val="340"/>
                            </w:trPr>
                            <w:tc>
                              <w:tcPr>
                                <w:tcW w:w="2113" w:type="dxa"/>
                                <w:shd w:val="clear" w:color="auto" w:fill="auto"/>
                                <w:vAlign w:val="center"/>
                              </w:tcPr>
                              <w:p w14:paraId="04F25908" w14:textId="0FE1F924" w:rsidR="00B73F38" w:rsidRPr="006C2760" w:rsidRDefault="00B73F38" w:rsidP="006C2760">
                                <w:pPr>
                                  <w:pStyle w:val="Footer"/>
                                </w:pPr>
                                <w:r w:rsidRPr="006C2760">
                                  <w:t xml:space="preserve">© ELEXON Limited </w:t>
                                </w:r>
                                <w:r>
                                  <w:fldChar w:fldCharType="begin"/>
                                </w:r>
                                <w:r>
                                  <w:instrText xml:space="preserve"> DATE  \@ "yyyy"  \* MERGEFORMAT </w:instrText>
                                </w:r>
                                <w:r>
                                  <w:fldChar w:fldCharType="separate"/>
                                </w:r>
                                <w:r w:rsidR="00DF4DA9">
                                  <w:rPr>
                                    <w:noProof/>
                                  </w:rPr>
                                  <w:t>2019</w:t>
                                </w:r>
                                <w:r>
                                  <w:fldChar w:fldCharType="end"/>
                                </w:r>
                              </w:p>
                            </w:tc>
                          </w:tr>
                        </w:tbl>
                        <w:p w14:paraId="31DEEC14" w14:textId="77777777" w:rsidR="00B73F38" w:rsidRPr="006C2760" w:rsidRDefault="00B73F38" w:rsidP="00330050">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5F927" id="_x0000_t202" coordsize="21600,21600" o:spt="202" path="m,l,21600r21600,l21600,xe">
              <v:stroke joinstyle="miter"/>
              <v:path gradientshapeok="t" o:connecttype="rect"/>
            </v:shapetype>
            <v:shape id="Text Box 141" o:spid="_x0000_s1032" type="#_x0000_t202" style="position:absolute;margin-left:473.45pt;margin-top:688.9pt;width:104.9pt;height:132.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" filled="f" stroked="f">
              <v:textbox inset="0,0,0,0">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B73F38" w14:paraId="4C019168" w14:textId="77777777" w:rsidTr="0054377E">
                      <w:trPr>
                        <w:trHeight w:val="340"/>
                      </w:trPr>
                      <w:tc>
                        <w:tcPr>
                          <w:tcW w:w="2113" w:type="dxa"/>
                          <w:shd w:val="clear" w:color="auto" w:fill="auto"/>
                          <w:vAlign w:val="center"/>
                        </w:tcPr>
                        <w:p w14:paraId="541F3358" w14:textId="28DD5E98" w:rsidR="00B73F38" w:rsidRDefault="00B73F38" w:rsidP="006C2760">
                          <w:pPr>
                            <w:pStyle w:val="Footer"/>
                          </w:pPr>
                          <w:fldSimple w:instr=" DOCPROPERTY  &quot;Panel number&quot;  \* MERGEFORMAT ">
                            <w:r w:rsidR="00DF4DA9">
                              <w:t>296/08</w:t>
                            </w:r>
                          </w:fldSimple>
                        </w:p>
                      </w:tc>
                    </w:tr>
                    <w:tr w:rsidR="00B73F38" w14:paraId="34564957" w14:textId="77777777" w:rsidTr="0054377E">
                      <w:trPr>
                        <w:trHeight w:val="748"/>
                      </w:trPr>
                      <w:tc>
                        <w:tcPr>
                          <w:tcW w:w="2113" w:type="dxa"/>
                          <w:shd w:val="clear" w:color="auto" w:fill="auto"/>
                        </w:tcPr>
                        <w:p w14:paraId="733425D5" w14:textId="6549B112" w:rsidR="00B73F38" w:rsidRDefault="00B73F38" w:rsidP="0054377E">
                          <w:pPr>
                            <w:pStyle w:val="Footer"/>
                            <w:spacing w:before="40"/>
                          </w:pPr>
                          <w:fldSimple w:instr=" DOCPROPERTY  Subject  \* MERGEFORMAT ">
                            <w:r w:rsidR="00DF4DA9">
                              <w:t>Issue 73</w:t>
                            </w:r>
                          </w:fldSimple>
                        </w:p>
                        <w:p w14:paraId="329C6187" w14:textId="3E51160C" w:rsidR="00B73F38" w:rsidRDefault="00B73F38" w:rsidP="0054377E">
                          <w:pPr>
                            <w:pStyle w:val="Footer"/>
                            <w:spacing w:before="40"/>
                          </w:pPr>
                          <w:fldSimple w:instr=" DOCPROPERTY  Title  \* MERGEFORMAT ">
                            <w:r w:rsidR="00DF4DA9">
                              <w:t>Issue Report</w:t>
                            </w:r>
                          </w:fldSimple>
                        </w:p>
                      </w:tc>
                    </w:tr>
                    <w:tr w:rsidR="00B73F38" w14:paraId="0E5189C9" w14:textId="77777777" w:rsidTr="0054377E">
                      <w:trPr>
                        <w:trHeight w:val="340"/>
                      </w:trPr>
                      <w:tc>
                        <w:tcPr>
                          <w:tcW w:w="2113" w:type="dxa"/>
                          <w:shd w:val="clear" w:color="auto" w:fill="auto"/>
                          <w:vAlign w:val="center"/>
                        </w:tcPr>
                        <w:p w14:paraId="6D486B84" w14:textId="4E18EB0C" w:rsidR="00B73F38" w:rsidRPr="006C2760" w:rsidRDefault="00B73F38" w:rsidP="006C2760">
                          <w:pPr>
                            <w:pStyle w:val="Footer"/>
                          </w:pPr>
                          <w:fldSimple w:instr=" DOCPROPERTY  Date  \* MERGEFORMAT ">
                            <w:r w:rsidR="00DF4DA9">
                              <w:t>7 November 2019</w:t>
                            </w:r>
                          </w:fldSimple>
                        </w:p>
                      </w:tc>
                    </w:tr>
                    <w:tr w:rsidR="00B73F38" w14:paraId="7F620E02" w14:textId="77777777" w:rsidTr="0054377E">
                      <w:trPr>
                        <w:trHeight w:val="340"/>
                      </w:trPr>
                      <w:tc>
                        <w:tcPr>
                          <w:tcW w:w="2113" w:type="dxa"/>
                          <w:shd w:val="clear" w:color="auto" w:fill="auto"/>
                          <w:vAlign w:val="center"/>
                        </w:tcPr>
                        <w:p w14:paraId="691FADF9" w14:textId="29ACB518" w:rsidR="00B73F38" w:rsidRPr="006C2760" w:rsidRDefault="00B73F38" w:rsidP="006C2760">
                          <w:pPr>
                            <w:pStyle w:val="Footer"/>
                          </w:pPr>
                          <w:r w:rsidRPr="006C2760">
                            <w:t xml:space="preserve">Version </w:t>
                          </w:r>
                          <w:fldSimple w:instr=" DOCPROPERTY  Version  \* MERGEFORMAT ">
                            <w:r w:rsidR="00DF4DA9">
                              <w:t>1.0</w:t>
                            </w:r>
                          </w:fldSimple>
                        </w:p>
                      </w:tc>
                    </w:tr>
                    <w:tr w:rsidR="00B73F38" w14:paraId="414165FC" w14:textId="77777777" w:rsidTr="0054377E">
                      <w:trPr>
                        <w:trHeight w:val="340"/>
                      </w:trPr>
                      <w:tc>
                        <w:tcPr>
                          <w:tcW w:w="2113" w:type="dxa"/>
                          <w:shd w:val="clear" w:color="auto" w:fill="auto"/>
                          <w:vAlign w:val="center"/>
                        </w:tcPr>
                        <w:p w14:paraId="6FC059C9" w14:textId="0F1DD93C" w:rsidR="00B73F38" w:rsidRPr="006C2760" w:rsidRDefault="00B73F38" w:rsidP="006C2760">
                          <w:pPr>
                            <w:pStyle w:val="Footer"/>
                          </w:pPr>
                          <w:r w:rsidRPr="006C2760">
                            <w:t xml:space="preserve">Page </w:t>
                          </w:r>
                          <w:r w:rsidRPr="006C2760">
                            <w:fldChar w:fldCharType="begin"/>
                          </w:r>
                          <w:r w:rsidRPr="006C2760">
                            <w:instrText xml:space="preserve"> PAGE </w:instrText>
                          </w:r>
                          <w:r w:rsidRPr="006C2760">
                            <w:fldChar w:fldCharType="separate"/>
                          </w:r>
                          <w:r w:rsidR="00DF4DA9">
                            <w:rPr>
                              <w:noProof/>
                            </w:rPr>
                            <w:t>4</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DF4DA9">
                            <w:rPr>
                              <w:noProof/>
                            </w:rPr>
                            <w:t>14</w:t>
                          </w:r>
                          <w:r>
                            <w:rPr>
                              <w:noProof/>
                            </w:rPr>
                            <w:fldChar w:fldCharType="end"/>
                          </w:r>
                        </w:p>
                      </w:tc>
                    </w:tr>
                    <w:tr w:rsidR="00B73F38" w14:paraId="604E2B45" w14:textId="77777777" w:rsidTr="0054377E">
                      <w:trPr>
                        <w:trHeight w:val="340"/>
                      </w:trPr>
                      <w:tc>
                        <w:tcPr>
                          <w:tcW w:w="2113" w:type="dxa"/>
                          <w:shd w:val="clear" w:color="auto" w:fill="auto"/>
                          <w:vAlign w:val="center"/>
                        </w:tcPr>
                        <w:p w14:paraId="04F25908" w14:textId="0FE1F924" w:rsidR="00B73F38" w:rsidRPr="006C2760" w:rsidRDefault="00B73F38" w:rsidP="006C2760">
                          <w:pPr>
                            <w:pStyle w:val="Footer"/>
                          </w:pPr>
                          <w:r w:rsidRPr="006C2760">
                            <w:t xml:space="preserve">© ELEXON Limited </w:t>
                          </w:r>
                          <w:r>
                            <w:fldChar w:fldCharType="begin"/>
                          </w:r>
                          <w:r>
                            <w:instrText xml:space="preserve"> DATE  \@ "yyyy"  \* MERGEFORMAT </w:instrText>
                          </w:r>
                          <w:r>
                            <w:fldChar w:fldCharType="separate"/>
                          </w:r>
                          <w:r w:rsidR="00DF4DA9">
                            <w:rPr>
                              <w:noProof/>
                            </w:rPr>
                            <w:t>2019</w:t>
                          </w:r>
                          <w:r>
                            <w:fldChar w:fldCharType="end"/>
                          </w:r>
                        </w:p>
                      </w:tc>
                    </w:tr>
                  </w:tbl>
                  <w:p w14:paraId="31DEEC14" w14:textId="77777777" w:rsidR="00B73F38" w:rsidRPr="006C2760" w:rsidRDefault="00B73F38" w:rsidP="00330050">
                    <w:pPr>
                      <w:pStyle w:val="Footer"/>
                      <w:spacing w:line="240" w:lineRule="auto"/>
                      <w:rPr>
                        <w:sz w:val="2"/>
                        <w:szCs w:val="2"/>
                      </w:rPr>
                    </w:pPr>
                  </w:p>
                </w:txbxContent>
              </v:textbox>
              <w10:wrap anchorx="page" anchory="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E7AB1" w14:textId="77777777" w:rsidR="00B73F38" w:rsidRDefault="00B73F38" w:rsidP="001A5A15">
    <w:pPr>
      <w:pStyle w:val="Footer"/>
      <w:tabs>
        <w:tab w:val="clear" w:pos="4153"/>
        <w:tab w:val="clear" w:pos="8306"/>
      </w:tabs>
    </w:pPr>
    <w:r>
      <w:rPr>
        <w:noProof/>
      </w:rPr>
      <mc:AlternateContent>
        <mc:Choice Requires="wps">
          <w:drawing>
            <wp:anchor distT="0" distB="0" distL="114300" distR="114300" simplePos="0" relativeHeight="251662336" behindDoc="0" locked="1" layoutInCell="1" allowOverlap="1" wp14:anchorId="607233E0" wp14:editId="183D0FD0">
              <wp:simplePos x="0" y="0"/>
              <wp:positionH relativeFrom="page">
                <wp:posOffset>6012815</wp:posOffset>
              </wp:positionH>
              <wp:positionV relativeFrom="page">
                <wp:posOffset>8749030</wp:posOffset>
              </wp:positionV>
              <wp:extent cx="1332230" cy="1677035"/>
              <wp:effectExtent l="2540" t="0" r="0" b="3810"/>
              <wp:wrapNone/>
              <wp:docPr id="3"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67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B73F38" w14:paraId="7642575E" w14:textId="77777777" w:rsidTr="0054377E">
                            <w:trPr>
                              <w:trHeight w:val="340"/>
                            </w:trPr>
                            <w:tc>
                              <w:tcPr>
                                <w:tcW w:w="2113" w:type="dxa"/>
                                <w:shd w:val="clear" w:color="auto" w:fill="auto"/>
                                <w:vAlign w:val="center"/>
                              </w:tcPr>
                              <w:p w14:paraId="1AC798EC" w14:textId="32E2A524" w:rsidR="00B73F38" w:rsidRDefault="00B73F38" w:rsidP="006C2760">
                                <w:pPr>
                                  <w:pStyle w:val="Footer"/>
                                </w:pPr>
                                <w:fldSimple w:instr=" DOCPROPERTY  &quot;Panel number&quot;  \* MERGEFORMAT ">
                                  <w:r w:rsidR="00DF4DA9">
                                    <w:t>296/08</w:t>
                                  </w:r>
                                </w:fldSimple>
                              </w:p>
                            </w:tc>
                          </w:tr>
                          <w:tr w:rsidR="00B73F38" w14:paraId="3D86EFD9" w14:textId="77777777" w:rsidTr="0054377E">
                            <w:trPr>
                              <w:trHeight w:val="748"/>
                            </w:trPr>
                            <w:tc>
                              <w:tcPr>
                                <w:tcW w:w="2113" w:type="dxa"/>
                                <w:shd w:val="clear" w:color="auto" w:fill="auto"/>
                              </w:tcPr>
                              <w:p w14:paraId="6A1EB5D8" w14:textId="06E631C6" w:rsidR="00B73F38" w:rsidRDefault="00B73F38" w:rsidP="0054377E">
                                <w:pPr>
                                  <w:pStyle w:val="Footer"/>
                                  <w:spacing w:before="40"/>
                                </w:pPr>
                                <w:fldSimple w:instr=" DOCPROPERTY  Subject  \* MERGEFORMAT ">
                                  <w:r w:rsidR="00DF4DA9">
                                    <w:t>Issue 73</w:t>
                                  </w:r>
                                </w:fldSimple>
                              </w:p>
                              <w:p w14:paraId="373313AF" w14:textId="2FB82120" w:rsidR="00B73F38" w:rsidRDefault="00B73F38" w:rsidP="0054377E">
                                <w:pPr>
                                  <w:pStyle w:val="Footer"/>
                                  <w:spacing w:before="40"/>
                                </w:pPr>
                                <w:fldSimple w:instr=" DOCPROPERTY  Title  \* MERGEFORMAT ">
                                  <w:r w:rsidR="00DF4DA9">
                                    <w:t>Issue Report</w:t>
                                  </w:r>
                                </w:fldSimple>
                              </w:p>
                            </w:tc>
                          </w:tr>
                          <w:tr w:rsidR="00B73F38" w14:paraId="75FD1984" w14:textId="77777777" w:rsidTr="0054377E">
                            <w:trPr>
                              <w:trHeight w:val="340"/>
                            </w:trPr>
                            <w:tc>
                              <w:tcPr>
                                <w:tcW w:w="2113" w:type="dxa"/>
                                <w:shd w:val="clear" w:color="auto" w:fill="auto"/>
                                <w:vAlign w:val="center"/>
                              </w:tcPr>
                              <w:p w14:paraId="7CAC3869" w14:textId="1644FD49" w:rsidR="00B73F38" w:rsidRPr="006C2760" w:rsidRDefault="00B73F38" w:rsidP="006C2760">
                                <w:pPr>
                                  <w:pStyle w:val="Footer"/>
                                </w:pPr>
                                <w:fldSimple w:instr=" DOCPROPERTY  Date  \* MERGEFORMAT ">
                                  <w:r w:rsidR="00DF4DA9">
                                    <w:t>7 November 2019</w:t>
                                  </w:r>
                                </w:fldSimple>
                              </w:p>
                            </w:tc>
                          </w:tr>
                          <w:tr w:rsidR="00B73F38" w14:paraId="75F0C648" w14:textId="77777777" w:rsidTr="0054377E">
                            <w:trPr>
                              <w:trHeight w:val="340"/>
                            </w:trPr>
                            <w:tc>
                              <w:tcPr>
                                <w:tcW w:w="2113" w:type="dxa"/>
                                <w:shd w:val="clear" w:color="auto" w:fill="auto"/>
                                <w:vAlign w:val="center"/>
                              </w:tcPr>
                              <w:p w14:paraId="09C8C316" w14:textId="22D2259B" w:rsidR="00B73F38" w:rsidRPr="006C2760" w:rsidRDefault="00B73F38" w:rsidP="006C2760">
                                <w:pPr>
                                  <w:pStyle w:val="Footer"/>
                                </w:pPr>
                                <w:r w:rsidRPr="006C2760">
                                  <w:t xml:space="preserve">Version </w:t>
                                </w:r>
                                <w:fldSimple w:instr=" DOCPROPERTY  Version  \* MERGEFORMAT ">
                                  <w:r w:rsidR="00DF4DA9">
                                    <w:t>1.0</w:t>
                                  </w:r>
                                </w:fldSimple>
                              </w:p>
                            </w:tc>
                          </w:tr>
                          <w:tr w:rsidR="00B73F38" w14:paraId="0E6230DD" w14:textId="77777777" w:rsidTr="0054377E">
                            <w:trPr>
                              <w:trHeight w:val="340"/>
                            </w:trPr>
                            <w:tc>
                              <w:tcPr>
                                <w:tcW w:w="2113" w:type="dxa"/>
                                <w:shd w:val="clear" w:color="auto" w:fill="auto"/>
                                <w:vAlign w:val="center"/>
                              </w:tcPr>
                              <w:p w14:paraId="30F3A734" w14:textId="6FD98652" w:rsidR="00B73F38" w:rsidRPr="006C2760" w:rsidRDefault="00B73F38" w:rsidP="006C2760">
                                <w:pPr>
                                  <w:pStyle w:val="Footer"/>
                                </w:pPr>
                                <w:r w:rsidRPr="006C2760">
                                  <w:t xml:space="preserve">Page </w:t>
                                </w:r>
                                <w:r w:rsidRPr="006C2760">
                                  <w:fldChar w:fldCharType="begin"/>
                                </w:r>
                                <w:r w:rsidRPr="006C2760">
                                  <w:instrText xml:space="preserve"> PAGE </w:instrText>
                                </w:r>
                                <w:r w:rsidRPr="006C2760">
                                  <w:fldChar w:fldCharType="separate"/>
                                </w:r>
                                <w:r w:rsidR="00DF4DA9">
                                  <w:rPr>
                                    <w:noProof/>
                                  </w:rPr>
                                  <w:t>3</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DF4DA9">
                                  <w:rPr>
                                    <w:noProof/>
                                  </w:rPr>
                                  <w:t>14</w:t>
                                </w:r>
                                <w:r>
                                  <w:rPr>
                                    <w:noProof/>
                                  </w:rPr>
                                  <w:fldChar w:fldCharType="end"/>
                                </w:r>
                              </w:p>
                            </w:tc>
                          </w:tr>
                          <w:tr w:rsidR="00B73F38" w14:paraId="6014CABE" w14:textId="77777777" w:rsidTr="0054377E">
                            <w:trPr>
                              <w:trHeight w:val="340"/>
                            </w:trPr>
                            <w:tc>
                              <w:tcPr>
                                <w:tcW w:w="2113" w:type="dxa"/>
                                <w:shd w:val="clear" w:color="auto" w:fill="auto"/>
                                <w:vAlign w:val="center"/>
                              </w:tcPr>
                              <w:p w14:paraId="67F93FE3" w14:textId="44E71E52" w:rsidR="00B73F38" w:rsidRPr="006C2760" w:rsidRDefault="00B73F38" w:rsidP="006C2760">
                                <w:pPr>
                                  <w:pStyle w:val="Footer"/>
                                </w:pPr>
                                <w:r w:rsidRPr="006C2760">
                                  <w:t xml:space="preserve">© ELEXON Limited </w:t>
                                </w:r>
                                <w:r>
                                  <w:fldChar w:fldCharType="begin"/>
                                </w:r>
                                <w:r>
                                  <w:instrText xml:space="preserve"> DATE  \@ "yyyy"  \* MERGEFORMAT </w:instrText>
                                </w:r>
                                <w:r>
                                  <w:fldChar w:fldCharType="separate"/>
                                </w:r>
                                <w:r w:rsidR="00DF4DA9">
                                  <w:rPr>
                                    <w:noProof/>
                                  </w:rPr>
                                  <w:t>2019</w:t>
                                </w:r>
                                <w:r>
                                  <w:fldChar w:fldCharType="end"/>
                                </w:r>
                              </w:p>
                            </w:tc>
                          </w:tr>
                        </w:tbl>
                        <w:p w14:paraId="18B2CEB7" w14:textId="77777777" w:rsidR="00B73F38" w:rsidRPr="006C2760" w:rsidRDefault="00B73F38" w:rsidP="00330050">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233E0" id="_x0000_t202" coordsize="21600,21600" o:spt="202" path="m,l,21600r21600,l21600,xe">
              <v:stroke joinstyle="miter"/>
              <v:path gradientshapeok="t" o:connecttype="rect"/>
            </v:shapetype>
            <v:shape id="Text Box 140" o:spid="_x0000_s1033" type="#_x0000_t202" style="position:absolute;margin-left:473.45pt;margin-top:688.9pt;width:104.9pt;height:132.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a8dsw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" filled="f" stroked="f">
              <v:textbox inset="0,0,0,0">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B73F38" w14:paraId="7642575E" w14:textId="77777777" w:rsidTr="0054377E">
                      <w:trPr>
                        <w:trHeight w:val="340"/>
                      </w:trPr>
                      <w:tc>
                        <w:tcPr>
                          <w:tcW w:w="2113" w:type="dxa"/>
                          <w:shd w:val="clear" w:color="auto" w:fill="auto"/>
                          <w:vAlign w:val="center"/>
                        </w:tcPr>
                        <w:p w14:paraId="1AC798EC" w14:textId="32E2A524" w:rsidR="00B73F38" w:rsidRDefault="00B73F38" w:rsidP="006C2760">
                          <w:pPr>
                            <w:pStyle w:val="Footer"/>
                          </w:pPr>
                          <w:fldSimple w:instr=" DOCPROPERTY  &quot;Panel number&quot;  \* MERGEFORMAT ">
                            <w:r w:rsidR="00DF4DA9">
                              <w:t>296/08</w:t>
                            </w:r>
                          </w:fldSimple>
                        </w:p>
                      </w:tc>
                    </w:tr>
                    <w:tr w:rsidR="00B73F38" w14:paraId="3D86EFD9" w14:textId="77777777" w:rsidTr="0054377E">
                      <w:trPr>
                        <w:trHeight w:val="748"/>
                      </w:trPr>
                      <w:tc>
                        <w:tcPr>
                          <w:tcW w:w="2113" w:type="dxa"/>
                          <w:shd w:val="clear" w:color="auto" w:fill="auto"/>
                        </w:tcPr>
                        <w:p w14:paraId="6A1EB5D8" w14:textId="06E631C6" w:rsidR="00B73F38" w:rsidRDefault="00B73F38" w:rsidP="0054377E">
                          <w:pPr>
                            <w:pStyle w:val="Footer"/>
                            <w:spacing w:before="40"/>
                          </w:pPr>
                          <w:fldSimple w:instr=" DOCPROPERTY  Subject  \* MERGEFORMAT ">
                            <w:r w:rsidR="00DF4DA9">
                              <w:t>Issue 73</w:t>
                            </w:r>
                          </w:fldSimple>
                        </w:p>
                        <w:p w14:paraId="373313AF" w14:textId="2FB82120" w:rsidR="00B73F38" w:rsidRDefault="00B73F38" w:rsidP="0054377E">
                          <w:pPr>
                            <w:pStyle w:val="Footer"/>
                            <w:spacing w:before="40"/>
                          </w:pPr>
                          <w:fldSimple w:instr=" DOCPROPERTY  Title  \* MERGEFORMAT ">
                            <w:r w:rsidR="00DF4DA9">
                              <w:t>Issue Report</w:t>
                            </w:r>
                          </w:fldSimple>
                        </w:p>
                      </w:tc>
                    </w:tr>
                    <w:tr w:rsidR="00B73F38" w14:paraId="75FD1984" w14:textId="77777777" w:rsidTr="0054377E">
                      <w:trPr>
                        <w:trHeight w:val="340"/>
                      </w:trPr>
                      <w:tc>
                        <w:tcPr>
                          <w:tcW w:w="2113" w:type="dxa"/>
                          <w:shd w:val="clear" w:color="auto" w:fill="auto"/>
                          <w:vAlign w:val="center"/>
                        </w:tcPr>
                        <w:p w14:paraId="7CAC3869" w14:textId="1644FD49" w:rsidR="00B73F38" w:rsidRPr="006C2760" w:rsidRDefault="00B73F38" w:rsidP="006C2760">
                          <w:pPr>
                            <w:pStyle w:val="Footer"/>
                          </w:pPr>
                          <w:fldSimple w:instr=" DOCPROPERTY  Date  \* MERGEFORMAT ">
                            <w:r w:rsidR="00DF4DA9">
                              <w:t>7 November 2019</w:t>
                            </w:r>
                          </w:fldSimple>
                        </w:p>
                      </w:tc>
                    </w:tr>
                    <w:tr w:rsidR="00B73F38" w14:paraId="75F0C648" w14:textId="77777777" w:rsidTr="0054377E">
                      <w:trPr>
                        <w:trHeight w:val="340"/>
                      </w:trPr>
                      <w:tc>
                        <w:tcPr>
                          <w:tcW w:w="2113" w:type="dxa"/>
                          <w:shd w:val="clear" w:color="auto" w:fill="auto"/>
                          <w:vAlign w:val="center"/>
                        </w:tcPr>
                        <w:p w14:paraId="09C8C316" w14:textId="22D2259B" w:rsidR="00B73F38" w:rsidRPr="006C2760" w:rsidRDefault="00B73F38" w:rsidP="006C2760">
                          <w:pPr>
                            <w:pStyle w:val="Footer"/>
                          </w:pPr>
                          <w:r w:rsidRPr="006C2760">
                            <w:t xml:space="preserve">Version </w:t>
                          </w:r>
                          <w:fldSimple w:instr=" DOCPROPERTY  Version  \* MERGEFORMAT ">
                            <w:r w:rsidR="00DF4DA9">
                              <w:t>1.0</w:t>
                            </w:r>
                          </w:fldSimple>
                        </w:p>
                      </w:tc>
                    </w:tr>
                    <w:tr w:rsidR="00B73F38" w14:paraId="0E6230DD" w14:textId="77777777" w:rsidTr="0054377E">
                      <w:trPr>
                        <w:trHeight w:val="340"/>
                      </w:trPr>
                      <w:tc>
                        <w:tcPr>
                          <w:tcW w:w="2113" w:type="dxa"/>
                          <w:shd w:val="clear" w:color="auto" w:fill="auto"/>
                          <w:vAlign w:val="center"/>
                        </w:tcPr>
                        <w:p w14:paraId="30F3A734" w14:textId="6FD98652" w:rsidR="00B73F38" w:rsidRPr="006C2760" w:rsidRDefault="00B73F38" w:rsidP="006C2760">
                          <w:pPr>
                            <w:pStyle w:val="Footer"/>
                          </w:pPr>
                          <w:r w:rsidRPr="006C2760">
                            <w:t xml:space="preserve">Page </w:t>
                          </w:r>
                          <w:r w:rsidRPr="006C2760">
                            <w:fldChar w:fldCharType="begin"/>
                          </w:r>
                          <w:r w:rsidRPr="006C2760">
                            <w:instrText xml:space="preserve"> PAGE </w:instrText>
                          </w:r>
                          <w:r w:rsidRPr="006C2760">
                            <w:fldChar w:fldCharType="separate"/>
                          </w:r>
                          <w:r w:rsidR="00DF4DA9">
                            <w:rPr>
                              <w:noProof/>
                            </w:rPr>
                            <w:t>3</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DF4DA9">
                            <w:rPr>
                              <w:noProof/>
                            </w:rPr>
                            <w:t>14</w:t>
                          </w:r>
                          <w:r>
                            <w:rPr>
                              <w:noProof/>
                            </w:rPr>
                            <w:fldChar w:fldCharType="end"/>
                          </w:r>
                        </w:p>
                      </w:tc>
                    </w:tr>
                    <w:tr w:rsidR="00B73F38" w14:paraId="6014CABE" w14:textId="77777777" w:rsidTr="0054377E">
                      <w:trPr>
                        <w:trHeight w:val="340"/>
                      </w:trPr>
                      <w:tc>
                        <w:tcPr>
                          <w:tcW w:w="2113" w:type="dxa"/>
                          <w:shd w:val="clear" w:color="auto" w:fill="auto"/>
                          <w:vAlign w:val="center"/>
                        </w:tcPr>
                        <w:p w14:paraId="67F93FE3" w14:textId="44E71E52" w:rsidR="00B73F38" w:rsidRPr="006C2760" w:rsidRDefault="00B73F38" w:rsidP="006C2760">
                          <w:pPr>
                            <w:pStyle w:val="Footer"/>
                          </w:pPr>
                          <w:r w:rsidRPr="006C2760">
                            <w:t xml:space="preserve">© ELEXON Limited </w:t>
                          </w:r>
                          <w:r>
                            <w:fldChar w:fldCharType="begin"/>
                          </w:r>
                          <w:r>
                            <w:instrText xml:space="preserve"> DATE  \@ "yyyy"  \* MERGEFORMAT </w:instrText>
                          </w:r>
                          <w:r>
                            <w:fldChar w:fldCharType="separate"/>
                          </w:r>
                          <w:r w:rsidR="00DF4DA9">
                            <w:rPr>
                              <w:noProof/>
                            </w:rPr>
                            <w:t>2019</w:t>
                          </w:r>
                          <w:r>
                            <w:fldChar w:fldCharType="end"/>
                          </w:r>
                        </w:p>
                      </w:tc>
                    </w:tr>
                  </w:tbl>
                  <w:p w14:paraId="18B2CEB7" w14:textId="77777777" w:rsidR="00B73F38" w:rsidRPr="006C2760" w:rsidRDefault="00B73F38" w:rsidP="00330050">
                    <w:pPr>
                      <w:pStyle w:val="Footer"/>
                      <w:spacing w:line="240" w:lineRule="auto"/>
                      <w:rPr>
                        <w:sz w:val="2"/>
                        <w:szCs w:val="2"/>
                      </w:rPr>
                    </w:pPr>
                  </w:p>
                </w:txbxContent>
              </v:textbox>
              <w10:wrap anchorx="page" anchory="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7A4FE" w14:textId="77777777" w:rsidR="00B73F38" w:rsidRPr="00843EA5" w:rsidRDefault="00B73F38" w:rsidP="00843EA5">
    <w:pPr>
      <w:pStyle w:val="Footer"/>
      <w:tabs>
        <w:tab w:val="clear" w:pos="4153"/>
        <w:tab w:val="clear" w:pos="8306"/>
      </w:tabs>
    </w:pPr>
    <w:r>
      <w:rPr>
        <w:noProof/>
      </w:rPr>
      <mc:AlternateContent>
        <mc:Choice Requires="wps">
          <w:drawing>
            <wp:anchor distT="0" distB="0" distL="114300" distR="114300" simplePos="0" relativeHeight="251668480" behindDoc="0" locked="1" layoutInCell="1" allowOverlap="1" wp14:anchorId="79946691" wp14:editId="4D2FB7DE">
              <wp:simplePos x="0" y="0"/>
              <wp:positionH relativeFrom="page">
                <wp:posOffset>6012815</wp:posOffset>
              </wp:positionH>
              <wp:positionV relativeFrom="page">
                <wp:posOffset>8749030</wp:posOffset>
              </wp:positionV>
              <wp:extent cx="1332230" cy="1677035"/>
              <wp:effectExtent l="2540" t="0" r="0" b="3810"/>
              <wp:wrapNone/>
              <wp:docPr id="20"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67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B73F38" w14:paraId="4EF681DF" w14:textId="77777777" w:rsidTr="0054377E">
                            <w:trPr>
                              <w:trHeight w:val="340"/>
                            </w:trPr>
                            <w:tc>
                              <w:tcPr>
                                <w:tcW w:w="2113" w:type="dxa"/>
                                <w:shd w:val="clear" w:color="auto" w:fill="auto"/>
                                <w:vAlign w:val="center"/>
                              </w:tcPr>
                              <w:p w14:paraId="08736BAD" w14:textId="4C6B47C5" w:rsidR="00B73F38" w:rsidRDefault="00B73F38" w:rsidP="006C2760">
                                <w:pPr>
                                  <w:pStyle w:val="Footer"/>
                                </w:pPr>
                                <w:fldSimple w:instr=" DOCPROPERTY  &quot;Panel number&quot;  \* MERGEFORMAT ">
                                  <w:r w:rsidR="00DF4DA9">
                                    <w:t>296/08</w:t>
                                  </w:r>
                                </w:fldSimple>
                              </w:p>
                            </w:tc>
                          </w:tr>
                          <w:tr w:rsidR="00B73F38" w14:paraId="3A02371E" w14:textId="77777777" w:rsidTr="0054377E">
                            <w:trPr>
                              <w:trHeight w:val="748"/>
                            </w:trPr>
                            <w:tc>
                              <w:tcPr>
                                <w:tcW w:w="2113" w:type="dxa"/>
                                <w:shd w:val="clear" w:color="auto" w:fill="auto"/>
                              </w:tcPr>
                              <w:p w14:paraId="61E1206D" w14:textId="71715BBE" w:rsidR="00B73F38" w:rsidRDefault="00B73F38" w:rsidP="0054377E">
                                <w:pPr>
                                  <w:pStyle w:val="Footer"/>
                                  <w:spacing w:before="40"/>
                                </w:pPr>
                                <w:fldSimple w:instr=" DOCPROPERTY  Subject  \* MERGEFORMAT ">
                                  <w:r w:rsidR="00DF4DA9">
                                    <w:t>Issue 73</w:t>
                                  </w:r>
                                </w:fldSimple>
                              </w:p>
                              <w:p w14:paraId="14A5DC54" w14:textId="46018533" w:rsidR="00B73F38" w:rsidRDefault="00B73F38" w:rsidP="0054377E">
                                <w:pPr>
                                  <w:pStyle w:val="Footer"/>
                                  <w:spacing w:before="40"/>
                                </w:pPr>
                                <w:fldSimple w:instr=" DOCPROPERTY  Title  \* MERGEFORMAT ">
                                  <w:r w:rsidR="00DF4DA9">
                                    <w:t>Issue Report</w:t>
                                  </w:r>
                                </w:fldSimple>
                              </w:p>
                            </w:tc>
                          </w:tr>
                          <w:tr w:rsidR="00B73F38" w14:paraId="380FABAA" w14:textId="77777777" w:rsidTr="0054377E">
                            <w:trPr>
                              <w:trHeight w:val="340"/>
                            </w:trPr>
                            <w:tc>
                              <w:tcPr>
                                <w:tcW w:w="2113" w:type="dxa"/>
                                <w:shd w:val="clear" w:color="auto" w:fill="auto"/>
                                <w:vAlign w:val="center"/>
                              </w:tcPr>
                              <w:p w14:paraId="02094102" w14:textId="4E1EB542" w:rsidR="00B73F38" w:rsidRPr="006C2760" w:rsidRDefault="00B73F38" w:rsidP="006C2760">
                                <w:pPr>
                                  <w:pStyle w:val="Footer"/>
                                </w:pPr>
                                <w:fldSimple w:instr=" DOCPROPERTY  Date  \* MERGEFORMAT ">
                                  <w:r w:rsidR="00DF4DA9">
                                    <w:t>7 November 2019</w:t>
                                  </w:r>
                                </w:fldSimple>
                              </w:p>
                            </w:tc>
                          </w:tr>
                          <w:tr w:rsidR="00B73F38" w14:paraId="52084A9A" w14:textId="77777777" w:rsidTr="0054377E">
                            <w:trPr>
                              <w:trHeight w:val="340"/>
                            </w:trPr>
                            <w:tc>
                              <w:tcPr>
                                <w:tcW w:w="2113" w:type="dxa"/>
                                <w:shd w:val="clear" w:color="auto" w:fill="auto"/>
                                <w:vAlign w:val="center"/>
                              </w:tcPr>
                              <w:p w14:paraId="4C396C9B" w14:textId="61593127" w:rsidR="00B73F38" w:rsidRPr="006C2760" w:rsidRDefault="00B73F38" w:rsidP="006C2760">
                                <w:pPr>
                                  <w:pStyle w:val="Footer"/>
                                </w:pPr>
                                <w:r w:rsidRPr="006C2760">
                                  <w:t xml:space="preserve">Version </w:t>
                                </w:r>
                                <w:fldSimple w:instr=" DOCPROPERTY  Version  \* MERGEFORMAT ">
                                  <w:r w:rsidR="00DF4DA9">
                                    <w:t>1.0</w:t>
                                  </w:r>
                                </w:fldSimple>
                              </w:p>
                            </w:tc>
                          </w:tr>
                          <w:tr w:rsidR="00B73F38" w14:paraId="0B86ECCE" w14:textId="77777777" w:rsidTr="0054377E">
                            <w:trPr>
                              <w:trHeight w:val="340"/>
                            </w:trPr>
                            <w:tc>
                              <w:tcPr>
                                <w:tcW w:w="2113" w:type="dxa"/>
                                <w:shd w:val="clear" w:color="auto" w:fill="auto"/>
                                <w:vAlign w:val="center"/>
                              </w:tcPr>
                              <w:p w14:paraId="2322DD0C" w14:textId="6914DA81" w:rsidR="00B73F38" w:rsidRPr="006C2760" w:rsidRDefault="00B73F38" w:rsidP="006C2760">
                                <w:pPr>
                                  <w:pStyle w:val="Footer"/>
                                </w:pPr>
                                <w:r w:rsidRPr="006C2760">
                                  <w:t xml:space="preserve">Page </w:t>
                                </w:r>
                                <w:r w:rsidRPr="006C2760">
                                  <w:fldChar w:fldCharType="begin"/>
                                </w:r>
                                <w:r w:rsidRPr="006C2760">
                                  <w:instrText xml:space="preserve"> PAGE </w:instrText>
                                </w:r>
                                <w:r w:rsidRPr="006C2760">
                                  <w:fldChar w:fldCharType="separate"/>
                                </w:r>
                                <w:r w:rsidR="00DF4DA9">
                                  <w:rPr>
                                    <w:noProof/>
                                  </w:rPr>
                                  <w:t>9</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DF4DA9">
                                  <w:rPr>
                                    <w:noProof/>
                                  </w:rPr>
                                  <w:t>14</w:t>
                                </w:r>
                                <w:r>
                                  <w:rPr>
                                    <w:noProof/>
                                  </w:rPr>
                                  <w:fldChar w:fldCharType="end"/>
                                </w:r>
                              </w:p>
                            </w:tc>
                          </w:tr>
                          <w:tr w:rsidR="00B73F38" w14:paraId="2E9EC66B" w14:textId="77777777" w:rsidTr="0054377E">
                            <w:trPr>
                              <w:trHeight w:val="340"/>
                            </w:trPr>
                            <w:tc>
                              <w:tcPr>
                                <w:tcW w:w="2113" w:type="dxa"/>
                                <w:shd w:val="clear" w:color="auto" w:fill="auto"/>
                                <w:vAlign w:val="center"/>
                              </w:tcPr>
                              <w:p w14:paraId="52374D56" w14:textId="18554E95" w:rsidR="00B73F38" w:rsidRPr="006C2760" w:rsidRDefault="00B73F38" w:rsidP="006C2760">
                                <w:pPr>
                                  <w:pStyle w:val="Footer"/>
                                </w:pPr>
                                <w:r w:rsidRPr="006C2760">
                                  <w:t xml:space="preserve">© ELEXON Limited </w:t>
                                </w:r>
                                <w:r>
                                  <w:fldChar w:fldCharType="begin"/>
                                </w:r>
                                <w:r>
                                  <w:instrText xml:space="preserve"> DATE  \@ "yyyy"  \* MERGEFORMAT </w:instrText>
                                </w:r>
                                <w:r>
                                  <w:fldChar w:fldCharType="separate"/>
                                </w:r>
                                <w:r w:rsidR="00DF4DA9">
                                  <w:rPr>
                                    <w:noProof/>
                                  </w:rPr>
                                  <w:t>2019</w:t>
                                </w:r>
                                <w:r>
                                  <w:fldChar w:fldCharType="end"/>
                                </w:r>
                              </w:p>
                            </w:tc>
                          </w:tr>
                        </w:tbl>
                        <w:p w14:paraId="1C2EB91C" w14:textId="77777777" w:rsidR="00B73F38" w:rsidRPr="006C2760" w:rsidRDefault="00B73F38" w:rsidP="00706840">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46691" id="_x0000_t202" coordsize="21600,21600" o:spt="202" path="m,l,21600r21600,l21600,xe">
              <v:stroke joinstyle="miter"/>
              <v:path gradientshapeok="t" o:connecttype="rect"/>
            </v:shapetype>
            <v:shape id="Text Box 138" o:spid="_x0000_s1034" type="#_x0000_t202" style="position:absolute;margin-left:473.45pt;margin-top:688.9pt;width:104.9pt;height:132.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" filled="f" stroked="f">
              <v:textbox inset="0,0,0,0">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B73F38" w14:paraId="4EF681DF" w14:textId="77777777" w:rsidTr="0054377E">
                      <w:trPr>
                        <w:trHeight w:val="340"/>
                      </w:trPr>
                      <w:tc>
                        <w:tcPr>
                          <w:tcW w:w="2113" w:type="dxa"/>
                          <w:shd w:val="clear" w:color="auto" w:fill="auto"/>
                          <w:vAlign w:val="center"/>
                        </w:tcPr>
                        <w:p w14:paraId="08736BAD" w14:textId="4C6B47C5" w:rsidR="00B73F38" w:rsidRDefault="00B73F38" w:rsidP="006C2760">
                          <w:pPr>
                            <w:pStyle w:val="Footer"/>
                          </w:pPr>
                          <w:fldSimple w:instr=" DOCPROPERTY  &quot;Panel number&quot;  \* MERGEFORMAT ">
                            <w:r w:rsidR="00DF4DA9">
                              <w:t>296/08</w:t>
                            </w:r>
                          </w:fldSimple>
                        </w:p>
                      </w:tc>
                    </w:tr>
                    <w:tr w:rsidR="00B73F38" w14:paraId="3A02371E" w14:textId="77777777" w:rsidTr="0054377E">
                      <w:trPr>
                        <w:trHeight w:val="748"/>
                      </w:trPr>
                      <w:tc>
                        <w:tcPr>
                          <w:tcW w:w="2113" w:type="dxa"/>
                          <w:shd w:val="clear" w:color="auto" w:fill="auto"/>
                        </w:tcPr>
                        <w:p w14:paraId="61E1206D" w14:textId="71715BBE" w:rsidR="00B73F38" w:rsidRDefault="00B73F38" w:rsidP="0054377E">
                          <w:pPr>
                            <w:pStyle w:val="Footer"/>
                            <w:spacing w:before="40"/>
                          </w:pPr>
                          <w:fldSimple w:instr=" DOCPROPERTY  Subject  \* MERGEFORMAT ">
                            <w:r w:rsidR="00DF4DA9">
                              <w:t>Issue 73</w:t>
                            </w:r>
                          </w:fldSimple>
                        </w:p>
                        <w:p w14:paraId="14A5DC54" w14:textId="46018533" w:rsidR="00B73F38" w:rsidRDefault="00B73F38" w:rsidP="0054377E">
                          <w:pPr>
                            <w:pStyle w:val="Footer"/>
                            <w:spacing w:before="40"/>
                          </w:pPr>
                          <w:fldSimple w:instr=" DOCPROPERTY  Title  \* MERGEFORMAT ">
                            <w:r w:rsidR="00DF4DA9">
                              <w:t>Issue Report</w:t>
                            </w:r>
                          </w:fldSimple>
                        </w:p>
                      </w:tc>
                    </w:tr>
                    <w:tr w:rsidR="00B73F38" w14:paraId="380FABAA" w14:textId="77777777" w:rsidTr="0054377E">
                      <w:trPr>
                        <w:trHeight w:val="340"/>
                      </w:trPr>
                      <w:tc>
                        <w:tcPr>
                          <w:tcW w:w="2113" w:type="dxa"/>
                          <w:shd w:val="clear" w:color="auto" w:fill="auto"/>
                          <w:vAlign w:val="center"/>
                        </w:tcPr>
                        <w:p w14:paraId="02094102" w14:textId="4E1EB542" w:rsidR="00B73F38" w:rsidRPr="006C2760" w:rsidRDefault="00B73F38" w:rsidP="006C2760">
                          <w:pPr>
                            <w:pStyle w:val="Footer"/>
                          </w:pPr>
                          <w:fldSimple w:instr=" DOCPROPERTY  Date  \* MERGEFORMAT ">
                            <w:r w:rsidR="00DF4DA9">
                              <w:t>7 November 2019</w:t>
                            </w:r>
                          </w:fldSimple>
                        </w:p>
                      </w:tc>
                    </w:tr>
                    <w:tr w:rsidR="00B73F38" w14:paraId="52084A9A" w14:textId="77777777" w:rsidTr="0054377E">
                      <w:trPr>
                        <w:trHeight w:val="340"/>
                      </w:trPr>
                      <w:tc>
                        <w:tcPr>
                          <w:tcW w:w="2113" w:type="dxa"/>
                          <w:shd w:val="clear" w:color="auto" w:fill="auto"/>
                          <w:vAlign w:val="center"/>
                        </w:tcPr>
                        <w:p w14:paraId="4C396C9B" w14:textId="61593127" w:rsidR="00B73F38" w:rsidRPr="006C2760" w:rsidRDefault="00B73F38" w:rsidP="006C2760">
                          <w:pPr>
                            <w:pStyle w:val="Footer"/>
                          </w:pPr>
                          <w:r w:rsidRPr="006C2760">
                            <w:t xml:space="preserve">Version </w:t>
                          </w:r>
                          <w:fldSimple w:instr=" DOCPROPERTY  Version  \* MERGEFORMAT ">
                            <w:r w:rsidR="00DF4DA9">
                              <w:t>1.0</w:t>
                            </w:r>
                          </w:fldSimple>
                        </w:p>
                      </w:tc>
                    </w:tr>
                    <w:tr w:rsidR="00B73F38" w14:paraId="0B86ECCE" w14:textId="77777777" w:rsidTr="0054377E">
                      <w:trPr>
                        <w:trHeight w:val="340"/>
                      </w:trPr>
                      <w:tc>
                        <w:tcPr>
                          <w:tcW w:w="2113" w:type="dxa"/>
                          <w:shd w:val="clear" w:color="auto" w:fill="auto"/>
                          <w:vAlign w:val="center"/>
                        </w:tcPr>
                        <w:p w14:paraId="2322DD0C" w14:textId="6914DA81" w:rsidR="00B73F38" w:rsidRPr="006C2760" w:rsidRDefault="00B73F38" w:rsidP="006C2760">
                          <w:pPr>
                            <w:pStyle w:val="Footer"/>
                          </w:pPr>
                          <w:r w:rsidRPr="006C2760">
                            <w:t xml:space="preserve">Page </w:t>
                          </w:r>
                          <w:r w:rsidRPr="006C2760">
                            <w:fldChar w:fldCharType="begin"/>
                          </w:r>
                          <w:r w:rsidRPr="006C2760">
                            <w:instrText xml:space="preserve"> PAGE </w:instrText>
                          </w:r>
                          <w:r w:rsidRPr="006C2760">
                            <w:fldChar w:fldCharType="separate"/>
                          </w:r>
                          <w:r w:rsidR="00DF4DA9">
                            <w:rPr>
                              <w:noProof/>
                            </w:rPr>
                            <w:t>9</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DF4DA9">
                            <w:rPr>
                              <w:noProof/>
                            </w:rPr>
                            <w:t>14</w:t>
                          </w:r>
                          <w:r>
                            <w:rPr>
                              <w:noProof/>
                            </w:rPr>
                            <w:fldChar w:fldCharType="end"/>
                          </w:r>
                        </w:p>
                      </w:tc>
                    </w:tr>
                    <w:tr w:rsidR="00B73F38" w14:paraId="2E9EC66B" w14:textId="77777777" w:rsidTr="0054377E">
                      <w:trPr>
                        <w:trHeight w:val="340"/>
                      </w:trPr>
                      <w:tc>
                        <w:tcPr>
                          <w:tcW w:w="2113" w:type="dxa"/>
                          <w:shd w:val="clear" w:color="auto" w:fill="auto"/>
                          <w:vAlign w:val="center"/>
                        </w:tcPr>
                        <w:p w14:paraId="52374D56" w14:textId="18554E95" w:rsidR="00B73F38" w:rsidRPr="006C2760" w:rsidRDefault="00B73F38" w:rsidP="006C2760">
                          <w:pPr>
                            <w:pStyle w:val="Footer"/>
                          </w:pPr>
                          <w:r w:rsidRPr="006C2760">
                            <w:t xml:space="preserve">© ELEXON Limited </w:t>
                          </w:r>
                          <w:r>
                            <w:fldChar w:fldCharType="begin"/>
                          </w:r>
                          <w:r>
                            <w:instrText xml:space="preserve"> DATE  \@ "yyyy"  \* MERGEFORMAT </w:instrText>
                          </w:r>
                          <w:r>
                            <w:fldChar w:fldCharType="separate"/>
                          </w:r>
                          <w:r w:rsidR="00DF4DA9">
                            <w:rPr>
                              <w:noProof/>
                            </w:rPr>
                            <w:t>2019</w:t>
                          </w:r>
                          <w:r>
                            <w:fldChar w:fldCharType="end"/>
                          </w:r>
                        </w:p>
                      </w:tc>
                    </w:tr>
                  </w:tbl>
                  <w:p w14:paraId="1C2EB91C" w14:textId="77777777" w:rsidR="00B73F38" w:rsidRPr="006C2760" w:rsidRDefault="00B73F38" w:rsidP="00706840">
                    <w:pPr>
                      <w:pStyle w:val="Footer"/>
                      <w:spacing w:line="240" w:lineRule="auto"/>
                      <w:rPr>
                        <w:sz w:val="2"/>
                        <w:szCs w:val="2"/>
                      </w:rPr>
                    </w:pPr>
                  </w:p>
                </w:txbxContent>
              </v:textbox>
              <w10:wrap anchorx="page" anchory="page"/>
              <w10:anchorlock/>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C959" w14:textId="77777777" w:rsidR="00B73F38" w:rsidRDefault="00B73F38" w:rsidP="001A5A15">
    <w:pPr>
      <w:pStyle w:val="Footer"/>
      <w:tabs>
        <w:tab w:val="clear" w:pos="4153"/>
        <w:tab w:val="clear" w:pos="8306"/>
      </w:tabs>
    </w:pPr>
    <w:r>
      <w:rPr>
        <w:noProof/>
      </w:rPr>
      <mc:AlternateContent>
        <mc:Choice Requires="wps">
          <w:drawing>
            <wp:anchor distT="0" distB="0" distL="114300" distR="114300" simplePos="0" relativeHeight="251667456" behindDoc="0" locked="1" layoutInCell="1" allowOverlap="1" wp14:anchorId="3AADAEC5" wp14:editId="34167D5B">
              <wp:simplePos x="0" y="0"/>
              <wp:positionH relativeFrom="page">
                <wp:posOffset>6012815</wp:posOffset>
              </wp:positionH>
              <wp:positionV relativeFrom="page">
                <wp:posOffset>8749030</wp:posOffset>
              </wp:positionV>
              <wp:extent cx="1332230" cy="1677035"/>
              <wp:effectExtent l="2540" t="0" r="0" b="3810"/>
              <wp:wrapNone/>
              <wp:docPr id="2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67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B73F38" w14:paraId="7540CF48" w14:textId="77777777" w:rsidTr="0054377E">
                            <w:trPr>
                              <w:trHeight w:val="340"/>
                            </w:trPr>
                            <w:tc>
                              <w:tcPr>
                                <w:tcW w:w="2113" w:type="dxa"/>
                                <w:shd w:val="clear" w:color="auto" w:fill="auto"/>
                                <w:vAlign w:val="center"/>
                              </w:tcPr>
                              <w:p w14:paraId="1BD27E37" w14:textId="72FBE385" w:rsidR="00B73F38" w:rsidRDefault="00B73F38" w:rsidP="006C2760">
                                <w:pPr>
                                  <w:pStyle w:val="Footer"/>
                                </w:pPr>
                                <w:fldSimple w:instr=" DOCPROPERTY  &quot;Panel number&quot;  \* MERGEFORMAT ">
                                  <w:r w:rsidR="00DF4DA9">
                                    <w:t>296/08</w:t>
                                  </w:r>
                                </w:fldSimple>
                              </w:p>
                            </w:tc>
                          </w:tr>
                          <w:tr w:rsidR="00B73F38" w14:paraId="79FED95D" w14:textId="77777777" w:rsidTr="0054377E">
                            <w:trPr>
                              <w:trHeight w:val="748"/>
                            </w:trPr>
                            <w:tc>
                              <w:tcPr>
                                <w:tcW w:w="2113" w:type="dxa"/>
                                <w:shd w:val="clear" w:color="auto" w:fill="auto"/>
                              </w:tcPr>
                              <w:p w14:paraId="525CEC0D" w14:textId="71D37300" w:rsidR="00B73F38" w:rsidRDefault="00B73F38" w:rsidP="0054377E">
                                <w:pPr>
                                  <w:pStyle w:val="Footer"/>
                                  <w:spacing w:before="40"/>
                                </w:pPr>
                                <w:fldSimple w:instr=" DOCPROPERTY  Subject  \* MERGEFORMAT ">
                                  <w:r w:rsidR="00DF4DA9">
                                    <w:t>Issue 73</w:t>
                                  </w:r>
                                </w:fldSimple>
                              </w:p>
                              <w:p w14:paraId="51D881F8" w14:textId="205BBA06" w:rsidR="00B73F38" w:rsidRDefault="00B73F38" w:rsidP="0054377E">
                                <w:pPr>
                                  <w:pStyle w:val="Footer"/>
                                  <w:spacing w:before="40"/>
                                </w:pPr>
                                <w:fldSimple w:instr=" DOCPROPERTY  Title  \* MERGEFORMAT ">
                                  <w:r w:rsidR="00DF4DA9">
                                    <w:t>Issue Report</w:t>
                                  </w:r>
                                </w:fldSimple>
                              </w:p>
                            </w:tc>
                          </w:tr>
                          <w:tr w:rsidR="00B73F38" w14:paraId="468CD4A5" w14:textId="77777777" w:rsidTr="0054377E">
                            <w:trPr>
                              <w:trHeight w:val="340"/>
                            </w:trPr>
                            <w:tc>
                              <w:tcPr>
                                <w:tcW w:w="2113" w:type="dxa"/>
                                <w:shd w:val="clear" w:color="auto" w:fill="auto"/>
                                <w:vAlign w:val="center"/>
                              </w:tcPr>
                              <w:p w14:paraId="40E5AF8F" w14:textId="5AEFB485" w:rsidR="00B73F38" w:rsidRPr="006C2760" w:rsidRDefault="00B73F38" w:rsidP="006C2760">
                                <w:pPr>
                                  <w:pStyle w:val="Footer"/>
                                </w:pPr>
                                <w:fldSimple w:instr=" DOCPROPERTY  Date  \* MERGEFORMAT ">
                                  <w:r w:rsidR="00DF4DA9">
                                    <w:t>7 November 2019</w:t>
                                  </w:r>
                                </w:fldSimple>
                              </w:p>
                            </w:tc>
                          </w:tr>
                          <w:tr w:rsidR="00B73F38" w14:paraId="141B8C72" w14:textId="77777777" w:rsidTr="0054377E">
                            <w:trPr>
                              <w:trHeight w:val="340"/>
                            </w:trPr>
                            <w:tc>
                              <w:tcPr>
                                <w:tcW w:w="2113" w:type="dxa"/>
                                <w:shd w:val="clear" w:color="auto" w:fill="auto"/>
                                <w:vAlign w:val="center"/>
                              </w:tcPr>
                              <w:p w14:paraId="23C693A9" w14:textId="7FDA7425" w:rsidR="00B73F38" w:rsidRPr="006C2760" w:rsidRDefault="00B73F38" w:rsidP="006C2760">
                                <w:pPr>
                                  <w:pStyle w:val="Footer"/>
                                </w:pPr>
                                <w:r w:rsidRPr="006C2760">
                                  <w:t xml:space="preserve">Version </w:t>
                                </w:r>
                                <w:fldSimple w:instr=" DOCPROPERTY  Version  \* MERGEFORMAT ">
                                  <w:r w:rsidR="00DF4DA9">
                                    <w:t>1.0</w:t>
                                  </w:r>
                                </w:fldSimple>
                              </w:p>
                            </w:tc>
                          </w:tr>
                          <w:tr w:rsidR="00B73F38" w14:paraId="7415375A" w14:textId="77777777" w:rsidTr="0054377E">
                            <w:trPr>
                              <w:trHeight w:val="340"/>
                            </w:trPr>
                            <w:tc>
                              <w:tcPr>
                                <w:tcW w:w="2113" w:type="dxa"/>
                                <w:shd w:val="clear" w:color="auto" w:fill="auto"/>
                                <w:vAlign w:val="center"/>
                              </w:tcPr>
                              <w:p w14:paraId="7FE7A0EA" w14:textId="2E00749F" w:rsidR="00B73F38" w:rsidRPr="006C2760" w:rsidRDefault="00B73F38" w:rsidP="006C2760">
                                <w:pPr>
                                  <w:pStyle w:val="Footer"/>
                                </w:pPr>
                                <w:r w:rsidRPr="006C2760">
                                  <w:t xml:space="preserve">Page </w:t>
                                </w:r>
                                <w:r w:rsidRPr="006C2760">
                                  <w:fldChar w:fldCharType="begin"/>
                                </w:r>
                                <w:r w:rsidRPr="006C2760">
                                  <w:instrText xml:space="preserve"> PAGE </w:instrText>
                                </w:r>
                                <w:r w:rsidRPr="006C2760">
                                  <w:fldChar w:fldCharType="separate"/>
                                </w:r>
                                <w:r w:rsidR="00DF4DA9">
                                  <w:rPr>
                                    <w:noProof/>
                                  </w:rPr>
                                  <w:t>5</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DF4DA9">
                                  <w:rPr>
                                    <w:noProof/>
                                  </w:rPr>
                                  <w:t>14</w:t>
                                </w:r>
                                <w:r>
                                  <w:rPr>
                                    <w:noProof/>
                                  </w:rPr>
                                  <w:fldChar w:fldCharType="end"/>
                                </w:r>
                              </w:p>
                            </w:tc>
                          </w:tr>
                          <w:tr w:rsidR="00B73F38" w14:paraId="37A7D941" w14:textId="77777777" w:rsidTr="0054377E">
                            <w:trPr>
                              <w:trHeight w:val="340"/>
                            </w:trPr>
                            <w:tc>
                              <w:tcPr>
                                <w:tcW w:w="2113" w:type="dxa"/>
                                <w:shd w:val="clear" w:color="auto" w:fill="auto"/>
                                <w:vAlign w:val="center"/>
                              </w:tcPr>
                              <w:p w14:paraId="6CF96BC2" w14:textId="7750A195" w:rsidR="00B73F38" w:rsidRPr="006C2760" w:rsidRDefault="00B73F38" w:rsidP="006C2760">
                                <w:pPr>
                                  <w:pStyle w:val="Footer"/>
                                </w:pPr>
                                <w:r w:rsidRPr="006C2760">
                                  <w:t xml:space="preserve">© ELEXON Limited </w:t>
                                </w:r>
                                <w:r>
                                  <w:fldChar w:fldCharType="begin"/>
                                </w:r>
                                <w:r>
                                  <w:instrText xml:space="preserve"> DATE  \@ "yyyy"  \* MERGEFORMAT </w:instrText>
                                </w:r>
                                <w:r>
                                  <w:fldChar w:fldCharType="separate"/>
                                </w:r>
                                <w:r w:rsidR="00DF4DA9">
                                  <w:rPr>
                                    <w:noProof/>
                                  </w:rPr>
                                  <w:t>2019</w:t>
                                </w:r>
                                <w:r>
                                  <w:fldChar w:fldCharType="end"/>
                                </w:r>
                              </w:p>
                            </w:tc>
                          </w:tr>
                        </w:tbl>
                        <w:p w14:paraId="3D465C1E" w14:textId="77777777" w:rsidR="00B73F38" w:rsidRPr="006C2760" w:rsidRDefault="00B73F38" w:rsidP="00330050">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DAEC5" id="_x0000_t202" coordsize="21600,21600" o:spt="202" path="m,l,21600r21600,l21600,xe">
              <v:stroke joinstyle="miter"/>
              <v:path gradientshapeok="t" o:connecttype="rect"/>
            </v:shapetype>
            <v:shape id="Text Box 135" o:spid="_x0000_s1035" type="#_x0000_t202" style="position:absolute;margin-left:473.45pt;margin-top:688.9pt;width:104.9pt;height:132.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EJ4tA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" filled="f" stroked="f">
              <v:textbox inset="0,0,0,0">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B73F38" w14:paraId="7540CF48" w14:textId="77777777" w:rsidTr="0054377E">
                      <w:trPr>
                        <w:trHeight w:val="340"/>
                      </w:trPr>
                      <w:tc>
                        <w:tcPr>
                          <w:tcW w:w="2113" w:type="dxa"/>
                          <w:shd w:val="clear" w:color="auto" w:fill="auto"/>
                          <w:vAlign w:val="center"/>
                        </w:tcPr>
                        <w:p w14:paraId="1BD27E37" w14:textId="72FBE385" w:rsidR="00B73F38" w:rsidRDefault="00B73F38" w:rsidP="006C2760">
                          <w:pPr>
                            <w:pStyle w:val="Footer"/>
                          </w:pPr>
                          <w:fldSimple w:instr=" DOCPROPERTY  &quot;Panel number&quot;  \* MERGEFORMAT ">
                            <w:r w:rsidR="00DF4DA9">
                              <w:t>296/08</w:t>
                            </w:r>
                          </w:fldSimple>
                        </w:p>
                      </w:tc>
                    </w:tr>
                    <w:tr w:rsidR="00B73F38" w14:paraId="79FED95D" w14:textId="77777777" w:rsidTr="0054377E">
                      <w:trPr>
                        <w:trHeight w:val="748"/>
                      </w:trPr>
                      <w:tc>
                        <w:tcPr>
                          <w:tcW w:w="2113" w:type="dxa"/>
                          <w:shd w:val="clear" w:color="auto" w:fill="auto"/>
                        </w:tcPr>
                        <w:p w14:paraId="525CEC0D" w14:textId="71D37300" w:rsidR="00B73F38" w:rsidRDefault="00B73F38" w:rsidP="0054377E">
                          <w:pPr>
                            <w:pStyle w:val="Footer"/>
                            <w:spacing w:before="40"/>
                          </w:pPr>
                          <w:fldSimple w:instr=" DOCPROPERTY  Subject  \* MERGEFORMAT ">
                            <w:r w:rsidR="00DF4DA9">
                              <w:t>Issue 73</w:t>
                            </w:r>
                          </w:fldSimple>
                        </w:p>
                        <w:p w14:paraId="51D881F8" w14:textId="205BBA06" w:rsidR="00B73F38" w:rsidRDefault="00B73F38" w:rsidP="0054377E">
                          <w:pPr>
                            <w:pStyle w:val="Footer"/>
                            <w:spacing w:before="40"/>
                          </w:pPr>
                          <w:fldSimple w:instr=" DOCPROPERTY  Title  \* MERGEFORMAT ">
                            <w:r w:rsidR="00DF4DA9">
                              <w:t>Issue Report</w:t>
                            </w:r>
                          </w:fldSimple>
                        </w:p>
                      </w:tc>
                    </w:tr>
                    <w:tr w:rsidR="00B73F38" w14:paraId="468CD4A5" w14:textId="77777777" w:rsidTr="0054377E">
                      <w:trPr>
                        <w:trHeight w:val="340"/>
                      </w:trPr>
                      <w:tc>
                        <w:tcPr>
                          <w:tcW w:w="2113" w:type="dxa"/>
                          <w:shd w:val="clear" w:color="auto" w:fill="auto"/>
                          <w:vAlign w:val="center"/>
                        </w:tcPr>
                        <w:p w14:paraId="40E5AF8F" w14:textId="5AEFB485" w:rsidR="00B73F38" w:rsidRPr="006C2760" w:rsidRDefault="00B73F38" w:rsidP="006C2760">
                          <w:pPr>
                            <w:pStyle w:val="Footer"/>
                          </w:pPr>
                          <w:fldSimple w:instr=" DOCPROPERTY  Date  \* MERGEFORMAT ">
                            <w:r w:rsidR="00DF4DA9">
                              <w:t>7 November 2019</w:t>
                            </w:r>
                          </w:fldSimple>
                        </w:p>
                      </w:tc>
                    </w:tr>
                    <w:tr w:rsidR="00B73F38" w14:paraId="141B8C72" w14:textId="77777777" w:rsidTr="0054377E">
                      <w:trPr>
                        <w:trHeight w:val="340"/>
                      </w:trPr>
                      <w:tc>
                        <w:tcPr>
                          <w:tcW w:w="2113" w:type="dxa"/>
                          <w:shd w:val="clear" w:color="auto" w:fill="auto"/>
                          <w:vAlign w:val="center"/>
                        </w:tcPr>
                        <w:p w14:paraId="23C693A9" w14:textId="7FDA7425" w:rsidR="00B73F38" w:rsidRPr="006C2760" w:rsidRDefault="00B73F38" w:rsidP="006C2760">
                          <w:pPr>
                            <w:pStyle w:val="Footer"/>
                          </w:pPr>
                          <w:r w:rsidRPr="006C2760">
                            <w:t xml:space="preserve">Version </w:t>
                          </w:r>
                          <w:fldSimple w:instr=" DOCPROPERTY  Version  \* MERGEFORMAT ">
                            <w:r w:rsidR="00DF4DA9">
                              <w:t>1.0</w:t>
                            </w:r>
                          </w:fldSimple>
                        </w:p>
                      </w:tc>
                    </w:tr>
                    <w:tr w:rsidR="00B73F38" w14:paraId="7415375A" w14:textId="77777777" w:rsidTr="0054377E">
                      <w:trPr>
                        <w:trHeight w:val="340"/>
                      </w:trPr>
                      <w:tc>
                        <w:tcPr>
                          <w:tcW w:w="2113" w:type="dxa"/>
                          <w:shd w:val="clear" w:color="auto" w:fill="auto"/>
                          <w:vAlign w:val="center"/>
                        </w:tcPr>
                        <w:p w14:paraId="7FE7A0EA" w14:textId="2E00749F" w:rsidR="00B73F38" w:rsidRPr="006C2760" w:rsidRDefault="00B73F38" w:rsidP="006C2760">
                          <w:pPr>
                            <w:pStyle w:val="Footer"/>
                          </w:pPr>
                          <w:r w:rsidRPr="006C2760">
                            <w:t xml:space="preserve">Page </w:t>
                          </w:r>
                          <w:r w:rsidRPr="006C2760">
                            <w:fldChar w:fldCharType="begin"/>
                          </w:r>
                          <w:r w:rsidRPr="006C2760">
                            <w:instrText xml:space="preserve"> PAGE </w:instrText>
                          </w:r>
                          <w:r w:rsidRPr="006C2760">
                            <w:fldChar w:fldCharType="separate"/>
                          </w:r>
                          <w:r w:rsidR="00DF4DA9">
                            <w:rPr>
                              <w:noProof/>
                            </w:rPr>
                            <w:t>5</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DF4DA9">
                            <w:rPr>
                              <w:noProof/>
                            </w:rPr>
                            <w:t>14</w:t>
                          </w:r>
                          <w:r>
                            <w:rPr>
                              <w:noProof/>
                            </w:rPr>
                            <w:fldChar w:fldCharType="end"/>
                          </w:r>
                        </w:p>
                      </w:tc>
                    </w:tr>
                    <w:tr w:rsidR="00B73F38" w14:paraId="37A7D941" w14:textId="77777777" w:rsidTr="0054377E">
                      <w:trPr>
                        <w:trHeight w:val="340"/>
                      </w:trPr>
                      <w:tc>
                        <w:tcPr>
                          <w:tcW w:w="2113" w:type="dxa"/>
                          <w:shd w:val="clear" w:color="auto" w:fill="auto"/>
                          <w:vAlign w:val="center"/>
                        </w:tcPr>
                        <w:p w14:paraId="6CF96BC2" w14:textId="7750A195" w:rsidR="00B73F38" w:rsidRPr="006C2760" w:rsidRDefault="00B73F38" w:rsidP="006C2760">
                          <w:pPr>
                            <w:pStyle w:val="Footer"/>
                          </w:pPr>
                          <w:r w:rsidRPr="006C2760">
                            <w:t xml:space="preserve">© ELEXON Limited </w:t>
                          </w:r>
                          <w:r>
                            <w:fldChar w:fldCharType="begin"/>
                          </w:r>
                          <w:r>
                            <w:instrText xml:space="preserve"> DATE  \@ "yyyy"  \* MERGEFORMAT </w:instrText>
                          </w:r>
                          <w:r>
                            <w:fldChar w:fldCharType="separate"/>
                          </w:r>
                          <w:r w:rsidR="00DF4DA9">
                            <w:rPr>
                              <w:noProof/>
                            </w:rPr>
                            <w:t>2019</w:t>
                          </w:r>
                          <w:r>
                            <w:fldChar w:fldCharType="end"/>
                          </w:r>
                        </w:p>
                      </w:tc>
                    </w:tr>
                  </w:tbl>
                  <w:p w14:paraId="3D465C1E" w14:textId="77777777" w:rsidR="00B73F38" w:rsidRPr="006C2760" w:rsidRDefault="00B73F38" w:rsidP="00330050">
                    <w:pPr>
                      <w:pStyle w:val="Footer"/>
                      <w:spacing w:line="240" w:lineRule="auto"/>
                      <w:rPr>
                        <w:sz w:val="2"/>
                        <w:szCs w:val="2"/>
                      </w:rPr>
                    </w:pPr>
                  </w:p>
                </w:txbxContent>
              </v:textbox>
              <w10:wrap anchorx="page" anchory="page"/>
              <w10:anchorlock/>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53CAB" w14:textId="77777777" w:rsidR="00B73F38" w:rsidRDefault="00B73F38" w:rsidP="001A5A15">
    <w:pPr>
      <w:pStyle w:val="Footer"/>
      <w:tabs>
        <w:tab w:val="clear" w:pos="4153"/>
        <w:tab w:val="clear" w:pos="8306"/>
      </w:tabs>
    </w:pPr>
    <w:r>
      <w:rPr>
        <w:noProof/>
      </w:rPr>
      <mc:AlternateContent>
        <mc:Choice Requires="wps">
          <w:drawing>
            <wp:anchor distT="0" distB="0" distL="114300" distR="114300" simplePos="0" relativeHeight="251673600" behindDoc="0" locked="1" layoutInCell="1" allowOverlap="1" wp14:anchorId="5DD3D1F7" wp14:editId="222ADCA1">
              <wp:simplePos x="0" y="0"/>
              <wp:positionH relativeFrom="page">
                <wp:posOffset>6012815</wp:posOffset>
              </wp:positionH>
              <wp:positionV relativeFrom="page">
                <wp:posOffset>8749030</wp:posOffset>
              </wp:positionV>
              <wp:extent cx="1332230" cy="1677035"/>
              <wp:effectExtent l="2540" t="0" r="0" b="3810"/>
              <wp:wrapNone/>
              <wp:docPr id="10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67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B73F38" w14:paraId="11E7ADAA" w14:textId="77777777">
                            <w:trPr>
                              <w:trHeight w:val="340"/>
                            </w:trPr>
                            <w:tc>
                              <w:tcPr>
                                <w:tcW w:w="2113" w:type="dxa"/>
                                <w:vAlign w:val="center"/>
                              </w:tcPr>
                              <w:p w14:paraId="36C72BCA" w14:textId="081FAC63" w:rsidR="00B73F38" w:rsidRDefault="00B73F38" w:rsidP="006C2760">
                                <w:pPr>
                                  <w:pStyle w:val="Footer"/>
                                </w:pPr>
                                <w:fldSimple w:instr=" DOCPROPERTY  &quot;Panel number&quot;  \* MERGEFORMAT ">
                                  <w:r w:rsidR="00DF4DA9">
                                    <w:t>296/08</w:t>
                                  </w:r>
                                </w:fldSimple>
                              </w:p>
                            </w:tc>
                          </w:tr>
                          <w:tr w:rsidR="00B73F38" w14:paraId="586A3DE7" w14:textId="77777777">
                            <w:trPr>
                              <w:trHeight w:val="748"/>
                            </w:trPr>
                            <w:tc>
                              <w:tcPr>
                                <w:tcW w:w="2113" w:type="dxa"/>
                              </w:tcPr>
                              <w:p w14:paraId="7FFE1EF5" w14:textId="228503C2" w:rsidR="00B73F38" w:rsidRDefault="00B73F38" w:rsidP="00653D41">
                                <w:pPr>
                                  <w:pStyle w:val="Footer"/>
                                  <w:spacing w:before="40"/>
                                </w:pPr>
                                <w:fldSimple w:instr=" DOCPROPERTY  Subject  \* MERGEFORMAT ">
                                  <w:r w:rsidR="00DF4DA9">
                                    <w:t>Issue 73</w:t>
                                  </w:r>
                                </w:fldSimple>
                              </w:p>
                              <w:p w14:paraId="52F692CA" w14:textId="397B74B5" w:rsidR="00B73F38" w:rsidRDefault="00B73F38" w:rsidP="00653D41">
                                <w:pPr>
                                  <w:pStyle w:val="Footer"/>
                                  <w:spacing w:before="40"/>
                                </w:pPr>
                                <w:fldSimple w:instr=" DOCPROPERTY  Title  \* MERGEFORMAT ">
                                  <w:r w:rsidR="00DF4DA9">
                                    <w:t>Issue Report</w:t>
                                  </w:r>
                                </w:fldSimple>
                              </w:p>
                            </w:tc>
                          </w:tr>
                          <w:tr w:rsidR="00B73F38" w14:paraId="640F2973" w14:textId="77777777">
                            <w:trPr>
                              <w:trHeight w:val="340"/>
                            </w:trPr>
                            <w:tc>
                              <w:tcPr>
                                <w:tcW w:w="2113" w:type="dxa"/>
                                <w:vAlign w:val="center"/>
                              </w:tcPr>
                              <w:p w14:paraId="7ED59DAE" w14:textId="38933484" w:rsidR="00B73F38" w:rsidRPr="006C2760" w:rsidRDefault="00B73F38" w:rsidP="006C2760">
                                <w:pPr>
                                  <w:pStyle w:val="Footer"/>
                                </w:pPr>
                                <w:fldSimple w:instr=" DOCPROPERTY  Date  \* MERGEFORMAT ">
                                  <w:r w:rsidR="00DF4DA9">
                                    <w:t>7 November 2019</w:t>
                                  </w:r>
                                </w:fldSimple>
                              </w:p>
                            </w:tc>
                          </w:tr>
                          <w:tr w:rsidR="00B73F38" w14:paraId="46A0F6F2" w14:textId="77777777">
                            <w:trPr>
                              <w:trHeight w:val="340"/>
                            </w:trPr>
                            <w:tc>
                              <w:tcPr>
                                <w:tcW w:w="2113" w:type="dxa"/>
                                <w:vAlign w:val="center"/>
                              </w:tcPr>
                              <w:p w14:paraId="34B609C1" w14:textId="2FC4725F" w:rsidR="00B73F38" w:rsidRPr="006C2760" w:rsidRDefault="00B73F38" w:rsidP="006C2760">
                                <w:pPr>
                                  <w:pStyle w:val="Footer"/>
                                </w:pPr>
                                <w:r w:rsidRPr="006C2760">
                                  <w:t xml:space="preserve">Version </w:t>
                                </w:r>
                                <w:fldSimple w:instr=" DOCPROPERTY  Version  \* MERGEFORMAT ">
                                  <w:r w:rsidR="00DF4DA9">
                                    <w:t>1.0</w:t>
                                  </w:r>
                                </w:fldSimple>
                              </w:p>
                            </w:tc>
                          </w:tr>
                          <w:tr w:rsidR="00B73F38" w14:paraId="1BF7D9A6" w14:textId="77777777">
                            <w:trPr>
                              <w:trHeight w:val="340"/>
                            </w:trPr>
                            <w:tc>
                              <w:tcPr>
                                <w:tcW w:w="2113" w:type="dxa"/>
                                <w:vAlign w:val="center"/>
                              </w:tcPr>
                              <w:p w14:paraId="282E86D8" w14:textId="75227F35" w:rsidR="00B73F38" w:rsidRPr="006C2760" w:rsidRDefault="00B73F38" w:rsidP="006C2760">
                                <w:pPr>
                                  <w:pStyle w:val="Footer"/>
                                </w:pPr>
                                <w:r w:rsidRPr="006C2760">
                                  <w:t xml:space="preserve">Page </w:t>
                                </w:r>
                                <w:r w:rsidRPr="006C2760">
                                  <w:fldChar w:fldCharType="begin"/>
                                </w:r>
                                <w:r w:rsidRPr="006C2760">
                                  <w:instrText xml:space="preserve"> PAGE </w:instrText>
                                </w:r>
                                <w:r w:rsidRPr="006C2760">
                                  <w:fldChar w:fldCharType="separate"/>
                                </w:r>
                                <w:r w:rsidR="00DF4DA9">
                                  <w:rPr>
                                    <w:noProof/>
                                  </w:rPr>
                                  <w:t>10</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DF4DA9">
                                  <w:rPr>
                                    <w:noProof/>
                                  </w:rPr>
                                  <w:t>14</w:t>
                                </w:r>
                                <w:r>
                                  <w:rPr>
                                    <w:noProof/>
                                  </w:rPr>
                                  <w:fldChar w:fldCharType="end"/>
                                </w:r>
                              </w:p>
                            </w:tc>
                          </w:tr>
                          <w:tr w:rsidR="00B73F38" w14:paraId="63F5CC61" w14:textId="77777777">
                            <w:trPr>
                              <w:trHeight w:val="340"/>
                            </w:trPr>
                            <w:tc>
                              <w:tcPr>
                                <w:tcW w:w="2113" w:type="dxa"/>
                                <w:vAlign w:val="center"/>
                              </w:tcPr>
                              <w:p w14:paraId="0E656C3B" w14:textId="4405940D" w:rsidR="00B73F38" w:rsidRPr="006C2760" w:rsidRDefault="00B73F38" w:rsidP="006C2760">
                                <w:pPr>
                                  <w:pStyle w:val="Footer"/>
                                </w:pPr>
                                <w:r w:rsidRPr="006C2760">
                                  <w:t xml:space="preserve">© ELEXON Limited </w:t>
                                </w:r>
                                <w:r>
                                  <w:fldChar w:fldCharType="begin"/>
                                </w:r>
                                <w:r>
                                  <w:instrText xml:space="preserve"> DATE  \@ "yyyy"  \* MERGEFORMAT </w:instrText>
                                </w:r>
                                <w:r>
                                  <w:fldChar w:fldCharType="separate"/>
                                </w:r>
                                <w:r w:rsidR="00DF4DA9">
                                  <w:rPr>
                                    <w:noProof/>
                                  </w:rPr>
                                  <w:t>2019</w:t>
                                </w:r>
                                <w:r>
                                  <w:fldChar w:fldCharType="end"/>
                                </w:r>
                              </w:p>
                            </w:tc>
                          </w:tr>
                        </w:tbl>
                        <w:p w14:paraId="67AE80E0" w14:textId="77777777" w:rsidR="00B73F38" w:rsidRPr="006C2760" w:rsidRDefault="00B73F38" w:rsidP="00653D41">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3D1F7" id="_x0000_t202" coordsize="21600,21600" o:spt="202" path="m,l,21600r21600,l21600,xe">
              <v:stroke joinstyle="miter"/>
              <v:path gradientshapeok="t" o:connecttype="rect"/>
            </v:shapetype>
            <v:shape id="Text Box 113" o:spid="_x0000_s1036" type="#_x0000_t202" style="position:absolute;margin-left:473.45pt;margin-top:688.9pt;width:104.9pt;height:132.0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BCzswIAALU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"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B73F38" w14:paraId="11E7ADAA" w14:textId="77777777">
                      <w:trPr>
                        <w:trHeight w:val="340"/>
                      </w:trPr>
                      <w:tc>
                        <w:tcPr>
                          <w:tcW w:w="2113" w:type="dxa"/>
                          <w:vAlign w:val="center"/>
                        </w:tcPr>
                        <w:p w14:paraId="36C72BCA" w14:textId="081FAC63" w:rsidR="00B73F38" w:rsidRDefault="00B73F38" w:rsidP="006C2760">
                          <w:pPr>
                            <w:pStyle w:val="Footer"/>
                          </w:pPr>
                          <w:fldSimple w:instr=" DOCPROPERTY  &quot;Panel number&quot;  \* MERGEFORMAT ">
                            <w:r w:rsidR="00DF4DA9">
                              <w:t>296/08</w:t>
                            </w:r>
                          </w:fldSimple>
                        </w:p>
                      </w:tc>
                    </w:tr>
                    <w:tr w:rsidR="00B73F38" w14:paraId="586A3DE7" w14:textId="77777777">
                      <w:trPr>
                        <w:trHeight w:val="748"/>
                      </w:trPr>
                      <w:tc>
                        <w:tcPr>
                          <w:tcW w:w="2113" w:type="dxa"/>
                        </w:tcPr>
                        <w:p w14:paraId="7FFE1EF5" w14:textId="228503C2" w:rsidR="00B73F38" w:rsidRDefault="00B73F38" w:rsidP="00653D41">
                          <w:pPr>
                            <w:pStyle w:val="Footer"/>
                            <w:spacing w:before="40"/>
                          </w:pPr>
                          <w:fldSimple w:instr=" DOCPROPERTY  Subject  \* MERGEFORMAT ">
                            <w:r w:rsidR="00DF4DA9">
                              <w:t>Issue 73</w:t>
                            </w:r>
                          </w:fldSimple>
                        </w:p>
                        <w:p w14:paraId="52F692CA" w14:textId="397B74B5" w:rsidR="00B73F38" w:rsidRDefault="00B73F38" w:rsidP="00653D41">
                          <w:pPr>
                            <w:pStyle w:val="Footer"/>
                            <w:spacing w:before="40"/>
                          </w:pPr>
                          <w:fldSimple w:instr=" DOCPROPERTY  Title  \* MERGEFORMAT ">
                            <w:r w:rsidR="00DF4DA9">
                              <w:t>Issue Report</w:t>
                            </w:r>
                          </w:fldSimple>
                        </w:p>
                      </w:tc>
                    </w:tr>
                    <w:tr w:rsidR="00B73F38" w14:paraId="640F2973" w14:textId="77777777">
                      <w:trPr>
                        <w:trHeight w:val="340"/>
                      </w:trPr>
                      <w:tc>
                        <w:tcPr>
                          <w:tcW w:w="2113" w:type="dxa"/>
                          <w:vAlign w:val="center"/>
                        </w:tcPr>
                        <w:p w14:paraId="7ED59DAE" w14:textId="38933484" w:rsidR="00B73F38" w:rsidRPr="006C2760" w:rsidRDefault="00B73F38" w:rsidP="006C2760">
                          <w:pPr>
                            <w:pStyle w:val="Footer"/>
                          </w:pPr>
                          <w:fldSimple w:instr=" DOCPROPERTY  Date  \* MERGEFORMAT ">
                            <w:r w:rsidR="00DF4DA9">
                              <w:t>7 November 2019</w:t>
                            </w:r>
                          </w:fldSimple>
                        </w:p>
                      </w:tc>
                    </w:tr>
                    <w:tr w:rsidR="00B73F38" w14:paraId="46A0F6F2" w14:textId="77777777">
                      <w:trPr>
                        <w:trHeight w:val="340"/>
                      </w:trPr>
                      <w:tc>
                        <w:tcPr>
                          <w:tcW w:w="2113" w:type="dxa"/>
                          <w:vAlign w:val="center"/>
                        </w:tcPr>
                        <w:p w14:paraId="34B609C1" w14:textId="2FC4725F" w:rsidR="00B73F38" w:rsidRPr="006C2760" w:rsidRDefault="00B73F38" w:rsidP="006C2760">
                          <w:pPr>
                            <w:pStyle w:val="Footer"/>
                          </w:pPr>
                          <w:r w:rsidRPr="006C2760">
                            <w:t xml:space="preserve">Version </w:t>
                          </w:r>
                          <w:fldSimple w:instr=" DOCPROPERTY  Version  \* MERGEFORMAT ">
                            <w:r w:rsidR="00DF4DA9">
                              <w:t>1.0</w:t>
                            </w:r>
                          </w:fldSimple>
                        </w:p>
                      </w:tc>
                    </w:tr>
                    <w:tr w:rsidR="00B73F38" w14:paraId="1BF7D9A6" w14:textId="77777777">
                      <w:trPr>
                        <w:trHeight w:val="340"/>
                      </w:trPr>
                      <w:tc>
                        <w:tcPr>
                          <w:tcW w:w="2113" w:type="dxa"/>
                          <w:vAlign w:val="center"/>
                        </w:tcPr>
                        <w:p w14:paraId="282E86D8" w14:textId="75227F35" w:rsidR="00B73F38" w:rsidRPr="006C2760" w:rsidRDefault="00B73F38" w:rsidP="006C2760">
                          <w:pPr>
                            <w:pStyle w:val="Footer"/>
                          </w:pPr>
                          <w:r w:rsidRPr="006C2760">
                            <w:t xml:space="preserve">Page </w:t>
                          </w:r>
                          <w:r w:rsidRPr="006C2760">
                            <w:fldChar w:fldCharType="begin"/>
                          </w:r>
                          <w:r w:rsidRPr="006C2760">
                            <w:instrText xml:space="preserve"> PAGE </w:instrText>
                          </w:r>
                          <w:r w:rsidRPr="006C2760">
                            <w:fldChar w:fldCharType="separate"/>
                          </w:r>
                          <w:r w:rsidR="00DF4DA9">
                            <w:rPr>
                              <w:noProof/>
                            </w:rPr>
                            <w:t>10</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DF4DA9">
                            <w:rPr>
                              <w:noProof/>
                            </w:rPr>
                            <w:t>14</w:t>
                          </w:r>
                          <w:r>
                            <w:rPr>
                              <w:noProof/>
                            </w:rPr>
                            <w:fldChar w:fldCharType="end"/>
                          </w:r>
                        </w:p>
                      </w:tc>
                    </w:tr>
                    <w:tr w:rsidR="00B73F38" w14:paraId="63F5CC61" w14:textId="77777777">
                      <w:trPr>
                        <w:trHeight w:val="340"/>
                      </w:trPr>
                      <w:tc>
                        <w:tcPr>
                          <w:tcW w:w="2113" w:type="dxa"/>
                          <w:vAlign w:val="center"/>
                        </w:tcPr>
                        <w:p w14:paraId="0E656C3B" w14:textId="4405940D" w:rsidR="00B73F38" w:rsidRPr="006C2760" w:rsidRDefault="00B73F38" w:rsidP="006C2760">
                          <w:pPr>
                            <w:pStyle w:val="Footer"/>
                          </w:pPr>
                          <w:r w:rsidRPr="006C2760">
                            <w:t xml:space="preserve">© ELEXON Limited </w:t>
                          </w:r>
                          <w:r>
                            <w:fldChar w:fldCharType="begin"/>
                          </w:r>
                          <w:r>
                            <w:instrText xml:space="preserve"> DATE  \@ "yyyy"  \* MERGEFORMAT </w:instrText>
                          </w:r>
                          <w:r>
                            <w:fldChar w:fldCharType="separate"/>
                          </w:r>
                          <w:r w:rsidR="00DF4DA9">
                            <w:rPr>
                              <w:noProof/>
                            </w:rPr>
                            <w:t>2019</w:t>
                          </w:r>
                          <w:r>
                            <w:fldChar w:fldCharType="end"/>
                          </w:r>
                        </w:p>
                      </w:tc>
                    </w:tr>
                  </w:tbl>
                  <w:p w14:paraId="67AE80E0" w14:textId="77777777" w:rsidR="00B73F38" w:rsidRPr="006C2760" w:rsidRDefault="00B73F38" w:rsidP="00653D41">
                    <w:pPr>
                      <w:pStyle w:val="Footer"/>
                      <w:spacing w:line="240" w:lineRule="auto"/>
                      <w:rPr>
                        <w:sz w:val="2"/>
                        <w:szCs w:val="2"/>
                      </w:rPr>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B9A73" w14:textId="77777777" w:rsidR="00B73F38" w:rsidRDefault="00B73F38">
      <w:r>
        <w:separator/>
      </w:r>
    </w:p>
  </w:footnote>
  <w:footnote w:type="continuationSeparator" w:id="0">
    <w:p w14:paraId="63AA3BD8" w14:textId="77777777" w:rsidR="00B73F38" w:rsidRDefault="00B73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0B91E" w14:textId="77777777" w:rsidR="00B73F38" w:rsidRDefault="00B73F38" w:rsidP="00E91D5D">
    <w:pPr>
      <w:pStyle w:val="BodyText"/>
    </w:pPr>
    <w:r>
      <w:rPr>
        <w:noProof/>
      </w:rPr>
      <mc:AlternateContent>
        <mc:Choice Requires="wps">
          <w:drawing>
            <wp:anchor distT="0" distB="0" distL="114300" distR="114300" simplePos="0" relativeHeight="251675648" behindDoc="0" locked="0" layoutInCell="1" allowOverlap="1" wp14:anchorId="11ACB7E5" wp14:editId="2A17813E">
              <wp:simplePos x="0" y="0"/>
              <wp:positionH relativeFrom="column">
                <wp:posOffset>-459105</wp:posOffset>
              </wp:positionH>
              <wp:positionV relativeFrom="paragraph">
                <wp:posOffset>-206375</wp:posOffset>
              </wp:positionV>
              <wp:extent cx="7075805" cy="807720"/>
              <wp:effectExtent l="0" t="0" r="0" b="0"/>
              <wp:wrapNone/>
              <wp:docPr id="34" name="Round Diagonal Corner Rectangle 34"/>
              <wp:cNvGraphicFramePr/>
              <a:graphic xmlns:a="http://schemas.openxmlformats.org/drawingml/2006/main">
                <a:graphicData uri="http://schemas.microsoft.com/office/word/2010/wordprocessingShape">
                  <wps:wsp>
                    <wps:cNvSpPr/>
                    <wps:spPr>
                      <a:xfrm flipH="1">
                        <a:off x="0" y="0"/>
                        <a:ext cx="7075805" cy="807720"/>
                      </a:xfrm>
                      <a:prstGeom prst="round2DiagRect">
                        <a:avLst>
                          <a:gd name="adj1" fmla="val 41431"/>
                          <a:gd name="adj2" fmla="val 0"/>
                        </a:avLst>
                      </a:prstGeom>
                      <a:solidFill>
                        <a:srgbClr val="65C7C2"/>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C9FA47" w14:textId="77777777" w:rsidR="00B73F38" w:rsidRPr="0004376D" w:rsidRDefault="00B73F38" w:rsidP="00E91D5D">
                          <w:pPr>
                            <w:spacing w:line="240" w:lineRule="auto"/>
                            <w:rPr>
                              <w:sz w:val="48"/>
                              <w:szCs w:val="48"/>
                            </w:rPr>
                          </w:pPr>
                          <w:r>
                            <w:rPr>
                              <w:sz w:val="48"/>
                              <w:szCs w:val="48"/>
                            </w:rPr>
                            <w:t>Issue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CB7E5" id="Round Diagonal Corner Rectangle 34" o:spid="_x0000_s1028" style="position:absolute;margin-left:-36.15pt;margin-top:-16.25pt;width:557.15pt;height:63.6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75805,8077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" adj="-11796480,,5400" path="m334646,l7075805,r,l7075805,473074v,184820,-149826,334646,-334646,334646l,807720r,l,334646c,149826,149826,,334646,xe" fillcolor="#65c7c2" stroked="f" strokeweight="1pt">
              <v:stroke joinstyle="miter"/>
              <v:formulas/>
              <v:path arrowok="t" o:connecttype="custom" o:connectlocs="334646,0;7075805,0;7075805,0;7075805,473074;6741159,807720;0,807720;0,807720;0,334646;334646,0" o:connectangles="0,0,0,0,0,0,0,0,0" textboxrect="0,0,7075805,807720"/>
              <v:textbox>
                <w:txbxContent>
                  <w:p w14:paraId="55C9FA47" w14:textId="77777777" w:rsidR="00B73F38" w:rsidRPr="0004376D" w:rsidRDefault="00B73F38" w:rsidP="00E91D5D">
                    <w:pPr>
                      <w:spacing w:line="240" w:lineRule="auto"/>
                      <w:rPr>
                        <w:sz w:val="48"/>
                        <w:szCs w:val="48"/>
                      </w:rPr>
                    </w:pPr>
                    <w:r>
                      <w:rPr>
                        <w:sz w:val="48"/>
                        <w:szCs w:val="48"/>
                      </w:rPr>
                      <w:t>Issue Report</w:t>
                    </w:r>
                  </w:p>
                </w:txbxContent>
              </v:textbox>
            </v:shape>
          </w:pict>
        </mc:Fallback>
      </mc:AlternateContent>
    </w:r>
  </w:p>
  <w:p w14:paraId="378AA351" w14:textId="77777777" w:rsidR="00B73F38" w:rsidRDefault="00B73F38" w:rsidP="00E91D5D">
    <w:pPr>
      <w:pStyle w:val="BodyText"/>
    </w:pPr>
    <w:r>
      <w:rPr>
        <w:noProof/>
      </w:rPr>
      <w:drawing>
        <wp:anchor distT="0" distB="0" distL="114300" distR="114300" simplePos="0" relativeHeight="251680768" behindDoc="0" locked="0" layoutInCell="1" allowOverlap="1" wp14:anchorId="62C5F213" wp14:editId="5EE4B8D7">
          <wp:simplePos x="0" y="0"/>
          <wp:positionH relativeFrom="column">
            <wp:posOffset>5292725</wp:posOffset>
          </wp:positionH>
          <wp:positionV relativeFrom="paragraph">
            <wp:posOffset>431800</wp:posOffset>
          </wp:positionV>
          <wp:extent cx="1335600" cy="313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hi_res_rgb - 2500 x 588p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5600" cy="313200"/>
                  </a:xfrm>
                  <a:prstGeom prst="rect">
                    <a:avLst/>
                  </a:prstGeom>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35B30" w14:textId="77777777" w:rsidR="00B73F38" w:rsidRPr="00444072" w:rsidRDefault="00B73F38" w:rsidP="00444072">
    <w:pPr>
      <w:pStyle w:val="Header"/>
      <w:tabs>
        <w:tab w:val="clear" w:pos="4153"/>
        <w:tab w:val="clear" w:pos="8306"/>
        <w:tab w:val="left" w:pos="6650"/>
      </w:tabs>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62D53" w14:textId="77777777" w:rsidR="00B73F38" w:rsidRPr="005973AE" w:rsidRDefault="00B73F38" w:rsidP="00653D4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6CFC4" w14:textId="77777777" w:rsidR="00B73F38" w:rsidRDefault="00B73F38"/>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D46CF" w14:textId="77777777" w:rsidR="00B73F38" w:rsidRPr="00285E8C" w:rsidRDefault="00B73F38" w:rsidP="00285E8C">
    <w:pPr>
      <w:pStyle w:val="Header"/>
      <w:tabs>
        <w:tab w:val="clear" w:pos="4153"/>
        <w:tab w:val="clear" w:pos="8306"/>
        <w:tab w:val="left" w:pos="6650"/>
      </w:tabs>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C6109" w14:textId="77777777" w:rsidR="00B73F38" w:rsidRPr="00444072" w:rsidRDefault="00B73F38" w:rsidP="00444072">
    <w:pPr>
      <w:pStyle w:val="Header"/>
      <w:tabs>
        <w:tab w:val="clear" w:pos="4153"/>
        <w:tab w:val="clear" w:pos="8306"/>
        <w:tab w:val="left" w:pos="665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7AB78" w14:textId="77777777" w:rsidR="00B73F38" w:rsidRDefault="00B73F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3DF2B" w14:textId="77777777" w:rsidR="00B73F38" w:rsidRPr="00285E8C" w:rsidRDefault="00B73F38" w:rsidP="00285E8C">
    <w:pPr>
      <w:pStyle w:val="Header"/>
      <w:tabs>
        <w:tab w:val="clear" w:pos="4153"/>
        <w:tab w:val="clear" w:pos="8306"/>
        <w:tab w:val="left" w:pos="6650"/>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A99F8" w14:textId="77777777" w:rsidR="00B73F38" w:rsidRDefault="00B73F38" w:rsidP="004C497D">
    <w:pPr>
      <w:pStyle w:val="Header"/>
      <w:tabs>
        <w:tab w:val="clear" w:pos="4153"/>
        <w:tab w:val="clear" w:pos="8306"/>
        <w:tab w:val="left" w:pos="665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23E0E" w14:textId="77777777" w:rsidR="00B73F38" w:rsidRDefault="00B73F3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1D3E8" w14:textId="77777777" w:rsidR="00B73F38" w:rsidRPr="00285E8C" w:rsidRDefault="00B73F38" w:rsidP="00285E8C">
    <w:pPr>
      <w:pStyle w:val="Header"/>
      <w:tabs>
        <w:tab w:val="clear" w:pos="4153"/>
        <w:tab w:val="clear" w:pos="8306"/>
        <w:tab w:val="left" w:pos="6650"/>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999DA" w14:textId="77777777" w:rsidR="00B73F38" w:rsidRDefault="00B73F38" w:rsidP="004C497D">
    <w:pPr>
      <w:pStyle w:val="Header"/>
      <w:tabs>
        <w:tab w:val="clear" w:pos="4153"/>
        <w:tab w:val="clear" w:pos="8306"/>
        <w:tab w:val="left" w:pos="6650"/>
      </w:tab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FB723" w14:textId="77777777" w:rsidR="00B73F38" w:rsidRDefault="00B73F38"/>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64EAB" w14:textId="77777777" w:rsidR="00B73F38" w:rsidRPr="00285E8C" w:rsidRDefault="00B73F38" w:rsidP="00285E8C">
    <w:pPr>
      <w:pStyle w:val="Header"/>
      <w:tabs>
        <w:tab w:val="clear" w:pos="4153"/>
        <w:tab w:val="clear" w:pos="8306"/>
        <w:tab w:val="left" w:pos="66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430EFB8"/>
    <w:lvl w:ilvl="0">
      <w:start w:val="1"/>
      <w:numFmt w:val="bullet"/>
      <w:pStyle w:val="ListBullet2"/>
      <w:lvlText w:val=""/>
      <w:lvlJc w:val="left"/>
      <w:pPr>
        <w:tabs>
          <w:tab w:val="num" w:pos="2835"/>
        </w:tabs>
        <w:ind w:left="2835" w:hanging="2835"/>
      </w:pPr>
      <w:rPr>
        <w:rFonts w:ascii="Symbol" w:hAnsi="Symbol" w:hint="default"/>
        <w:color w:val="008576"/>
        <w:sz w:val="20"/>
      </w:rPr>
    </w:lvl>
  </w:abstractNum>
  <w:abstractNum w:abstractNumId="1" w15:restartNumberingAfterBreak="0">
    <w:nsid w:val="08ED0FFD"/>
    <w:multiLevelType w:val="hybridMultilevel"/>
    <w:tmpl w:val="A146A52A"/>
    <w:lvl w:ilvl="0" w:tplc="7FF6817E">
      <w:start w:val="1"/>
      <w:numFmt w:val="decimal"/>
      <w:pStyle w:val="Heading8"/>
      <w:lvlText w:val="%1"/>
      <w:lvlJc w:val="left"/>
      <w:pPr>
        <w:tabs>
          <w:tab w:val="num" w:pos="550"/>
        </w:tabs>
        <w:ind w:left="550" w:hanging="567"/>
      </w:pPr>
      <w:rPr>
        <w:rFonts w:ascii="Tahoma" w:hAnsi="Tahoma" w:hint="default"/>
        <w:b/>
        <w:i w:val="0"/>
        <w:color w:val="FFFFFF"/>
        <w:sz w:val="24"/>
      </w:rPr>
    </w:lvl>
    <w:lvl w:ilvl="1" w:tplc="3BCC9026" w:tentative="1">
      <w:start w:val="1"/>
      <w:numFmt w:val="lowerLetter"/>
      <w:lvlText w:val="%2."/>
      <w:lvlJc w:val="left"/>
      <w:pPr>
        <w:tabs>
          <w:tab w:val="num" w:pos="1440"/>
        </w:tabs>
        <w:ind w:left="1440" w:hanging="360"/>
      </w:pPr>
    </w:lvl>
    <w:lvl w:ilvl="2" w:tplc="86AA9646" w:tentative="1">
      <w:start w:val="1"/>
      <w:numFmt w:val="lowerRoman"/>
      <w:lvlText w:val="%3."/>
      <w:lvlJc w:val="right"/>
      <w:pPr>
        <w:tabs>
          <w:tab w:val="num" w:pos="2160"/>
        </w:tabs>
        <w:ind w:left="2160" w:hanging="180"/>
      </w:pPr>
    </w:lvl>
    <w:lvl w:ilvl="3" w:tplc="97F069DE" w:tentative="1">
      <w:start w:val="1"/>
      <w:numFmt w:val="decimal"/>
      <w:lvlText w:val="%4."/>
      <w:lvlJc w:val="left"/>
      <w:pPr>
        <w:tabs>
          <w:tab w:val="num" w:pos="2880"/>
        </w:tabs>
        <w:ind w:left="2880" w:hanging="360"/>
      </w:pPr>
    </w:lvl>
    <w:lvl w:ilvl="4" w:tplc="CB90DB8C" w:tentative="1">
      <w:start w:val="1"/>
      <w:numFmt w:val="lowerLetter"/>
      <w:lvlText w:val="%5."/>
      <w:lvlJc w:val="left"/>
      <w:pPr>
        <w:tabs>
          <w:tab w:val="num" w:pos="3600"/>
        </w:tabs>
        <w:ind w:left="3600" w:hanging="360"/>
      </w:pPr>
    </w:lvl>
    <w:lvl w:ilvl="5" w:tplc="3D46F204" w:tentative="1">
      <w:start w:val="1"/>
      <w:numFmt w:val="lowerRoman"/>
      <w:lvlText w:val="%6."/>
      <w:lvlJc w:val="right"/>
      <w:pPr>
        <w:tabs>
          <w:tab w:val="num" w:pos="4320"/>
        </w:tabs>
        <w:ind w:left="4320" w:hanging="180"/>
      </w:pPr>
    </w:lvl>
    <w:lvl w:ilvl="6" w:tplc="12EC4D0A" w:tentative="1">
      <w:start w:val="1"/>
      <w:numFmt w:val="decimal"/>
      <w:lvlText w:val="%7."/>
      <w:lvlJc w:val="left"/>
      <w:pPr>
        <w:tabs>
          <w:tab w:val="num" w:pos="5040"/>
        </w:tabs>
        <w:ind w:left="5040" w:hanging="360"/>
      </w:pPr>
    </w:lvl>
    <w:lvl w:ilvl="7" w:tplc="FCAE4062" w:tentative="1">
      <w:start w:val="1"/>
      <w:numFmt w:val="lowerLetter"/>
      <w:lvlText w:val="%8."/>
      <w:lvlJc w:val="left"/>
      <w:pPr>
        <w:tabs>
          <w:tab w:val="num" w:pos="5760"/>
        </w:tabs>
        <w:ind w:left="5760" w:hanging="360"/>
      </w:pPr>
    </w:lvl>
    <w:lvl w:ilvl="8" w:tplc="51BCFDF2" w:tentative="1">
      <w:start w:val="1"/>
      <w:numFmt w:val="lowerRoman"/>
      <w:lvlText w:val="%9."/>
      <w:lvlJc w:val="right"/>
      <w:pPr>
        <w:tabs>
          <w:tab w:val="num" w:pos="6480"/>
        </w:tabs>
        <w:ind w:left="6480" w:hanging="180"/>
      </w:pPr>
    </w:lvl>
  </w:abstractNum>
  <w:abstractNum w:abstractNumId="2" w15:restartNumberingAfterBreak="0">
    <w:nsid w:val="0A0C3282"/>
    <w:multiLevelType w:val="hybridMultilevel"/>
    <w:tmpl w:val="343A0958"/>
    <w:lvl w:ilvl="0" w:tplc="B240E2A2">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D1A4F"/>
    <w:multiLevelType w:val="hybridMultilevel"/>
    <w:tmpl w:val="8606184E"/>
    <w:lvl w:ilvl="0" w:tplc="DE8E9586">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08090003" w:tentative="1">
      <w:start w:val="1"/>
      <w:numFmt w:val="bullet"/>
      <w:lvlText w:val="o"/>
      <w:lvlJc w:val="left"/>
      <w:pPr>
        <w:tabs>
          <w:tab w:val="num" w:pos="2855"/>
        </w:tabs>
        <w:ind w:left="2855" w:hanging="360"/>
      </w:pPr>
      <w:rPr>
        <w:rFonts w:ascii="Courier New" w:hAnsi="Courier New" w:cs="Courier New" w:hint="default"/>
      </w:rPr>
    </w:lvl>
    <w:lvl w:ilvl="2" w:tplc="08090005" w:tentative="1">
      <w:start w:val="1"/>
      <w:numFmt w:val="bullet"/>
      <w:lvlText w:val=""/>
      <w:lvlJc w:val="left"/>
      <w:pPr>
        <w:tabs>
          <w:tab w:val="num" w:pos="3575"/>
        </w:tabs>
        <w:ind w:left="3575" w:hanging="360"/>
      </w:pPr>
      <w:rPr>
        <w:rFonts w:ascii="Wingdings" w:hAnsi="Wingdings" w:hint="default"/>
      </w:rPr>
    </w:lvl>
    <w:lvl w:ilvl="3" w:tplc="08090001" w:tentative="1">
      <w:start w:val="1"/>
      <w:numFmt w:val="bullet"/>
      <w:lvlText w:val=""/>
      <w:lvlJc w:val="left"/>
      <w:pPr>
        <w:tabs>
          <w:tab w:val="num" w:pos="4295"/>
        </w:tabs>
        <w:ind w:left="4295" w:hanging="360"/>
      </w:pPr>
      <w:rPr>
        <w:rFonts w:ascii="Symbol" w:hAnsi="Symbol" w:hint="default"/>
      </w:rPr>
    </w:lvl>
    <w:lvl w:ilvl="4" w:tplc="08090003" w:tentative="1">
      <w:start w:val="1"/>
      <w:numFmt w:val="bullet"/>
      <w:lvlText w:val="o"/>
      <w:lvlJc w:val="left"/>
      <w:pPr>
        <w:tabs>
          <w:tab w:val="num" w:pos="5015"/>
        </w:tabs>
        <w:ind w:left="5015" w:hanging="360"/>
      </w:pPr>
      <w:rPr>
        <w:rFonts w:ascii="Courier New" w:hAnsi="Courier New" w:cs="Courier New" w:hint="default"/>
      </w:rPr>
    </w:lvl>
    <w:lvl w:ilvl="5" w:tplc="08090005" w:tentative="1">
      <w:start w:val="1"/>
      <w:numFmt w:val="bullet"/>
      <w:lvlText w:val=""/>
      <w:lvlJc w:val="left"/>
      <w:pPr>
        <w:tabs>
          <w:tab w:val="num" w:pos="5735"/>
        </w:tabs>
        <w:ind w:left="5735" w:hanging="360"/>
      </w:pPr>
      <w:rPr>
        <w:rFonts w:ascii="Wingdings" w:hAnsi="Wingdings" w:hint="default"/>
      </w:rPr>
    </w:lvl>
    <w:lvl w:ilvl="6" w:tplc="08090001" w:tentative="1">
      <w:start w:val="1"/>
      <w:numFmt w:val="bullet"/>
      <w:lvlText w:val=""/>
      <w:lvlJc w:val="left"/>
      <w:pPr>
        <w:tabs>
          <w:tab w:val="num" w:pos="6455"/>
        </w:tabs>
        <w:ind w:left="6455" w:hanging="360"/>
      </w:pPr>
      <w:rPr>
        <w:rFonts w:ascii="Symbol" w:hAnsi="Symbol" w:hint="default"/>
      </w:rPr>
    </w:lvl>
    <w:lvl w:ilvl="7" w:tplc="08090003" w:tentative="1">
      <w:start w:val="1"/>
      <w:numFmt w:val="bullet"/>
      <w:lvlText w:val="o"/>
      <w:lvlJc w:val="left"/>
      <w:pPr>
        <w:tabs>
          <w:tab w:val="num" w:pos="7175"/>
        </w:tabs>
        <w:ind w:left="7175" w:hanging="360"/>
      </w:pPr>
      <w:rPr>
        <w:rFonts w:ascii="Courier New" w:hAnsi="Courier New" w:cs="Courier New" w:hint="default"/>
      </w:rPr>
    </w:lvl>
    <w:lvl w:ilvl="8" w:tplc="08090005" w:tentative="1">
      <w:start w:val="1"/>
      <w:numFmt w:val="bullet"/>
      <w:lvlText w:val=""/>
      <w:lvlJc w:val="left"/>
      <w:pPr>
        <w:tabs>
          <w:tab w:val="num" w:pos="7895"/>
        </w:tabs>
        <w:ind w:left="7895" w:hanging="360"/>
      </w:pPr>
      <w:rPr>
        <w:rFonts w:ascii="Wingdings" w:hAnsi="Wingdings" w:hint="default"/>
      </w:rPr>
    </w:lvl>
  </w:abstractNum>
  <w:abstractNum w:abstractNumId="4"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D656FF6"/>
    <w:multiLevelType w:val="hybridMultilevel"/>
    <w:tmpl w:val="1DD0374A"/>
    <w:lvl w:ilvl="0" w:tplc="261C5586">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902A0AC6" w:tentative="1">
      <w:start w:val="1"/>
      <w:numFmt w:val="bullet"/>
      <w:lvlText w:val="o"/>
      <w:lvlJc w:val="left"/>
      <w:pPr>
        <w:tabs>
          <w:tab w:val="num" w:pos="1440"/>
        </w:tabs>
        <w:ind w:left="1440" w:hanging="360"/>
      </w:pPr>
      <w:rPr>
        <w:rFonts w:ascii="Courier New" w:hAnsi="Courier New" w:cs="Courier New" w:hint="default"/>
      </w:rPr>
    </w:lvl>
    <w:lvl w:ilvl="2" w:tplc="AAF4FD8C" w:tentative="1">
      <w:start w:val="1"/>
      <w:numFmt w:val="bullet"/>
      <w:lvlText w:val=""/>
      <w:lvlJc w:val="left"/>
      <w:pPr>
        <w:tabs>
          <w:tab w:val="num" w:pos="2160"/>
        </w:tabs>
        <w:ind w:left="2160" w:hanging="360"/>
      </w:pPr>
      <w:rPr>
        <w:rFonts w:ascii="Wingdings" w:hAnsi="Wingdings" w:hint="default"/>
      </w:rPr>
    </w:lvl>
    <w:lvl w:ilvl="3" w:tplc="7FBA794E" w:tentative="1">
      <w:start w:val="1"/>
      <w:numFmt w:val="bullet"/>
      <w:lvlText w:val=""/>
      <w:lvlJc w:val="left"/>
      <w:pPr>
        <w:tabs>
          <w:tab w:val="num" w:pos="2880"/>
        </w:tabs>
        <w:ind w:left="2880" w:hanging="360"/>
      </w:pPr>
      <w:rPr>
        <w:rFonts w:ascii="Symbol" w:hAnsi="Symbol" w:hint="default"/>
      </w:rPr>
    </w:lvl>
    <w:lvl w:ilvl="4" w:tplc="428EA850" w:tentative="1">
      <w:start w:val="1"/>
      <w:numFmt w:val="bullet"/>
      <w:lvlText w:val="o"/>
      <w:lvlJc w:val="left"/>
      <w:pPr>
        <w:tabs>
          <w:tab w:val="num" w:pos="3600"/>
        </w:tabs>
        <w:ind w:left="3600" w:hanging="360"/>
      </w:pPr>
      <w:rPr>
        <w:rFonts w:ascii="Courier New" w:hAnsi="Courier New" w:cs="Courier New" w:hint="default"/>
      </w:rPr>
    </w:lvl>
    <w:lvl w:ilvl="5" w:tplc="99A84FC4" w:tentative="1">
      <w:start w:val="1"/>
      <w:numFmt w:val="bullet"/>
      <w:lvlText w:val=""/>
      <w:lvlJc w:val="left"/>
      <w:pPr>
        <w:tabs>
          <w:tab w:val="num" w:pos="4320"/>
        </w:tabs>
        <w:ind w:left="4320" w:hanging="360"/>
      </w:pPr>
      <w:rPr>
        <w:rFonts w:ascii="Wingdings" w:hAnsi="Wingdings" w:hint="default"/>
      </w:rPr>
    </w:lvl>
    <w:lvl w:ilvl="6" w:tplc="76924830" w:tentative="1">
      <w:start w:val="1"/>
      <w:numFmt w:val="bullet"/>
      <w:lvlText w:val=""/>
      <w:lvlJc w:val="left"/>
      <w:pPr>
        <w:tabs>
          <w:tab w:val="num" w:pos="5040"/>
        </w:tabs>
        <w:ind w:left="5040" w:hanging="360"/>
      </w:pPr>
      <w:rPr>
        <w:rFonts w:ascii="Symbol" w:hAnsi="Symbol" w:hint="default"/>
      </w:rPr>
    </w:lvl>
    <w:lvl w:ilvl="7" w:tplc="DE32BB2A" w:tentative="1">
      <w:start w:val="1"/>
      <w:numFmt w:val="bullet"/>
      <w:lvlText w:val="o"/>
      <w:lvlJc w:val="left"/>
      <w:pPr>
        <w:tabs>
          <w:tab w:val="num" w:pos="5760"/>
        </w:tabs>
        <w:ind w:left="5760" w:hanging="360"/>
      </w:pPr>
      <w:rPr>
        <w:rFonts w:ascii="Courier New" w:hAnsi="Courier New" w:cs="Courier New" w:hint="default"/>
      </w:rPr>
    </w:lvl>
    <w:lvl w:ilvl="8" w:tplc="E272B44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B97F5E"/>
    <w:multiLevelType w:val="hybridMultilevel"/>
    <w:tmpl w:val="2100708A"/>
    <w:lvl w:ilvl="0" w:tplc="D5967498">
      <w:start w:val="1"/>
      <w:numFmt w:val="bullet"/>
      <w:pStyle w:val="ListParagraph"/>
      <w:lvlText w:val=""/>
      <w:lvlJc w:val="left"/>
      <w:pPr>
        <w:ind w:left="720" w:hanging="360"/>
      </w:pPr>
      <w:rPr>
        <w:rFonts w:ascii="Symbol" w:hAnsi="Symbol" w:hint="default"/>
        <w:color w:val="00857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2A7447"/>
    <w:multiLevelType w:val="multilevel"/>
    <w:tmpl w:val="6E3EC6E2"/>
    <w:lvl w:ilvl="0">
      <w:start w:val="1"/>
      <w:numFmt w:val="decimal"/>
      <w:pStyle w:val="ListNumber"/>
      <w:lvlText w:val="%1."/>
      <w:lvlJc w:val="left"/>
      <w:pPr>
        <w:tabs>
          <w:tab w:val="num" w:pos="284"/>
        </w:tabs>
        <w:ind w:left="284" w:hanging="284"/>
      </w:pPr>
      <w:rPr>
        <w:rFonts w:ascii="Tahoma" w:hAnsi="Tahoma" w:hint="default"/>
        <w:b w:val="0"/>
        <w:i w:val="0"/>
        <w:color w:val="008576"/>
        <w:sz w:val="20"/>
      </w:rPr>
    </w:lvl>
    <w:lvl w:ilvl="1">
      <w:start w:val="1"/>
      <w:numFmt w:val="decimal"/>
      <w:lvlText w:val="%1.%2."/>
      <w:lvlJc w:val="left"/>
      <w:pPr>
        <w:tabs>
          <w:tab w:val="num" w:pos="737"/>
        </w:tabs>
        <w:ind w:left="737" w:hanging="453"/>
      </w:pPr>
      <w:rPr>
        <w:rFonts w:ascii="Tahoma" w:hAnsi="Tahoma" w:hint="default"/>
        <w:b w:val="0"/>
        <w:i w:val="0"/>
        <w:color w:val="008576"/>
        <w:sz w:val="20"/>
      </w:rPr>
    </w:lvl>
    <w:lvl w:ilvl="2">
      <w:start w:val="1"/>
      <w:numFmt w:val="decimal"/>
      <w:lvlText w:val="%1.%2.%3."/>
      <w:lvlJc w:val="left"/>
      <w:pPr>
        <w:tabs>
          <w:tab w:val="num" w:pos="1361"/>
        </w:tabs>
        <w:ind w:left="1361" w:hanging="624"/>
      </w:pPr>
      <w:rPr>
        <w:rFonts w:ascii="Tahoma" w:hAnsi="Tahoma" w:hint="default"/>
        <w:b w:val="0"/>
        <w:i w:val="0"/>
        <w:color w:val="008576"/>
        <w:sz w:val="20"/>
      </w:rPr>
    </w:lvl>
    <w:lvl w:ilvl="3">
      <w:start w:val="1"/>
      <w:numFmt w:val="decimal"/>
      <w:lvlText w:val="%1.%2.%3.%4."/>
      <w:lvlJc w:val="left"/>
      <w:pPr>
        <w:tabs>
          <w:tab w:val="num" w:pos="1928"/>
        </w:tabs>
        <w:ind w:left="1928" w:hanging="567"/>
      </w:pPr>
      <w:rPr>
        <w:rFonts w:ascii="Tahoma" w:hAnsi="Tahoma" w:hint="default"/>
        <w:b w:val="0"/>
        <w:i w:val="0"/>
        <w:color w:val="008576"/>
        <w:sz w:val="20"/>
      </w:rPr>
    </w:lvl>
    <w:lvl w:ilvl="4">
      <w:start w:val="1"/>
      <w:numFmt w:val="decimal"/>
      <w:lvlText w:val="%1.%2.%3.%4.%5."/>
      <w:lvlJc w:val="left"/>
      <w:pPr>
        <w:tabs>
          <w:tab w:val="num" w:pos="3119"/>
        </w:tabs>
        <w:ind w:left="3119" w:hanging="964"/>
      </w:pPr>
      <w:rPr>
        <w:rFonts w:ascii="Tahoma" w:hAnsi="Tahoma" w:hint="default"/>
        <w:b w:val="0"/>
        <w:i w:val="0"/>
        <w:color w:val="008576"/>
        <w:sz w:val="20"/>
      </w:rPr>
    </w:lvl>
    <w:lvl w:ilvl="5">
      <w:start w:val="1"/>
      <w:numFmt w:val="decimal"/>
      <w:lvlText w:val="%1.%2.%3.%4.%5.%6."/>
      <w:lvlJc w:val="left"/>
      <w:pPr>
        <w:tabs>
          <w:tab w:val="num" w:pos="4253"/>
        </w:tabs>
        <w:ind w:left="4253" w:hanging="1134"/>
      </w:pPr>
      <w:rPr>
        <w:rFonts w:ascii="Tahoma" w:hAnsi="Tahoma" w:hint="default"/>
        <w:b w:val="0"/>
        <w:i w:val="0"/>
        <w:color w:val="008576"/>
        <w:sz w:val="20"/>
      </w:rPr>
    </w:lvl>
    <w:lvl w:ilvl="6">
      <w:start w:val="1"/>
      <w:numFmt w:val="decimal"/>
      <w:lvlText w:val="%1.%2.%3.%4.%5.%6.%7."/>
      <w:lvlJc w:val="left"/>
      <w:pPr>
        <w:tabs>
          <w:tab w:val="num" w:pos="5557"/>
        </w:tabs>
        <w:ind w:left="5557" w:hanging="1304"/>
      </w:pPr>
      <w:rPr>
        <w:rFonts w:ascii="Tahoma" w:hAnsi="Tahoma" w:hint="default"/>
        <w:b w:val="0"/>
        <w:i w:val="0"/>
        <w:color w:val="008576"/>
        <w:sz w:val="20"/>
      </w:rPr>
    </w:lvl>
    <w:lvl w:ilvl="7">
      <w:start w:val="1"/>
      <w:numFmt w:val="decimal"/>
      <w:lvlText w:val="%1.%2.%3.%4.%5.%6.%7.%8."/>
      <w:lvlJc w:val="left"/>
      <w:pPr>
        <w:tabs>
          <w:tab w:val="num" w:pos="4706"/>
        </w:tabs>
        <w:ind w:left="4706" w:hanging="1077"/>
      </w:pPr>
      <w:rPr>
        <w:rFonts w:ascii="Tahoma" w:hAnsi="Tahoma" w:hint="default"/>
        <w:b w:val="0"/>
        <w:i w:val="0"/>
        <w:color w:val="008576"/>
        <w:sz w:val="20"/>
      </w:rPr>
    </w:lvl>
    <w:lvl w:ilvl="8">
      <w:start w:val="1"/>
      <w:numFmt w:val="decimal"/>
      <w:lvlText w:val="%1.%2.%3.%4.%5.%6.%7.%8.%9."/>
      <w:lvlJc w:val="left"/>
      <w:pPr>
        <w:tabs>
          <w:tab w:val="num" w:pos="7144"/>
        </w:tabs>
        <w:ind w:left="7144" w:hanging="1587"/>
      </w:pPr>
      <w:rPr>
        <w:rFonts w:ascii="Tahoma" w:hAnsi="Tahoma" w:hint="default"/>
        <w:b w:val="0"/>
        <w:i w:val="0"/>
        <w:color w:val="008576"/>
        <w:sz w:val="20"/>
      </w:rPr>
    </w:lvl>
  </w:abstractNum>
  <w:abstractNum w:abstractNumId="8"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37213151"/>
    <w:multiLevelType w:val="hybridMultilevel"/>
    <w:tmpl w:val="54800632"/>
    <w:lvl w:ilvl="0" w:tplc="08090005">
      <w:start w:val="1"/>
      <w:numFmt w:val="bullet"/>
      <w:lvlText w:val=""/>
      <w:lvlJc w:val="left"/>
      <w:pPr>
        <w:tabs>
          <w:tab w:val="num" w:pos="2062"/>
        </w:tabs>
        <w:ind w:left="2062" w:hanging="360"/>
      </w:pPr>
      <w:rPr>
        <w:rFonts w:ascii="Wingdings" w:hAnsi="Wingdings" w:hint="default"/>
      </w:rPr>
    </w:lvl>
    <w:lvl w:ilvl="1" w:tplc="08090003" w:tentative="1">
      <w:start w:val="1"/>
      <w:numFmt w:val="bullet"/>
      <w:lvlText w:val="o"/>
      <w:lvlJc w:val="left"/>
      <w:pPr>
        <w:tabs>
          <w:tab w:val="num" w:pos="2782"/>
        </w:tabs>
        <w:ind w:left="2782" w:hanging="360"/>
      </w:pPr>
      <w:rPr>
        <w:rFonts w:ascii="Courier New" w:hAnsi="Courier New" w:cs="Courier New" w:hint="default"/>
      </w:rPr>
    </w:lvl>
    <w:lvl w:ilvl="2" w:tplc="08090005" w:tentative="1">
      <w:start w:val="1"/>
      <w:numFmt w:val="bullet"/>
      <w:lvlText w:val=""/>
      <w:lvlJc w:val="left"/>
      <w:pPr>
        <w:tabs>
          <w:tab w:val="num" w:pos="3502"/>
        </w:tabs>
        <w:ind w:left="3502" w:hanging="360"/>
      </w:pPr>
      <w:rPr>
        <w:rFonts w:ascii="Wingdings" w:hAnsi="Wingdings" w:hint="default"/>
      </w:rPr>
    </w:lvl>
    <w:lvl w:ilvl="3" w:tplc="08090001" w:tentative="1">
      <w:start w:val="1"/>
      <w:numFmt w:val="bullet"/>
      <w:lvlText w:val=""/>
      <w:lvlJc w:val="left"/>
      <w:pPr>
        <w:tabs>
          <w:tab w:val="num" w:pos="4222"/>
        </w:tabs>
        <w:ind w:left="4222" w:hanging="360"/>
      </w:pPr>
      <w:rPr>
        <w:rFonts w:ascii="Symbol" w:hAnsi="Symbol" w:hint="default"/>
      </w:rPr>
    </w:lvl>
    <w:lvl w:ilvl="4" w:tplc="08090003" w:tentative="1">
      <w:start w:val="1"/>
      <w:numFmt w:val="bullet"/>
      <w:lvlText w:val="o"/>
      <w:lvlJc w:val="left"/>
      <w:pPr>
        <w:tabs>
          <w:tab w:val="num" w:pos="4942"/>
        </w:tabs>
        <w:ind w:left="4942" w:hanging="360"/>
      </w:pPr>
      <w:rPr>
        <w:rFonts w:ascii="Courier New" w:hAnsi="Courier New" w:cs="Courier New" w:hint="default"/>
      </w:rPr>
    </w:lvl>
    <w:lvl w:ilvl="5" w:tplc="08090005" w:tentative="1">
      <w:start w:val="1"/>
      <w:numFmt w:val="bullet"/>
      <w:lvlText w:val=""/>
      <w:lvlJc w:val="left"/>
      <w:pPr>
        <w:tabs>
          <w:tab w:val="num" w:pos="5662"/>
        </w:tabs>
        <w:ind w:left="5662" w:hanging="360"/>
      </w:pPr>
      <w:rPr>
        <w:rFonts w:ascii="Wingdings" w:hAnsi="Wingdings" w:hint="default"/>
      </w:rPr>
    </w:lvl>
    <w:lvl w:ilvl="6" w:tplc="08090001" w:tentative="1">
      <w:start w:val="1"/>
      <w:numFmt w:val="bullet"/>
      <w:lvlText w:val=""/>
      <w:lvlJc w:val="left"/>
      <w:pPr>
        <w:tabs>
          <w:tab w:val="num" w:pos="6382"/>
        </w:tabs>
        <w:ind w:left="6382" w:hanging="360"/>
      </w:pPr>
      <w:rPr>
        <w:rFonts w:ascii="Symbol" w:hAnsi="Symbol" w:hint="default"/>
      </w:rPr>
    </w:lvl>
    <w:lvl w:ilvl="7" w:tplc="08090003" w:tentative="1">
      <w:start w:val="1"/>
      <w:numFmt w:val="bullet"/>
      <w:lvlText w:val="o"/>
      <w:lvlJc w:val="left"/>
      <w:pPr>
        <w:tabs>
          <w:tab w:val="num" w:pos="7102"/>
        </w:tabs>
        <w:ind w:left="7102" w:hanging="360"/>
      </w:pPr>
      <w:rPr>
        <w:rFonts w:ascii="Courier New" w:hAnsi="Courier New" w:cs="Courier New" w:hint="default"/>
      </w:rPr>
    </w:lvl>
    <w:lvl w:ilvl="8" w:tplc="08090005" w:tentative="1">
      <w:start w:val="1"/>
      <w:numFmt w:val="bullet"/>
      <w:lvlText w:val=""/>
      <w:lvlJc w:val="left"/>
      <w:pPr>
        <w:tabs>
          <w:tab w:val="num" w:pos="7822"/>
        </w:tabs>
        <w:ind w:left="7822" w:hanging="360"/>
      </w:pPr>
      <w:rPr>
        <w:rFonts w:ascii="Wingdings" w:hAnsi="Wingdings" w:hint="default"/>
      </w:rPr>
    </w:lvl>
  </w:abstractNum>
  <w:abstractNum w:abstractNumId="10" w15:restartNumberingAfterBreak="0">
    <w:nsid w:val="374C0BD4"/>
    <w:multiLevelType w:val="hybridMultilevel"/>
    <w:tmpl w:val="B9405604"/>
    <w:lvl w:ilvl="0" w:tplc="FC38946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F3AEEFA8" w:tentative="1">
      <w:start w:val="1"/>
      <w:numFmt w:val="bullet"/>
      <w:lvlText w:val="o"/>
      <w:lvlJc w:val="left"/>
      <w:pPr>
        <w:tabs>
          <w:tab w:val="num" w:pos="1440"/>
        </w:tabs>
        <w:ind w:left="1440" w:hanging="360"/>
      </w:pPr>
      <w:rPr>
        <w:rFonts w:ascii="Courier New" w:hAnsi="Courier New" w:cs="Courier New" w:hint="default"/>
      </w:rPr>
    </w:lvl>
    <w:lvl w:ilvl="2" w:tplc="84402F62" w:tentative="1">
      <w:start w:val="1"/>
      <w:numFmt w:val="bullet"/>
      <w:lvlText w:val=""/>
      <w:lvlJc w:val="left"/>
      <w:pPr>
        <w:tabs>
          <w:tab w:val="num" w:pos="2160"/>
        </w:tabs>
        <w:ind w:left="2160" w:hanging="360"/>
      </w:pPr>
      <w:rPr>
        <w:rFonts w:ascii="Wingdings" w:hAnsi="Wingdings" w:hint="default"/>
      </w:rPr>
    </w:lvl>
    <w:lvl w:ilvl="3" w:tplc="1836515C" w:tentative="1">
      <w:start w:val="1"/>
      <w:numFmt w:val="bullet"/>
      <w:lvlText w:val=""/>
      <w:lvlJc w:val="left"/>
      <w:pPr>
        <w:tabs>
          <w:tab w:val="num" w:pos="2880"/>
        </w:tabs>
        <w:ind w:left="2880" w:hanging="360"/>
      </w:pPr>
      <w:rPr>
        <w:rFonts w:ascii="Symbol" w:hAnsi="Symbol" w:hint="default"/>
      </w:rPr>
    </w:lvl>
    <w:lvl w:ilvl="4" w:tplc="9A541E30" w:tentative="1">
      <w:start w:val="1"/>
      <w:numFmt w:val="bullet"/>
      <w:lvlText w:val="o"/>
      <w:lvlJc w:val="left"/>
      <w:pPr>
        <w:tabs>
          <w:tab w:val="num" w:pos="3600"/>
        </w:tabs>
        <w:ind w:left="3600" w:hanging="360"/>
      </w:pPr>
      <w:rPr>
        <w:rFonts w:ascii="Courier New" w:hAnsi="Courier New" w:cs="Courier New" w:hint="default"/>
      </w:rPr>
    </w:lvl>
    <w:lvl w:ilvl="5" w:tplc="66A8936E" w:tentative="1">
      <w:start w:val="1"/>
      <w:numFmt w:val="bullet"/>
      <w:lvlText w:val=""/>
      <w:lvlJc w:val="left"/>
      <w:pPr>
        <w:tabs>
          <w:tab w:val="num" w:pos="4320"/>
        </w:tabs>
        <w:ind w:left="4320" w:hanging="360"/>
      </w:pPr>
      <w:rPr>
        <w:rFonts w:ascii="Wingdings" w:hAnsi="Wingdings" w:hint="default"/>
      </w:rPr>
    </w:lvl>
    <w:lvl w:ilvl="6" w:tplc="5D702440" w:tentative="1">
      <w:start w:val="1"/>
      <w:numFmt w:val="bullet"/>
      <w:lvlText w:val=""/>
      <w:lvlJc w:val="left"/>
      <w:pPr>
        <w:tabs>
          <w:tab w:val="num" w:pos="5040"/>
        </w:tabs>
        <w:ind w:left="5040" w:hanging="360"/>
      </w:pPr>
      <w:rPr>
        <w:rFonts w:ascii="Symbol" w:hAnsi="Symbol" w:hint="default"/>
      </w:rPr>
    </w:lvl>
    <w:lvl w:ilvl="7" w:tplc="0778EAC8" w:tentative="1">
      <w:start w:val="1"/>
      <w:numFmt w:val="bullet"/>
      <w:lvlText w:val="o"/>
      <w:lvlJc w:val="left"/>
      <w:pPr>
        <w:tabs>
          <w:tab w:val="num" w:pos="5760"/>
        </w:tabs>
        <w:ind w:left="5760" w:hanging="360"/>
      </w:pPr>
      <w:rPr>
        <w:rFonts w:ascii="Courier New" w:hAnsi="Courier New" w:cs="Courier New" w:hint="default"/>
      </w:rPr>
    </w:lvl>
    <w:lvl w:ilvl="8" w:tplc="82D6C49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DF581F"/>
    <w:multiLevelType w:val="hybridMultilevel"/>
    <w:tmpl w:val="D5CE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C5215B"/>
    <w:multiLevelType w:val="hybridMultilevel"/>
    <w:tmpl w:val="FF96C85C"/>
    <w:lvl w:ilvl="0" w:tplc="F600FC0A">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9DB47DBA" w:tentative="1">
      <w:start w:val="1"/>
      <w:numFmt w:val="bullet"/>
      <w:lvlText w:val="o"/>
      <w:lvlJc w:val="left"/>
      <w:pPr>
        <w:tabs>
          <w:tab w:val="num" w:pos="2572"/>
        </w:tabs>
        <w:ind w:left="2572" w:hanging="360"/>
      </w:pPr>
      <w:rPr>
        <w:rFonts w:ascii="Courier New" w:hAnsi="Courier New" w:cs="Courier New" w:hint="default"/>
      </w:rPr>
    </w:lvl>
    <w:lvl w:ilvl="2" w:tplc="D6086A4C" w:tentative="1">
      <w:start w:val="1"/>
      <w:numFmt w:val="bullet"/>
      <w:lvlText w:val=""/>
      <w:lvlJc w:val="left"/>
      <w:pPr>
        <w:tabs>
          <w:tab w:val="num" w:pos="3292"/>
        </w:tabs>
        <w:ind w:left="3292" w:hanging="360"/>
      </w:pPr>
      <w:rPr>
        <w:rFonts w:ascii="Wingdings" w:hAnsi="Wingdings" w:hint="default"/>
      </w:rPr>
    </w:lvl>
    <w:lvl w:ilvl="3" w:tplc="4D26410E" w:tentative="1">
      <w:start w:val="1"/>
      <w:numFmt w:val="bullet"/>
      <w:lvlText w:val=""/>
      <w:lvlJc w:val="left"/>
      <w:pPr>
        <w:tabs>
          <w:tab w:val="num" w:pos="4012"/>
        </w:tabs>
        <w:ind w:left="4012" w:hanging="360"/>
      </w:pPr>
      <w:rPr>
        <w:rFonts w:ascii="Symbol" w:hAnsi="Symbol" w:hint="default"/>
      </w:rPr>
    </w:lvl>
    <w:lvl w:ilvl="4" w:tplc="1A56BB50" w:tentative="1">
      <w:start w:val="1"/>
      <w:numFmt w:val="bullet"/>
      <w:lvlText w:val="o"/>
      <w:lvlJc w:val="left"/>
      <w:pPr>
        <w:tabs>
          <w:tab w:val="num" w:pos="4732"/>
        </w:tabs>
        <w:ind w:left="4732" w:hanging="360"/>
      </w:pPr>
      <w:rPr>
        <w:rFonts w:ascii="Courier New" w:hAnsi="Courier New" w:cs="Courier New" w:hint="default"/>
      </w:rPr>
    </w:lvl>
    <w:lvl w:ilvl="5" w:tplc="74F8BECA" w:tentative="1">
      <w:start w:val="1"/>
      <w:numFmt w:val="bullet"/>
      <w:lvlText w:val=""/>
      <w:lvlJc w:val="left"/>
      <w:pPr>
        <w:tabs>
          <w:tab w:val="num" w:pos="5452"/>
        </w:tabs>
        <w:ind w:left="5452" w:hanging="360"/>
      </w:pPr>
      <w:rPr>
        <w:rFonts w:ascii="Wingdings" w:hAnsi="Wingdings" w:hint="default"/>
      </w:rPr>
    </w:lvl>
    <w:lvl w:ilvl="6" w:tplc="DF1A64E4" w:tentative="1">
      <w:start w:val="1"/>
      <w:numFmt w:val="bullet"/>
      <w:lvlText w:val=""/>
      <w:lvlJc w:val="left"/>
      <w:pPr>
        <w:tabs>
          <w:tab w:val="num" w:pos="6172"/>
        </w:tabs>
        <w:ind w:left="6172" w:hanging="360"/>
      </w:pPr>
      <w:rPr>
        <w:rFonts w:ascii="Symbol" w:hAnsi="Symbol" w:hint="default"/>
      </w:rPr>
    </w:lvl>
    <w:lvl w:ilvl="7" w:tplc="FC282264" w:tentative="1">
      <w:start w:val="1"/>
      <w:numFmt w:val="bullet"/>
      <w:lvlText w:val="o"/>
      <w:lvlJc w:val="left"/>
      <w:pPr>
        <w:tabs>
          <w:tab w:val="num" w:pos="6892"/>
        </w:tabs>
        <w:ind w:left="6892" w:hanging="360"/>
      </w:pPr>
      <w:rPr>
        <w:rFonts w:ascii="Courier New" w:hAnsi="Courier New" w:cs="Courier New" w:hint="default"/>
      </w:rPr>
    </w:lvl>
    <w:lvl w:ilvl="8" w:tplc="B3E4B270" w:tentative="1">
      <w:start w:val="1"/>
      <w:numFmt w:val="bullet"/>
      <w:lvlText w:val=""/>
      <w:lvlJc w:val="left"/>
      <w:pPr>
        <w:tabs>
          <w:tab w:val="num" w:pos="7612"/>
        </w:tabs>
        <w:ind w:left="7612" w:hanging="360"/>
      </w:pPr>
      <w:rPr>
        <w:rFonts w:ascii="Wingdings" w:hAnsi="Wingdings" w:hint="default"/>
      </w:rPr>
    </w:lvl>
  </w:abstractNum>
  <w:abstractNum w:abstractNumId="13" w15:restartNumberingAfterBreak="0">
    <w:nsid w:val="5E1B7C4A"/>
    <w:multiLevelType w:val="multilevel"/>
    <w:tmpl w:val="C026E82E"/>
    <w:lvl w:ilvl="0">
      <w:start w:val="1"/>
      <w:numFmt w:val="upperLetter"/>
      <w:pStyle w:val="ListNumber2"/>
      <w:lvlText w:val="%1"/>
      <w:lvlJc w:val="left"/>
      <w:pPr>
        <w:tabs>
          <w:tab w:val="num" w:pos="397"/>
        </w:tabs>
        <w:ind w:left="397" w:hanging="397"/>
      </w:pPr>
      <w:rPr>
        <w:rFonts w:ascii="Tahoma" w:hAnsi="Tahoma" w:hint="default"/>
        <w:b/>
        <w:i w:val="0"/>
        <w:color w:val="9A4D9E"/>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EFB047E"/>
    <w:multiLevelType w:val="hybridMultilevel"/>
    <w:tmpl w:val="D80AB038"/>
    <w:lvl w:ilvl="0" w:tplc="215AD0B6">
      <w:start w:val="1"/>
      <w:numFmt w:val="bullet"/>
      <w:pStyle w:val="ListContinue2"/>
      <w:lvlText w:val=""/>
      <w:lvlJc w:val="left"/>
      <w:pPr>
        <w:tabs>
          <w:tab w:val="num" w:pos="284"/>
        </w:tabs>
        <w:ind w:left="284" w:hanging="284"/>
      </w:pPr>
      <w:rPr>
        <w:rFonts w:ascii="Symbol" w:hAnsi="Symbol" w:hint="default"/>
        <w:color w:val="008576"/>
        <w:sz w:val="32"/>
      </w:rPr>
    </w:lvl>
    <w:lvl w:ilvl="1" w:tplc="5E484E6C" w:tentative="1">
      <w:start w:val="1"/>
      <w:numFmt w:val="bullet"/>
      <w:lvlText w:val="o"/>
      <w:lvlJc w:val="left"/>
      <w:pPr>
        <w:tabs>
          <w:tab w:val="num" w:pos="1440"/>
        </w:tabs>
        <w:ind w:left="1440" w:hanging="360"/>
      </w:pPr>
      <w:rPr>
        <w:rFonts w:ascii="Courier New" w:hAnsi="Courier New" w:cs="Courier New" w:hint="default"/>
      </w:rPr>
    </w:lvl>
    <w:lvl w:ilvl="2" w:tplc="D68691A8" w:tentative="1">
      <w:start w:val="1"/>
      <w:numFmt w:val="bullet"/>
      <w:lvlText w:val=""/>
      <w:lvlJc w:val="left"/>
      <w:pPr>
        <w:tabs>
          <w:tab w:val="num" w:pos="2160"/>
        </w:tabs>
        <w:ind w:left="2160" w:hanging="360"/>
      </w:pPr>
      <w:rPr>
        <w:rFonts w:ascii="Wingdings" w:hAnsi="Wingdings" w:hint="default"/>
      </w:rPr>
    </w:lvl>
    <w:lvl w:ilvl="3" w:tplc="75663B5E" w:tentative="1">
      <w:start w:val="1"/>
      <w:numFmt w:val="bullet"/>
      <w:lvlText w:val=""/>
      <w:lvlJc w:val="left"/>
      <w:pPr>
        <w:tabs>
          <w:tab w:val="num" w:pos="2880"/>
        </w:tabs>
        <w:ind w:left="2880" w:hanging="360"/>
      </w:pPr>
      <w:rPr>
        <w:rFonts w:ascii="Symbol" w:hAnsi="Symbol" w:hint="default"/>
      </w:rPr>
    </w:lvl>
    <w:lvl w:ilvl="4" w:tplc="02909C96" w:tentative="1">
      <w:start w:val="1"/>
      <w:numFmt w:val="bullet"/>
      <w:lvlText w:val="o"/>
      <w:lvlJc w:val="left"/>
      <w:pPr>
        <w:tabs>
          <w:tab w:val="num" w:pos="3600"/>
        </w:tabs>
        <w:ind w:left="3600" w:hanging="360"/>
      </w:pPr>
      <w:rPr>
        <w:rFonts w:ascii="Courier New" w:hAnsi="Courier New" w:cs="Courier New" w:hint="default"/>
      </w:rPr>
    </w:lvl>
    <w:lvl w:ilvl="5" w:tplc="A43AD326" w:tentative="1">
      <w:start w:val="1"/>
      <w:numFmt w:val="bullet"/>
      <w:lvlText w:val=""/>
      <w:lvlJc w:val="left"/>
      <w:pPr>
        <w:tabs>
          <w:tab w:val="num" w:pos="4320"/>
        </w:tabs>
        <w:ind w:left="4320" w:hanging="360"/>
      </w:pPr>
      <w:rPr>
        <w:rFonts w:ascii="Wingdings" w:hAnsi="Wingdings" w:hint="default"/>
      </w:rPr>
    </w:lvl>
    <w:lvl w:ilvl="6" w:tplc="04161FCA" w:tentative="1">
      <w:start w:val="1"/>
      <w:numFmt w:val="bullet"/>
      <w:lvlText w:val=""/>
      <w:lvlJc w:val="left"/>
      <w:pPr>
        <w:tabs>
          <w:tab w:val="num" w:pos="5040"/>
        </w:tabs>
        <w:ind w:left="5040" w:hanging="360"/>
      </w:pPr>
      <w:rPr>
        <w:rFonts w:ascii="Symbol" w:hAnsi="Symbol" w:hint="default"/>
      </w:rPr>
    </w:lvl>
    <w:lvl w:ilvl="7" w:tplc="1292E122" w:tentative="1">
      <w:start w:val="1"/>
      <w:numFmt w:val="bullet"/>
      <w:lvlText w:val="o"/>
      <w:lvlJc w:val="left"/>
      <w:pPr>
        <w:tabs>
          <w:tab w:val="num" w:pos="5760"/>
        </w:tabs>
        <w:ind w:left="5760" w:hanging="360"/>
      </w:pPr>
      <w:rPr>
        <w:rFonts w:ascii="Courier New" w:hAnsi="Courier New" w:cs="Courier New" w:hint="default"/>
      </w:rPr>
    </w:lvl>
    <w:lvl w:ilvl="8" w:tplc="91BEAFB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637C59D8"/>
    <w:multiLevelType w:val="hybridMultilevel"/>
    <w:tmpl w:val="E0FE30C4"/>
    <w:lvl w:ilvl="0" w:tplc="1F0A1ACE">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DB9A43E2" w:tentative="1">
      <w:start w:val="1"/>
      <w:numFmt w:val="bullet"/>
      <w:lvlText w:val="o"/>
      <w:lvlJc w:val="left"/>
      <w:pPr>
        <w:tabs>
          <w:tab w:val="num" w:pos="1440"/>
        </w:tabs>
        <w:ind w:left="1440" w:hanging="360"/>
      </w:pPr>
      <w:rPr>
        <w:rFonts w:ascii="Courier New" w:hAnsi="Courier New" w:cs="Courier New" w:hint="default"/>
      </w:rPr>
    </w:lvl>
    <w:lvl w:ilvl="2" w:tplc="B5DC5E16" w:tentative="1">
      <w:start w:val="1"/>
      <w:numFmt w:val="bullet"/>
      <w:lvlText w:val=""/>
      <w:lvlJc w:val="left"/>
      <w:pPr>
        <w:tabs>
          <w:tab w:val="num" w:pos="2160"/>
        </w:tabs>
        <w:ind w:left="2160" w:hanging="360"/>
      </w:pPr>
      <w:rPr>
        <w:rFonts w:ascii="Wingdings" w:hAnsi="Wingdings" w:hint="default"/>
      </w:rPr>
    </w:lvl>
    <w:lvl w:ilvl="3" w:tplc="CEB0E854" w:tentative="1">
      <w:start w:val="1"/>
      <w:numFmt w:val="bullet"/>
      <w:lvlText w:val=""/>
      <w:lvlJc w:val="left"/>
      <w:pPr>
        <w:tabs>
          <w:tab w:val="num" w:pos="2880"/>
        </w:tabs>
        <w:ind w:left="2880" w:hanging="360"/>
      </w:pPr>
      <w:rPr>
        <w:rFonts w:ascii="Symbol" w:hAnsi="Symbol" w:hint="default"/>
      </w:rPr>
    </w:lvl>
    <w:lvl w:ilvl="4" w:tplc="6CD6DB96" w:tentative="1">
      <w:start w:val="1"/>
      <w:numFmt w:val="bullet"/>
      <w:lvlText w:val="o"/>
      <w:lvlJc w:val="left"/>
      <w:pPr>
        <w:tabs>
          <w:tab w:val="num" w:pos="3600"/>
        </w:tabs>
        <w:ind w:left="3600" w:hanging="360"/>
      </w:pPr>
      <w:rPr>
        <w:rFonts w:ascii="Courier New" w:hAnsi="Courier New" w:cs="Courier New" w:hint="default"/>
      </w:rPr>
    </w:lvl>
    <w:lvl w:ilvl="5" w:tplc="9BAA4300" w:tentative="1">
      <w:start w:val="1"/>
      <w:numFmt w:val="bullet"/>
      <w:lvlText w:val=""/>
      <w:lvlJc w:val="left"/>
      <w:pPr>
        <w:tabs>
          <w:tab w:val="num" w:pos="4320"/>
        </w:tabs>
        <w:ind w:left="4320" w:hanging="360"/>
      </w:pPr>
      <w:rPr>
        <w:rFonts w:ascii="Wingdings" w:hAnsi="Wingdings" w:hint="default"/>
      </w:rPr>
    </w:lvl>
    <w:lvl w:ilvl="6" w:tplc="CE5C49A4" w:tentative="1">
      <w:start w:val="1"/>
      <w:numFmt w:val="bullet"/>
      <w:lvlText w:val=""/>
      <w:lvlJc w:val="left"/>
      <w:pPr>
        <w:tabs>
          <w:tab w:val="num" w:pos="5040"/>
        </w:tabs>
        <w:ind w:left="5040" w:hanging="360"/>
      </w:pPr>
      <w:rPr>
        <w:rFonts w:ascii="Symbol" w:hAnsi="Symbol" w:hint="default"/>
      </w:rPr>
    </w:lvl>
    <w:lvl w:ilvl="7" w:tplc="92B6C880" w:tentative="1">
      <w:start w:val="1"/>
      <w:numFmt w:val="bullet"/>
      <w:lvlText w:val="o"/>
      <w:lvlJc w:val="left"/>
      <w:pPr>
        <w:tabs>
          <w:tab w:val="num" w:pos="5760"/>
        </w:tabs>
        <w:ind w:left="5760" w:hanging="360"/>
      </w:pPr>
      <w:rPr>
        <w:rFonts w:ascii="Courier New" w:hAnsi="Courier New" w:cs="Courier New" w:hint="default"/>
      </w:rPr>
    </w:lvl>
    <w:lvl w:ilvl="8" w:tplc="5B96E55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76321F"/>
    <w:multiLevelType w:val="hybridMultilevel"/>
    <w:tmpl w:val="44A86718"/>
    <w:lvl w:ilvl="0" w:tplc="BCA0E860">
      <w:start w:val="1"/>
      <w:numFmt w:val="bullet"/>
      <w:pStyle w:val="ListContinue"/>
      <w:lvlText w:val=""/>
      <w:lvlJc w:val="left"/>
      <w:pPr>
        <w:tabs>
          <w:tab w:val="num" w:pos="2835"/>
        </w:tabs>
        <w:ind w:left="2835" w:hanging="2835"/>
      </w:pPr>
      <w:rPr>
        <w:rFonts w:ascii="Symbol" w:hAnsi="Symbol" w:hint="default"/>
        <w:b w:val="0"/>
        <w:i w:val="0"/>
        <w:color w:val="9A4D9E"/>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4"/>
  </w:num>
  <w:num w:numId="4">
    <w:abstractNumId w:val="15"/>
  </w:num>
  <w:num w:numId="5">
    <w:abstractNumId w:val="17"/>
  </w:num>
  <w:num w:numId="6">
    <w:abstractNumId w:val="16"/>
  </w:num>
  <w:num w:numId="7">
    <w:abstractNumId w:val="10"/>
  </w:num>
  <w:num w:numId="8">
    <w:abstractNumId w:val="5"/>
  </w:num>
  <w:num w:numId="9">
    <w:abstractNumId w:val="14"/>
  </w:num>
  <w:num w:numId="10">
    <w:abstractNumId w:val="12"/>
  </w:num>
  <w:num w:numId="11">
    <w:abstractNumId w:val="3"/>
  </w:num>
  <w:num w:numId="12">
    <w:abstractNumId w:val="2"/>
  </w:num>
  <w:num w:numId="13">
    <w:abstractNumId w:val="1"/>
  </w:num>
  <w:num w:numId="14">
    <w:abstractNumId w:val="13"/>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8673" fill="f" fillcolor="white" strokecolor="#9a4d9e">
      <v:fill color="white" on="f"/>
      <v:stroke color="#9a4d9e" weight=".5pt"/>
      <o:colormru v:ext="edit" colors="#9a4d9e,#dfc1dd,#ab953a,#e7d2ad,#008da8,#7ed0e0,#008576,#cce0d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7C6"/>
    <w:rsid w:val="00003B9E"/>
    <w:rsid w:val="0001303D"/>
    <w:rsid w:val="000142D7"/>
    <w:rsid w:val="0001531B"/>
    <w:rsid w:val="00016A1B"/>
    <w:rsid w:val="00016D3D"/>
    <w:rsid w:val="00016FC2"/>
    <w:rsid w:val="000205A9"/>
    <w:rsid w:val="00025307"/>
    <w:rsid w:val="00026907"/>
    <w:rsid w:val="00033152"/>
    <w:rsid w:val="00033C89"/>
    <w:rsid w:val="00034573"/>
    <w:rsid w:val="0003704C"/>
    <w:rsid w:val="000423EB"/>
    <w:rsid w:val="000464BE"/>
    <w:rsid w:val="00057438"/>
    <w:rsid w:val="0007158B"/>
    <w:rsid w:val="00071E04"/>
    <w:rsid w:val="00072A2C"/>
    <w:rsid w:val="00076428"/>
    <w:rsid w:val="00080E07"/>
    <w:rsid w:val="000812D7"/>
    <w:rsid w:val="00091085"/>
    <w:rsid w:val="000936BA"/>
    <w:rsid w:val="00097BEA"/>
    <w:rsid w:val="000A2A15"/>
    <w:rsid w:val="000A2B29"/>
    <w:rsid w:val="000A43DF"/>
    <w:rsid w:val="000B462F"/>
    <w:rsid w:val="000B4A62"/>
    <w:rsid w:val="000B4B15"/>
    <w:rsid w:val="000B7267"/>
    <w:rsid w:val="000B77EF"/>
    <w:rsid w:val="000C0CF8"/>
    <w:rsid w:val="000C256B"/>
    <w:rsid w:val="000C5169"/>
    <w:rsid w:val="000C694B"/>
    <w:rsid w:val="000E1526"/>
    <w:rsid w:val="000F3EF1"/>
    <w:rsid w:val="000F6931"/>
    <w:rsid w:val="000F75D6"/>
    <w:rsid w:val="00100829"/>
    <w:rsid w:val="001019C4"/>
    <w:rsid w:val="00105968"/>
    <w:rsid w:val="00111D77"/>
    <w:rsid w:val="00116F5D"/>
    <w:rsid w:val="00120E62"/>
    <w:rsid w:val="00123102"/>
    <w:rsid w:val="001274EA"/>
    <w:rsid w:val="00131B70"/>
    <w:rsid w:val="00132991"/>
    <w:rsid w:val="00134323"/>
    <w:rsid w:val="00134660"/>
    <w:rsid w:val="00137646"/>
    <w:rsid w:val="0014461A"/>
    <w:rsid w:val="001576E9"/>
    <w:rsid w:val="001615F7"/>
    <w:rsid w:val="001758EA"/>
    <w:rsid w:val="00184F34"/>
    <w:rsid w:val="00186932"/>
    <w:rsid w:val="00191453"/>
    <w:rsid w:val="00193732"/>
    <w:rsid w:val="00195D8E"/>
    <w:rsid w:val="001A5A15"/>
    <w:rsid w:val="001B1578"/>
    <w:rsid w:val="001B1B48"/>
    <w:rsid w:val="001B3754"/>
    <w:rsid w:val="001C7EAB"/>
    <w:rsid w:val="001D18C0"/>
    <w:rsid w:val="001E5862"/>
    <w:rsid w:val="001F2B0E"/>
    <w:rsid w:val="00200C3D"/>
    <w:rsid w:val="00200E38"/>
    <w:rsid w:val="002069C8"/>
    <w:rsid w:val="002072E1"/>
    <w:rsid w:val="0021347A"/>
    <w:rsid w:val="00215A3F"/>
    <w:rsid w:val="0022429A"/>
    <w:rsid w:val="00225989"/>
    <w:rsid w:val="00232F10"/>
    <w:rsid w:val="002343EB"/>
    <w:rsid w:val="0024445E"/>
    <w:rsid w:val="00245A9D"/>
    <w:rsid w:val="00247262"/>
    <w:rsid w:val="0024742D"/>
    <w:rsid w:val="00250A17"/>
    <w:rsid w:val="002546EE"/>
    <w:rsid w:val="00255BAC"/>
    <w:rsid w:val="00272423"/>
    <w:rsid w:val="00275025"/>
    <w:rsid w:val="002800C7"/>
    <w:rsid w:val="0028282B"/>
    <w:rsid w:val="00285E8C"/>
    <w:rsid w:val="00287F37"/>
    <w:rsid w:val="00290E6B"/>
    <w:rsid w:val="0029316A"/>
    <w:rsid w:val="00293E7A"/>
    <w:rsid w:val="00296D45"/>
    <w:rsid w:val="002A0F08"/>
    <w:rsid w:val="002B2196"/>
    <w:rsid w:val="002B6C09"/>
    <w:rsid w:val="002C0E13"/>
    <w:rsid w:val="002C1296"/>
    <w:rsid w:val="002D25AE"/>
    <w:rsid w:val="002E5D98"/>
    <w:rsid w:val="002F4AD5"/>
    <w:rsid w:val="002F69B9"/>
    <w:rsid w:val="002F7E78"/>
    <w:rsid w:val="00301A87"/>
    <w:rsid w:val="00301D57"/>
    <w:rsid w:val="00304BEE"/>
    <w:rsid w:val="003050C5"/>
    <w:rsid w:val="00310997"/>
    <w:rsid w:val="00311028"/>
    <w:rsid w:val="0031171E"/>
    <w:rsid w:val="00317AB8"/>
    <w:rsid w:val="00322F49"/>
    <w:rsid w:val="0032471D"/>
    <w:rsid w:val="00330050"/>
    <w:rsid w:val="003313EE"/>
    <w:rsid w:val="003410CE"/>
    <w:rsid w:val="00347341"/>
    <w:rsid w:val="003502A4"/>
    <w:rsid w:val="00350E9B"/>
    <w:rsid w:val="003513DC"/>
    <w:rsid w:val="00352608"/>
    <w:rsid w:val="0036028C"/>
    <w:rsid w:val="003610B3"/>
    <w:rsid w:val="00367360"/>
    <w:rsid w:val="00371048"/>
    <w:rsid w:val="0037446A"/>
    <w:rsid w:val="0038082A"/>
    <w:rsid w:val="0038166D"/>
    <w:rsid w:val="00390AC9"/>
    <w:rsid w:val="003947B4"/>
    <w:rsid w:val="00394A19"/>
    <w:rsid w:val="0039637C"/>
    <w:rsid w:val="003A1452"/>
    <w:rsid w:val="003B4966"/>
    <w:rsid w:val="003B4AC4"/>
    <w:rsid w:val="003C3362"/>
    <w:rsid w:val="003C7070"/>
    <w:rsid w:val="003C7274"/>
    <w:rsid w:val="003D637A"/>
    <w:rsid w:val="003E094C"/>
    <w:rsid w:val="003E7EF3"/>
    <w:rsid w:val="003F0B33"/>
    <w:rsid w:val="003F56B9"/>
    <w:rsid w:val="003F619C"/>
    <w:rsid w:val="004060AC"/>
    <w:rsid w:val="00422756"/>
    <w:rsid w:val="00425C07"/>
    <w:rsid w:val="0042666B"/>
    <w:rsid w:val="00432AEF"/>
    <w:rsid w:val="00434B53"/>
    <w:rsid w:val="00442AA8"/>
    <w:rsid w:val="00444072"/>
    <w:rsid w:val="00445244"/>
    <w:rsid w:val="00461BCF"/>
    <w:rsid w:val="0046230F"/>
    <w:rsid w:val="00463A6A"/>
    <w:rsid w:val="00476DFF"/>
    <w:rsid w:val="00480F2F"/>
    <w:rsid w:val="00485FCF"/>
    <w:rsid w:val="004861C2"/>
    <w:rsid w:val="00495EF9"/>
    <w:rsid w:val="00496953"/>
    <w:rsid w:val="004A41A5"/>
    <w:rsid w:val="004A4C64"/>
    <w:rsid w:val="004B083C"/>
    <w:rsid w:val="004B3255"/>
    <w:rsid w:val="004B4CE2"/>
    <w:rsid w:val="004B7073"/>
    <w:rsid w:val="004C4675"/>
    <w:rsid w:val="004C497D"/>
    <w:rsid w:val="004C5609"/>
    <w:rsid w:val="004C5F28"/>
    <w:rsid w:val="004D3FDC"/>
    <w:rsid w:val="004D4A2A"/>
    <w:rsid w:val="004E3117"/>
    <w:rsid w:val="004E3643"/>
    <w:rsid w:val="004E4586"/>
    <w:rsid w:val="004E5070"/>
    <w:rsid w:val="004E63C2"/>
    <w:rsid w:val="005034CE"/>
    <w:rsid w:val="00510E87"/>
    <w:rsid w:val="00512992"/>
    <w:rsid w:val="005134CE"/>
    <w:rsid w:val="005145B4"/>
    <w:rsid w:val="0051648D"/>
    <w:rsid w:val="00517049"/>
    <w:rsid w:val="005173A3"/>
    <w:rsid w:val="005259B4"/>
    <w:rsid w:val="00526120"/>
    <w:rsid w:val="00526E7D"/>
    <w:rsid w:val="0052788F"/>
    <w:rsid w:val="00527F58"/>
    <w:rsid w:val="0053337C"/>
    <w:rsid w:val="0054377E"/>
    <w:rsid w:val="00546A98"/>
    <w:rsid w:val="005620F9"/>
    <w:rsid w:val="0057218C"/>
    <w:rsid w:val="005733E3"/>
    <w:rsid w:val="005774E9"/>
    <w:rsid w:val="0058227A"/>
    <w:rsid w:val="005830BD"/>
    <w:rsid w:val="00590998"/>
    <w:rsid w:val="00591953"/>
    <w:rsid w:val="005925F9"/>
    <w:rsid w:val="00593E36"/>
    <w:rsid w:val="005A17D4"/>
    <w:rsid w:val="005A349E"/>
    <w:rsid w:val="005A6056"/>
    <w:rsid w:val="005B76B8"/>
    <w:rsid w:val="005C102B"/>
    <w:rsid w:val="005C4FCE"/>
    <w:rsid w:val="005C644A"/>
    <w:rsid w:val="005C791E"/>
    <w:rsid w:val="005C79B7"/>
    <w:rsid w:val="005D43A6"/>
    <w:rsid w:val="005D4578"/>
    <w:rsid w:val="005D66D5"/>
    <w:rsid w:val="005E07AE"/>
    <w:rsid w:val="005E3B76"/>
    <w:rsid w:val="005E6EB2"/>
    <w:rsid w:val="005F47CA"/>
    <w:rsid w:val="00602133"/>
    <w:rsid w:val="006043B4"/>
    <w:rsid w:val="00613F51"/>
    <w:rsid w:val="0061575B"/>
    <w:rsid w:val="00624CC4"/>
    <w:rsid w:val="00627C95"/>
    <w:rsid w:val="00631E6C"/>
    <w:rsid w:val="006324AD"/>
    <w:rsid w:val="00636543"/>
    <w:rsid w:val="00636D79"/>
    <w:rsid w:val="00640300"/>
    <w:rsid w:val="00641CCD"/>
    <w:rsid w:val="00644CD3"/>
    <w:rsid w:val="00645BBD"/>
    <w:rsid w:val="00646709"/>
    <w:rsid w:val="00647483"/>
    <w:rsid w:val="00651657"/>
    <w:rsid w:val="00651D48"/>
    <w:rsid w:val="00652393"/>
    <w:rsid w:val="00652780"/>
    <w:rsid w:val="00653D41"/>
    <w:rsid w:val="00655999"/>
    <w:rsid w:val="00656D6B"/>
    <w:rsid w:val="00677587"/>
    <w:rsid w:val="00684238"/>
    <w:rsid w:val="00685671"/>
    <w:rsid w:val="006874C1"/>
    <w:rsid w:val="006911A8"/>
    <w:rsid w:val="006960A1"/>
    <w:rsid w:val="00697FA3"/>
    <w:rsid w:val="006B26F0"/>
    <w:rsid w:val="006C1971"/>
    <w:rsid w:val="006C2760"/>
    <w:rsid w:val="006C29AF"/>
    <w:rsid w:val="006C425D"/>
    <w:rsid w:val="006D4BEF"/>
    <w:rsid w:val="006E3128"/>
    <w:rsid w:val="006F4D4C"/>
    <w:rsid w:val="006F6792"/>
    <w:rsid w:val="00706840"/>
    <w:rsid w:val="007108E2"/>
    <w:rsid w:val="00720926"/>
    <w:rsid w:val="00720A77"/>
    <w:rsid w:val="00723178"/>
    <w:rsid w:val="0072720A"/>
    <w:rsid w:val="00731280"/>
    <w:rsid w:val="00732BAA"/>
    <w:rsid w:val="0073447D"/>
    <w:rsid w:val="007345AF"/>
    <w:rsid w:val="0074190F"/>
    <w:rsid w:val="00743410"/>
    <w:rsid w:val="00746C3F"/>
    <w:rsid w:val="007501C8"/>
    <w:rsid w:val="00753463"/>
    <w:rsid w:val="00763F7C"/>
    <w:rsid w:val="00766AE9"/>
    <w:rsid w:val="00767AA9"/>
    <w:rsid w:val="00767D01"/>
    <w:rsid w:val="0077022B"/>
    <w:rsid w:val="00773FB7"/>
    <w:rsid w:val="00775BAF"/>
    <w:rsid w:val="00777DEF"/>
    <w:rsid w:val="00781683"/>
    <w:rsid w:val="007863CA"/>
    <w:rsid w:val="007913A1"/>
    <w:rsid w:val="00796AD6"/>
    <w:rsid w:val="007A1E5D"/>
    <w:rsid w:val="007A2696"/>
    <w:rsid w:val="007A7AEE"/>
    <w:rsid w:val="007B2BBD"/>
    <w:rsid w:val="007B4449"/>
    <w:rsid w:val="007B59E3"/>
    <w:rsid w:val="007B7F8A"/>
    <w:rsid w:val="007C0769"/>
    <w:rsid w:val="007C1785"/>
    <w:rsid w:val="007C2695"/>
    <w:rsid w:val="007C33C5"/>
    <w:rsid w:val="007C3C0A"/>
    <w:rsid w:val="007C63AC"/>
    <w:rsid w:val="007D3578"/>
    <w:rsid w:val="007D4C0D"/>
    <w:rsid w:val="007D6117"/>
    <w:rsid w:val="007E1CBD"/>
    <w:rsid w:val="007E2EA9"/>
    <w:rsid w:val="007E5453"/>
    <w:rsid w:val="007F1D2D"/>
    <w:rsid w:val="007F4598"/>
    <w:rsid w:val="00800351"/>
    <w:rsid w:val="00801A70"/>
    <w:rsid w:val="008075C3"/>
    <w:rsid w:val="0081473B"/>
    <w:rsid w:val="00815135"/>
    <w:rsid w:val="00822567"/>
    <w:rsid w:val="00824874"/>
    <w:rsid w:val="00824A86"/>
    <w:rsid w:val="00832A7D"/>
    <w:rsid w:val="00836EE8"/>
    <w:rsid w:val="00840B50"/>
    <w:rsid w:val="00842EAB"/>
    <w:rsid w:val="00843EA5"/>
    <w:rsid w:val="00853C3D"/>
    <w:rsid w:val="0085582E"/>
    <w:rsid w:val="00857E0C"/>
    <w:rsid w:val="00865971"/>
    <w:rsid w:val="008709E1"/>
    <w:rsid w:val="00871D49"/>
    <w:rsid w:val="0087485D"/>
    <w:rsid w:val="008757E6"/>
    <w:rsid w:val="00880570"/>
    <w:rsid w:val="00880BD3"/>
    <w:rsid w:val="00881A1A"/>
    <w:rsid w:val="00894782"/>
    <w:rsid w:val="008970D0"/>
    <w:rsid w:val="008A7313"/>
    <w:rsid w:val="008B06C2"/>
    <w:rsid w:val="008B0B55"/>
    <w:rsid w:val="008B1BC0"/>
    <w:rsid w:val="008B40D8"/>
    <w:rsid w:val="008B69BD"/>
    <w:rsid w:val="008C0D45"/>
    <w:rsid w:val="008C34D6"/>
    <w:rsid w:val="008C638E"/>
    <w:rsid w:val="008C7FC9"/>
    <w:rsid w:val="008D255C"/>
    <w:rsid w:val="008D2F5F"/>
    <w:rsid w:val="008D6B35"/>
    <w:rsid w:val="008D7EE6"/>
    <w:rsid w:val="008F0362"/>
    <w:rsid w:val="008F1629"/>
    <w:rsid w:val="008F5247"/>
    <w:rsid w:val="008F6BED"/>
    <w:rsid w:val="00900E27"/>
    <w:rsid w:val="00902AF0"/>
    <w:rsid w:val="00912B50"/>
    <w:rsid w:val="00915299"/>
    <w:rsid w:val="0091717F"/>
    <w:rsid w:val="00925496"/>
    <w:rsid w:val="009319A2"/>
    <w:rsid w:val="00944A7F"/>
    <w:rsid w:val="00953570"/>
    <w:rsid w:val="009545CA"/>
    <w:rsid w:val="00955B2C"/>
    <w:rsid w:val="00966FA1"/>
    <w:rsid w:val="0096737C"/>
    <w:rsid w:val="00970B0C"/>
    <w:rsid w:val="00981505"/>
    <w:rsid w:val="00983669"/>
    <w:rsid w:val="00994C8C"/>
    <w:rsid w:val="00995357"/>
    <w:rsid w:val="009A0357"/>
    <w:rsid w:val="009A0AA2"/>
    <w:rsid w:val="009A723C"/>
    <w:rsid w:val="009C3337"/>
    <w:rsid w:val="009C48F3"/>
    <w:rsid w:val="009C66DE"/>
    <w:rsid w:val="009D1C3D"/>
    <w:rsid w:val="009D452F"/>
    <w:rsid w:val="009D5755"/>
    <w:rsid w:val="009E601F"/>
    <w:rsid w:val="009E7663"/>
    <w:rsid w:val="009F57CB"/>
    <w:rsid w:val="009F74B7"/>
    <w:rsid w:val="00A010B5"/>
    <w:rsid w:val="00A017A0"/>
    <w:rsid w:val="00A02E99"/>
    <w:rsid w:val="00A031C3"/>
    <w:rsid w:val="00A04A13"/>
    <w:rsid w:val="00A0662E"/>
    <w:rsid w:val="00A10CFF"/>
    <w:rsid w:val="00A13088"/>
    <w:rsid w:val="00A13842"/>
    <w:rsid w:val="00A14A66"/>
    <w:rsid w:val="00A17359"/>
    <w:rsid w:val="00A178F7"/>
    <w:rsid w:val="00A26117"/>
    <w:rsid w:val="00A27C96"/>
    <w:rsid w:val="00A373D1"/>
    <w:rsid w:val="00A42D7A"/>
    <w:rsid w:val="00A43D24"/>
    <w:rsid w:val="00A44AEF"/>
    <w:rsid w:val="00A52504"/>
    <w:rsid w:val="00A54F02"/>
    <w:rsid w:val="00A572E8"/>
    <w:rsid w:val="00A57652"/>
    <w:rsid w:val="00A655B6"/>
    <w:rsid w:val="00A73A35"/>
    <w:rsid w:val="00A87D14"/>
    <w:rsid w:val="00A91204"/>
    <w:rsid w:val="00A96BFF"/>
    <w:rsid w:val="00AA0EE9"/>
    <w:rsid w:val="00AA2EB8"/>
    <w:rsid w:val="00AB7B5F"/>
    <w:rsid w:val="00AC1EDC"/>
    <w:rsid w:val="00AD5C41"/>
    <w:rsid w:val="00AD7687"/>
    <w:rsid w:val="00AF25FE"/>
    <w:rsid w:val="00AF4485"/>
    <w:rsid w:val="00B11C65"/>
    <w:rsid w:val="00B211C5"/>
    <w:rsid w:val="00B22AC5"/>
    <w:rsid w:val="00B3115A"/>
    <w:rsid w:val="00B3409C"/>
    <w:rsid w:val="00B36DB3"/>
    <w:rsid w:val="00B42EF0"/>
    <w:rsid w:val="00B534A3"/>
    <w:rsid w:val="00B65D5D"/>
    <w:rsid w:val="00B73F38"/>
    <w:rsid w:val="00B74487"/>
    <w:rsid w:val="00B76CF9"/>
    <w:rsid w:val="00B7784F"/>
    <w:rsid w:val="00B8285E"/>
    <w:rsid w:val="00B83F02"/>
    <w:rsid w:val="00B87CA4"/>
    <w:rsid w:val="00B91CAE"/>
    <w:rsid w:val="00B965FB"/>
    <w:rsid w:val="00BA1011"/>
    <w:rsid w:val="00BA28E1"/>
    <w:rsid w:val="00BA5D14"/>
    <w:rsid w:val="00BB1854"/>
    <w:rsid w:val="00BC3085"/>
    <w:rsid w:val="00BC6EF5"/>
    <w:rsid w:val="00BD0550"/>
    <w:rsid w:val="00BD68AD"/>
    <w:rsid w:val="00BE2F01"/>
    <w:rsid w:val="00BE306E"/>
    <w:rsid w:val="00BE415D"/>
    <w:rsid w:val="00BE6951"/>
    <w:rsid w:val="00BF704D"/>
    <w:rsid w:val="00C064DE"/>
    <w:rsid w:val="00C13F5B"/>
    <w:rsid w:val="00C143B7"/>
    <w:rsid w:val="00C32852"/>
    <w:rsid w:val="00C340EE"/>
    <w:rsid w:val="00C47301"/>
    <w:rsid w:val="00C51964"/>
    <w:rsid w:val="00C5467A"/>
    <w:rsid w:val="00C548AA"/>
    <w:rsid w:val="00C54A34"/>
    <w:rsid w:val="00C57538"/>
    <w:rsid w:val="00C57DD5"/>
    <w:rsid w:val="00C615FE"/>
    <w:rsid w:val="00C7276D"/>
    <w:rsid w:val="00C75336"/>
    <w:rsid w:val="00C81513"/>
    <w:rsid w:val="00C829B9"/>
    <w:rsid w:val="00C90336"/>
    <w:rsid w:val="00C91324"/>
    <w:rsid w:val="00C93F8C"/>
    <w:rsid w:val="00CA6D91"/>
    <w:rsid w:val="00CB0353"/>
    <w:rsid w:val="00CC05F4"/>
    <w:rsid w:val="00CC2F57"/>
    <w:rsid w:val="00CD4ABE"/>
    <w:rsid w:val="00CD66BB"/>
    <w:rsid w:val="00CE0F24"/>
    <w:rsid w:val="00CE3DC5"/>
    <w:rsid w:val="00CF28C5"/>
    <w:rsid w:val="00CF673A"/>
    <w:rsid w:val="00CF6A21"/>
    <w:rsid w:val="00CF6E1C"/>
    <w:rsid w:val="00D0187F"/>
    <w:rsid w:val="00D0598E"/>
    <w:rsid w:val="00D075C6"/>
    <w:rsid w:val="00D14DBD"/>
    <w:rsid w:val="00D21D3E"/>
    <w:rsid w:val="00D231DD"/>
    <w:rsid w:val="00D26E45"/>
    <w:rsid w:val="00D27676"/>
    <w:rsid w:val="00D31272"/>
    <w:rsid w:val="00D366BF"/>
    <w:rsid w:val="00D447C5"/>
    <w:rsid w:val="00D452CE"/>
    <w:rsid w:val="00D45E4C"/>
    <w:rsid w:val="00D46043"/>
    <w:rsid w:val="00D470DC"/>
    <w:rsid w:val="00D4770A"/>
    <w:rsid w:val="00D47AA7"/>
    <w:rsid w:val="00D50AF6"/>
    <w:rsid w:val="00D53D16"/>
    <w:rsid w:val="00D568BE"/>
    <w:rsid w:val="00D575C4"/>
    <w:rsid w:val="00D6024C"/>
    <w:rsid w:val="00D63628"/>
    <w:rsid w:val="00D65C43"/>
    <w:rsid w:val="00D67ECC"/>
    <w:rsid w:val="00D7136A"/>
    <w:rsid w:val="00D72559"/>
    <w:rsid w:val="00D7255C"/>
    <w:rsid w:val="00D73087"/>
    <w:rsid w:val="00D77F75"/>
    <w:rsid w:val="00D9179A"/>
    <w:rsid w:val="00D91EA7"/>
    <w:rsid w:val="00DA5B2C"/>
    <w:rsid w:val="00DA5D3D"/>
    <w:rsid w:val="00DA6CC6"/>
    <w:rsid w:val="00DA6DB8"/>
    <w:rsid w:val="00DA7DE6"/>
    <w:rsid w:val="00DB1916"/>
    <w:rsid w:val="00DB536D"/>
    <w:rsid w:val="00DC73FD"/>
    <w:rsid w:val="00DD00CD"/>
    <w:rsid w:val="00DE3C19"/>
    <w:rsid w:val="00DE3FB4"/>
    <w:rsid w:val="00DE6F33"/>
    <w:rsid w:val="00DF4B47"/>
    <w:rsid w:val="00DF4DA9"/>
    <w:rsid w:val="00E006E0"/>
    <w:rsid w:val="00E0196B"/>
    <w:rsid w:val="00E10DA3"/>
    <w:rsid w:val="00E1200F"/>
    <w:rsid w:val="00E13CCD"/>
    <w:rsid w:val="00E16464"/>
    <w:rsid w:val="00E253D9"/>
    <w:rsid w:val="00E25E51"/>
    <w:rsid w:val="00E3421A"/>
    <w:rsid w:val="00E35A46"/>
    <w:rsid w:val="00E415CE"/>
    <w:rsid w:val="00E64169"/>
    <w:rsid w:val="00E648FD"/>
    <w:rsid w:val="00E6786E"/>
    <w:rsid w:val="00E80454"/>
    <w:rsid w:val="00E82D2B"/>
    <w:rsid w:val="00E90BC8"/>
    <w:rsid w:val="00E91A40"/>
    <w:rsid w:val="00E91D5D"/>
    <w:rsid w:val="00E9343F"/>
    <w:rsid w:val="00E947E2"/>
    <w:rsid w:val="00E96570"/>
    <w:rsid w:val="00EA5D8A"/>
    <w:rsid w:val="00EA6881"/>
    <w:rsid w:val="00EA6C04"/>
    <w:rsid w:val="00EB4570"/>
    <w:rsid w:val="00EB525E"/>
    <w:rsid w:val="00EB67CF"/>
    <w:rsid w:val="00EC2986"/>
    <w:rsid w:val="00EC7E31"/>
    <w:rsid w:val="00ED522C"/>
    <w:rsid w:val="00ED58D1"/>
    <w:rsid w:val="00EE064B"/>
    <w:rsid w:val="00EE2738"/>
    <w:rsid w:val="00EE476B"/>
    <w:rsid w:val="00EE58DA"/>
    <w:rsid w:val="00EE7AC3"/>
    <w:rsid w:val="00EF2D94"/>
    <w:rsid w:val="00EF36F6"/>
    <w:rsid w:val="00F0397A"/>
    <w:rsid w:val="00F04F92"/>
    <w:rsid w:val="00F05FAF"/>
    <w:rsid w:val="00F07352"/>
    <w:rsid w:val="00F132B8"/>
    <w:rsid w:val="00F20B65"/>
    <w:rsid w:val="00F21814"/>
    <w:rsid w:val="00F2300B"/>
    <w:rsid w:val="00F25CED"/>
    <w:rsid w:val="00F3408D"/>
    <w:rsid w:val="00F34A70"/>
    <w:rsid w:val="00F35BC1"/>
    <w:rsid w:val="00F428FA"/>
    <w:rsid w:val="00F557C6"/>
    <w:rsid w:val="00F6060F"/>
    <w:rsid w:val="00F62C5F"/>
    <w:rsid w:val="00F64D52"/>
    <w:rsid w:val="00F718AD"/>
    <w:rsid w:val="00F75C3E"/>
    <w:rsid w:val="00F8351C"/>
    <w:rsid w:val="00F87DDE"/>
    <w:rsid w:val="00FA01F8"/>
    <w:rsid w:val="00FA0D13"/>
    <w:rsid w:val="00FA1126"/>
    <w:rsid w:val="00FA704A"/>
    <w:rsid w:val="00FB4C4D"/>
    <w:rsid w:val="00FB6EC8"/>
    <w:rsid w:val="00FB72F6"/>
    <w:rsid w:val="00FD7027"/>
    <w:rsid w:val="00FE044E"/>
    <w:rsid w:val="00FE1857"/>
    <w:rsid w:val="00FE21E4"/>
    <w:rsid w:val="00FE3B79"/>
    <w:rsid w:val="00FE4411"/>
    <w:rsid w:val="00FF0E26"/>
    <w:rsid w:val="00FF3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f" fillcolor="white" strokecolor="#9a4d9e">
      <v:fill color="white" on="f"/>
      <v:stroke color="#9a4d9e" weight=".5pt"/>
      <o:colormru v:ext="edit" colors="#9a4d9e,#dfc1dd,#ab953a,#e7d2ad,#008da8,#7ed0e0,#008576,#cce0da"/>
    </o:shapedefaults>
    <o:shapelayout v:ext="edit">
      <o:idmap v:ext="edit" data="1"/>
    </o:shapelayout>
  </w:shapeDefaults>
  <w:decimalSymbol w:val="."/>
  <w:listSeparator w:val=","/>
  <w14:docId w14:val="02273707"/>
  <w15:docId w15:val="{170F2060-15CF-4197-BBC4-46201175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uiPriority="9"/>
    <w:lsdException w:name="heading 4" w:uiPriority="0" w:qFormat="1"/>
    <w:lsdException w:name="heading 5" w:uiPriority="0" w:qFormat="1"/>
    <w:lsdException w:name="heading 6" w:uiPriority="0" w:qFormat="1"/>
    <w:lsdException w:name="heading 7" w:uiPriority="9"/>
    <w:lsdException w:name="heading 8" w:uiPriority="0"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4485"/>
    <w:pPr>
      <w:spacing w:line="300" w:lineRule="atLeast"/>
    </w:pPr>
    <w:rPr>
      <w:rFonts w:ascii="Tahoma" w:hAnsi="Tahoma"/>
      <w:szCs w:val="24"/>
    </w:rPr>
  </w:style>
  <w:style w:type="paragraph" w:styleId="Heading1">
    <w:name w:val="heading 1"/>
    <w:basedOn w:val="Normal"/>
    <w:next w:val="Normal"/>
    <w:link w:val="Heading1Char"/>
    <w:rsid w:val="00E91D5D"/>
    <w:pPr>
      <w:keepNext/>
      <w:pBdr>
        <w:top w:val="single" w:sz="48" w:space="7" w:color="65C7C2"/>
        <w:left w:val="single" w:sz="48" w:space="4" w:color="65C7C2"/>
        <w:bottom w:val="single" w:sz="48" w:space="7" w:color="65C7C2"/>
        <w:right w:val="single" w:sz="48" w:space="7" w:color="65C7C2"/>
      </w:pBdr>
      <w:shd w:val="clear" w:color="auto" w:fill="65C7C2"/>
      <w:spacing w:line="336" w:lineRule="atLeast"/>
      <w:ind w:left="-28" w:right="295" w:firstLine="14"/>
      <w:outlineLvl w:val="0"/>
    </w:pPr>
    <w:rPr>
      <w:rFonts w:cs="Arial"/>
      <w:bCs/>
      <w:color w:val="FFFFFF"/>
      <w:kern w:val="32"/>
      <w:sz w:val="28"/>
      <w:szCs w:val="32"/>
    </w:rPr>
  </w:style>
  <w:style w:type="paragraph" w:styleId="Heading2">
    <w:name w:val="heading 2"/>
    <w:basedOn w:val="Normal"/>
    <w:next w:val="Normal"/>
    <w:link w:val="Heading2Char"/>
    <w:rsid w:val="001274EA"/>
    <w:pPr>
      <w:keepNext/>
      <w:spacing w:before="80" w:line="420" w:lineRule="atLeast"/>
      <w:outlineLvl w:val="1"/>
    </w:pPr>
    <w:rPr>
      <w:rFonts w:cs="Arial"/>
      <w:bCs/>
      <w:iCs/>
      <w:color w:val="008576"/>
      <w:sz w:val="36"/>
      <w:szCs w:val="28"/>
    </w:rPr>
  </w:style>
  <w:style w:type="paragraph" w:styleId="Heading3">
    <w:name w:val="heading 3"/>
    <w:basedOn w:val="Normal"/>
    <w:next w:val="Normal"/>
    <w:rsid w:val="00627C95"/>
    <w:pPr>
      <w:keepNext/>
      <w:spacing w:before="240" w:after="60"/>
      <w:outlineLvl w:val="2"/>
    </w:pPr>
    <w:rPr>
      <w:rFonts w:ascii="Arial" w:hAnsi="Arial" w:cs="Arial"/>
      <w:b/>
      <w:bCs/>
      <w:sz w:val="26"/>
      <w:szCs w:val="26"/>
    </w:rPr>
  </w:style>
  <w:style w:type="paragraph" w:styleId="Heading4">
    <w:name w:val="heading 4"/>
    <w:aliases w:val="Level 1 Heading"/>
    <w:basedOn w:val="Normal"/>
    <w:next w:val="BodyText"/>
    <w:link w:val="Heading4Char"/>
    <w:qFormat/>
    <w:rsid w:val="008F6BED"/>
    <w:pPr>
      <w:keepNext/>
      <w:spacing w:before="120" w:after="120"/>
      <w:outlineLvl w:val="3"/>
    </w:pPr>
    <w:rPr>
      <w:b/>
      <w:bCs/>
      <w:color w:val="008576"/>
      <w:sz w:val="24"/>
      <w:szCs w:val="28"/>
    </w:rPr>
  </w:style>
  <w:style w:type="paragraph" w:styleId="Heading5">
    <w:name w:val="heading 5"/>
    <w:aliases w:val="Level 2 Heading"/>
    <w:basedOn w:val="Normal"/>
    <w:next w:val="BodyText"/>
    <w:link w:val="Heading5Char"/>
    <w:qFormat/>
    <w:rsid w:val="00DA6DB8"/>
    <w:pPr>
      <w:keepNext/>
      <w:spacing w:before="120" w:after="120"/>
      <w:outlineLvl w:val="4"/>
    </w:pPr>
    <w:rPr>
      <w:b/>
      <w:bCs/>
      <w:color w:val="943634" w:themeColor="accent2" w:themeShade="BF"/>
      <w:sz w:val="21"/>
      <w:szCs w:val="21"/>
    </w:rPr>
  </w:style>
  <w:style w:type="paragraph" w:styleId="Heading6">
    <w:name w:val="heading 6"/>
    <w:aliases w:val="Level 3 Heading"/>
    <w:basedOn w:val="Heading5"/>
    <w:next w:val="BodyText"/>
    <w:link w:val="Heading6Char"/>
    <w:qFormat/>
    <w:rsid w:val="00DA6DB8"/>
    <w:pPr>
      <w:outlineLvl w:val="5"/>
    </w:pPr>
    <w:rPr>
      <w:color w:val="auto"/>
      <w:sz w:val="20"/>
    </w:rPr>
  </w:style>
  <w:style w:type="paragraph" w:styleId="Heading7">
    <w:name w:val="heading 7"/>
    <w:basedOn w:val="Heading4"/>
    <w:next w:val="Normal"/>
    <w:rsid w:val="000B4A62"/>
    <w:pPr>
      <w:pBdr>
        <w:top w:val="single" w:sz="4" w:space="6" w:color="008576"/>
      </w:pBdr>
      <w:outlineLvl w:val="6"/>
    </w:pPr>
  </w:style>
  <w:style w:type="paragraph" w:styleId="Heading8">
    <w:name w:val="heading 8"/>
    <w:aliases w:val="Section Heading"/>
    <w:basedOn w:val="Heading1"/>
    <w:next w:val="BodyText"/>
    <w:link w:val="Heading8Char"/>
    <w:qFormat/>
    <w:rsid w:val="00E91D5D"/>
    <w:pPr>
      <w:numPr>
        <w:numId w:val="13"/>
      </w:numPr>
      <w:pBdr>
        <w:top w:val="single" w:sz="36" w:space="1" w:color="65C7C2"/>
        <w:bottom w:val="single" w:sz="36" w:space="1" w:color="65C7C2"/>
        <w:right w:val="single" w:sz="36" w:space="4" w:color="65C7C2"/>
      </w:pBdr>
      <w:spacing w:after="120"/>
      <w:ind w:right="239"/>
      <w:outlineLvl w:val="7"/>
    </w:pPr>
  </w:style>
  <w:style w:type="paragraph" w:styleId="Heading9">
    <w:name w:val="heading 9"/>
    <w:basedOn w:val="Heading8"/>
    <w:next w:val="Normal"/>
    <w:link w:val="Heading9Char"/>
    <w:rsid w:val="00E35A46"/>
    <w:pPr>
      <w:spacing w:before="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0EE9"/>
    <w:pPr>
      <w:tabs>
        <w:tab w:val="center" w:pos="4153"/>
        <w:tab w:val="right" w:pos="8306"/>
      </w:tabs>
    </w:pPr>
  </w:style>
  <w:style w:type="paragraph" w:styleId="Footer">
    <w:name w:val="footer"/>
    <w:aliases w:val="Sidebox Text"/>
    <w:basedOn w:val="Normal"/>
    <w:link w:val="FooterChar"/>
    <w:qFormat/>
    <w:rsid w:val="00D0187F"/>
    <w:pPr>
      <w:tabs>
        <w:tab w:val="center" w:pos="4153"/>
        <w:tab w:val="right" w:pos="8306"/>
      </w:tabs>
      <w:spacing w:line="220" w:lineRule="atLeast"/>
    </w:pPr>
    <w:rPr>
      <w:color w:val="008576"/>
      <w:sz w:val="18"/>
    </w:rPr>
  </w:style>
  <w:style w:type="paragraph" w:styleId="BlockText">
    <w:name w:val="Block Text"/>
    <w:basedOn w:val="Footer"/>
    <w:link w:val="BlockTextChar"/>
    <w:rsid w:val="00A010B5"/>
    <w:rPr>
      <w:color w:val="FFFFFF"/>
    </w:rPr>
  </w:style>
  <w:style w:type="table" w:styleId="TableGrid">
    <w:name w:val="Table Grid"/>
    <w:aliases w:val="Elexon Table."/>
    <w:basedOn w:val="TableNormal"/>
    <w:rsid w:val="00B7784F"/>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7B2BBD"/>
    <w:pPr>
      <w:spacing w:line="360" w:lineRule="atLeast"/>
    </w:pPr>
    <w:rPr>
      <w:sz w:val="28"/>
    </w:rPr>
  </w:style>
  <w:style w:type="paragraph" w:styleId="BodyText3">
    <w:name w:val="Body Text 3"/>
    <w:basedOn w:val="Normal"/>
    <w:rsid w:val="00A13842"/>
    <w:pPr>
      <w:spacing w:line="280" w:lineRule="atLeast"/>
    </w:pPr>
    <w:rPr>
      <w:sz w:val="24"/>
      <w:szCs w:val="16"/>
    </w:rPr>
  </w:style>
  <w:style w:type="paragraph" w:customStyle="1" w:styleId="BodyText4">
    <w:name w:val="Body Text 4"/>
    <w:basedOn w:val="BodyText3"/>
    <w:rsid w:val="000B7267"/>
    <w:pPr>
      <w:spacing w:before="120"/>
    </w:pPr>
  </w:style>
  <w:style w:type="paragraph" w:styleId="ListNumber">
    <w:name w:val="List Number"/>
    <w:basedOn w:val="Normal"/>
    <w:link w:val="ListNumberChar"/>
    <w:rsid w:val="00D14DBD"/>
    <w:pPr>
      <w:numPr>
        <w:numId w:val="15"/>
      </w:numPr>
    </w:pPr>
  </w:style>
  <w:style w:type="numbering" w:styleId="111111">
    <w:name w:val="Outline List 2"/>
    <w:basedOn w:val="NoList"/>
    <w:semiHidden/>
    <w:rsid w:val="00627C95"/>
    <w:pPr>
      <w:numPr>
        <w:numId w:val="2"/>
      </w:numPr>
    </w:pPr>
  </w:style>
  <w:style w:type="numbering" w:styleId="1ai">
    <w:name w:val="Outline List 1"/>
    <w:basedOn w:val="NoList"/>
    <w:semiHidden/>
    <w:rsid w:val="00627C95"/>
    <w:pPr>
      <w:numPr>
        <w:numId w:val="3"/>
      </w:numPr>
    </w:pPr>
  </w:style>
  <w:style w:type="numbering" w:styleId="ArticleSection">
    <w:name w:val="Outline List 3"/>
    <w:basedOn w:val="NoList"/>
    <w:semiHidden/>
    <w:rsid w:val="00627C95"/>
    <w:pPr>
      <w:numPr>
        <w:numId w:val="4"/>
      </w:numPr>
    </w:pPr>
  </w:style>
  <w:style w:type="paragraph" w:styleId="BodyText">
    <w:name w:val="Body Text"/>
    <w:basedOn w:val="Normal"/>
    <w:qFormat/>
    <w:rsid w:val="007C1785"/>
    <w:pPr>
      <w:spacing w:after="180"/>
    </w:pPr>
  </w:style>
  <w:style w:type="paragraph" w:styleId="BodyTextFirstIndent">
    <w:name w:val="Body Text First Indent"/>
    <w:basedOn w:val="BodyText"/>
    <w:semiHidden/>
    <w:rsid w:val="00627C95"/>
    <w:pPr>
      <w:ind w:firstLine="210"/>
    </w:pPr>
  </w:style>
  <w:style w:type="paragraph" w:styleId="BodyTextIndent">
    <w:name w:val="Body Text Indent"/>
    <w:basedOn w:val="Normal"/>
    <w:semiHidden/>
    <w:rsid w:val="00627C95"/>
    <w:pPr>
      <w:spacing w:after="120"/>
      <w:ind w:left="283"/>
    </w:pPr>
  </w:style>
  <w:style w:type="paragraph" w:styleId="BodyTextFirstIndent2">
    <w:name w:val="Body Text First Indent 2"/>
    <w:basedOn w:val="BodyTextIndent"/>
    <w:semiHidden/>
    <w:rsid w:val="00627C95"/>
    <w:pPr>
      <w:ind w:firstLine="210"/>
    </w:pPr>
  </w:style>
  <w:style w:type="paragraph" w:styleId="BodyTextIndent2">
    <w:name w:val="Body Text Indent 2"/>
    <w:basedOn w:val="Normal"/>
    <w:semiHidden/>
    <w:rsid w:val="00627C95"/>
    <w:pPr>
      <w:spacing w:after="120" w:line="480" w:lineRule="auto"/>
      <w:ind w:left="283"/>
    </w:pPr>
  </w:style>
  <w:style w:type="paragraph" w:styleId="BodyTextIndent3">
    <w:name w:val="Body Text Indent 3"/>
    <w:basedOn w:val="Normal"/>
    <w:semiHidden/>
    <w:rsid w:val="00627C95"/>
    <w:pPr>
      <w:spacing w:after="120"/>
      <w:ind w:left="283"/>
    </w:pPr>
    <w:rPr>
      <w:sz w:val="16"/>
      <w:szCs w:val="16"/>
    </w:rPr>
  </w:style>
  <w:style w:type="paragraph" w:styleId="Closing">
    <w:name w:val="Closing"/>
    <w:basedOn w:val="Normal"/>
    <w:semiHidden/>
    <w:rsid w:val="00627C95"/>
    <w:pPr>
      <w:ind w:left="4252"/>
    </w:pPr>
  </w:style>
  <w:style w:type="paragraph" w:styleId="Date">
    <w:name w:val="Date"/>
    <w:basedOn w:val="Normal"/>
    <w:next w:val="Normal"/>
    <w:semiHidden/>
    <w:rsid w:val="00627C95"/>
  </w:style>
  <w:style w:type="paragraph" w:styleId="E-mailSignature">
    <w:name w:val="E-mail Signature"/>
    <w:basedOn w:val="Normal"/>
    <w:semiHidden/>
    <w:rsid w:val="00627C95"/>
  </w:style>
  <w:style w:type="character" w:styleId="Emphasis">
    <w:name w:val="Emphasis"/>
    <w:rsid w:val="00627C95"/>
    <w:rPr>
      <w:i/>
      <w:iCs/>
    </w:rPr>
  </w:style>
  <w:style w:type="paragraph" w:styleId="EnvelopeAddress">
    <w:name w:val="envelope address"/>
    <w:basedOn w:val="Normal"/>
    <w:semiHidden/>
    <w:rsid w:val="00627C95"/>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627C95"/>
    <w:rPr>
      <w:rFonts w:ascii="Arial" w:hAnsi="Arial" w:cs="Arial"/>
      <w:szCs w:val="20"/>
    </w:rPr>
  </w:style>
  <w:style w:type="character" w:styleId="HTMLAcronym">
    <w:name w:val="HTML Acronym"/>
    <w:basedOn w:val="DefaultParagraphFont"/>
    <w:semiHidden/>
    <w:rsid w:val="00627C95"/>
  </w:style>
  <w:style w:type="paragraph" w:styleId="HTMLAddress">
    <w:name w:val="HTML Address"/>
    <w:basedOn w:val="Normal"/>
    <w:semiHidden/>
    <w:rsid w:val="00627C95"/>
    <w:rPr>
      <w:i/>
      <w:iCs/>
    </w:rPr>
  </w:style>
  <w:style w:type="character" w:styleId="HTMLCite">
    <w:name w:val="HTML Cite"/>
    <w:semiHidden/>
    <w:rsid w:val="00627C95"/>
    <w:rPr>
      <w:i/>
      <w:iCs/>
    </w:rPr>
  </w:style>
  <w:style w:type="character" w:styleId="HTMLCode">
    <w:name w:val="HTML Code"/>
    <w:semiHidden/>
    <w:rsid w:val="00627C95"/>
    <w:rPr>
      <w:rFonts w:ascii="Courier New" w:hAnsi="Courier New" w:cs="Courier New"/>
      <w:sz w:val="20"/>
      <w:szCs w:val="20"/>
    </w:rPr>
  </w:style>
  <w:style w:type="character" w:styleId="HTMLDefinition">
    <w:name w:val="HTML Definition"/>
    <w:semiHidden/>
    <w:rsid w:val="00627C95"/>
    <w:rPr>
      <w:i/>
      <w:iCs/>
    </w:rPr>
  </w:style>
  <w:style w:type="character" w:styleId="HTMLKeyboard">
    <w:name w:val="HTML Keyboard"/>
    <w:semiHidden/>
    <w:rsid w:val="00627C95"/>
    <w:rPr>
      <w:rFonts w:ascii="Courier New" w:hAnsi="Courier New" w:cs="Courier New"/>
      <w:sz w:val="20"/>
      <w:szCs w:val="20"/>
    </w:rPr>
  </w:style>
  <w:style w:type="paragraph" w:styleId="HTMLPreformatted">
    <w:name w:val="HTML Preformatted"/>
    <w:basedOn w:val="Normal"/>
    <w:semiHidden/>
    <w:rsid w:val="00627C95"/>
    <w:rPr>
      <w:rFonts w:ascii="Courier New" w:hAnsi="Courier New" w:cs="Courier New"/>
      <w:szCs w:val="20"/>
    </w:rPr>
  </w:style>
  <w:style w:type="character" w:styleId="HTMLSample">
    <w:name w:val="HTML Sample"/>
    <w:semiHidden/>
    <w:rsid w:val="00627C95"/>
    <w:rPr>
      <w:rFonts w:ascii="Courier New" w:hAnsi="Courier New" w:cs="Courier New"/>
    </w:rPr>
  </w:style>
  <w:style w:type="character" w:styleId="HTMLTypewriter">
    <w:name w:val="HTML Typewriter"/>
    <w:semiHidden/>
    <w:rsid w:val="00627C95"/>
    <w:rPr>
      <w:rFonts w:ascii="Courier New" w:hAnsi="Courier New" w:cs="Courier New"/>
      <w:sz w:val="20"/>
      <w:szCs w:val="20"/>
    </w:rPr>
  </w:style>
  <w:style w:type="character" w:styleId="HTMLVariable">
    <w:name w:val="HTML Variable"/>
    <w:semiHidden/>
    <w:rsid w:val="00627C95"/>
    <w:rPr>
      <w:i/>
      <w:iCs/>
    </w:rPr>
  </w:style>
  <w:style w:type="character" w:styleId="LineNumber">
    <w:name w:val="line number"/>
    <w:basedOn w:val="DefaultParagraphFont"/>
    <w:semiHidden/>
    <w:rsid w:val="00627C95"/>
  </w:style>
  <w:style w:type="paragraph" w:styleId="MessageHeader">
    <w:name w:val="Message Header"/>
    <w:basedOn w:val="Normal"/>
    <w:semiHidden/>
    <w:rsid w:val="00627C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627C95"/>
    <w:rPr>
      <w:rFonts w:ascii="Times New Roman" w:hAnsi="Times New Roman"/>
      <w:sz w:val="24"/>
    </w:rPr>
  </w:style>
  <w:style w:type="paragraph" w:styleId="NoteHeading">
    <w:name w:val="Note Heading"/>
    <w:basedOn w:val="Normal"/>
    <w:next w:val="Normal"/>
    <w:semiHidden/>
    <w:rsid w:val="00627C95"/>
  </w:style>
  <w:style w:type="paragraph" w:styleId="PlainText">
    <w:name w:val="Plain Text"/>
    <w:basedOn w:val="Normal"/>
    <w:semiHidden/>
    <w:rsid w:val="00627C95"/>
    <w:rPr>
      <w:rFonts w:ascii="Courier New" w:hAnsi="Courier New" w:cs="Courier New"/>
      <w:szCs w:val="20"/>
    </w:rPr>
  </w:style>
  <w:style w:type="paragraph" w:styleId="Salutation">
    <w:name w:val="Salutation"/>
    <w:basedOn w:val="Normal"/>
    <w:next w:val="Normal"/>
    <w:semiHidden/>
    <w:rsid w:val="00627C95"/>
  </w:style>
  <w:style w:type="paragraph" w:styleId="Signature">
    <w:name w:val="Signature"/>
    <w:basedOn w:val="Normal"/>
    <w:semiHidden/>
    <w:rsid w:val="00627C95"/>
    <w:pPr>
      <w:ind w:left="4252"/>
    </w:pPr>
  </w:style>
  <w:style w:type="character" w:styleId="Strong">
    <w:name w:val="Strong"/>
    <w:rsid w:val="00627C95"/>
    <w:rPr>
      <w:b/>
      <w:bCs/>
    </w:rPr>
  </w:style>
  <w:style w:type="table" w:styleId="Table3Deffects1">
    <w:name w:val="Table 3D effects 1"/>
    <w:basedOn w:val="TableNormal"/>
    <w:semiHidden/>
    <w:rsid w:val="00627C95"/>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27C95"/>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27C95"/>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27C95"/>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27C95"/>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27C95"/>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27C95"/>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27C95"/>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27C95"/>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27C95"/>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27C95"/>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27C95"/>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27C95"/>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27C95"/>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27C95"/>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27C95"/>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27C95"/>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27C9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27C95"/>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27C95"/>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27C95"/>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27C95"/>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27C95"/>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27C95"/>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27C95"/>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27C95"/>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27C95"/>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27C95"/>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27C95"/>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27C9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27C95"/>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27C95"/>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27C95"/>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27C9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27C95"/>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27C95"/>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27C95"/>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27C95"/>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27C95"/>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27C95"/>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27C95"/>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27C95"/>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27C95"/>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EC2986"/>
    <w:pPr>
      <w:numPr>
        <w:numId w:val="14"/>
      </w:numPr>
      <w:spacing w:before="120"/>
    </w:pPr>
    <w:rPr>
      <w:sz w:val="24"/>
    </w:rPr>
  </w:style>
  <w:style w:type="paragraph" w:customStyle="1" w:styleId="BodyTest5">
    <w:name w:val="Body Test 5"/>
    <w:basedOn w:val="BodyText4"/>
    <w:rsid w:val="00EC2986"/>
    <w:rPr>
      <w:b/>
      <w:color w:val="9A4D9E"/>
    </w:rPr>
  </w:style>
  <w:style w:type="character" w:customStyle="1" w:styleId="Heading1Char">
    <w:name w:val="Heading 1 Char"/>
    <w:link w:val="Heading1"/>
    <w:rsid w:val="00E91D5D"/>
    <w:rPr>
      <w:rFonts w:ascii="Tahoma" w:hAnsi="Tahoma" w:cs="Arial"/>
      <w:bCs/>
      <w:color w:val="FFFFFF"/>
      <w:kern w:val="32"/>
      <w:sz w:val="28"/>
      <w:szCs w:val="32"/>
      <w:shd w:val="clear" w:color="auto" w:fill="65C7C2"/>
    </w:rPr>
  </w:style>
  <w:style w:type="character" w:customStyle="1" w:styleId="Heading5Char">
    <w:name w:val="Heading 5 Char"/>
    <w:aliases w:val="Level 2 Heading Char"/>
    <w:link w:val="Heading5"/>
    <w:rsid w:val="00DA6DB8"/>
    <w:rPr>
      <w:rFonts w:ascii="Tahoma" w:hAnsi="Tahoma"/>
      <w:b/>
      <w:bCs/>
      <w:color w:val="943634" w:themeColor="accent2" w:themeShade="BF"/>
      <w:sz w:val="21"/>
      <w:szCs w:val="21"/>
    </w:rPr>
  </w:style>
  <w:style w:type="character" w:customStyle="1" w:styleId="Heading6Char">
    <w:name w:val="Heading 6 Char"/>
    <w:aliases w:val="Level 3 Heading Char"/>
    <w:basedOn w:val="Heading1Char"/>
    <w:link w:val="Heading6"/>
    <w:rsid w:val="00DA6DB8"/>
    <w:rPr>
      <w:rFonts w:ascii="Tahoma" w:hAnsi="Tahoma" w:cs="Arial"/>
      <w:b/>
      <w:bCs/>
      <w:color w:val="FFFFFF"/>
      <w:kern w:val="32"/>
      <w:sz w:val="28"/>
      <w:szCs w:val="21"/>
      <w:shd w:val="clear" w:color="auto" w:fill="65C7C2"/>
    </w:rPr>
  </w:style>
  <w:style w:type="paragraph" w:styleId="ListBullet">
    <w:name w:val="List Bullet"/>
    <w:basedOn w:val="Normal"/>
    <w:link w:val="ListBulletChar"/>
    <w:rsid w:val="00EC2986"/>
    <w:pPr>
      <w:tabs>
        <w:tab w:val="left" w:pos="266"/>
      </w:tabs>
    </w:pPr>
    <w:rPr>
      <w:color w:val="9A4D9E"/>
    </w:rPr>
  </w:style>
  <w:style w:type="paragraph" w:styleId="ListBullet2">
    <w:name w:val="List Bullet 2"/>
    <w:basedOn w:val="Normal"/>
    <w:link w:val="ListBullet2Char"/>
    <w:rsid w:val="00796AD6"/>
    <w:pPr>
      <w:numPr>
        <w:numId w:val="1"/>
      </w:numPr>
      <w:tabs>
        <w:tab w:val="clear" w:pos="2835"/>
      </w:tabs>
      <w:ind w:left="280" w:hanging="280"/>
    </w:pPr>
  </w:style>
  <w:style w:type="paragraph" w:styleId="ListBullet3">
    <w:name w:val="List Bullet 3"/>
    <w:basedOn w:val="ListBullet"/>
    <w:link w:val="ListBullet3Char"/>
    <w:rsid w:val="003C7070"/>
    <w:pPr>
      <w:numPr>
        <w:numId w:val="6"/>
      </w:numPr>
    </w:pPr>
    <w:rPr>
      <w:color w:val="auto"/>
    </w:rPr>
  </w:style>
  <w:style w:type="character" w:customStyle="1" w:styleId="ListBulletChar">
    <w:name w:val="List Bullet Char"/>
    <w:link w:val="ListBullet"/>
    <w:rsid w:val="00EC2986"/>
    <w:rPr>
      <w:rFonts w:ascii="Tahoma" w:hAnsi="Tahoma"/>
      <w:color w:val="9A4D9E"/>
      <w:szCs w:val="24"/>
      <w:lang w:val="en-GB" w:eastAsia="en-GB" w:bidi="ar-SA"/>
    </w:rPr>
  </w:style>
  <w:style w:type="character" w:customStyle="1" w:styleId="ListBullet3Char">
    <w:name w:val="List Bullet 3 Char"/>
    <w:basedOn w:val="ListBulletChar"/>
    <w:link w:val="ListBullet3"/>
    <w:rsid w:val="003C7070"/>
    <w:rPr>
      <w:rFonts w:ascii="Tahoma" w:hAnsi="Tahoma"/>
      <w:color w:val="9A4D9E"/>
      <w:szCs w:val="24"/>
      <w:lang w:val="en-GB" w:eastAsia="en-GB" w:bidi="ar-SA"/>
    </w:rPr>
  </w:style>
  <w:style w:type="paragraph" w:styleId="ListBullet4">
    <w:name w:val="List Bullet 4"/>
    <w:basedOn w:val="ListBullet3"/>
    <w:rsid w:val="003C7070"/>
    <w:pPr>
      <w:numPr>
        <w:numId w:val="8"/>
      </w:numPr>
    </w:pPr>
  </w:style>
  <w:style w:type="paragraph" w:styleId="ListBullet5">
    <w:name w:val="List Bullet 5"/>
    <w:basedOn w:val="ListBullet4"/>
    <w:rsid w:val="003C7070"/>
    <w:pPr>
      <w:numPr>
        <w:numId w:val="7"/>
      </w:numPr>
    </w:pPr>
  </w:style>
  <w:style w:type="paragraph" w:styleId="ListContinue">
    <w:name w:val="List Continue"/>
    <w:basedOn w:val="ListBullet"/>
    <w:link w:val="ListContinueChar"/>
    <w:rsid w:val="00EC2986"/>
    <w:pPr>
      <w:numPr>
        <w:numId w:val="5"/>
      </w:numPr>
      <w:pBdr>
        <w:bottom w:val="single" w:sz="4" w:space="6" w:color="008576"/>
      </w:pBdr>
    </w:pPr>
  </w:style>
  <w:style w:type="paragraph" w:styleId="ListContinue2">
    <w:name w:val="List Continue 2"/>
    <w:basedOn w:val="Normal"/>
    <w:rsid w:val="00EF2D94"/>
    <w:pPr>
      <w:numPr>
        <w:numId w:val="9"/>
      </w:numPr>
      <w:spacing w:after="120"/>
    </w:pPr>
    <w:rPr>
      <w:b/>
    </w:rPr>
  </w:style>
  <w:style w:type="paragraph" w:styleId="ListContinue3">
    <w:name w:val="List Continue 3"/>
    <w:basedOn w:val="ListBullet2"/>
    <w:rsid w:val="00684238"/>
    <w:pPr>
      <w:pBdr>
        <w:bottom w:val="single" w:sz="4" w:space="4" w:color="008576"/>
      </w:pBdr>
    </w:pPr>
  </w:style>
  <w:style w:type="character" w:customStyle="1" w:styleId="ListContinueChar">
    <w:name w:val="List Continue Char"/>
    <w:basedOn w:val="ListBulletChar"/>
    <w:link w:val="ListContinue"/>
    <w:rsid w:val="00EC2986"/>
    <w:rPr>
      <w:rFonts w:ascii="Tahoma" w:hAnsi="Tahoma"/>
      <w:color w:val="9A4D9E"/>
      <w:szCs w:val="24"/>
      <w:lang w:val="en-GB" w:eastAsia="en-GB" w:bidi="ar-SA"/>
    </w:rPr>
  </w:style>
  <w:style w:type="character" w:customStyle="1" w:styleId="Heading8Char">
    <w:name w:val="Heading 8 Char"/>
    <w:aliases w:val="Section Heading Char"/>
    <w:link w:val="Heading8"/>
    <w:rsid w:val="00E91D5D"/>
    <w:rPr>
      <w:rFonts w:ascii="Tahoma" w:hAnsi="Tahoma" w:cs="Arial"/>
      <w:bCs/>
      <w:color w:val="FFFFFF"/>
      <w:kern w:val="32"/>
      <w:sz w:val="28"/>
      <w:szCs w:val="32"/>
      <w:shd w:val="clear" w:color="auto" w:fill="65C7C2"/>
    </w:rPr>
  </w:style>
  <w:style w:type="character" w:customStyle="1" w:styleId="Heading9Char">
    <w:name w:val="Heading 9 Char"/>
    <w:basedOn w:val="Heading8Char"/>
    <w:link w:val="Heading9"/>
    <w:rsid w:val="00016A1B"/>
    <w:rPr>
      <w:rFonts w:ascii="Tahoma" w:hAnsi="Tahoma" w:cs="Arial"/>
      <w:bCs/>
      <w:color w:val="FFFFFF"/>
      <w:kern w:val="32"/>
      <w:sz w:val="28"/>
      <w:szCs w:val="32"/>
      <w:shd w:val="clear" w:color="auto" w:fill="65C7C2"/>
    </w:rPr>
  </w:style>
  <w:style w:type="paragraph" w:styleId="ListContinue4">
    <w:name w:val="List Continue 4"/>
    <w:basedOn w:val="Normal"/>
    <w:rsid w:val="00250A17"/>
    <w:pPr>
      <w:numPr>
        <w:numId w:val="10"/>
      </w:numPr>
      <w:tabs>
        <w:tab w:val="clear" w:pos="3967"/>
      </w:tabs>
      <w:ind w:left="413" w:hanging="280"/>
    </w:pPr>
    <w:rPr>
      <w:color w:val="008576"/>
    </w:rPr>
  </w:style>
  <w:style w:type="paragraph" w:styleId="ListContinue5">
    <w:name w:val="List Continue 5"/>
    <w:basedOn w:val="Normal"/>
    <w:next w:val="ListContinue4"/>
    <w:rsid w:val="00250A17"/>
    <w:pPr>
      <w:numPr>
        <w:numId w:val="12"/>
      </w:numPr>
      <w:tabs>
        <w:tab w:val="clear" w:pos="2835"/>
      </w:tabs>
      <w:ind w:left="427" w:hanging="294"/>
    </w:pPr>
    <w:rPr>
      <w:color w:val="008576"/>
    </w:rPr>
  </w:style>
  <w:style w:type="paragraph" w:customStyle="1" w:styleId="ListContinue6">
    <w:name w:val="List Continue 6"/>
    <w:basedOn w:val="ListContinue5"/>
    <w:rsid w:val="00250A17"/>
    <w:pPr>
      <w:numPr>
        <w:numId w:val="11"/>
      </w:numPr>
      <w:tabs>
        <w:tab w:val="clear" w:pos="2968"/>
      </w:tabs>
      <w:ind w:left="441" w:hanging="308"/>
    </w:pPr>
  </w:style>
  <w:style w:type="character" w:customStyle="1" w:styleId="FooterChar">
    <w:name w:val="Footer Char"/>
    <w:aliases w:val="Sidebox Text Char"/>
    <w:link w:val="Footer"/>
    <w:rsid w:val="00D0187F"/>
    <w:rPr>
      <w:rFonts w:ascii="Tahoma" w:hAnsi="Tahoma"/>
      <w:color w:val="008576"/>
      <w:sz w:val="18"/>
      <w:szCs w:val="24"/>
    </w:rPr>
  </w:style>
  <w:style w:type="character" w:customStyle="1" w:styleId="BlockTextChar">
    <w:name w:val="Block Text Char"/>
    <w:link w:val="BlockText"/>
    <w:rsid w:val="00A017A0"/>
    <w:rPr>
      <w:rFonts w:ascii="Tahoma" w:hAnsi="Tahoma"/>
      <w:color w:val="FFFFFF"/>
      <w:sz w:val="18"/>
      <w:szCs w:val="24"/>
    </w:rPr>
  </w:style>
  <w:style w:type="paragraph" w:styleId="ListNumber3">
    <w:name w:val="List Number 3"/>
    <w:basedOn w:val="ListBullet2"/>
    <w:rsid w:val="00E13CCD"/>
    <w:pPr>
      <w:tabs>
        <w:tab w:val="left" w:pos="840"/>
      </w:tabs>
      <w:spacing w:before="120"/>
      <w:ind w:left="838" w:hanging="278"/>
    </w:pPr>
  </w:style>
  <w:style w:type="paragraph" w:styleId="TOC1">
    <w:name w:val="toc 1"/>
    <w:basedOn w:val="TOC2"/>
    <w:next w:val="Normal"/>
    <w:link w:val="TOC1Char"/>
    <w:autoRedefine/>
    <w:uiPriority w:val="39"/>
    <w:rsid w:val="00E91D5D"/>
  </w:style>
  <w:style w:type="paragraph" w:styleId="TOC2">
    <w:name w:val="toc 2"/>
    <w:basedOn w:val="Heading9"/>
    <w:next w:val="Normal"/>
    <w:link w:val="TOC2Char"/>
    <w:autoRedefine/>
    <w:uiPriority w:val="39"/>
    <w:rsid w:val="00E91D5D"/>
    <w:pPr>
      <w:numPr>
        <w:numId w:val="0"/>
      </w:numPr>
      <w:pBdr>
        <w:top w:val="none" w:sz="0" w:space="0" w:color="auto"/>
        <w:left w:val="none" w:sz="0" w:space="0" w:color="auto"/>
        <w:bottom w:val="none" w:sz="0" w:space="0" w:color="auto"/>
        <w:right w:val="none" w:sz="0" w:space="0" w:color="auto"/>
      </w:pBdr>
      <w:shd w:val="clear" w:color="auto" w:fill="auto"/>
      <w:tabs>
        <w:tab w:val="left" w:pos="504"/>
        <w:tab w:val="right" w:pos="7811"/>
      </w:tabs>
    </w:pPr>
    <w:rPr>
      <w:noProof/>
      <w:color w:val="65C7C2"/>
      <w:kern w:val="0"/>
    </w:rPr>
  </w:style>
  <w:style w:type="paragraph" w:styleId="TOC3">
    <w:name w:val="toc 3"/>
    <w:basedOn w:val="Heading4"/>
    <w:next w:val="Normal"/>
    <w:autoRedefine/>
    <w:rsid w:val="00546A98"/>
    <w:pPr>
      <w:tabs>
        <w:tab w:val="right" w:pos="7811"/>
      </w:tabs>
    </w:pPr>
    <w:rPr>
      <w:b w:val="0"/>
      <w:noProof/>
      <w:color w:val="auto"/>
    </w:rPr>
  </w:style>
  <w:style w:type="paragraph" w:styleId="TOC4">
    <w:name w:val="toc 4"/>
    <w:basedOn w:val="TOC5"/>
    <w:next w:val="Normal"/>
    <w:autoRedefine/>
    <w:rsid w:val="00767D01"/>
  </w:style>
  <w:style w:type="paragraph" w:styleId="TOC5">
    <w:name w:val="toc 5"/>
    <w:basedOn w:val="BodyText4"/>
    <w:next w:val="Normal"/>
    <w:autoRedefine/>
    <w:rsid w:val="00767D01"/>
    <w:pPr>
      <w:tabs>
        <w:tab w:val="left" w:pos="532"/>
        <w:tab w:val="right" w:pos="7811"/>
        <w:tab w:val="right" w:pos="7853"/>
      </w:tabs>
    </w:pPr>
    <w:rPr>
      <w:noProof/>
    </w:rPr>
  </w:style>
  <w:style w:type="paragraph" w:styleId="TOC6">
    <w:name w:val="toc 6"/>
    <w:basedOn w:val="Normal"/>
    <w:next w:val="Normal"/>
    <w:autoRedefine/>
    <w:rsid w:val="00D45E4C"/>
    <w:pPr>
      <w:ind w:left="1000"/>
    </w:pPr>
  </w:style>
  <w:style w:type="paragraph" w:styleId="TOC7">
    <w:name w:val="toc 7"/>
    <w:basedOn w:val="Normal"/>
    <w:next w:val="Normal"/>
    <w:autoRedefine/>
    <w:rsid w:val="00D45E4C"/>
    <w:pPr>
      <w:ind w:left="1200"/>
    </w:pPr>
  </w:style>
  <w:style w:type="paragraph" w:styleId="TOC8">
    <w:name w:val="toc 8"/>
    <w:basedOn w:val="Normal"/>
    <w:next w:val="Normal"/>
    <w:autoRedefine/>
    <w:rsid w:val="00D45E4C"/>
    <w:pPr>
      <w:ind w:left="1400"/>
    </w:pPr>
  </w:style>
  <w:style w:type="paragraph" w:styleId="TOC9">
    <w:name w:val="toc 9"/>
    <w:basedOn w:val="Normal"/>
    <w:next w:val="Normal"/>
    <w:autoRedefine/>
    <w:rsid w:val="00D45E4C"/>
    <w:pPr>
      <w:ind w:left="1600"/>
    </w:pPr>
  </w:style>
  <w:style w:type="character" w:customStyle="1" w:styleId="ListNumberChar">
    <w:name w:val="List Number Char"/>
    <w:link w:val="ListNumber"/>
    <w:rsid w:val="00200C3D"/>
    <w:rPr>
      <w:rFonts w:ascii="Tahoma" w:hAnsi="Tahoma"/>
      <w:szCs w:val="24"/>
      <w:lang w:val="en-GB" w:eastAsia="en-GB" w:bidi="ar-SA"/>
    </w:rPr>
  </w:style>
  <w:style w:type="character" w:customStyle="1" w:styleId="ListNumber2Char">
    <w:name w:val="List Number 2 Char"/>
    <w:link w:val="ListNumber2"/>
    <w:rsid w:val="00EC2986"/>
    <w:rPr>
      <w:rFonts w:ascii="Tahoma" w:hAnsi="Tahoma"/>
      <w:sz w:val="24"/>
      <w:szCs w:val="24"/>
      <w:lang w:val="en-GB" w:eastAsia="en-GB" w:bidi="ar-SA"/>
    </w:rPr>
  </w:style>
  <w:style w:type="paragraph" w:customStyle="1" w:styleId="Contents">
    <w:name w:val="Contents"/>
    <w:basedOn w:val="Heading8"/>
    <w:rsid w:val="007C1785"/>
    <w:pPr>
      <w:numPr>
        <w:numId w:val="0"/>
      </w:numPr>
      <w:spacing w:after="0" w:line="420" w:lineRule="atLeast"/>
      <w:ind w:right="238"/>
    </w:pPr>
  </w:style>
  <w:style w:type="character" w:styleId="Hyperlink">
    <w:name w:val="Hyperlink"/>
    <w:uiPriority w:val="99"/>
    <w:qFormat/>
    <w:rsid w:val="00E91D5D"/>
    <w:rPr>
      <w:rFonts w:ascii="Tahoma" w:hAnsi="Tahoma"/>
      <w:color w:val="65C7C2"/>
      <w:sz w:val="20"/>
      <w:u w:val="single"/>
    </w:rPr>
  </w:style>
  <w:style w:type="paragraph" w:customStyle="1" w:styleId="About">
    <w:name w:val="About"/>
    <w:basedOn w:val="Contents"/>
    <w:rsid w:val="00EA6881"/>
    <w:pPr>
      <w:tabs>
        <w:tab w:val="right" w:pos="7811"/>
      </w:tabs>
      <w:spacing w:before="240" w:after="120" w:line="336" w:lineRule="atLeast"/>
    </w:pPr>
  </w:style>
  <w:style w:type="character" w:customStyle="1" w:styleId="TOC2Char">
    <w:name w:val="TOC 2 Char"/>
    <w:link w:val="TOC2"/>
    <w:uiPriority w:val="39"/>
    <w:rsid w:val="00E91D5D"/>
    <w:rPr>
      <w:rFonts w:ascii="Tahoma" w:hAnsi="Tahoma" w:cs="Arial"/>
      <w:bCs/>
      <w:noProof/>
      <w:color w:val="65C7C2"/>
      <w:sz w:val="28"/>
      <w:szCs w:val="32"/>
    </w:rPr>
  </w:style>
  <w:style w:type="character" w:customStyle="1" w:styleId="TOC1Char">
    <w:name w:val="TOC 1 Char"/>
    <w:link w:val="TOC1"/>
    <w:uiPriority w:val="39"/>
    <w:rsid w:val="00E91D5D"/>
    <w:rPr>
      <w:rFonts w:ascii="Tahoma" w:hAnsi="Tahoma" w:cs="Arial"/>
      <w:bCs/>
      <w:noProof/>
      <w:color w:val="65C7C2"/>
      <w:sz w:val="28"/>
      <w:szCs w:val="32"/>
    </w:rPr>
  </w:style>
  <w:style w:type="paragraph" w:styleId="BalloonText">
    <w:name w:val="Balloon Text"/>
    <w:basedOn w:val="Normal"/>
    <w:semiHidden/>
    <w:rsid w:val="000A2B29"/>
    <w:rPr>
      <w:rFonts w:cs="Tahoma"/>
      <w:sz w:val="16"/>
      <w:szCs w:val="16"/>
    </w:rPr>
  </w:style>
  <w:style w:type="paragraph" w:customStyle="1" w:styleId="Question">
    <w:name w:val="Question"/>
    <w:basedOn w:val="Normal"/>
    <w:rsid w:val="00DA6DB8"/>
    <w:pPr>
      <w:keepNext/>
      <w:spacing w:line="240" w:lineRule="auto"/>
      <w:ind w:left="57" w:right="57"/>
    </w:pPr>
    <w:rPr>
      <w:b/>
      <w:color w:val="FFFFFF"/>
    </w:rPr>
  </w:style>
  <w:style w:type="character" w:customStyle="1" w:styleId="ListBullet2Char">
    <w:name w:val="List Bullet 2 Char"/>
    <w:link w:val="ListBullet2"/>
    <w:rsid w:val="007D6117"/>
    <w:rPr>
      <w:rFonts w:ascii="Tahoma" w:hAnsi="Tahoma"/>
      <w:szCs w:val="24"/>
      <w:lang w:val="en-GB" w:eastAsia="en-GB" w:bidi="ar-SA"/>
    </w:rPr>
  </w:style>
  <w:style w:type="character" w:customStyle="1" w:styleId="Heading2Char">
    <w:name w:val="Heading 2 Char"/>
    <w:link w:val="Heading2"/>
    <w:rsid w:val="001274EA"/>
    <w:rPr>
      <w:rFonts w:ascii="Tahoma" w:hAnsi="Tahoma" w:cs="Arial"/>
      <w:bCs/>
      <w:iCs/>
      <w:color w:val="008576"/>
      <w:sz w:val="36"/>
      <w:szCs w:val="28"/>
      <w:lang w:val="en-GB" w:eastAsia="en-GB" w:bidi="ar-SA"/>
    </w:rPr>
  </w:style>
  <w:style w:type="paragraph" w:styleId="ListParagraph">
    <w:name w:val="List Paragraph"/>
    <w:basedOn w:val="BodyText"/>
    <w:link w:val="ListParagraphChar"/>
    <w:uiPriority w:val="34"/>
    <w:qFormat/>
    <w:rsid w:val="00F6060F"/>
    <w:pPr>
      <w:numPr>
        <w:numId w:val="23"/>
      </w:numPr>
      <w:ind w:left="714" w:hanging="357"/>
    </w:pPr>
  </w:style>
  <w:style w:type="character" w:customStyle="1" w:styleId="ListParagraphChar">
    <w:name w:val="List Paragraph Char"/>
    <w:link w:val="ListParagraph"/>
    <w:uiPriority w:val="34"/>
    <w:rsid w:val="00F6060F"/>
    <w:rPr>
      <w:rFonts w:ascii="Tahoma" w:hAnsi="Tahoma"/>
      <w:szCs w:val="24"/>
    </w:rPr>
  </w:style>
  <w:style w:type="character" w:customStyle="1" w:styleId="Heading4Char">
    <w:name w:val="Heading 4 Char"/>
    <w:aliases w:val="Level 1 Heading Char"/>
    <w:link w:val="Heading4"/>
    <w:rsid w:val="00DA6DB8"/>
    <w:rPr>
      <w:rFonts w:ascii="Tahoma" w:hAnsi="Tahoma"/>
      <w:b/>
      <w:bCs/>
      <w:color w:val="008576"/>
      <w:sz w:val="24"/>
      <w:szCs w:val="28"/>
    </w:rPr>
  </w:style>
  <w:style w:type="paragraph" w:customStyle="1" w:styleId="TableTitle">
    <w:name w:val="Table Title"/>
    <w:basedOn w:val="Normal"/>
    <w:link w:val="TableTitleChar"/>
    <w:qFormat/>
    <w:rsid w:val="00DA6DB8"/>
    <w:pPr>
      <w:spacing w:line="240" w:lineRule="auto"/>
      <w:ind w:left="57" w:right="57"/>
    </w:pPr>
    <w:rPr>
      <w:color w:val="008576"/>
    </w:rPr>
  </w:style>
  <w:style w:type="paragraph" w:customStyle="1" w:styleId="TableColumnHeading">
    <w:name w:val="Table Column Heading"/>
    <w:basedOn w:val="Normal"/>
    <w:qFormat/>
    <w:rsid w:val="00DA6DB8"/>
    <w:pPr>
      <w:spacing w:before="60" w:after="60" w:line="240" w:lineRule="auto"/>
      <w:ind w:left="57" w:right="57"/>
    </w:pPr>
  </w:style>
  <w:style w:type="paragraph" w:customStyle="1" w:styleId="TableBodyText">
    <w:name w:val="Table Body Text"/>
    <w:basedOn w:val="Normal"/>
    <w:qFormat/>
    <w:rsid w:val="00DA6DB8"/>
    <w:pPr>
      <w:spacing w:after="60"/>
      <w:ind w:left="57" w:right="57"/>
    </w:pPr>
    <w:rPr>
      <w:color w:val="008576"/>
    </w:rPr>
  </w:style>
  <w:style w:type="character" w:customStyle="1" w:styleId="TableTitleChar">
    <w:name w:val="Table Title Char"/>
    <w:link w:val="TableTitle"/>
    <w:locked/>
    <w:rsid w:val="00DA6DB8"/>
    <w:rPr>
      <w:rFonts w:ascii="Tahoma" w:hAnsi="Tahoma"/>
      <w:color w:val="008576"/>
      <w:szCs w:val="24"/>
    </w:rPr>
  </w:style>
  <w:style w:type="paragraph" w:customStyle="1" w:styleId="NormalCentered">
    <w:name w:val="Normal + Centered"/>
    <w:basedOn w:val="Normal"/>
    <w:rsid w:val="005C102B"/>
    <w:pPr>
      <w:spacing w:line="240" w:lineRule="auto"/>
      <w:jc w:val="center"/>
    </w:pPr>
    <w:rPr>
      <w:rFonts w:ascii="Times New Roman" w:hAnsi="Times New Roman"/>
      <w:sz w:val="24"/>
      <w:szCs w:val="20"/>
    </w:rPr>
  </w:style>
  <w:style w:type="paragraph" w:customStyle="1" w:styleId="Default">
    <w:name w:val="Default"/>
    <w:rsid w:val="0081473B"/>
    <w:pPr>
      <w:autoSpaceDE w:val="0"/>
      <w:autoSpaceDN w:val="0"/>
      <w:adjustRightInd w:val="0"/>
    </w:pPr>
    <w:rPr>
      <w:rFonts w:ascii="Tahoma" w:hAnsi="Tahoma" w:cs="Tahoma"/>
      <w:color w:val="000000"/>
      <w:sz w:val="24"/>
      <w:szCs w:val="24"/>
    </w:rPr>
  </w:style>
  <w:style w:type="paragraph" w:customStyle="1" w:styleId="Tablebodycopy">
    <w:name w:val="Table body copy"/>
    <w:basedOn w:val="Normal"/>
    <w:rsid w:val="00BD68AD"/>
    <w:pPr>
      <w:spacing w:before="40"/>
      <w:ind w:left="113"/>
    </w:pPr>
    <w:rPr>
      <w:color w:val="008576"/>
    </w:rPr>
  </w:style>
  <w:style w:type="character" w:styleId="FollowedHyperlink">
    <w:name w:val="FollowedHyperlink"/>
    <w:basedOn w:val="DefaultParagraphFont"/>
    <w:uiPriority w:val="99"/>
    <w:semiHidden/>
    <w:unhideWhenUsed/>
    <w:rsid w:val="00347341"/>
    <w:rPr>
      <w:color w:val="800080" w:themeColor="followedHyperlink"/>
      <w:u w:val="single"/>
    </w:rPr>
  </w:style>
  <w:style w:type="character" w:styleId="CommentReference">
    <w:name w:val="annotation reference"/>
    <w:basedOn w:val="DefaultParagraphFont"/>
    <w:uiPriority w:val="99"/>
    <w:semiHidden/>
    <w:unhideWhenUsed/>
    <w:rsid w:val="003050C5"/>
    <w:rPr>
      <w:sz w:val="16"/>
      <w:szCs w:val="16"/>
    </w:rPr>
  </w:style>
  <w:style w:type="paragraph" w:styleId="CommentText">
    <w:name w:val="annotation text"/>
    <w:basedOn w:val="Normal"/>
    <w:link w:val="CommentTextChar"/>
    <w:uiPriority w:val="99"/>
    <w:semiHidden/>
    <w:unhideWhenUsed/>
    <w:rsid w:val="003050C5"/>
    <w:pPr>
      <w:spacing w:line="240" w:lineRule="auto"/>
    </w:pPr>
    <w:rPr>
      <w:szCs w:val="20"/>
    </w:rPr>
  </w:style>
  <w:style w:type="character" w:customStyle="1" w:styleId="CommentTextChar">
    <w:name w:val="Comment Text Char"/>
    <w:basedOn w:val="DefaultParagraphFont"/>
    <w:link w:val="CommentText"/>
    <w:uiPriority w:val="99"/>
    <w:semiHidden/>
    <w:rsid w:val="003050C5"/>
    <w:rPr>
      <w:rFonts w:ascii="Tahoma" w:hAnsi="Tahoma"/>
    </w:rPr>
  </w:style>
  <w:style w:type="paragraph" w:styleId="CommentSubject">
    <w:name w:val="annotation subject"/>
    <w:basedOn w:val="CommentText"/>
    <w:next w:val="CommentText"/>
    <w:link w:val="CommentSubjectChar"/>
    <w:uiPriority w:val="99"/>
    <w:semiHidden/>
    <w:unhideWhenUsed/>
    <w:rsid w:val="003050C5"/>
    <w:rPr>
      <w:b/>
      <w:bCs/>
    </w:rPr>
  </w:style>
  <w:style w:type="character" w:customStyle="1" w:styleId="CommentSubjectChar">
    <w:name w:val="Comment Subject Char"/>
    <w:basedOn w:val="CommentTextChar"/>
    <w:link w:val="CommentSubject"/>
    <w:uiPriority w:val="99"/>
    <w:semiHidden/>
    <w:rsid w:val="003050C5"/>
    <w:rPr>
      <w:rFonts w:ascii="Tahoma" w:hAnsi="Tahoma"/>
      <w:b/>
      <w:bCs/>
    </w:rPr>
  </w:style>
  <w:style w:type="paragraph" w:styleId="Revision">
    <w:name w:val="Revision"/>
    <w:hidden/>
    <w:uiPriority w:val="99"/>
    <w:semiHidden/>
    <w:rsid w:val="007C3C0A"/>
    <w:rPr>
      <w:rFonts w:ascii="Tahoma" w:hAnsi="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875497">
      <w:bodyDiv w:val="1"/>
      <w:marLeft w:val="0"/>
      <w:marRight w:val="0"/>
      <w:marTop w:val="0"/>
      <w:marBottom w:val="0"/>
      <w:divBdr>
        <w:top w:val="none" w:sz="0" w:space="0" w:color="auto"/>
        <w:left w:val="none" w:sz="0" w:space="0" w:color="auto"/>
        <w:bottom w:val="none" w:sz="0" w:space="0" w:color="auto"/>
        <w:right w:val="none" w:sz="0" w:space="0" w:color="auto"/>
      </w:divBdr>
    </w:div>
    <w:div w:id="188266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hyperlink" Target="https://dtc.mrasco.com/ListDataFlows.aspx" TargetMode="External"/><Relationship Id="rId39" Type="http://schemas.openxmlformats.org/officeDocument/2006/relationships/header" Target="header9.xml"/><Relationship Id="rId21" Type="http://schemas.openxmlformats.org/officeDocument/2006/relationships/header" Target="header4.xml"/><Relationship Id="rId34" Type="http://schemas.openxmlformats.org/officeDocument/2006/relationships/header" Target="header7.xml"/><Relationship Id="rId42" Type="http://schemas.openxmlformats.org/officeDocument/2006/relationships/footer" Target="footer8.xml"/><Relationship Id="rId47" Type="http://schemas.openxmlformats.org/officeDocument/2006/relationships/image" Target="media/image4.jpeg"/><Relationship Id="rId50" Type="http://schemas.openxmlformats.org/officeDocument/2006/relationships/hyperlink" Target="https://www.elexon.co.uk/reference/performance-assurance/performance-assurance-techniques/bsc-audit-performance-assurance-framework/bsc-audit-reports/" TargetMode="External"/><Relationship Id="rId55"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elexon.co.uk/documents/performance-assurance/techniques/bsc-audit/bsc-auditors-report-2017-18-public-signed/" TargetMode="External"/><Relationship Id="rId25" Type="http://schemas.openxmlformats.org/officeDocument/2006/relationships/hyperlink" Target="https://www.elexon.co.uk/csd/bscp514-sva-meter-operations-for-metering-systems-registered-in-smrs/" TargetMode="External"/><Relationship Id="rId33" Type="http://schemas.openxmlformats.org/officeDocument/2006/relationships/footer" Target="footer5.xml"/><Relationship Id="rId38" Type="http://schemas.openxmlformats.org/officeDocument/2006/relationships/header" Target="header8.xml"/><Relationship Id="rId46" Type="http://schemas.openxmlformats.org/officeDocument/2006/relationships/footer" Target="footer9.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lexon.co.uk/wp-content/uploads/2016/08/BSC-Audit-Report-31-March-2017-FINAL-Public.pdf" TargetMode="External"/><Relationship Id="rId20" Type="http://schemas.openxmlformats.org/officeDocument/2006/relationships/footer" Target="footer3.xml"/><Relationship Id="rId29" Type="http://schemas.openxmlformats.org/officeDocument/2006/relationships/hyperlink" Target="https://dtc.mrasco.com/" TargetMode="External"/><Relationship Id="rId41" Type="http://schemas.openxmlformats.org/officeDocument/2006/relationships/header" Target="header10.xml"/><Relationship Id="rId54"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C.change@elexon.co.uk" TargetMode="External"/><Relationship Id="rId24" Type="http://schemas.openxmlformats.org/officeDocument/2006/relationships/hyperlink" Target="https://dtc.mrasco.com/" TargetMode="External"/><Relationship Id="rId32" Type="http://schemas.openxmlformats.org/officeDocument/2006/relationships/header" Target="header6.xml"/><Relationship Id="rId37" Type="http://schemas.openxmlformats.org/officeDocument/2006/relationships/hyperlink" Target="https://www.elexon.co.uk/smg-issue/issue-72/" TargetMode="External"/><Relationship Id="rId40" Type="http://schemas.openxmlformats.org/officeDocument/2006/relationships/footer" Target="footer7.xml"/><Relationship Id="rId45" Type="http://schemas.openxmlformats.org/officeDocument/2006/relationships/header" Target="header11.xml"/><Relationship Id="rId53" Type="http://schemas.openxmlformats.org/officeDocument/2006/relationships/hyperlink" Target="https://www.mrasco.com/latest-news/ireg-update-august-2019/" TargetMode="External"/><Relationship Id="rId58"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https://www.elexon.co.uk/wp-content/uploads/2012/03/Fault-Investigation-Process-Findings-TAPAP-Report-May-2013-v1-02.pdf" TargetMode="External"/><Relationship Id="rId23" Type="http://schemas.openxmlformats.org/officeDocument/2006/relationships/hyperlink" Target="https://www.elexon.co.uk/wp-content/uploads/2012/03/Fault-Investigation-Process-Findings-TAPAP-Report-May-2013-v1-02.pdf" TargetMode="External"/><Relationship Id="rId28" Type="http://schemas.openxmlformats.org/officeDocument/2006/relationships/hyperlink" Target="https://dtc.mrasco.com/" TargetMode="External"/><Relationship Id="rId36" Type="http://schemas.openxmlformats.org/officeDocument/2006/relationships/hyperlink" Target="https://dtc.mrasco.com/" TargetMode="External"/><Relationship Id="rId49" Type="http://schemas.openxmlformats.org/officeDocument/2006/relationships/hyperlink" Target="https://www.elexon.co.uk/reference/performance-assurance/performance-assurance-techniques/technical-assurance-performance-assurance-parties-within-performance-assurance-framework/" TargetMode="External"/><Relationship Id="rId57" Type="http://schemas.openxmlformats.org/officeDocument/2006/relationships/header" Target="header14.xml"/><Relationship Id="rId10" Type="http://schemas.openxmlformats.org/officeDocument/2006/relationships/image" Target="media/image2.jpg"/><Relationship Id="rId19" Type="http://schemas.openxmlformats.org/officeDocument/2006/relationships/header" Target="header3.xml"/><Relationship Id="rId31" Type="http://schemas.openxmlformats.org/officeDocument/2006/relationships/header" Target="header5.xml"/><Relationship Id="rId44" Type="http://schemas.openxmlformats.org/officeDocument/2006/relationships/hyperlink" Target="https://dtc.mrasco.com/" TargetMode="External"/><Relationship Id="rId52" Type="http://schemas.openxmlformats.org/officeDocument/2006/relationships/hyperlink" Target="https://www.elexon.co.uk/smg-issue/issue-72"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SC.change@elexon.co.uk" TargetMode="Externa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yperlink" Target="https://dtc.mrasco.com/" TargetMode="External"/><Relationship Id="rId30" Type="http://schemas.openxmlformats.org/officeDocument/2006/relationships/hyperlink" Target="https://www.elexon.co.uk/mod-proposal/p283" TargetMode="External"/><Relationship Id="rId35" Type="http://schemas.openxmlformats.org/officeDocument/2006/relationships/footer" Target="footer6.xml"/><Relationship Id="rId43" Type="http://schemas.openxmlformats.org/officeDocument/2006/relationships/hyperlink" Target="https://www.mrasco.com/latest-news/ireg-update-august-2019/" TargetMode="External"/><Relationship Id="rId48" Type="http://schemas.openxmlformats.org/officeDocument/2006/relationships/hyperlink" Target="https://dtc.mrasco.com/" TargetMode="External"/><Relationship Id="rId56" Type="http://schemas.openxmlformats.org/officeDocument/2006/relationships/footer" Target="footer10.xml"/><Relationship Id="rId8" Type="http://schemas.openxmlformats.org/officeDocument/2006/relationships/image" Target="media/image1.emf"/><Relationship Id="rId51" Type="http://schemas.openxmlformats.org/officeDocument/2006/relationships/hyperlink" Target="https://www.elexon.co.uk/mod-proposal/p283"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pitfs01\ChangeManagement\Public\Issues\Issue%20050%20-%20099\Issue%2073\1%20-%20Issue%20Report\%5bI02%20-%20v1.0%5d%20IXX_IR%20-%20Issue%20Report%20v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55B0F-9360-48AF-A904-52ABEF736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[I02 - v1.0] IXX_IR - Issue Report vX.X</Template>
  <TotalTime>0</TotalTime>
  <Pages>14</Pages>
  <Words>4436</Words>
  <Characters>24856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Issue 73 Issue Report</vt:lpstr>
    </vt:vector>
  </TitlesOfParts>
  <Manager>Elliott.Harper@elexon.co.uk</Manager>
  <Company/>
  <LinksUpToDate>false</LinksUpToDate>
  <CharactersWithSpaces>29234</CharactersWithSpaces>
  <SharedDoc>false</SharedDoc>
  <HLinks>
    <vt:vector size="18" baseType="variant">
      <vt:variant>
        <vt:i4>2031670</vt:i4>
      </vt:variant>
      <vt:variant>
        <vt:i4>18</vt:i4>
      </vt:variant>
      <vt:variant>
        <vt:i4>0</vt:i4>
      </vt:variant>
      <vt:variant>
        <vt:i4>5</vt:i4>
      </vt:variant>
      <vt:variant>
        <vt:lpwstr/>
      </vt:variant>
      <vt:variant>
        <vt:lpwstr>_Toc373239544</vt:lpwstr>
      </vt:variant>
      <vt:variant>
        <vt:i4>2031670</vt:i4>
      </vt:variant>
      <vt:variant>
        <vt:i4>12</vt:i4>
      </vt:variant>
      <vt:variant>
        <vt:i4>0</vt:i4>
      </vt:variant>
      <vt:variant>
        <vt:i4>5</vt:i4>
      </vt:variant>
      <vt:variant>
        <vt:lpwstr/>
      </vt:variant>
      <vt:variant>
        <vt:lpwstr>_Toc373239543</vt:lpwstr>
      </vt:variant>
      <vt:variant>
        <vt:i4>2031670</vt:i4>
      </vt:variant>
      <vt:variant>
        <vt:i4>6</vt:i4>
      </vt:variant>
      <vt:variant>
        <vt:i4>0</vt:i4>
      </vt:variant>
      <vt:variant>
        <vt:i4>5</vt:i4>
      </vt:variant>
      <vt:variant>
        <vt:lpwstr/>
      </vt:variant>
      <vt:variant>
        <vt:lpwstr>_Toc373239542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73 Issue Report</dc:title>
  <dc:subject>Issue 73 Issue Report</dc:subject>
  <dc:creator>Matthew Woolliscroft;bsc.change@elexon.co.uk</dc:creator>
  <cp:keywords>Issue 73 Issue Report</cp:keywords>
  <cp:lastModifiedBy>Matthew Woolliscroft</cp:lastModifiedBy>
  <cp:revision>2</cp:revision>
  <cp:lastPrinted>2009-03-25T11:13:00Z</cp:lastPrinted>
  <dcterms:created xsi:type="dcterms:W3CDTF">2019-11-07T09:22:00Z</dcterms:created>
  <dcterms:modified xsi:type="dcterms:W3CDTF">2019-11-07T09:22:00Z</dcterms:modified>
  <cp:category>Issue 73 Issue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Issue Report</vt:lpwstr>
  </property>
  <property fmtid="{D5CDD505-2E9C-101B-9397-08002B2CF9AE}" pid="3" name="Subject">
    <vt:lpwstr>Issue 73</vt:lpwstr>
  </property>
  <property fmtid="{D5CDD505-2E9C-101B-9397-08002B2CF9AE}" pid="4" name="Date">
    <vt:lpwstr>7 November 2019</vt:lpwstr>
  </property>
  <property fmtid="{D5CDD505-2E9C-101B-9397-08002B2CF9AE}" pid="5" name="Version">
    <vt:lpwstr>1.0</vt:lpwstr>
  </property>
  <property fmtid="{D5CDD505-2E9C-101B-9397-08002B2CF9AE}" pid="6" name="Panel number">
    <vt:lpwstr>296/08</vt:lpwstr>
  </property>
</Properties>
</file>