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="Times New Roman (Headings CS)"/>
          <w:b/>
          <w:color w:val="5161FC" w:themeColor="accent1"/>
          <w:kern w:val="28"/>
          <w:sz w:val="50"/>
          <w:szCs w:val="56"/>
        </w:rPr>
        <w:id w:val="-1874225157"/>
        <w:docPartObj>
          <w:docPartGallery w:val="Cover Pages"/>
          <w:docPartUnique/>
        </w:docPartObj>
      </w:sdtPr>
      <w:sdtEndPr>
        <w:rPr>
          <w:rStyle w:val="Strong"/>
          <w:b w:val="0"/>
          <w:bCs/>
          <w:color w:val="041425" w:themeColor="text1"/>
          <w:szCs w:val="18"/>
        </w:rPr>
      </w:sdtEndPr>
      <w:sdtContent>
        <w:p w:rsidR="00EC05FE" w:rsidRDefault="00EC05FE" w:rsidP="002D041E">
          <w:pPr>
            <w:rPr>
              <w:rStyle w:val="Strong"/>
              <w:b w:val="0"/>
              <w:bCs w:val="0"/>
              <w:color w:val="5161FC" w:themeColor="accent1"/>
            </w:rPr>
          </w:pPr>
        </w:p>
        <w:p w:rsidR="002D041E" w:rsidRDefault="00D94DD4" w:rsidP="00D94DD4">
          <w:pPr>
            <w:spacing w:after="160" w:line="259" w:lineRule="auto"/>
            <w:rPr>
              <w:rFonts w:asciiTheme="majorHAnsi" w:hAnsiTheme="majorHAnsi" w:cstheme="majorHAnsi"/>
              <w:b/>
              <w:bCs/>
              <w:color w:val="5161FC" w:themeColor="accent1"/>
              <w:sz w:val="52"/>
              <w:szCs w:val="52"/>
            </w:rPr>
          </w:pPr>
          <w:bookmarkStart w:id="0" w:name="_GoBack"/>
          <w:r w:rsidRPr="00423CAF">
            <w:rPr>
              <w:rFonts w:asciiTheme="majorHAnsi" w:hAnsiTheme="majorHAnsi" w:cstheme="majorHAnsi"/>
              <w:b/>
              <w:bCs/>
              <w:color w:val="5161FC" w:themeColor="accent1"/>
              <w:sz w:val="52"/>
              <w:szCs w:val="52"/>
            </w:rPr>
            <w:t xml:space="preserve">Market-wide Half Hourly Settlement (MHHS) Programme Governance </w:t>
          </w:r>
          <w:r>
            <w:rPr>
              <w:rFonts w:asciiTheme="majorHAnsi" w:hAnsiTheme="majorHAnsi" w:cstheme="majorHAnsi"/>
              <w:b/>
              <w:bCs/>
              <w:color w:val="5161FC" w:themeColor="accent1"/>
              <w:sz w:val="52"/>
              <w:szCs w:val="52"/>
            </w:rPr>
            <w:t xml:space="preserve">Framework </w:t>
          </w:r>
        </w:p>
        <w:p w:rsidR="00D94DD4" w:rsidRPr="00423CAF" w:rsidRDefault="00CB6589" w:rsidP="00D94DD4">
          <w:pPr>
            <w:spacing w:after="160" w:line="259" w:lineRule="auto"/>
            <w:rPr>
              <w:rFonts w:asciiTheme="majorHAnsi" w:hAnsiTheme="majorHAnsi" w:cstheme="majorHAnsi"/>
              <w:b/>
              <w:bCs/>
              <w:color w:val="5161FC" w:themeColor="accent1"/>
              <w:sz w:val="52"/>
              <w:szCs w:val="52"/>
            </w:rPr>
          </w:pPr>
          <w:r>
            <w:rPr>
              <w:rFonts w:asciiTheme="majorHAnsi" w:hAnsiTheme="majorHAnsi" w:cstheme="majorHAnsi"/>
              <w:b/>
              <w:bCs/>
              <w:color w:val="5161FC" w:themeColor="accent1"/>
              <w:sz w:val="52"/>
              <w:szCs w:val="52"/>
            </w:rPr>
            <w:t>Consultation Question</w:t>
          </w:r>
          <w:r w:rsidR="002D041E">
            <w:rPr>
              <w:rFonts w:asciiTheme="majorHAnsi" w:hAnsiTheme="majorHAnsi" w:cstheme="majorHAnsi"/>
              <w:b/>
              <w:bCs/>
              <w:color w:val="5161FC" w:themeColor="accent1"/>
              <w:sz w:val="52"/>
              <w:szCs w:val="52"/>
            </w:rPr>
            <w:t>s</w:t>
          </w:r>
        </w:p>
        <w:bookmarkEnd w:id="0"/>
        <w:p w:rsidR="00774D33" w:rsidRPr="002D041E" w:rsidRDefault="00A43A0E" w:rsidP="002D041E">
          <w:pPr>
            <w:pStyle w:val="Title"/>
          </w:pPr>
          <w:r>
            <w:rPr>
              <w:b w:val="0"/>
              <w:bCs/>
              <w:noProof/>
              <w:color w:val="041425" w:themeColor="text1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3" behindDoc="1" locked="0" layoutInCell="1" allowOverlap="1" wp14:anchorId="1E75C884" wp14:editId="279A393C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6511290</wp:posOffset>
                    </wp:positionV>
                    <wp:extent cx="5746115" cy="5334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6115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8766" w:type="dxa"/>
                                  <w:tblBorders>
                                    <w:top w:val="none" w:sz="0" w:space="0" w:color="auto"/>
                                    <w:bottom w:val="none" w:sz="0" w:space="0" w:color="auto"/>
                                    <w:insideH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30"/>
                                  <w:gridCol w:w="2030"/>
                                  <w:gridCol w:w="2321"/>
                                  <w:gridCol w:w="2385"/>
                                </w:tblGrid>
                                <w:tr w:rsidR="00640FFF" w:rsidRPr="00A43A0E" w:rsidTr="00640FFF">
                                  <w:trPr>
                                    <w:trHeight w:val="298"/>
                                  </w:trPr>
                                  <w:tc>
                                    <w:tcPr>
                                      <w:tcW w:w="2030" w:type="dxa"/>
                                    </w:tcPr>
                                    <w:p w:rsidR="00640FFF" w:rsidRPr="003913B8" w:rsidRDefault="00640FFF" w:rsidP="00FF29E7">
                                      <w:pPr>
                                        <w:pStyle w:val="BasicParagraph"/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913B8"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Document owner</w:t>
                                      </w:r>
                                    </w:p>
                                  </w:tc>
                                  <w:tc>
                                    <w:tcPr>
                                      <w:tcW w:w="2030" w:type="dxa"/>
                                    </w:tcPr>
                                    <w:p w:rsidR="00640FFF" w:rsidRPr="003913B8" w:rsidRDefault="00640FFF" w:rsidP="00FF29E7">
                                      <w:pPr>
                                        <w:pStyle w:val="BasicParagraph"/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913B8">
                                        <w:rPr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Document number</w:t>
                                      </w:r>
                                    </w:p>
                                  </w:tc>
                                  <w:tc>
                                    <w:tcPr>
                                      <w:tcW w:w="2321" w:type="dxa"/>
                                    </w:tcPr>
                                    <w:p w:rsidR="00640FFF" w:rsidRPr="003913B8" w:rsidRDefault="00640FFF">
                                      <w:r w:rsidRPr="003913B8">
                                        <w:t>Version Number</w:t>
                                      </w:r>
                                    </w:p>
                                  </w:tc>
                                  <w:tc>
                                    <w:tcPr>
                                      <w:tcW w:w="2385" w:type="dxa"/>
                                    </w:tcPr>
                                    <w:p w:rsidR="00640FFF" w:rsidRPr="003913B8" w:rsidRDefault="00640FFF">
                                      <w:r w:rsidRPr="003913B8">
                                        <w:t>Date</w:t>
                                      </w:r>
                                    </w:p>
                                  </w:tc>
                                </w:tr>
                                <w:tr w:rsidR="00640FFF" w:rsidRPr="00A43A0E" w:rsidTr="00640FFF">
                                  <w:trPr>
                                    <w:trHeight w:val="304"/>
                                  </w:trPr>
                                  <w:tc>
                                    <w:tcPr>
                                      <w:tcW w:w="2030" w:type="dxa"/>
                                    </w:tcPr>
                                    <w:p w:rsidR="00640FFF" w:rsidRPr="003913B8" w:rsidRDefault="00640FFF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 w:rsidRPr="003913B8">
                                        <w:rPr>
                                          <w:rStyle w:val="Strong"/>
                                          <w:color w:val="auto"/>
                                        </w:rPr>
                                        <w:t>Andrew Margan</w:t>
                                      </w:r>
                                    </w:p>
                                  </w:tc>
                                  <w:tc>
                                    <w:tcPr>
                                      <w:tcW w:w="2030" w:type="dxa"/>
                                    </w:tcPr>
                                    <w:p w:rsidR="00640FFF" w:rsidRPr="003913B8" w:rsidRDefault="00640FFF" w:rsidP="002D041E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 w:rsidRPr="003913B8">
                                        <w:rPr>
                                          <w:rStyle w:val="Strong"/>
                                          <w:color w:val="auto"/>
                                        </w:rPr>
                                        <w:t>MHHS_DEL</w:t>
                                      </w:r>
                                      <w:r w:rsidR="007744D3" w:rsidRPr="003913B8">
                                        <w:rPr>
                                          <w:rStyle w:val="Strong"/>
                                          <w:color w:val="auto"/>
                                        </w:rPr>
                                        <w:t>032</w:t>
                                      </w:r>
                                    </w:p>
                                  </w:tc>
                                  <w:tc>
                                    <w:tcPr>
                                      <w:tcW w:w="2321" w:type="dxa"/>
                                    </w:tcPr>
                                    <w:p w:rsidR="00640FFF" w:rsidRPr="003913B8" w:rsidRDefault="00640FFF" w:rsidP="002D041E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 w:rsidRPr="003913B8">
                                        <w:rPr>
                                          <w:rStyle w:val="Strong"/>
                                          <w:color w:val="auto"/>
                                        </w:rPr>
                                        <w:t>Version 1.0</w:t>
                                      </w:r>
                                    </w:p>
                                  </w:tc>
                                  <w:tc>
                                    <w:tcPr>
                                      <w:tcW w:w="2385" w:type="dxa"/>
                                    </w:tcPr>
                                    <w:p w:rsidR="00640FFF" w:rsidRPr="003913B8" w:rsidRDefault="003913B8" w:rsidP="003913B8">
                                      <w:pPr>
                                        <w:rPr>
                                          <w:rStyle w:val="Strong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Style w:val="Strong"/>
                                          <w:color w:val="auto"/>
                                        </w:rPr>
                                        <w:t>30</w:t>
                                      </w:r>
                                      <w:r w:rsidR="00640FFF" w:rsidRPr="003913B8">
                                        <w:rPr>
                                          <w:rStyle w:val="Strong"/>
                                          <w:color w:val="auto"/>
                                        </w:rPr>
                                        <w:t xml:space="preserve"> July 2021 </w:t>
                                      </w:r>
                                    </w:p>
                                  </w:tc>
                                </w:tr>
                              </w:tbl>
                              <w:p w:rsidR="00C006D3" w:rsidRPr="00A43A0E" w:rsidRDefault="00C006D3" w:rsidP="00A43A0E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75C8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5.15pt;margin-top:512.7pt;width:452.45pt;height:42pt;z-index:-251652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8766" w:type="dxa"/>
                            <w:tblBorders>
                              <w:top w:val="none" w:sz="0" w:space="0" w:color="auto"/>
                              <w:bottom w:val="none" w:sz="0" w:space="0" w:color="auto"/>
                              <w:insideH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30"/>
                            <w:gridCol w:w="2030"/>
                            <w:gridCol w:w="2321"/>
                            <w:gridCol w:w="2385"/>
                          </w:tblGrid>
                          <w:tr w:rsidR="00640FFF" w:rsidRPr="00A43A0E" w:rsidTr="00640FFF">
                            <w:trPr>
                              <w:trHeight w:val="298"/>
                            </w:trPr>
                            <w:tc>
                              <w:tcPr>
                                <w:tcW w:w="2030" w:type="dxa"/>
                              </w:tcPr>
                              <w:p w:rsidR="00640FFF" w:rsidRPr="003913B8" w:rsidRDefault="00640FFF" w:rsidP="00FF29E7">
                                <w:pPr>
                                  <w:pStyle w:val="BasicParagraph"/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913B8"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Document owner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</w:tcPr>
                              <w:p w:rsidR="00640FFF" w:rsidRPr="003913B8" w:rsidRDefault="00640FFF" w:rsidP="00FF29E7">
                                <w:pPr>
                                  <w:pStyle w:val="BasicParagraph"/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913B8">
                                  <w:rPr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Document number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640FFF" w:rsidRPr="003913B8" w:rsidRDefault="00640FFF">
                                <w:r w:rsidRPr="003913B8">
                                  <w:t>Version Number</w:t>
                                </w:r>
                              </w:p>
                            </w:tc>
                            <w:tc>
                              <w:tcPr>
                                <w:tcW w:w="2385" w:type="dxa"/>
                              </w:tcPr>
                              <w:p w:rsidR="00640FFF" w:rsidRPr="003913B8" w:rsidRDefault="00640FFF">
                                <w:r w:rsidRPr="003913B8">
                                  <w:t>Date</w:t>
                                </w:r>
                              </w:p>
                            </w:tc>
                          </w:tr>
                          <w:tr w:rsidR="00640FFF" w:rsidRPr="00A43A0E" w:rsidTr="00640FFF">
                            <w:trPr>
                              <w:trHeight w:val="304"/>
                            </w:trPr>
                            <w:tc>
                              <w:tcPr>
                                <w:tcW w:w="2030" w:type="dxa"/>
                              </w:tcPr>
                              <w:p w:rsidR="00640FFF" w:rsidRPr="003913B8" w:rsidRDefault="00640FFF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 w:rsidRPr="003913B8">
                                  <w:rPr>
                                    <w:rStyle w:val="Strong"/>
                                    <w:color w:val="auto"/>
                                  </w:rPr>
                                  <w:t>Andrew Margan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</w:tcPr>
                              <w:p w:rsidR="00640FFF" w:rsidRPr="003913B8" w:rsidRDefault="00640FFF" w:rsidP="002D041E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 w:rsidRPr="003913B8">
                                  <w:rPr>
                                    <w:rStyle w:val="Strong"/>
                                    <w:color w:val="auto"/>
                                  </w:rPr>
                                  <w:t>MHHS_DEL</w:t>
                                </w:r>
                                <w:r w:rsidR="007744D3" w:rsidRPr="003913B8">
                                  <w:rPr>
                                    <w:rStyle w:val="Strong"/>
                                    <w:color w:val="auto"/>
                                  </w:rPr>
                                  <w:t>032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640FFF" w:rsidRPr="003913B8" w:rsidRDefault="00640FFF" w:rsidP="002D041E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 w:rsidRPr="003913B8">
                                  <w:rPr>
                                    <w:rStyle w:val="Strong"/>
                                    <w:color w:val="auto"/>
                                  </w:rPr>
                                  <w:t>Version 1.0</w:t>
                                </w:r>
                              </w:p>
                            </w:tc>
                            <w:tc>
                              <w:tcPr>
                                <w:tcW w:w="2385" w:type="dxa"/>
                              </w:tcPr>
                              <w:p w:rsidR="00640FFF" w:rsidRPr="003913B8" w:rsidRDefault="003913B8" w:rsidP="003913B8">
                                <w:pPr>
                                  <w:rPr>
                                    <w:rStyle w:val="Strong"/>
                                    <w:color w:val="auto"/>
                                  </w:rPr>
                                </w:pPr>
                                <w:r>
                                  <w:rPr>
                                    <w:rStyle w:val="Strong"/>
                                    <w:color w:val="auto"/>
                                  </w:rPr>
                                  <w:t>30</w:t>
                                </w:r>
                                <w:r w:rsidR="00640FFF" w:rsidRPr="003913B8">
                                  <w:rPr>
                                    <w:rStyle w:val="Strong"/>
                                    <w:color w:val="auto"/>
                                  </w:rPr>
                                  <w:t xml:space="preserve"> July 2021 </w:t>
                                </w:r>
                              </w:p>
                            </w:tc>
                          </w:tr>
                        </w:tbl>
                        <w:p w:rsidR="00C006D3" w:rsidRPr="00A43A0E" w:rsidRDefault="00C006D3" w:rsidP="00A43A0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913B8">
            <w:rPr>
              <w:noProof/>
              <w:lang w:eastAsia="en-GB"/>
            </w:rPr>
            <w:drawing>
              <wp:inline distT="0" distB="0" distL="0" distR="0">
                <wp:extent cx="6696710" cy="6066790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HHS_Word Illustrations_Electric Car_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710" cy="606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16E52" w:rsidRPr="00EC05FE">
            <w:rPr>
              <w:rStyle w:val="Strong"/>
              <w:b/>
              <w:bCs w:val="0"/>
              <w:color w:val="5161FC" w:themeColor="accent1"/>
            </w:rPr>
            <w:br w:type="page"/>
          </w:r>
        </w:p>
      </w:sdtContent>
    </w:sdt>
    <w:p w:rsidR="00D94DD4" w:rsidRPr="00112717" w:rsidRDefault="00D94DD4" w:rsidP="00A67611">
      <w:pPr>
        <w:pStyle w:val="Heading1"/>
        <w:numPr>
          <w:ilvl w:val="0"/>
          <w:numId w:val="0"/>
        </w:numPr>
        <w:ind w:left="432" w:hanging="432"/>
      </w:pPr>
      <w:bookmarkStart w:id="1" w:name="_Toc78207609"/>
      <w:r w:rsidRPr="00112717">
        <w:lastRenderedPageBreak/>
        <w:t>Market-Wide Half Hourly Settlement – Programme Governance</w:t>
      </w:r>
      <w:r w:rsidR="00CB6589">
        <w:t xml:space="preserve"> Consultation Questions</w:t>
      </w:r>
      <w:bookmarkEnd w:id="1"/>
      <w:r w:rsidRPr="00112717">
        <w:t xml:space="preserve"> </w:t>
      </w:r>
    </w:p>
    <w:p w:rsidR="00D94DD4" w:rsidRPr="00112717" w:rsidRDefault="00CB6589" w:rsidP="00A67611">
      <w:pPr>
        <w:pStyle w:val="Heading2"/>
        <w:numPr>
          <w:ilvl w:val="0"/>
          <w:numId w:val="0"/>
        </w:numPr>
        <w:ind w:left="576" w:hanging="576"/>
      </w:pPr>
      <w:bookmarkStart w:id="2" w:name="_Toc78207610"/>
      <w:r>
        <w:t>Introduction</w:t>
      </w:r>
      <w:bookmarkEnd w:id="2"/>
    </w:p>
    <w:p w:rsidR="00C3089C" w:rsidRDefault="000D4EDF" w:rsidP="00610C53">
      <w:r>
        <w:t>It is anticipated that t</w:t>
      </w:r>
      <w:r w:rsidRPr="009C075A">
        <w:t xml:space="preserve">he </w:t>
      </w:r>
      <w:r w:rsidR="001F7484">
        <w:t xml:space="preserve">high-level </w:t>
      </w:r>
      <w:r w:rsidRPr="009C075A">
        <w:t xml:space="preserve">Programme governance structure will be directed by Ofgem in </w:t>
      </w:r>
      <w:r>
        <w:t>a</w:t>
      </w:r>
      <w:r w:rsidRPr="009C075A">
        <w:t>utumn 2021</w:t>
      </w:r>
      <w:r>
        <w:t xml:space="preserve"> through their SCR powers</w:t>
      </w:r>
      <w:r w:rsidRPr="009C075A">
        <w:t xml:space="preserve">.  Ofgem’s </w:t>
      </w:r>
      <w:r>
        <w:t xml:space="preserve">proposed </w:t>
      </w:r>
      <w:r w:rsidRPr="009C075A">
        <w:t xml:space="preserve">direction will place </w:t>
      </w:r>
      <w:r>
        <w:t xml:space="preserve">programme </w:t>
      </w:r>
      <w:r w:rsidRPr="009C075A">
        <w:t xml:space="preserve">governance arrangements under the BSC.  </w:t>
      </w:r>
      <w:r w:rsidR="00C3089C">
        <w:t>A</w:t>
      </w:r>
      <w:r w:rsidR="001C2CB1">
        <w:t>ll</w:t>
      </w:r>
      <w:r w:rsidR="00C3089C">
        <w:t xml:space="preserve"> program</w:t>
      </w:r>
      <w:r w:rsidR="001C2CB1">
        <w:t>me governance document</w:t>
      </w:r>
      <w:r w:rsidR="00610C53">
        <w:t xml:space="preserve">s </w:t>
      </w:r>
      <w:r w:rsidR="001C2CB1">
        <w:t>will sit</w:t>
      </w:r>
      <w:r w:rsidR="00C3089C">
        <w:t xml:space="preserve"> </w:t>
      </w:r>
      <w:r w:rsidR="001C2CB1">
        <w:t>below</w:t>
      </w:r>
      <w:r w:rsidR="00C3089C">
        <w:t xml:space="preserve"> this overarching framework.  </w:t>
      </w:r>
    </w:p>
    <w:p w:rsidR="00610C53" w:rsidRDefault="00610C53" w:rsidP="00610C53"/>
    <w:p w:rsidR="00C3089C" w:rsidRDefault="00C3089C" w:rsidP="00610C53">
      <w:r>
        <w:t xml:space="preserve">The MHHS Programme </w:t>
      </w:r>
      <w:r w:rsidR="001F7484">
        <w:t xml:space="preserve">is </w:t>
      </w:r>
      <w:r>
        <w:t>consult</w:t>
      </w:r>
      <w:r w:rsidR="001F7484">
        <w:t>ing</w:t>
      </w:r>
      <w:r>
        <w:t xml:space="preserve"> on </w:t>
      </w:r>
      <w:r w:rsidR="006E0823">
        <w:t>a proposed</w:t>
      </w:r>
      <w:r>
        <w:t xml:space="preserve"> </w:t>
      </w:r>
      <w:r w:rsidR="00D328AB">
        <w:t>governance framewor</w:t>
      </w:r>
      <w:r w:rsidR="006E0823">
        <w:t>k</w:t>
      </w:r>
      <w:r w:rsidR="001F7484">
        <w:t xml:space="preserve"> </w:t>
      </w:r>
      <w:r w:rsidR="00610C53">
        <w:t>because:</w:t>
      </w:r>
    </w:p>
    <w:p w:rsidR="00D328AB" w:rsidRDefault="00D328AB" w:rsidP="00610C53">
      <w:pPr>
        <w:pStyle w:val="List2"/>
        <w:numPr>
          <w:ilvl w:val="0"/>
          <w:numId w:val="23"/>
        </w:numPr>
      </w:pPr>
      <w:r>
        <w:t>Programme governance arrangements are likely required before autumn 2021.</w:t>
      </w:r>
    </w:p>
    <w:p w:rsidR="00D328AB" w:rsidRDefault="00D328AB" w:rsidP="00610C53">
      <w:pPr>
        <w:pStyle w:val="List2"/>
        <w:numPr>
          <w:ilvl w:val="0"/>
          <w:numId w:val="23"/>
        </w:numPr>
      </w:pPr>
      <w:r>
        <w:t>MHHS Programme documentation needs to be more detailed</w:t>
      </w:r>
      <w:r w:rsidR="001C2CB1">
        <w:t xml:space="preserve"> than the overarching </w:t>
      </w:r>
      <w:r w:rsidR="001F7484">
        <w:t xml:space="preserve">BSC </w:t>
      </w:r>
      <w:r w:rsidR="001C2CB1">
        <w:t>framework</w:t>
      </w:r>
      <w:r>
        <w:t xml:space="preserve">.  </w:t>
      </w:r>
    </w:p>
    <w:p w:rsidR="00D328AB" w:rsidRDefault="00D328AB" w:rsidP="00610C53">
      <w:pPr>
        <w:pStyle w:val="List2"/>
        <w:numPr>
          <w:ilvl w:val="0"/>
          <w:numId w:val="23"/>
        </w:numPr>
      </w:pPr>
      <w:r>
        <w:t xml:space="preserve">The MHHS Programme wishes to </w:t>
      </w:r>
      <w:r w:rsidR="006E0823">
        <w:t xml:space="preserve">be transparent and build a stronger framework through consulting with </w:t>
      </w:r>
      <w:r>
        <w:t xml:space="preserve">programme participants.  </w:t>
      </w:r>
    </w:p>
    <w:p w:rsidR="00915460" w:rsidRDefault="000F1C3B" w:rsidP="00610C53">
      <w:r>
        <w:t>To support the Governance Framework w</w:t>
      </w:r>
      <w:r w:rsidR="00032625">
        <w:t>e would be grateful if responder</w:t>
      </w:r>
      <w:r>
        <w:t xml:space="preserve">s can provide their views </w:t>
      </w:r>
      <w:r w:rsidR="001F7484">
        <w:t xml:space="preserve">of the proposed framework and </w:t>
      </w:r>
      <w:r>
        <w:t xml:space="preserve">the questions below.  </w:t>
      </w:r>
      <w:r w:rsidR="00D328AB">
        <w:t>All c</w:t>
      </w:r>
      <w:r w:rsidR="000D1CB3">
        <w:t>omments received will be assessed by the MHHS Programme</w:t>
      </w:r>
      <w:r w:rsidR="006E0823">
        <w:t xml:space="preserve"> and used to feed into an amended MHHS Governance Framework documentation</w:t>
      </w:r>
      <w:r w:rsidR="009859B1">
        <w:t xml:space="preserve">.  </w:t>
      </w:r>
      <w:r>
        <w:t>Outstanding</w:t>
      </w:r>
      <w:r w:rsidR="006E0823">
        <w:t xml:space="preserve"> issues will be noted and taken to </w:t>
      </w:r>
      <w:r>
        <w:t>an app</w:t>
      </w:r>
      <w:r w:rsidR="009859B1">
        <w:t xml:space="preserve">ropriate </w:t>
      </w:r>
      <w:r w:rsidR="001F7484">
        <w:t xml:space="preserve">programme </w:t>
      </w:r>
      <w:r w:rsidR="00AC04F0">
        <w:t xml:space="preserve">decision </w:t>
      </w:r>
      <w:r w:rsidR="009859B1">
        <w:t>group</w:t>
      </w:r>
      <w:r>
        <w:t xml:space="preserve"> for </w:t>
      </w:r>
      <w:r w:rsidR="00D328AB">
        <w:t>discussion</w:t>
      </w:r>
      <w:r w:rsidR="00AC04F0">
        <w:t xml:space="preserve"> and </w:t>
      </w:r>
      <w:r w:rsidR="00915460">
        <w:t>action</w:t>
      </w:r>
      <w:r w:rsidR="009859B1">
        <w:t xml:space="preserve">.  </w:t>
      </w:r>
      <w:r w:rsidR="000D1CB3">
        <w:t xml:space="preserve"> </w:t>
      </w:r>
    </w:p>
    <w:p w:rsidR="00610C53" w:rsidRDefault="00610C53" w:rsidP="00610C53"/>
    <w:p w:rsidR="00915460" w:rsidRDefault="000F1C3B" w:rsidP="00610C53">
      <w:r>
        <w:t xml:space="preserve">Feedback and comments should be sent to </w:t>
      </w:r>
      <w:hyperlink r:id="rId9" w:history="1">
        <w:r w:rsidRPr="006E0823">
          <w:rPr>
            <w:rStyle w:val="Hyperlink"/>
            <w:color w:val="0070C0"/>
          </w:rPr>
          <w:t>SRO</w:t>
        </w:r>
        <w:r w:rsidRPr="006E0823">
          <w:rPr>
            <w:rStyle w:val="Hyperlink"/>
            <w:color w:val="0070C0"/>
            <w:lang w:eastAsia="en-GB"/>
          </w:rPr>
          <w:t>@mhhsprogramme.co.uk</w:t>
        </w:r>
      </w:hyperlink>
      <w:r>
        <w:rPr>
          <w:lang w:eastAsia="en-GB"/>
        </w:rPr>
        <w:t xml:space="preserve">.  </w:t>
      </w:r>
    </w:p>
    <w:p w:rsidR="00A67611" w:rsidRDefault="00C006D3" w:rsidP="00A67611">
      <w:pPr>
        <w:pStyle w:val="Heading2"/>
        <w:numPr>
          <w:ilvl w:val="0"/>
          <w:numId w:val="0"/>
        </w:numPr>
        <w:ind w:left="576" w:hanging="576"/>
      </w:pPr>
      <w:bookmarkStart w:id="3" w:name="_Toc78207611"/>
      <w:r>
        <w:t xml:space="preserve">MHHS </w:t>
      </w:r>
      <w:r w:rsidR="00A67611">
        <w:t xml:space="preserve">Programme </w:t>
      </w:r>
      <w:r>
        <w:t xml:space="preserve">Governance Framework </w:t>
      </w:r>
      <w:r w:rsidR="00A67611">
        <w:t>Questions</w:t>
      </w:r>
      <w:bookmarkEnd w:id="3"/>
    </w:p>
    <w:p w:rsidR="00BC1B2D" w:rsidRDefault="007D2457" w:rsidP="000D1CB3">
      <w:pPr>
        <w:pStyle w:val="Heading2"/>
        <w:numPr>
          <w:ilvl w:val="0"/>
          <w:numId w:val="0"/>
        </w:numPr>
      </w:pPr>
      <w:bookmarkStart w:id="4" w:name="_Toc78207612"/>
      <w:r>
        <w:t>A</w:t>
      </w:r>
      <w:r w:rsidR="000D1CB3">
        <w:t xml:space="preserve"> </w:t>
      </w:r>
      <w:r>
        <w:t xml:space="preserve">- </w:t>
      </w:r>
      <w:r w:rsidR="00BC1B2D">
        <w:t>Programme Objectives</w:t>
      </w:r>
      <w:bookmarkEnd w:id="4"/>
    </w:p>
    <w:p w:rsidR="007D2457" w:rsidRPr="00FD48E3" w:rsidRDefault="00927BC8" w:rsidP="00610C53">
      <w:pPr>
        <w:rPr>
          <w:b/>
        </w:rPr>
      </w:pPr>
      <w:bookmarkStart w:id="5" w:name="_Toc78207613"/>
      <w:r w:rsidRPr="00FD48E3">
        <w:t xml:space="preserve">We have </w:t>
      </w:r>
      <w:r w:rsidR="00FD48E3">
        <w:t>proposed</w:t>
      </w:r>
      <w:r w:rsidRPr="00FD48E3">
        <w:t xml:space="preserve"> programme </w:t>
      </w:r>
      <w:r w:rsidR="00183738" w:rsidRPr="00FD48E3">
        <w:t xml:space="preserve">governance </w:t>
      </w:r>
      <w:r w:rsidR="00B92C93">
        <w:t xml:space="preserve">framework </w:t>
      </w:r>
      <w:r w:rsidRPr="00FD48E3">
        <w:t>objectives.</w:t>
      </w:r>
      <w:bookmarkEnd w:id="5"/>
      <w:r w:rsidRPr="00FD48E3">
        <w:t xml:space="preserve">  </w:t>
      </w:r>
    </w:p>
    <w:p w:rsidR="007D2457" w:rsidRDefault="001F7484" w:rsidP="00160492">
      <w:pPr>
        <w:pStyle w:val="Heading2"/>
        <w:numPr>
          <w:ilvl w:val="0"/>
          <w:numId w:val="13"/>
        </w:numPr>
        <w:rPr>
          <w:color w:val="auto"/>
        </w:rPr>
      </w:pPr>
      <w:bookmarkStart w:id="6" w:name="_Toc78207614"/>
      <w:r>
        <w:rPr>
          <w:color w:val="auto"/>
        </w:rPr>
        <w:t xml:space="preserve">Do you support </w:t>
      </w:r>
      <w:r w:rsidR="00BC1B2D" w:rsidRPr="00FD48E3">
        <w:rPr>
          <w:color w:val="auto"/>
        </w:rPr>
        <w:t xml:space="preserve">the </w:t>
      </w:r>
      <w:r w:rsidR="00FD48E3">
        <w:rPr>
          <w:color w:val="auto"/>
        </w:rPr>
        <w:t xml:space="preserve">proposed </w:t>
      </w:r>
      <w:r w:rsidR="00BC1B2D" w:rsidRPr="00FD48E3">
        <w:rPr>
          <w:color w:val="auto"/>
        </w:rPr>
        <w:t>MHHS</w:t>
      </w:r>
      <w:r w:rsidR="000D1CB3" w:rsidRPr="00FD48E3">
        <w:rPr>
          <w:color w:val="auto"/>
        </w:rPr>
        <w:t xml:space="preserve"> </w:t>
      </w:r>
      <w:r w:rsidR="00FD48E3">
        <w:rPr>
          <w:color w:val="auto"/>
        </w:rPr>
        <w:t>G</w:t>
      </w:r>
      <w:r w:rsidR="00D048E8" w:rsidRPr="00FD48E3">
        <w:rPr>
          <w:color w:val="auto"/>
        </w:rPr>
        <w:t>overnance</w:t>
      </w:r>
      <w:r w:rsidR="000D1CB3" w:rsidRPr="00FD48E3">
        <w:rPr>
          <w:color w:val="auto"/>
        </w:rPr>
        <w:t xml:space="preserve"> </w:t>
      </w:r>
      <w:r w:rsidR="00FD48E3">
        <w:rPr>
          <w:color w:val="auto"/>
        </w:rPr>
        <w:t xml:space="preserve">Framework </w:t>
      </w:r>
      <w:r w:rsidR="000D1CB3" w:rsidRPr="00FD48E3">
        <w:rPr>
          <w:color w:val="auto"/>
        </w:rPr>
        <w:t>objectives</w:t>
      </w:r>
      <w:r w:rsidR="0027351F">
        <w:rPr>
          <w:color w:val="auto"/>
        </w:rPr>
        <w:t xml:space="preserve"> as set out in 3.</w:t>
      </w:r>
      <w:r w:rsidR="0089350E">
        <w:rPr>
          <w:color w:val="auto"/>
        </w:rPr>
        <w:t>4</w:t>
      </w:r>
      <w:r w:rsidR="000D1CB3" w:rsidRPr="00FD48E3">
        <w:rPr>
          <w:color w:val="auto"/>
        </w:rPr>
        <w:t>?</w:t>
      </w:r>
      <w:bookmarkEnd w:id="6"/>
      <w:r w:rsidR="00D3440D">
        <w:rPr>
          <w:color w:val="auto"/>
        </w:rPr>
        <w:t xml:space="preserve">  (Please can you give reasons for your answer)</w:t>
      </w:r>
    </w:p>
    <w:p w:rsidR="001A54A5" w:rsidRDefault="004C60D7" w:rsidP="004C60D7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735221" cy="1404620"/>
                <wp:effectExtent l="0" t="0" r="2794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2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0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">
                <v:textbox style="mso-fit-shape-to-text:t">
                  <w:txbxContent>
                    <w:p w:rsidR="004C60D7" w:rsidRDefault="004C60D7"/>
                  </w:txbxContent>
                </v:textbox>
                <w10:anchorlock/>
              </v:shape>
            </w:pict>
          </mc:Fallback>
        </mc:AlternateContent>
      </w:r>
    </w:p>
    <w:p w:rsidR="00BC1B2D" w:rsidRDefault="007D2457" w:rsidP="00997238">
      <w:pPr>
        <w:pStyle w:val="Heading2"/>
        <w:numPr>
          <w:ilvl w:val="0"/>
          <w:numId w:val="0"/>
        </w:numPr>
      </w:pPr>
      <w:bookmarkStart w:id="7" w:name="_Toc78207615"/>
      <w:r>
        <w:t xml:space="preserve">B - </w:t>
      </w:r>
      <w:r w:rsidR="00BC1B2D">
        <w:t>Governance Structure</w:t>
      </w:r>
      <w:bookmarkEnd w:id="7"/>
    </w:p>
    <w:p w:rsidR="00BC1B2D" w:rsidRPr="00FD48E3" w:rsidRDefault="00927BC8" w:rsidP="00214A02">
      <w:pPr>
        <w:rPr>
          <w:b/>
        </w:rPr>
      </w:pPr>
      <w:bookmarkStart w:id="8" w:name="_Toc78207616"/>
      <w:r w:rsidRPr="00FD48E3">
        <w:t>The MHH</w:t>
      </w:r>
      <w:r w:rsidR="000F1C3B">
        <w:t>S Programme has created a four l</w:t>
      </w:r>
      <w:r w:rsidRPr="00FD48E3">
        <w:t>evel governance framework model</w:t>
      </w:r>
      <w:r w:rsidR="000F1C3B">
        <w:t xml:space="preserve">.  </w:t>
      </w:r>
      <w:r w:rsidRPr="00FD48E3">
        <w:t xml:space="preserve">Ofgem </w:t>
      </w:r>
      <w:r w:rsidR="000F1C3B">
        <w:t>are the highest decision maker at L</w:t>
      </w:r>
      <w:r w:rsidRPr="00FD48E3">
        <w:t>evel 1</w:t>
      </w:r>
      <w:r w:rsidR="000F1C3B">
        <w:t xml:space="preserve">.  </w:t>
      </w:r>
      <w:r w:rsidRPr="00FD48E3">
        <w:t xml:space="preserve">PSG </w:t>
      </w:r>
      <w:r w:rsidR="000F1C3B">
        <w:t>are proposed to be t</w:t>
      </w:r>
      <w:r w:rsidRPr="00FD48E3">
        <w:t>he</w:t>
      </w:r>
      <w:r w:rsidR="000F1C3B">
        <w:t xml:space="preserve"> </w:t>
      </w:r>
      <w:r w:rsidRPr="00FD48E3">
        <w:t>primary programme decision maker</w:t>
      </w:r>
      <w:r w:rsidR="000F1C3B">
        <w:t xml:space="preserve"> at Level 2.  Other </w:t>
      </w:r>
      <w:r w:rsidR="00AB1656">
        <w:t>decision</w:t>
      </w:r>
      <w:r w:rsidR="000F1C3B">
        <w:t xml:space="preserve"> making groups will be at Level 3.  It is proposed this will include </w:t>
      </w:r>
      <w:r w:rsidRPr="00FD48E3">
        <w:t>Implementation, Design and Cross Code</w:t>
      </w:r>
      <w:r w:rsidR="00BC1B2D" w:rsidRPr="00FD48E3">
        <w:t xml:space="preserve"> </w:t>
      </w:r>
      <w:r w:rsidR="00032625">
        <w:t>decision groups. W</w:t>
      </w:r>
      <w:r w:rsidR="000F1C3B">
        <w:t>ork</w:t>
      </w:r>
      <w:r w:rsidR="00BC1B2D" w:rsidRPr="00FD48E3">
        <w:t>groups and subgroups</w:t>
      </w:r>
      <w:r w:rsidR="000F1C3B">
        <w:t xml:space="preserve"> will be </w:t>
      </w:r>
      <w:r w:rsidR="00FE18D4">
        <w:t xml:space="preserve">at </w:t>
      </w:r>
      <w:r w:rsidR="000F1C3B">
        <w:t>Level 4</w:t>
      </w:r>
      <w:r w:rsidR="00BC1B2D" w:rsidRPr="00FD48E3">
        <w:t>.</w:t>
      </w:r>
      <w:bookmarkEnd w:id="8"/>
      <w:r w:rsidR="00BC1B2D" w:rsidRPr="00FD48E3">
        <w:t xml:space="preserve">  </w:t>
      </w:r>
    </w:p>
    <w:p w:rsidR="00BC1B2D" w:rsidRDefault="00FE18D4" w:rsidP="00160492">
      <w:pPr>
        <w:pStyle w:val="Heading2"/>
        <w:numPr>
          <w:ilvl w:val="0"/>
          <w:numId w:val="13"/>
        </w:numPr>
        <w:rPr>
          <w:color w:val="auto"/>
        </w:rPr>
      </w:pPr>
      <w:bookmarkStart w:id="9" w:name="_Toc78207617"/>
      <w:r>
        <w:rPr>
          <w:color w:val="auto"/>
        </w:rPr>
        <w:t>What are your views on</w:t>
      </w:r>
      <w:r w:rsidR="00BC1B2D" w:rsidRPr="00FD48E3">
        <w:rPr>
          <w:color w:val="auto"/>
        </w:rPr>
        <w:t xml:space="preserve"> the proposed</w:t>
      </w:r>
      <w:r w:rsidR="000D1CB3" w:rsidRPr="00FD48E3">
        <w:rPr>
          <w:color w:val="auto"/>
        </w:rPr>
        <w:t xml:space="preserve"> governance structure</w:t>
      </w:r>
      <w:r w:rsidR="001F7484">
        <w:rPr>
          <w:color w:val="auto"/>
        </w:rPr>
        <w:t>, including decision</w:t>
      </w:r>
      <w:r>
        <w:rPr>
          <w:color w:val="auto"/>
        </w:rPr>
        <w:t xml:space="preserve"> levels, </w:t>
      </w:r>
      <w:r w:rsidR="00AB1656">
        <w:rPr>
          <w:color w:val="auto"/>
        </w:rPr>
        <w:t xml:space="preserve">decision </w:t>
      </w:r>
      <w:r>
        <w:rPr>
          <w:color w:val="auto"/>
        </w:rPr>
        <w:t>groups and workgroups</w:t>
      </w:r>
      <w:r w:rsidR="0027351F">
        <w:rPr>
          <w:color w:val="auto"/>
        </w:rPr>
        <w:t xml:space="preserve"> in </w:t>
      </w:r>
      <w:r w:rsidR="00032625">
        <w:rPr>
          <w:color w:val="auto"/>
        </w:rPr>
        <w:t xml:space="preserve">sections </w:t>
      </w:r>
      <w:r w:rsidR="0027351F">
        <w:rPr>
          <w:color w:val="auto"/>
        </w:rPr>
        <w:t>3.5 &amp; 3.6</w:t>
      </w:r>
      <w:r>
        <w:rPr>
          <w:color w:val="auto"/>
        </w:rPr>
        <w:t xml:space="preserve">?  </w:t>
      </w:r>
      <w:bookmarkEnd w:id="9"/>
      <w:r w:rsidR="00BC1B2D" w:rsidRPr="00FD48E3">
        <w:rPr>
          <w:color w:val="auto"/>
        </w:rPr>
        <w:t xml:space="preserve">  </w:t>
      </w:r>
    </w:p>
    <w:p w:rsidR="004C60D7" w:rsidRPr="004C60D7" w:rsidRDefault="004C60D7" w:rsidP="004C60D7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FF8A27C" wp14:editId="507E35DA">
                <wp:extent cx="6696710" cy="276557"/>
                <wp:effectExtent l="0" t="0" r="27940" b="266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276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8A27C" id="_x0000_s1028" type="#_x0000_t202" style="width:527.3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3948C3" w:rsidRDefault="003948C3" w:rsidP="00160492">
      <w:pPr>
        <w:pStyle w:val="Heading2"/>
        <w:numPr>
          <w:ilvl w:val="0"/>
          <w:numId w:val="13"/>
        </w:numPr>
        <w:rPr>
          <w:color w:val="auto"/>
        </w:rPr>
      </w:pPr>
      <w:bookmarkStart w:id="10" w:name="_Toc78207618"/>
      <w:r w:rsidRPr="00FD48E3">
        <w:rPr>
          <w:color w:val="auto"/>
        </w:rPr>
        <w:t xml:space="preserve">Do you </w:t>
      </w:r>
      <w:r w:rsidR="00AA6FFB">
        <w:rPr>
          <w:color w:val="auto"/>
        </w:rPr>
        <w:t>agree that</w:t>
      </w:r>
      <w:r w:rsidRPr="00FD48E3">
        <w:rPr>
          <w:color w:val="auto"/>
        </w:rPr>
        <w:t xml:space="preserve"> PSG and </w:t>
      </w:r>
      <w:r w:rsidR="00AA6FFB">
        <w:rPr>
          <w:color w:val="auto"/>
        </w:rPr>
        <w:t xml:space="preserve">the </w:t>
      </w:r>
      <w:r w:rsidRPr="00FD48E3">
        <w:rPr>
          <w:color w:val="auto"/>
        </w:rPr>
        <w:t>Implementation Advisory Group</w:t>
      </w:r>
      <w:r w:rsidR="00AA6FFB">
        <w:rPr>
          <w:color w:val="auto"/>
        </w:rPr>
        <w:t xml:space="preserve"> (IAG)</w:t>
      </w:r>
      <w:r w:rsidRPr="00FD48E3">
        <w:rPr>
          <w:color w:val="auto"/>
        </w:rPr>
        <w:t xml:space="preserve"> </w:t>
      </w:r>
      <w:r w:rsidR="00997238" w:rsidRPr="00FD48E3">
        <w:rPr>
          <w:color w:val="auto"/>
        </w:rPr>
        <w:t xml:space="preserve">should be separate or </w:t>
      </w:r>
      <w:r w:rsidR="00AA6FFB">
        <w:rPr>
          <w:color w:val="auto"/>
        </w:rPr>
        <w:t>w</w:t>
      </w:r>
      <w:r w:rsidR="00997238" w:rsidRPr="00FD48E3">
        <w:rPr>
          <w:color w:val="auto"/>
        </w:rPr>
        <w:t xml:space="preserve">ould </w:t>
      </w:r>
      <w:r w:rsidR="00AA6FFB">
        <w:rPr>
          <w:color w:val="auto"/>
        </w:rPr>
        <w:t>it be better if the IAG role is part of PSG</w:t>
      </w:r>
      <w:r w:rsidRPr="00FD48E3">
        <w:rPr>
          <w:color w:val="auto"/>
        </w:rPr>
        <w:t>?</w:t>
      </w:r>
      <w:bookmarkEnd w:id="10"/>
      <w:r w:rsidRPr="00FD48E3">
        <w:rPr>
          <w:color w:val="auto"/>
        </w:rPr>
        <w:t xml:space="preserve">  </w:t>
      </w:r>
      <w:r w:rsidR="00D3440D">
        <w:rPr>
          <w:color w:val="auto"/>
        </w:rPr>
        <w:t>(Please can you give reasons for your answer)</w:t>
      </w:r>
      <w:r w:rsidRPr="00FD48E3">
        <w:rPr>
          <w:color w:val="auto"/>
        </w:rPr>
        <w:t xml:space="preserve"> </w:t>
      </w:r>
    </w:p>
    <w:p w:rsidR="004C60D7" w:rsidRPr="004C60D7" w:rsidRDefault="004C60D7" w:rsidP="004C60D7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29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B768AB" w:rsidRPr="00B768AB" w:rsidRDefault="00B768AB" w:rsidP="00B768AB">
      <w:pPr>
        <w:pStyle w:val="MHHSBody"/>
      </w:pPr>
    </w:p>
    <w:p w:rsidR="007D2457" w:rsidRPr="00FD48E3" w:rsidRDefault="00BC1B2D" w:rsidP="00610C53">
      <w:pPr>
        <w:rPr>
          <w:b/>
        </w:rPr>
      </w:pPr>
      <w:bookmarkStart w:id="11" w:name="_Toc78207619"/>
      <w:r w:rsidRPr="00FD48E3">
        <w:t>The Level 2 and Level 3 decision groups will have nominated and elected constituency repre</w:t>
      </w:r>
      <w:r w:rsidR="00FD48E3" w:rsidRPr="00FD48E3">
        <w:t xml:space="preserve">sentatives, </w:t>
      </w:r>
      <w:r w:rsidRPr="00FD48E3">
        <w:t>empowered by their constituency members to make decisions on their behalf.</w:t>
      </w:r>
      <w:bookmarkEnd w:id="11"/>
      <w:r w:rsidRPr="00FD48E3">
        <w:t xml:space="preserve">  </w:t>
      </w:r>
    </w:p>
    <w:p w:rsidR="003948C3" w:rsidRDefault="00437959" w:rsidP="00160492">
      <w:pPr>
        <w:pStyle w:val="Heading2"/>
        <w:numPr>
          <w:ilvl w:val="0"/>
          <w:numId w:val="13"/>
        </w:numPr>
        <w:rPr>
          <w:color w:val="auto"/>
        </w:rPr>
      </w:pPr>
      <w:bookmarkStart w:id="12" w:name="_Toc78207620"/>
      <w:r>
        <w:rPr>
          <w:color w:val="auto"/>
        </w:rPr>
        <w:t>Are</w:t>
      </w:r>
      <w:r w:rsidR="00BC1B2D" w:rsidRPr="00FD48E3">
        <w:rPr>
          <w:color w:val="auto"/>
        </w:rPr>
        <w:t xml:space="preserve"> </w:t>
      </w:r>
      <w:r w:rsidR="00C7576C">
        <w:rPr>
          <w:color w:val="auto"/>
        </w:rPr>
        <w:t>the proposed</w:t>
      </w:r>
      <w:r w:rsidR="00BC1B2D" w:rsidRPr="00FD48E3">
        <w:rPr>
          <w:color w:val="auto"/>
        </w:rPr>
        <w:t xml:space="preserve"> constituency represent</w:t>
      </w:r>
      <w:r w:rsidR="00FD48E3" w:rsidRPr="00FD48E3">
        <w:rPr>
          <w:color w:val="auto"/>
        </w:rPr>
        <w:t>atives</w:t>
      </w:r>
      <w:r w:rsidR="00AE5116">
        <w:rPr>
          <w:color w:val="auto"/>
        </w:rPr>
        <w:t xml:space="preserve"> at Level 2 and </w:t>
      </w:r>
      <w:r w:rsidR="00A62DEF">
        <w:rPr>
          <w:color w:val="auto"/>
        </w:rPr>
        <w:t>Level 3</w:t>
      </w:r>
      <w:r w:rsidR="00BC1B2D" w:rsidRPr="00FD48E3">
        <w:rPr>
          <w:color w:val="auto"/>
        </w:rPr>
        <w:t xml:space="preserve"> </w:t>
      </w:r>
      <w:r>
        <w:rPr>
          <w:color w:val="auto"/>
        </w:rPr>
        <w:t>correct</w:t>
      </w:r>
      <w:r w:rsidR="003948C3" w:rsidRPr="00FD48E3">
        <w:rPr>
          <w:color w:val="auto"/>
        </w:rPr>
        <w:t>?</w:t>
      </w:r>
      <w:bookmarkEnd w:id="12"/>
      <w:r w:rsidR="003948C3" w:rsidRPr="00FD48E3">
        <w:rPr>
          <w:color w:val="auto"/>
        </w:rPr>
        <w:t xml:space="preserve">   </w:t>
      </w:r>
      <w:r w:rsidR="00AA6FFB">
        <w:rPr>
          <w:color w:val="auto"/>
        </w:rPr>
        <w:t>(Please can you give reasons for your answer)</w:t>
      </w:r>
    </w:p>
    <w:p w:rsidR="004C60D7" w:rsidRPr="004C60D7" w:rsidRDefault="004C60D7" w:rsidP="004C60D7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0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034A21" w:rsidRDefault="00437959" w:rsidP="00034A21">
      <w:pPr>
        <w:pStyle w:val="Heading2"/>
        <w:numPr>
          <w:ilvl w:val="0"/>
          <w:numId w:val="13"/>
        </w:numPr>
        <w:rPr>
          <w:color w:val="auto"/>
        </w:rPr>
      </w:pPr>
      <w:bookmarkStart w:id="13" w:name="_Toc78207621"/>
      <w:r w:rsidRPr="00437959">
        <w:rPr>
          <w:color w:val="auto"/>
        </w:rPr>
        <w:t xml:space="preserve">For your constituency group, would you </w:t>
      </w:r>
      <w:r w:rsidR="00AA6FFB">
        <w:rPr>
          <w:color w:val="auto"/>
        </w:rPr>
        <w:t>support</w:t>
      </w:r>
      <w:r>
        <w:rPr>
          <w:color w:val="auto"/>
        </w:rPr>
        <w:t xml:space="preserve"> </w:t>
      </w:r>
      <w:r w:rsidRPr="00437959">
        <w:rPr>
          <w:color w:val="auto"/>
        </w:rPr>
        <w:t xml:space="preserve">the MHHS Programme </w:t>
      </w:r>
      <w:r w:rsidR="00E7794A">
        <w:rPr>
          <w:color w:val="auto"/>
        </w:rPr>
        <w:t>running</w:t>
      </w:r>
      <w:r>
        <w:rPr>
          <w:color w:val="auto"/>
        </w:rPr>
        <w:t xml:space="preserve"> </w:t>
      </w:r>
      <w:r w:rsidRPr="00437959">
        <w:rPr>
          <w:color w:val="auto"/>
        </w:rPr>
        <w:t xml:space="preserve">a </w:t>
      </w:r>
      <w:r>
        <w:rPr>
          <w:color w:val="auto"/>
        </w:rPr>
        <w:t xml:space="preserve">constituency member </w:t>
      </w:r>
      <w:r w:rsidRPr="00437959">
        <w:rPr>
          <w:color w:val="auto"/>
        </w:rPr>
        <w:t>nomination and election process</w:t>
      </w:r>
      <w:r w:rsidR="00A62DEF">
        <w:rPr>
          <w:color w:val="auto"/>
        </w:rPr>
        <w:t xml:space="preserve"> for all L</w:t>
      </w:r>
      <w:r w:rsidR="00AE5116">
        <w:rPr>
          <w:color w:val="auto"/>
        </w:rPr>
        <w:t xml:space="preserve">evel 2 and </w:t>
      </w:r>
      <w:r w:rsidR="00A62DEF">
        <w:rPr>
          <w:color w:val="auto"/>
        </w:rPr>
        <w:t xml:space="preserve">Level </w:t>
      </w:r>
      <w:r w:rsidR="00AE5116">
        <w:rPr>
          <w:color w:val="auto"/>
        </w:rPr>
        <w:t>3 meetings</w:t>
      </w:r>
      <w:r w:rsidRPr="00437959">
        <w:rPr>
          <w:color w:val="auto"/>
        </w:rPr>
        <w:t>?</w:t>
      </w:r>
      <w:r w:rsidR="00E7794A" w:rsidRPr="00E7794A">
        <w:rPr>
          <w:color w:val="auto"/>
        </w:rPr>
        <w:t xml:space="preserve"> </w:t>
      </w:r>
      <w:r w:rsidR="00E7794A">
        <w:rPr>
          <w:color w:val="auto"/>
        </w:rPr>
        <w:t>(Please can you give reasons for your answer)</w:t>
      </w:r>
      <w:r w:rsidR="004C60D7" w:rsidRPr="004C60D7">
        <w:rPr>
          <w:noProof/>
          <w:lang w:eastAsia="en-GB"/>
        </w:rPr>
        <w:t xml:space="preserve"> </w:t>
      </w:r>
    </w:p>
    <w:p w:rsidR="004C60D7" w:rsidRPr="004C60D7" w:rsidRDefault="004C60D7" w:rsidP="004C60D7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54E6A4" wp14:editId="3020D222">
                <wp:extent cx="6696710" cy="455930"/>
                <wp:effectExtent l="0" t="0" r="27940" b="2032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4E6A4" id="_x0000_s1031" type="#_x0000_t202" style="width:527.3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034A21" w:rsidRDefault="00034A21" w:rsidP="00011802">
      <w:pPr>
        <w:pStyle w:val="Heading2"/>
        <w:numPr>
          <w:ilvl w:val="0"/>
          <w:numId w:val="13"/>
        </w:numPr>
        <w:rPr>
          <w:color w:val="auto"/>
        </w:rPr>
      </w:pPr>
      <w:r w:rsidRPr="00034A21">
        <w:rPr>
          <w:color w:val="auto"/>
        </w:rPr>
        <w:t xml:space="preserve">Do you agree with attendee requirements as set out in </w:t>
      </w:r>
      <w:r w:rsidR="00032625">
        <w:rPr>
          <w:color w:val="auto"/>
        </w:rPr>
        <w:t xml:space="preserve">section </w:t>
      </w:r>
      <w:r w:rsidRPr="00034A21">
        <w:rPr>
          <w:color w:val="auto"/>
        </w:rPr>
        <w:t>3.11? (Please can you give reasons for your answer)</w:t>
      </w:r>
    </w:p>
    <w:p w:rsidR="004C60D7" w:rsidRPr="004C60D7" w:rsidRDefault="004C60D7" w:rsidP="004C60D7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2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034A21" w:rsidRDefault="00034A21" w:rsidP="00034A21">
      <w:pPr>
        <w:pStyle w:val="Heading2"/>
        <w:numPr>
          <w:ilvl w:val="0"/>
          <w:numId w:val="13"/>
        </w:numPr>
        <w:rPr>
          <w:color w:val="auto"/>
        </w:rPr>
      </w:pPr>
      <w:r w:rsidRPr="00034A21">
        <w:rPr>
          <w:color w:val="auto"/>
        </w:rPr>
        <w:t>Do you agree level 4 groups should be open for all parties to nominate members who have the relevant expertise? (Please can you give reasons for your answer)</w:t>
      </w:r>
    </w:p>
    <w:p w:rsidR="00034A21" w:rsidRPr="00B92C93" w:rsidRDefault="004C60D7" w:rsidP="00B92C93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3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FD48E3" w:rsidRDefault="00BE7E36" w:rsidP="00FD48E3">
      <w:pPr>
        <w:pStyle w:val="Heading2"/>
        <w:numPr>
          <w:ilvl w:val="0"/>
          <w:numId w:val="13"/>
        </w:numPr>
        <w:rPr>
          <w:color w:val="auto"/>
        </w:rPr>
      </w:pPr>
      <w:r w:rsidRPr="00FD48E3">
        <w:rPr>
          <w:color w:val="auto"/>
        </w:rPr>
        <w:t>Specifically for Supplier Agents, should this constituency category be split into</w:t>
      </w:r>
      <w:r w:rsidR="00C7576C">
        <w:rPr>
          <w:color w:val="auto"/>
        </w:rPr>
        <w:t xml:space="preserve"> two</w:t>
      </w:r>
      <w:r w:rsidRPr="00FD48E3">
        <w:rPr>
          <w:color w:val="auto"/>
        </w:rPr>
        <w:t xml:space="preserve"> sub-constituency groups and if so </w:t>
      </w:r>
      <w:r w:rsidR="00C7576C">
        <w:rPr>
          <w:color w:val="auto"/>
        </w:rPr>
        <w:t xml:space="preserve">what </w:t>
      </w:r>
      <w:r w:rsidR="00E7794A">
        <w:rPr>
          <w:color w:val="auto"/>
        </w:rPr>
        <w:t>would be the best way to divide them</w:t>
      </w:r>
      <w:r w:rsidR="00C7576C">
        <w:rPr>
          <w:color w:val="auto"/>
        </w:rPr>
        <w:t>?</w:t>
      </w:r>
      <w:bookmarkEnd w:id="13"/>
      <w:r w:rsidRPr="00FD48E3">
        <w:rPr>
          <w:color w:val="auto"/>
        </w:rPr>
        <w:t xml:space="preserve"> </w:t>
      </w:r>
      <w:r w:rsidR="00E7794A">
        <w:rPr>
          <w:color w:val="auto"/>
        </w:rPr>
        <w:t>(Please can you give reasons for your answer)</w:t>
      </w:r>
      <w:r w:rsidRPr="00FD48E3">
        <w:rPr>
          <w:color w:val="auto"/>
        </w:rPr>
        <w:t xml:space="preserve"> </w:t>
      </w:r>
    </w:p>
    <w:p w:rsidR="00B768AB" w:rsidRPr="00B768AB" w:rsidRDefault="004C60D7" w:rsidP="00B768AB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4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FD48E3" w:rsidRPr="00437959" w:rsidRDefault="00A62DEF" w:rsidP="00437959">
      <w:pPr>
        <w:pStyle w:val="Heading2"/>
        <w:numPr>
          <w:ilvl w:val="0"/>
          <w:numId w:val="13"/>
        </w:numPr>
        <w:rPr>
          <w:color w:val="auto"/>
        </w:rPr>
      </w:pPr>
      <w:r>
        <w:rPr>
          <w:color w:val="auto"/>
        </w:rPr>
        <w:t>Specifically for the CCAG, s</w:t>
      </w:r>
      <w:r w:rsidR="00C7576C" w:rsidRPr="00437959">
        <w:rPr>
          <w:color w:val="auto"/>
        </w:rPr>
        <w:t>h</w:t>
      </w:r>
      <w:r>
        <w:rPr>
          <w:color w:val="auto"/>
        </w:rPr>
        <w:t xml:space="preserve">ould the constituency representatives include the Code Bodies only or should it also include other </w:t>
      </w:r>
      <w:r w:rsidR="00C7576C" w:rsidRPr="00437959">
        <w:rPr>
          <w:color w:val="auto"/>
        </w:rPr>
        <w:t>programme participant representatives?</w:t>
      </w:r>
      <w:r w:rsidR="00E7794A" w:rsidRPr="00E7794A">
        <w:rPr>
          <w:color w:val="auto"/>
        </w:rPr>
        <w:t xml:space="preserve"> </w:t>
      </w:r>
      <w:r w:rsidR="00E7794A">
        <w:rPr>
          <w:color w:val="auto"/>
        </w:rPr>
        <w:t>(Please can you give reasons for your answer)</w:t>
      </w:r>
    </w:p>
    <w:p w:rsidR="00B768AB" w:rsidRPr="00FD48E3" w:rsidRDefault="004C60D7" w:rsidP="00B768AB">
      <w:pPr>
        <w:pStyle w:val="MHHSBody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5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A66D12" w:rsidRDefault="007D2457" w:rsidP="00610C53">
      <w:pPr>
        <w:rPr>
          <w:b/>
        </w:rPr>
      </w:pPr>
      <w:bookmarkStart w:id="14" w:name="_Toc78207622"/>
      <w:r w:rsidRPr="00FD48E3">
        <w:t>The governance structure has a general principle of high</w:t>
      </w:r>
      <w:r w:rsidR="001A54A5">
        <w:t>er</w:t>
      </w:r>
      <w:r w:rsidRPr="00FD48E3">
        <w:t xml:space="preserve"> decision groups being able to delegate decisions to groups below them and for lower level groups being able to es</w:t>
      </w:r>
      <w:r w:rsidR="003948C3" w:rsidRPr="00FD48E3">
        <w:t>calat</w:t>
      </w:r>
      <w:r w:rsidR="00E7794A">
        <w:t>e</w:t>
      </w:r>
      <w:r w:rsidR="003948C3" w:rsidRPr="00FD48E3">
        <w:t xml:space="preserve"> </w:t>
      </w:r>
      <w:r w:rsidRPr="00FD48E3">
        <w:t xml:space="preserve">to a group above them </w:t>
      </w:r>
      <w:bookmarkStart w:id="15" w:name="_Toc78207623"/>
      <w:bookmarkEnd w:id="14"/>
    </w:p>
    <w:p w:rsidR="007D2457" w:rsidRDefault="001A54A5" w:rsidP="00A66D12">
      <w:pPr>
        <w:pStyle w:val="Heading2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What are your views regarding </w:t>
      </w:r>
      <w:r w:rsidR="007D2457" w:rsidRPr="00FD48E3">
        <w:rPr>
          <w:color w:val="auto"/>
        </w:rPr>
        <w:t>how decisions should be delegated or escalated?</w:t>
      </w:r>
      <w:bookmarkEnd w:id="15"/>
    </w:p>
    <w:p w:rsidR="00B768AB" w:rsidRPr="00B768AB" w:rsidRDefault="004C60D7" w:rsidP="00B768AB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6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fkJwIAAE0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3948C3" w:rsidRDefault="00A62DEF" w:rsidP="00160492">
      <w:pPr>
        <w:pStyle w:val="Heading2"/>
        <w:numPr>
          <w:ilvl w:val="0"/>
          <w:numId w:val="13"/>
        </w:numPr>
        <w:rPr>
          <w:color w:val="auto"/>
        </w:rPr>
      </w:pPr>
      <w:bookmarkStart w:id="16" w:name="_Toc78207625"/>
      <w:r>
        <w:rPr>
          <w:color w:val="auto"/>
        </w:rPr>
        <w:t xml:space="preserve">When the Programme Plan is fully developed it is likely to contain </w:t>
      </w:r>
      <w:r w:rsidR="001A54A5">
        <w:rPr>
          <w:color w:val="auto"/>
        </w:rPr>
        <w:t xml:space="preserve">Level 1, </w:t>
      </w:r>
      <w:r w:rsidR="006B7624" w:rsidRPr="00FD48E3">
        <w:rPr>
          <w:color w:val="auto"/>
        </w:rPr>
        <w:t>2 and 3 milestones</w:t>
      </w:r>
      <w:r>
        <w:rPr>
          <w:color w:val="auto"/>
        </w:rPr>
        <w:t xml:space="preserve">.  How should milestones </w:t>
      </w:r>
      <w:r w:rsidR="006B7624" w:rsidRPr="00FD48E3">
        <w:rPr>
          <w:color w:val="auto"/>
        </w:rPr>
        <w:t xml:space="preserve">be linked to </w:t>
      </w:r>
      <w:r w:rsidR="00AB1656">
        <w:rPr>
          <w:color w:val="auto"/>
        </w:rPr>
        <w:t>the proposed governance framework</w:t>
      </w:r>
      <w:r w:rsidR="006B7624" w:rsidRPr="00FD48E3">
        <w:rPr>
          <w:color w:val="auto"/>
        </w:rPr>
        <w:t>?</w:t>
      </w:r>
      <w:bookmarkEnd w:id="16"/>
    </w:p>
    <w:p w:rsidR="00B768AB" w:rsidRPr="00B768AB" w:rsidRDefault="004C60D7" w:rsidP="00B768AB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7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KuJgIAAE0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640FFF" w:rsidRDefault="00640FFF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bookmarkStart w:id="17" w:name="_Toc78207626"/>
      <w:r>
        <w:br w:type="page"/>
      </w:r>
    </w:p>
    <w:p w:rsidR="00D048E8" w:rsidRPr="00FD48E3" w:rsidRDefault="006B7624" w:rsidP="00D048E8">
      <w:pPr>
        <w:pStyle w:val="Heading2"/>
        <w:numPr>
          <w:ilvl w:val="0"/>
          <w:numId w:val="0"/>
        </w:numPr>
      </w:pPr>
      <w:r w:rsidRPr="00FD48E3">
        <w:t>C – Meeting Management</w:t>
      </w:r>
      <w:bookmarkEnd w:id="17"/>
    </w:p>
    <w:p w:rsidR="00D048E8" w:rsidRPr="00FD48E3" w:rsidRDefault="006B7624" w:rsidP="00610C53">
      <w:pPr>
        <w:rPr>
          <w:b/>
        </w:rPr>
      </w:pPr>
      <w:bookmarkStart w:id="18" w:name="_Toc78207627"/>
      <w:r w:rsidRPr="00FD48E3">
        <w:t>We propose m</w:t>
      </w:r>
      <w:r w:rsidR="00927BC8" w:rsidRPr="00FD48E3">
        <w:t xml:space="preserve">eeting </w:t>
      </w:r>
      <w:r w:rsidRPr="00FD48E3">
        <w:t>p</w:t>
      </w:r>
      <w:r w:rsidR="00927BC8" w:rsidRPr="00FD48E3">
        <w:t xml:space="preserve">apers </w:t>
      </w:r>
      <w:r w:rsidRPr="00FD48E3">
        <w:t>are issued</w:t>
      </w:r>
      <w:r w:rsidR="00927BC8" w:rsidRPr="00FD48E3">
        <w:t xml:space="preserve"> at least 5 </w:t>
      </w:r>
      <w:r w:rsidR="00E7794A">
        <w:t xml:space="preserve">working </w:t>
      </w:r>
      <w:r w:rsidR="00927BC8" w:rsidRPr="00FD48E3">
        <w:t>days in advance of a meeting and post meeting paper</w:t>
      </w:r>
      <w:r w:rsidRPr="00FD48E3">
        <w:t>s</w:t>
      </w:r>
      <w:r w:rsidR="00927BC8" w:rsidRPr="00FD48E3">
        <w:t xml:space="preserve"> </w:t>
      </w:r>
      <w:r w:rsidRPr="00FD48E3">
        <w:t>are</w:t>
      </w:r>
      <w:r w:rsidR="00927BC8" w:rsidRPr="00FD48E3">
        <w:t xml:space="preserve"> issued no </w:t>
      </w:r>
      <w:r w:rsidR="001A54A5">
        <w:t>later</w:t>
      </w:r>
      <w:r w:rsidR="00927BC8" w:rsidRPr="00FD48E3">
        <w:t xml:space="preserve"> than 10 </w:t>
      </w:r>
      <w:r w:rsidR="00E7794A">
        <w:t xml:space="preserve">working </w:t>
      </w:r>
      <w:r w:rsidR="00927BC8" w:rsidRPr="00FD48E3">
        <w:t xml:space="preserve">days after </w:t>
      </w:r>
      <w:r w:rsidRPr="00FD48E3">
        <w:t>a</w:t>
      </w:r>
      <w:r w:rsidR="00927BC8" w:rsidRPr="00FD48E3">
        <w:t xml:space="preserve"> meeting.</w:t>
      </w:r>
      <w:bookmarkEnd w:id="18"/>
      <w:r w:rsidR="00927BC8" w:rsidRPr="00FD48E3">
        <w:t xml:space="preserve">  </w:t>
      </w:r>
    </w:p>
    <w:p w:rsidR="00927BC8" w:rsidRDefault="00927BC8" w:rsidP="00160492">
      <w:pPr>
        <w:pStyle w:val="Heading2"/>
        <w:numPr>
          <w:ilvl w:val="0"/>
          <w:numId w:val="13"/>
        </w:numPr>
        <w:rPr>
          <w:color w:val="auto"/>
        </w:rPr>
      </w:pPr>
      <w:bookmarkStart w:id="19" w:name="_Toc78207628"/>
      <w:r w:rsidRPr="00FD48E3">
        <w:rPr>
          <w:color w:val="auto"/>
        </w:rPr>
        <w:t>Are</w:t>
      </w:r>
      <w:r w:rsidR="00D048E8" w:rsidRPr="00FD48E3">
        <w:rPr>
          <w:color w:val="auto"/>
        </w:rPr>
        <w:t xml:space="preserve"> the proposed 5 </w:t>
      </w:r>
      <w:r w:rsidR="00E7794A">
        <w:rPr>
          <w:color w:val="auto"/>
        </w:rPr>
        <w:t xml:space="preserve">working </w:t>
      </w:r>
      <w:r w:rsidR="00D048E8" w:rsidRPr="00FD48E3">
        <w:rPr>
          <w:color w:val="auto"/>
        </w:rPr>
        <w:t>day</w:t>
      </w:r>
      <w:r w:rsidR="00E7794A">
        <w:rPr>
          <w:color w:val="auto"/>
        </w:rPr>
        <w:t>s</w:t>
      </w:r>
      <w:r w:rsidR="00D048E8" w:rsidRPr="00FD48E3">
        <w:rPr>
          <w:color w:val="auto"/>
        </w:rPr>
        <w:t xml:space="preserve"> and 10 </w:t>
      </w:r>
      <w:r w:rsidR="00E7794A">
        <w:rPr>
          <w:color w:val="auto"/>
        </w:rPr>
        <w:t xml:space="preserve">working </w:t>
      </w:r>
      <w:r w:rsidR="00D048E8" w:rsidRPr="00FD48E3">
        <w:rPr>
          <w:color w:val="auto"/>
        </w:rPr>
        <w:t>days</w:t>
      </w:r>
      <w:r w:rsidRPr="00FD48E3">
        <w:rPr>
          <w:color w:val="auto"/>
        </w:rPr>
        <w:t xml:space="preserve"> </w:t>
      </w:r>
      <w:r w:rsidR="006B7624" w:rsidRPr="00FD48E3">
        <w:rPr>
          <w:color w:val="auto"/>
        </w:rPr>
        <w:t>time</w:t>
      </w:r>
      <w:r w:rsidRPr="00FD48E3">
        <w:rPr>
          <w:color w:val="auto"/>
        </w:rPr>
        <w:t xml:space="preserve">scales </w:t>
      </w:r>
      <w:r w:rsidR="006B7624" w:rsidRPr="00FD48E3">
        <w:rPr>
          <w:color w:val="auto"/>
        </w:rPr>
        <w:t>appropriate</w:t>
      </w:r>
      <w:r w:rsidRPr="00FD48E3">
        <w:rPr>
          <w:color w:val="auto"/>
        </w:rPr>
        <w:t>?</w:t>
      </w:r>
      <w:bookmarkEnd w:id="19"/>
      <w:r w:rsidRPr="00FD48E3">
        <w:rPr>
          <w:color w:val="auto"/>
        </w:rPr>
        <w:t xml:space="preserve">  </w:t>
      </w:r>
    </w:p>
    <w:p w:rsidR="00B768AB" w:rsidRPr="00B768AB" w:rsidRDefault="004C60D7" w:rsidP="00B768AB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8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6B7624" w:rsidRDefault="006B7624" w:rsidP="006B7624">
      <w:pPr>
        <w:pStyle w:val="Heading2"/>
        <w:numPr>
          <w:ilvl w:val="0"/>
          <w:numId w:val="0"/>
        </w:numPr>
      </w:pPr>
      <w:bookmarkStart w:id="20" w:name="_Toc78207629"/>
      <w:r>
        <w:t xml:space="preserve">D </w:t>
      </w:r>
      <w:r w:rsidR="00D048E8">
        <w:t>–</w:t>
      </w:r>
      <w:r>
        <w:t xml:space="preserve"> </w:t>
      </w:r>
      <w:r w:rsidR="00D048E8">
        <w:t>Change Control</w:t>
      </w:r>
      <w:bookmarkEnd w:id="20"/>
    </w:p>
    <w:p w:rsidR="00D048E8" w:rsidRPr="00FD48E3" w:rsidRDefault="00D048E8" w:rsidP="00610C53">
      <w:pPr>
        <w:rPr>
          <w:b/>
        </w:rPr>
      </w:pPr>
      <w:bookmarkStart w:id="21" w:name="_Toc78207630"/>
      <w:r w:rsidRPr="00FD48E3">
        <w:t>We</w:t>
      </w:r>
      <w:r w:rsidR="00802423" w:rsidRPr="00FD48E3">
        <w:t xml:space="preserve"> have proposed</w:t>
      </w:r>
      <w:r w:rsidRPr="00FD48E3">
        <w:t xml:space="preserve"> high-level change control principles and </w:t>
      </w:r>
      <w:r w:rsidR="00802423" w:rsidRPr="00FD48E3">
        <w:t xml:space="preserve">a high-level change control </w:t>
      </w:r>
      <w:r w:rsidRPr="00FD48E3">
        <w:t>process</w:t>
      </w:r>
      <w:r w:rsidR="00AE5116">
        <w:t xml:space="preserve"> in section 8</w:t>
      </w:r>
      <w:r w:rsidRPr="00FD48E3">
        <w:t xml:space="preserve">.  </w:t>
      </w:r>
      <w:r w:rsidR="00802423" w:rsidRPr="00FD48E3">
        <w:t>W</w:t>
      </w:r>
      <w:r w:rsidRPr="00FD48E3">
        <w:t xml:space="preserve">e will consult upon </w:t>
      </w:r>
      <w:r w:rsidR="00802423" w:rsidRPr="00FD48E3">
        <w:t>a deta</w:t>
      </w:r>
      <w:r w:rsidR="001A54A5">
        <w:t xml:space="preserve">iled change process in the </w:t>
      </w:r>
      <w:r w:rsidRPr="00FD48E3">
        <w:t>future.</w:t>
      </w:r>
      <w:bookmarkEnd w:id="21"/>
      <w:r w:rsidRPr="00FD48E3">
        <w:t xml:space="preserve">  </w:t>
      </w:r>
    </w:p>
    <w:p w:rsidR="00D048E8" w:rsidRDefault="001A54A5" w:rsidP="00160492">
      <w:pPr>
        <w:pStyle w:val="Heading2"/>
        <w:numPr>
          <w:ilvl w:val="0"/>
          <w:numId w:val="13"/>
        </w:numPr>
        <w:rPr>
          <w:color w:val="auto"/>
        </w:rPr>
      </w:pPr>
      <w:bookmarkStart w:id="22" w:name="_Toc78207631"/>
      <w:r>
        <w:rPr>
          <w:color w:val="auto"/>
        </w:rPr>
        <w:t>Should all changes follow the same change control process</w:t>
      </w:r>
      <w:r w:rsidR="00E7794A">
        <w:rPr>
          <w:color w:val="auto"/>
        </w:rPr>
        <w:t xml:space="preserve"> or </w:t>
      </w:r>
      <w:r w:rsidR="00A270EB">
        <w:rPr>
          <w:color w:val="auto"/>
        </w:rPr>
        <w:t>should there be different routes depending on the impact</w:t>
      </w:r>
      <w:r w:rsidR="00802423" w:rsidRPr="00FD48E3">
        <w:rPr>
          <w:color w:val="auto"/>
        </w:rPr>
        <w:t>?</w:t>
      </w:r>
      <w:bookmarkEnd w:id="22"/>
    </w:p>
    <w:p w:rsidR="00B768AB" w:rsidRPr="00B768AB" w:rsidRDefault="004C60D7" w:rsidP="00B768AB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D7" w:rsidRDefault="004C60D7" w:rsidP="004C6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39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">
                <v:textbox style="mso-fit-shape-to-text:t">
                  <w:txbxContent>
                    <w:p w:rsidR="004C60D7" w:rsidRDefault="004C60D7" w:rsidP="004C60D7"/>
                  </w:txbxContent>
                </v:textbox>
                <w10:anchorlock/>
              </v:shape>
            </w:pict>
          </mc:Fallback>
        </mc:AlternateContent>
      </w:r>
    </w:p>
    <w:p w:rsidR="00160492" w:rsidRDefault="00160492" w:rsidP="00160492">
      <w:pPr>
        <w:pStyle w:val="Heading2"/>
        <w:numPr>
          <w:ilvl w:val="0"/>
          <w:numId w:val="0"/>
        </w:numPr>
      </w:pPr>
      <w:bookmarkStart w:id="23" w:name="_Toc78207632"/>
      <w:r>
        <w:t>E – General feedback</w:t>
      </w:r>
      <w:bookmarkEnd w:id="23"/>
    </w:p>
    <w:p w:rsidR="00160492" w:rsidRDefault="00160492" w:rsidP="00610C53">
      <w:pPr>
        <w:rPr>
          <w:b/>
        </w:rPr>
      </w:pPr>
      <w:bookmarkStart w:id="24" w:name="_Toc78207633"/>
      <w:r w:rsidRPr="00FD48E3">
        <w:t>Please share any further thoughts you have regarding our proposal.</w:t>
      </w:r>
      <w:bookmarkEnd w:id="24"/>
      <w:r w:rsidRPr="00FD48E3">
        <w:t xml:space="preserve">  </w:t>
      </w:r>
    </w:p>
    <w:p w:rsidR="00582214" w:rsidRDefault="00A270EB" w:rsidP="00610C53">
      <w:pPr>
        <w:pStyle w:val="Heading2"/>
        <w:numPr>
          <w:ilvl w:val="0"/>
          <w:numId w:val="13"/>
        </w:numPr>
        <w:rPr>
          <w:color w:val="auto"/>
        </w:rPr>
      </w:pPr>
      <w:r>
        <w:rPr>
          <w:color w:val="auto"/>
        </w:rPr>
        <w:t>Is there anything</w:t>
      </w:r>
      <w:r w:rsidR="00A62DEF">
        <w:rPr>
          <w:color w:val="auto"/>
        </w:rPr>
        <w:t xml:space="preserve"> further</w:t>
      </w:r>
      <w:r w:rsidR="00582214" w:rsidRPr="001A54A5">
        <w:rPr>
          <w:color w:val="auto"/>
        </w:rPr>
        <w:t xml:space="preserve"> </w:t>
      </w:r>
      <w:r>
        <w:rPr>
          <w:color w:val="auto"/>
        </w:rPr>
        <w:t>you think we should include in</w:t>
      </w:r>
      <w:r w:rsidR="00582214" w:rsidRPr="001A54A5">
        <w:rPr>
          <w:color w:val="auto"/>
        </w:rPr>
        <w:t xml:space="preserve"> the MHHS Programme Governance Framework</w:t>
      </w:r>
      <w:r w:rsidR="001A54A5" w:rsidRPr="001A54A5">
        <w:rPr>
          <w:color w:val="auto"/>
        </w:rPr>
        <w:t>?</w:t>
      </w:r>
      <w:r w:rsidR="00582214" w:rsidRPr="001A54A5">
        <w:rPr>
          <w:color w:val="auto"/>
        </w:rPr>
        <w:t xml:space="preserve">  </w:t>
      </w:r>
    </w:p>
    <w:p w:rsidR="0027351F" w:rsidRDefault="00640FFF" w:rsidP="003948C3">
      <w:pPr>
        <w:pStyle w:val="MHHSBody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DB9712E" wp14:editId="7E37D7FC">
                <wp:extent cx="6696710" cy="453351"/>
                <wp:effectExtent l="0" t="0" r="27940" b="20320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45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FF" w:rsidRDefault="00640FFF" w:rsidP="00640F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9712E" id="_x0000_s1040" type="#_x0000_t202" style="width:527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">
                <v:textbox style="mso-fit-shape-to-text:t">
                  <w:txbxContent>
                    <w:p w:rsidR="00640FFF" w:rsidRDefault="00640FFF" w:rsidP="00640FFF"/>
                  </w:txbxContent>
                </v:textbox>
                <w10:anchorlock/>
              </v:shape>
            </w:pict>
          </mc:Fallback>
        </mc:AlternateContent>
      </w:r>
    </w:p>
    <w:sectPr w:rsidR="0027351F" w:rsidSect="00E426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3F" w:rsidRDefault="0038113F" w:rsidP="007F1A2A">
      <w:pPr>
        <w:spacing w:after="0" w:line="240" w:lineRule="auto"/>
      </w:pPr>
      <w:r>
        <w:separator/>
      </w:r>
    </w:p>
  </w:endnote>
  <w:endnote w:type="continuationSeparator" w:id="0">
    <w:p w:rsidR="0038113F" w:rsidRDefault="0038113F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06D3" w:rsidRPr="00EC05FE" w:rsidRDefault="00C006D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AB4F3F">
              <w:rPr>
                <w:noProof/>
              </w:rPr>
              <w:t>2021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2A4686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2A4686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027457"/>
      <w:docPartObj>
        <w:docPartGallery w:val="Page Numbers (Bottom of Page)"/>
        <w:docPartUnique/>
      </w:docPartObj>
    </w:sdtPr>
    <w:sdtEndPr/>
    <w:sdtContent>
      <w:sdt>
        <w:sdtPr>
          <w:id w:val="-966039565"/>
          <w:docPartObj>
            <w:docPartGallery w:val="Page Numbers (Top of Page)"/>
            <w:docPartUnique/>
          </w:docPartObj>
        </w:sdtPr>
        <w:sdtEndPr/>
        <w:sdtContent>
          <w:p w:rsidR="00C006D3" w:rsidRPr="00EC05FE" w:rsidRDefault="00C006D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AB4F3F">
              <w:rPr>
                <w:noProof/>
              </w:rPr>
              <w:t>2021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AB4F3F">
              <w:rPr>
                <w:noProof/>
              </w:rPr>
              <w:t>0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B4F3F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3F" w:rsidRDefault="0038113F" w:rsidP="007F1A2A">
      <w:pPr>
        <w:spacing w:after="0" w:line="240" w:lineRule="auto"/>
      </w:pPr>
      <w:r>
        <w:separator/>
      </w:r>
    </w:p>
  </w:footnote>
  <w:footnote w:type="continuationSeparator" w:id="0">
    <w:p w:rsidR="0038113F" w:rsidRDefault="0038113F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D3" w:rsidRPr="00D51039" w:rsidRDefault="00C006D3" w:rsidP="00D51039">
    <w:pPr>
      <w:pStyle w:val="Header"/>
    </w:pPr>
    <w:r w:rsidRPr="00D51039">
      <w:fldChar w:fldCharType="begin"/>
    </w:r>
    <w:r w:rsidRPr="00D51039">
      <w:instrText xml:space="preserve"> STYLEREF  Title  \* MERGEFORMAT </w:instrText>
    </w:r>
    <w:r w:rsidRPr="00D5103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D3" w:rsidRDefault="00C006D3" w:rsidP="00EC05FE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6721EA" wp14:editId="5D8CD736">
          <wp:simplePos x="0" y="0"/>
          <wp:positionH relativeFrom="column">
            <wp:posOffset>-71120</wp:posOffset>
          </wp:positionH>
          <wp:positionV relativeFrom="page">
            <wp:posOffset>360680</wp:posOffset>
          </wp:positionV>
          <wp:extent cx="1762760" cy="404111"/>
          <wp:effectExtent l="0" t="0" r="2540" b="254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404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06D3" w:rsidRDefault="00C006D3" w:rsidP="00EC05FE">
    <w:pPr>
      <w:pStyle w:val="Header"/>
      <w:rPr>
        <w:noProof/>
      </w:rPr>
    </w:pPr>
  </w:p>
  <w:p w:rsidR="00C006D3" w:rsidRDefault="00C006D3" w:rsidP="00EC05FE">
    <w:pPr>
      <w:pStyle w:val="Header"/>
      <w:rPr>
        <w:noProof/>
      </w:rPr>
    </w:pPr>
  </w:p>
  <w:p w:rsidR="00C006D3" w:rsidRDefault="00C006D3" w:rsidP="00EC05FE">
    <w:pPr>
      <w:pStyle w:val="Header"/>
      <w:rPr>
        <w:noProof/>
      </w:rPr>
    </w:pPr>
  </w:p>
  <w:p w:rsidR="00C006D3" w:rsidRDefault="00C006D3" w:rsidP="00EC05FE">
    <w:pPr>
      <w:pStyle w:val="Header"/>
      <w:rPr>
        <w:noProof/>
      </w:rPr>
    </w:pPr>
  </w:p>
  <w:p w:rsidR="00C006D3" w:rsidRPr="00EC05FE" w:rsidRDefault="00C006D3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13D5744C"/>
    <w:multiLevelType w:val="multilevel"/>
    <w:tmpl w:val="A28EC53E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3" w15:restartNumberingAfterBreak="0">
    <w:nsid w:val="1F3E4426"/>
    <w:multiLevelType w:val="hybridMultilevel"/>
    <w:tmpl w:val="801AECEA"/>
    <w:styleLink w:val="ListNumbers"/>
    <w:lvl w:ilvl="0" w:tplc="801AECEA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69F45016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F04EA14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FDAC731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4222687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E6DAE4E2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73B2EE5E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55CE5BDC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8F44A0FA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6722A4"/>
    <w:multiLevelType w:val="hybridMultilevel"/>
    <w:tmpl w:val="6D2E16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7D33"/>
    <w:multiLevelType w:val="multilevel"/>
    <w:tmpl w:val="C34A9F98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8" w15:restartNumberingAfterBreak="0">
    <w:nsid w:val="3D3C58B2"/>
    <w:multiLevelType w:val="hybridMultilevel"/>
    <w:tmpl w:val="4B22D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5E17"/>
    <w:multiLevelType w:val="multilevel"/>
    <w:tmpl w:val="7870D144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0" w15:restartNumberingAfterBreak="0">
    <w:nsid w:val="43F13C49"/>
    <w:multiLevelType w:val="hybridMultilevel"/>
    <w:tmpl w:val="19624C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C2501"/>
    <w:multiLevelType w:val="multilevel"/>
    <w:tmpl w:val="59A22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6268CE"/>
    <w:multiLevelType w:val="multilevel"/>
    <w:tmpl w:val="7BE0AE7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2"/>
      <w:numFmt w:val="decimal"/>
      <w:lvlRestart w:val="0"/>
      <w:pStyle w:val="MHHS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3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369E"/>
    <w:rsid w:val="00021D2D"/>
    <w:rsid w:val="00027AAC"/>
    <w:rsid w:val="00032625"/>
    <w:rsid w:val="0003289C"/>
    <w:rsid w:val="00034A21"/>
    <w:rsid w:val="000420A2"/>
    <w:rsid w:val="00053B5E"/>
    <w:rsid w:val="0007250D"/>
    <w:rsid w:val="000C65AA"/>
    <w:rsid w:val="000D1CB3"/>
    <w:rsid w:val="000D4EDF"/>
    <w:rsid w:val="000F1C3B"/>
    <w:rsid w:val="000F5999"/>
    <w:rsid w:val="00103DE9"/>
    <w:rsid w:val="00110047"/>
    <w:rsid w:val="00112717"/>
    <w:rsid w:val="00122B11"/>
    <w:rsid w:val="001258AA"/>
    <w:rsid w:val="0013012B"/>
    <w:rsid w:val="001549A0"/>
    <w:rsid w:val="00160492"/>
    <w:rsid w:val="001821EC"/>
    <w:rsid w:val="00183738"/>
    <w:rsid w:val="001A54A5"/>
    <w:rsid w:val="001A54FD"/>
    <w:rsid w:val="001B0B5A"/>
    <w:rsid w:val="001C2CB1"/>
    <w:rsid w:val="001C51E4"/>
    <w:rsid w:val="001D58BD"/>
    <w:rsid w:val="001D5C97"/>
    <w:rsid w:val="001E059F"/>
    <w:rsid w:val="001F1698"/>
    <w:rsid w:val="001F5E36"/>
    <w:rsid w:val="001F7484"/>
    <w:rsid w:val="00213570"/>
    <w:rsid w:val="00213837"/>
    <w:rsid w:val="00214A02"/>
    <w:rsid w:val="00221E16"/>
    <w:rsid w:val="002226BD"/>
    <w:rsid w:val="00230E00"/>
    <w:rsid w:val="0026429C"/>
    <w:rsid w:val="00264A18"/>
    <w:rsid w:val="0026756E"/>
    <w:rsid w:val="0027351F"/>
    <w:rsid w:val="002A28F3"/>
    <w:rsid w:val="002A4686"/>
    <w:rsid w:val="002B2AAF"/>
    <w:rsid w:val="002D041E"/>
    <w:rsid w:val="002F6C5F"/>
    <w:rsid w:val="003263AE"/>
    <w:rsid w:val="00340C27"/>
    <w:rsid w:val="003411EC"/>
    <w:rsid w:val="00355AB8"/>
    <w:rsid w:val="00356390"/>
    <w:rsid w:val="0036112A"/>
    <w:rsid w:val="00365A87"/>
    <w:rsid w:val="00376B8D"/>
    <w:rsid w:val="0038113F"/>
    <w:rsid w:val="003913B8"/>
    <w:rsid w:val="003948C3"/>
    <w:rsid w:val="003A07F2"/>
    <w:rsid w:val="003F7F02"/>
    <w:rsid w:val="00401D5F"/>
    <w:rsid w:val="004028C6"/>
    <w:rsid w:val="00403274"/>
    <w:rsid w:val="00422D24"/>
    <w:rsid w:val="0043060D"/>
    <w:rsid w:val="00437959"/>
    <w:rsid w:val="00441A8E"/>
    <w:rsid w:val="00447B73"/>
    <w:rsid w:val="004509C9"/>
    <w:rsid w:val="00453E33"/>
    <w:rsid w:val="00454A06"/>
    <w:rsid w:val="00456B64"/>
    <w:rsid w:val="00475C4D"/>
    <w:rsid w:val="00480B9F"/>
    <w:rsid w:val="004907BE"/>
    <w:rsid w:val="004B1912"/>
    <w:rsid w:val="004B20C3"/>
    <w:rsid w:val="004B4CAC"/>
    <w:rsid w:val="004C60D7"/>
    <w:rsid w:val="004F0E60"/>
    <w:rsid w:val="004F19EB"/>
    <w:rsid w:val="004F3847"/>
    <w:rsid w:val="00531ADA"/>
    <w:rsid w:val="00531ADF"/>
    <w:rsid w:val="00535B5A"/>
    <w:rsid w:val="005427F1"/>
    <w:rsid w:val="00544E39"/>
    <w:rsid w:val="00564D8F"/>
    <w:rsid w:val="00582214"/>
    <w:rsid w:val="0058443B"/>
    <w:rsid w:val="00585BA3"/>
    <w:rsid w:val="005A7D30"/>
    <w:rsid w:val="005B7C9E"/>
    <w:rsid w:val="005C23D2"/>
    <w:rsid w:val="005D7769"/>
    <w:rsid w:val="005F67D4"/>
    <w:rsid w:val="00610C53"/>
    <w:rsid w:val="00612388"/>
    <w:rsid w:val="006124DC"/>
    <w:rsid w:val="006263C6"/>
    <w:rsid w:val="00627D0E"/>
    <w:rsid w:val="00630CCA"/>
    <w:rsid w:val="00640FFF"/>
    <w:rsid w:val="006457C9"/>
    <w:rsid w:val="00697B3D"/>
    <w:rsid w:val="006A2878"/>
    <w:rsid w:val="006A77BD"/>
    <w:rsid w:val="006B7624"/>
    <w:rsid w:val="006E0823"/>
    <w:rsid w:val="006F7595"/>
    <w:rsid w:val="00714F1A"/>
    <w:rsid w:val="007211FC"/>
    <w:rsid w:val="0073096F"/>
    <w:rsid w:val="007351BE"/>
    <w:rsid w:val="00740C67"/>
    <w:rsid w:val="0074411B"/>
    <w:rsid w:val="00746219"/>
    <w:rsid w:val="00756288"/>
    <w:rsid w:val="007577C3"/>
    <w:rsid w:val="0077364A"/>
    <w:rsid w:val="007744D3"/>
    <w:rsid w:val="00774D33"/>
    <w:rsid w:val="00780734"/>
    <w:rsid w:val="007910B1"/>
    <w:rsid w:val="007935D5"/>
    <w:rsid w:val="007A68C1"/>
    <w:rsid w:val="007B21B5"/>
    <w:rsid w:val="007C43A5"/>
    <w:rsid w:val="007C5640"/>
    <w:rsid w:val="007D2457"/>
    <w:rsid w:val="007D566C"/>
    <w:rsid w:val="007F1A2A"/>
    <w:rsid w:val="00802423"/>
    <w:rsid w:val="008075A8"/>
    <w:rsid w:val="00830C91"/>
    <w:rsid w:val="00832F59"/>
    <w:rsid w:val="008345BA"/>
    <w:rsid w:val="00846E96"/>
    <w:rsid w:val="00855C2A"/>
    <w:rsid w:val="008617B9"/>
    <w:rsid w:val="00871C21"/>
    <w:rsid w:val="00885730"/>
    <w:rsid w:val="00892B30"/>
    <w:rsid w:val="0089350E"/>
    <w:rsid w:val="008946DB"/>
    <w:rsid w:val="00897760"/>
    <w:rsid w:val="008B5687"/>
    <w:rsid w:val="008F5339"/>
    <w:rsid w:val="009028C3"/>
    <w:rsid w:val="00904932"/>
    <w:rsid w:val="00915460"/>
    <w:rsid w:val="0092473F"/>
    <w:rsid w:val="00927BC8"/>
    <w:rsid w:val="009550AF"/>
    <w:rsid w:val="0096339A"/>
    <w:rsid w:val="00977766"/>
    <w:rsid w:val="00977936"/>
    <w:rsid w:val="0098419A"/>
    <w:rsid w:val="009859B1"/>
    <w:rsid w:val="00996912"/>
    <w:rsid w:val="00997238"/>
    <w:rsid w:val="009976D9"/>
    <w:rsid w:val="009B60EA"/>
    <w:rsid w:val="009D1D53"/>
    <w:rsid w:val="009D4B9C"/>
    <w:rsid w:val="009E5334"/>
    <w:rsid w:val="009F09E5"/>
    <w:rsid w:val="009F1F5E"/>
    <w:rsid w:val="00A10A25"/>
    <w:rsid w:val="00A145A2"/>
    <w:rsid w:val="00A2038A"/>
    <w:rsid w:val="00A270EB"/>
    <w:rsid w:val="00A342D0"/>
    <w:rsid w:val="00A43A0E"/>
    <w:rsid w:val="00A55CED"/>
    <w:rsid w:val="00A62DEF"/>
    <w:rsid w:val="00A64CFD"/>
    <w:rsid w:val="00A65BEA"/>
    <w:rsid w:val="00A66D12"/>
    <w:rsid w:val="00A67611"/>
    <w:rsid w:val="00A677F5"/>
    <w:rsid w:val="00A7095E"/>
    <w:rsid w:val="00A76E29"/>
    <w:rsid w:val="00A85ACF"/>
    <w:rsid w:val="00A97F2E"/>
    <w:rsid w:val="00AA02FD"/>
    <w:rsid w:val="00AA06FD"/>
    <w:rsid w:val="00AA070B"/>
    <w:rsid w:val="00AA6FFB"/>
    <w:rsid w:val="00AB1656"/>
    <w:rsid w:val="00AB4F3F"/>
    <w:rsid w:val="00AC04F0"/>
    <w:rsid w:val="00AC33B2"/>
    <w:rsid w:val="00AC53C4"/>
    <w:rsid w:val="00AD443F"/>
    <w:rsid w:val="00AD4BDB"/>
    <w:rsid w:val="00AD50AF"/>
    <w:rsid w:val="00AE5116"/>
    <w:rsid w:val="00B13CAD"/>
    <w:rsid w:val="00B14E0F"/>
    <w:rsid w:val="00B437F5"/>
    <w:rsid w:val="00B5291F"/>
    <w:rsid w:val="00B63954"/>
    <w:rsid w:val="00B768AB"/>
    <w:rsid w:val="00B77549"/>
    <w:rsid w:val="00B87B44"/>
    <w:rsid w:val="00B92C93"/>
    <w:rsid w:val="00BA06BC"/>
    <w:rsid w:val="00BA0E67"/>
    <w:rsid w:val="00BA27EE"/>
    <w:rsid w:val="00BA3D8A"/>
    <w:rsid w:val="00BC1B2D"/>
    <w:rsid w:val="00BE7E36"/>
    <w:rsid w:val="00C006D3"/>
    <w:rsid w:val="00C114B1"/>
    <w:rsid w:val="00C128F7"/>
    <w:rsid w:val="00C16E52"/>
    <w:rsid w:val="00C22ED1"/>
    <w:rsid w:val="00C3089C"/>
    <w:rsid w:val="00C43530"/>
    <w:rsid w:val="00C52509"/>
    <w:rsid w:val="00C71655"/>
    <w:rsid w:val="00C7576C"/>
    <w:rsid w:val="00C85448"/>
    <w:rsid w:val="00CB6589"/>
    <w:rsid w:val="00CC4004"/>
    <w:rsid w:val="00CD1F82"/>
    <w:rsid w:val="00CE2CB3"/>
    <w:rsid w:val="00CE6D0E"/>
    <w:rsid w:val="00CF3C9B"/>
    <w:rsid w:val="00D048E8"/>
    <w:rsid w:val="00D133E4"/>
    <w:rsid w:val="00D13CDA"/>
    <w:rsid w:val="00D27FDF"/>
    <w:rsid w:val="00D303E6"/>
    <w:rsid w:val="00D328AB"/>
    <w:rsid w:val="00D3440D"/>
    <w:rsid w:val="00D51039"/>
    <w:rsid w:val="00D53C17"/>
    <w:rsid w:val="00D547AB"/>
    <w:rsid w:val="00D5668B"/>
    <w:rsid w:val="00D70274"/>
    <w:rsid w:val="00D72E14"/>
    <w:rsid w:val="00D7364B"/>
    <w:rsid w:val="00D87C80"/>
    <w:rsid w:val="00D94DD4"/>
    <w:rsid w:val="00D9527A"/>
    <w:rsid w:val="00D95B27"/>
    <w:rsid w:val="00DA4176"/>
    <w:rsid w:val="00DC110E"/>
    <w:rsid w:val="00DD32FB"/>
    <w:rsid w:val="00DE4633"/>
    <w:rsid w:val="00DE77AA"/>
    <w:rsid w:val="00DF1A74"/>
    <w:rsid w:val="00E03B82"/>
    <w:rsid w:val="00E075A4"/>
    <w:rsid w:val="00E11799"/>
    <w:rsid w:val="00E174AA"/>
    <w:rsid w:val="00E309D6"/>
    <w:rsid w:val="00E34D14"/>
    <w:rsid w:val="00E42681"/>
    <w:rsid w:val="00E720F1"/>
    <w:rsid w:val="00E7794A"/>
    <w:rsid w:val="00E85582"/>
    <w:rsid w:val="00EA0692"/>
    <w:rsid w:val="00EC05FE"/>
    <w:rsid w:val="00EC5306"/>
    <w:rsid w:val="00F04647"/>
    <w:rsid w:val="00F10858"/>
    <w:rsid w:val="00F14B16"/>
    <w:rsid w:val="00F251A3"/>
    <w:rsid w:val="00F346D7"/>
    <w:rsid w:val="00F43087"/>
    <w:rsid w:val="00F479C2"/>
    <w:rsid w:val="00F528D8"/>
    <w:rsid w:val="00F6098C"/>
    <w:rsid w:val="00F902D6"/>
    <w:rsid w:val="00F90BB1"/>
    <w:rsid w:val="00F92A74"/>
    <w:rsid w:val="00FA7196"/>
    <w:rsid w:val="00FD48E3"/>
    <w:rsid w:val="00FE18D4"/>
    <w:rsid w:val="00FF29E7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7095E"/>
    <w:pPr>
      <w:numPr>
        <w:numId w:val="12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AC53C4"/>
    <w:pPr>
      <w:numPr>
        <w:ilvl w:val="1"/>
        <w:numId w:val="12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12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53C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C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C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C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A7095E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53C4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0"/>
      </w:numPr>
      <w:pBdr>
        <w:top w:val="none" w:sz="0" w:space="0" w:color="auto"/>
      </w:pBdr>
      <w:spacing w:after="120" w:line="260" w:lineRule="atLeast"/>
      <w:ind w:left="680" w:hanging="680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2"/>
      </w:numPr>
      <w:contextualSpacing/>
    </w:pPr>
  </w:style>
  <w:style w:type="paragraph" w:styleId="ListNumber">
    <w:name w:val="List Number"/>
    <w:aliases w:val="Number list 1"/>
    <w:basedOn w:val="Normal"/>
    <w:uiPriority w:val="99"/>
    <w:unhideWhenUsed/>
    <w:qFormat/>
    <w:rsid w:val="00904932"/>
    <w:pPr>
      <w:numPr>
        <w:numId w:val="1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pPr>
      <w:numPr>
        <w:ilvl w:val="1"/>
        <w:numId w:val="3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pBdr>
        <w:top w:val="single" w:sz="2" w:space="2" w:color="041425" w:themeColor="text1"/>
      </w:pBdr>
      <w:spacing w:after="480" w:line="48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4"/>
      </w:numPr>
    </w:pPr>
  </w:style>
  <w:style w:type="paragraph" w:styleId="ListNumber2">
    <w:name w:val="List Number 2"/>
    <w:aliases w:val="Number list 2"/>
    <w:basedOn w:val="Normal"/>
    <w:uiPriority w:val="6"/>
    <w:unhideWhenUsed/>
    <w:qFormat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5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8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8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8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8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  <w:lang w:val="en-GB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7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TableTextSmall">
    <w:name w:val="Elexon Table Text Small"/>
    <w:basedOn w:val="Normal"/>
    <w:qFormat/>
    <w:rsid w:val="00D94DD4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94DD4"/>
    <w:rPr>
      <w:sz w:val="22"/>
    </w:rPr>
  </w:style>
  <w:style w:type="paragraph" w:customStyle="1" w:styleId="BodycopyDinlight">
    <w:name w:val="Body copy Din light"/>
    <w:basedOn w:val="Normal"/>
    <w:uiPriority w:val="99"/>
    <w:rsid w:val="00D94DD4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ElexonBody">
    <w:name w:val="Elexon Body"/>
    <w:basedOn w:val="Normal"/>
    <w:qFormat/>
    <w:rsid w:val="00D94DD4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D94DD4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paragraph" w:styleId="Quote">
    <w:name w:val="Quote"/>
    <w:basedOn w:val="Normal"/>
    <w:next w:val="Normal"/>
    <w:link w:val="QuoteChar"/>
    <w:uiPriority w:val="29"/>
    <w:rsid w:val="00D94DD4"/>
    <w:pPr>
      <w:spacing w:before="200" w:after="160"/>
      <w:ind w:left="864" w:right="864"/>
      <w:jc w:val="center"/>
    </w:pPr>
    <w:rPr>
      <w:i/>
      <w:iCs/>
      <w:color w:val="0F4D8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DD4"/>
    <w:rPr>
      <w:i/>
      <w:iCs/>
      <w:color w:val="0F4D8F" w:themeColor="text1" w:themeTint="BF"/>
      <w:sz w:val="20"/>
      <w:lang w:val="en-GB"/>
    </w:rPr>
  </w:style>
  <w:style w:type="paragraph" w:customStyle="1" w:styleId="ElexonNumberedTableText">
    <w:name w:val="Elexon Numbered Table Text"/>
    <w:basedOn w:val="ElexonTableTextSmall"/>
    <w:qFormat/>
    <w:rsid w:val="00D94DD4"/>
    <w:pPr>
      <w:ind w:left="284" w:hanging="284"/>
    </w:pPr>
    <w:rPr>
      <w:rFonts w:cstheme="minorHAnsi"/>
      <w:color w:val="000000"/>
    </w:rPr>
  </w:style>
  <w:style w:type="numbering" w:customStyle="1" w:styleId="ListNumbers">
    <w:name w:val="__List Numbers"/>
    <w:basedOn w:val="NoList"/>
    <w:uiPriority w:val="99"/>
    <w:rsid w:val="00D94DD4"/>
    <w:pPr>
      <w:numPr>
        <w:numId w:val="10"/>
      </w:numPr>
    </w:pPr>
  </w:style>
  <w:style w:type="paragraph" w:styleId="BodyText">
    <w:name w:val="Body Text"/>
    <w:aliases w:val="Body"/>
    <w:link w:val="BodyTextChar"/>
    <w:uiPriority w:val="5"/>
    <w:qFormat/>
    <w:rsid w:val="00D94DD4"/>
    <w:pPr>
      <w:spacing w:after="113" w:line="260" w:lineRule="atLeast"/>
    </w:pPr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customStyle="1" w:styleId="Heading">
    <w:name w:val="Heading"/>
    <w:basedOn w:val="BodyText"/>
    <w:next w:val="BodyText"/>
    <w:uiPriority w:val="1"/>
    <w:qFormat/>
    <w:rsid w:val="00D94DD4"/>
    <w:pPr>
      <w:spacing w:before="200"/>
    </w:pPr>
    <w:rPr>
      <w:b/>
      <w:color w:val="041425" w:themeColor="text2"/>
      <w:sz w:val="22"/>
    </w:rPr>
  </w:style>
  <w:style w:type="numbering" w:customStyle="1" w:styleId="ListHeadings">
    <w:name w:val="__List Headings"/>
    <w:uiPriority w:val="99"/>
    <w:rsid w:val="00D94DD4"/>
    <w:pPr>
      <w:numPr>
        <w:numId w:val="9"/>
      </w:numPr>
    </w:pPr>
  </w:style>
  <w:style w:type="paragraph" w:customStyle="1" w:styleId="Boldheading">
    <w:name w:val="Bold heading"/>
    <w:basedOn w:val="BodyText"/>
    <w:next w:val="BodyText"/>
    <w:uiPriority w:val="3"/>
    <w:qFormat/>
    <w:rsid w:val="00D94DD4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D94DD4"/>
    <w:pPr>
      <w:numPr>
        <w:ilvl w:val="1"/>
        <w:numId w:val="1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94DD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94DD4"/>
    <w:pPr>
      <w:numPr>
        <w:numId w:val="11"/>
      </w:numPr>
    </w:pPr>
  </w:style>
  <w:style w:type="character" w:styleId="LineNumber">
    <w:name w:val="line number"/>
    <w:basedOn w:val="DefaultParagraphFont"/>
    <w:uiPriority w:val="99"/>
    <w:unhideWhenUsed/>
    <w:rsid w:val="00D94DD4"/>
  </w:style>
  <w:style w:type="paragraph" w:styleId="Index9">
    <w:name w:val="index 9"/>
    <w:basedOn w:val="Normal"/>
    <w:next w:val="Normal"/>
    <w:autoRedefine/>
    <w:uiPriority w:val="99"/>
    <w:unhideWhenUsed/>
    <w:rsid w:val="00D94DD4"/>
    <w:pPr>
      <w:spacing w:after="0" w:line="240" w:lineRule="auto"/>
      <w:ind w:left="18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D4"/>
    <w:pPr>
      <w:spacing w:after="113" w:line="240" w:lineRule="auto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94DD4"/>
    <w:pPr>
      <w:spacing w:after="113" w:line="260" w:lineRule="atLeast"/>
      <w:ind w:left="720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4DD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D4"/>
    <w:pPr>
      <w:spacing w:after="2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D4"/>
    <w:rPr>
      <w:rFonts w:ascii="Tahoma" w:eastAsia="Times New Roman" w:hAnsi="Tahoma" w:cs="Tahoma"/>
      <w:b/>
      <w:bCs/>
      <w:color w:val="041425" w:themeColor="text1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94DD4"/>
    <w:rPr>
      <w:i/>
      <w:iCs/>
    </w:rPr>
  </w:style>
  <w:style w:type="paragraph" w:customStyle="1" w:styleId="Default">
    <w:name w:val="Default"/>
    <w:rsid w:val="00D94D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C4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C4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C4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C4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NormalIndent">
    <w:name w:val="Normal Indent"/>
    <w:basedOn w:val="Normal"/>
    <w:rsid w:val="005C23D2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O@mhhsprogramme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lexon v1">
  <a:themeElements>
    <a:clrScheme name="MHHS V1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25D1CA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4DDC-271A-441A-9FE3-4E9E3180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Market-wide Half Hourly Settlement (MHHS) Programme Governance Framework Consultation Questions 30 July 2021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Market-wide Half Hourly Settlement (MHHS) Programme Governance Framework Consultation Questions 30 July 2021</dc:title>
  <dc:subject>The MHHS Programme is seeking views from all MHHS programme participants on the governance framework, before publishing the high level framework in August or September 2021.</dc:subject>
  <dc:creator>Nick Coomber</dc:creator>
  <cp:keywords/>
  <dc:description/>
  <cp:lastModifiedBy>Alex Fuller</cp:lastModifiedBy>
  <cp:revision>4</cp:revision>
  <dcterms:created xsi:type="dcterms:W3CDTF">2021-07-30T13:13:00Z</dcterms:created>
  <dcterms:modified xsi:type="dcterms:W3CDTF">2021-07-30T13:16:00Z</dcterms:modified>
</cp:coreProperties>
</file>