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14:paraId="3D282F00" w14:textId="77777777" w:rsidTr="00E35428">
        <w:trPr>
          <w:cantSplit/>
          <w:trHeight w:val="550"/>
        </w:trPr>
        <w:tc>
          <w:tcPr>
            <w:tcW w:w="5000" w:type="pct"/>
            <w:tcBorders>
              <w:bottom w:val="single" w:sz="36" w:space="0" w:color="0090AB" w:themeColor="text2"/>
            </w:tcBorders>
          </w:tcPr>
          <w:p w14:paraId="75F46DE0" w14:textId="77777777" w:rsidR="00E35428" w:rsidRDefault="00E82CAF" w:rsidP="00E82CAF">
            <w:pPr>
              <w:pStyle w:val="Title"/>
            </w:pPr>
            <w:bookmarkStart w:id="0" w:name="_GoBack"/>
            <w:bookmarkEnd w:id="0"/>
            <w:r w:rsidRPr="00E82CAF">
              <w:t>CAP CONSULTATION PROFORMA</w:t>
            </w:r>
          </w:p>
        </w:tc>
      </w:tr>
      <w:tr w:rsidR="00E35428" w:rsidRPr="00E35428" w14:paraId="1479665F" w14:textId="77777777" w:rsidTr="00E35428">
        <w:tc>
          <w:tcPr>
            <w:tcW w:w="5000" w:type="pct"/>
          </w:tcPr>
          <w:p w14:paraId="499FD9F5" w14:textId="77777777" w:rsidR="00E35428" w:rsidRPr="00E11F1F" w:rsidRDefault="00E35428" w:rsidP="009B7B08">
            <w:pPr>
              <w:pStyle w:val="BodyText"/>
            </w:pPr>
          </w:p>
        </w:tc>
      </w:tr>
    </w:tbl>
    <w:p w14:paraId="1059003D" w14:textId="77777777"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14:paraId="0FC0EA97" w14:textId="77777777" w:rsidTr="2BF2EEAF">
        <w:trPr>
          <w:trHeight w:val="159"/>
        </w:trPr>
        <w:tc>
          <w:tcPr>
            <w:tcW w:w="2297" w:type="dxa"/>
            <w:tcBorders>
              <w:top w:val="single" w:sz="36" w:space="0" w:color="0090AB" w:themeColor="text2"/>
            </w:tcBorders>
            <w:shd w:val="clear" w:color="auto" w:fill="FFFFFF" w:themeFill="background2"/>
          </w:tcPr>
          <w:p w14:paraId="416AE0B4" w14:textId="77777777" w:rsidR="00E35428" w:rsidRDefault="00E35428" w:rsidP="009B7B08">
            <w:pPr>
              <w:pStyle w:val="1pt"/>
            </w:pPr>
          </w:p>
        </w:tc>
        <w:tc>
          <w:tcPr>
            <w:tcW w:w="284" w:type="dxa"/>
            <w:shd w:val="clear" w:color="auto" w:fill="FFFFFF" w:themeFill="background2"/>
          </w:tcPr>
          <w:p w14:paraId="3C3B2A3D" w14:textId="77777777" w:rsidR="00E35428" w:rsidRDefault="00E35428" w:rsidP="009B7B08">
            <w:pPr>
              <w:pStyle w:val="1pt"/>
            </w:pPr>
          </w:p>
        </w:tc>
        <w:tc>
          <w:tcPr>
            <w:tcW w:w="2714" w:type="dxa"/>
            <w:tcBorders>
              <w:top w:val="single" w:sz="36" w:space="0" w:color="0090AB" w:themeColor="text2"/>
            </w:tcBorders>
            <w:shd w:val="clear" w:color="auto" w:fill="FFFFFF" w:themeFill="background2"/>
          </w:tcPr>
          <w:p w14:paraId="44D03FA0" w14:textId="77777777" w:rsidR="00E35428" w:rsidRDefault="00E35428" w:rsidP="009B7B08">
            <w:pPr>
              <w:pStyle w:val="1pt"/>
            </w:pPr>
          </w:p>
        </w:tc>
        <w:tc>
          <w:tcPr>
            <w:tcW w:w="7656" w:type="dxa"/>
            <w:tcBorders>
              <w:top w:val="single" w:sz="36" w:space="0" w:color="0090AB" w:themeColor="text2"/>
            </w:tcBorders>
            <w:shd w:val="clear" w:color="auto" w:fill="FFFFFF" w:themeFill="background2"/>
          </w:tcPr>
          <w:p w14:paraId="0425B253" w14:textId="77777777" w:rsidR="00E35428" w:rsidRDefault="00E35428" w:rsidP="009B7B08">
            <w:pPr>
              <w:pStyle w:val="1pt"/>
            </w:pPr>
          </w:p>
        </w:tc>
        <w:tc>
          <w:tcPr>
            <w:tcW w:w="2301" w:type="dxa"/>
            <w:tcBorders>
              <w:top w:val="single" w:sz="36" w:space="0" w:color="0090AB" w:themeColor="text2"/>
            </w:tcBorders>
            <w:shd w:val="clear" w:color="auto" w:fill="FFFFFF" w:themeFill="background2"/>
          </w:tcPr>
          <w:p w14:paraId="3536BB6C" w14:textId="77777777" w:rsidR="00E35428" w:rsidRPr="009845EB" w:rsidRDefault="00E35428" w:rsidP="009B7B08">
            <w:pPr>
              <w:pStyle w:val="1pt"/>
            </w:pPr>
          </w:p>
        </w:tc>
      </w:tr>
      <w:tr w:rsidR="00E35428" w14:paraId="7DCEE680" w14:textId="77777777" w:rsidTr="2BF2EEAF">
        <w:trPr>
          <w:trHeight w:val="357"/>
        </w:trPr>
        <w:tc>
          <w:tcPr>
            <w:tcW w:w="2297" w:type="dxa"/>
            <w:shd w:val="clear" w:color="auto" w:fill="FFFFFF" w:themeFill="background2"/>
          </w:tcPr>
          <w:p w14:paraId="76F459DA" w14:textId="77777777"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2"/>
          </w:tcPr>
          <w:p w14:paraId="1727E67A" w14:textId="77777777"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14:paraId="70C1878C" w14:textId="77777777"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2"/>
          </w:tcPr>
          <w:p w14:paraId="4B79ECA9" w14:textId="77777777"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2"/>
            <w:vAlign w:val="bottom"/>
          </w:tcPr>
          <w:p w14:paraId="1F78F154" w14:textId="77777777" w:rsidR="00E35428" w:rsidRDefault="00E35428" w:rsidP="009B7B08">
            <w:pPr>
              <w:pStyle w:val="Footer"/>
            </w:pPr>
            <w:r>
              <w:rPr>
                <w:rFonts w:hint="eastAsia"/>
                <w:noProof/>
                <w:lang w:eastAsia="en-GB"/>
              </w:rPr>
              <w:drawing>
                <wp:inline distT="0" distB="0" distL="0" distR="0" wp14:anchorId="11AFFA7F" wp14:editId="27298C44">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14:paraId="2A129E65" w14:textId="77777777" w:rsidTr="2BF2EEAF">
        <w:trPr>
          <w:trHeight w:val="295"/>
        </w:trPr>
        <w:tc>
          <w:tcPr>
            <w:tcW w:w="2297" w:type="dxa"/>
            <w:shd w:val="clear" w:color="auto" w:fill="FFFFFF" w:themeFill="background2"/>
          </w:tcPr>
          <w:p w14:paraId="056DA52E" w14:textId="77777777"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2"/>
          </w:tcPr>
          <w:p w14:paraId="5A667FBF" w14:textId="77777777" w:rsidR="00E35428" w:rsidRDefault="00E35428" w:rsidP="009B7B08">
            <w:pPr>
              <w:pStyle w:val="Footer"/>
            </w:pPr>
          </w:p>
        </w:tc>
        <w:tc>
          <w:tcPr>
            <w:tcW w:w="2714" w:type="dxa"/>
            <w:shd w:val="clear" w:color="auto" w:fill="FFFFFF" w:themeFill="background2"/>
          </w:tcPr>
          <w:p w14:paraId="293F9868" w14:textId="2850D897" w:rsidR="00E35428" w:rsidRDefault="004F779D" w:rsidP="00CB6FE5">
            <w:pPr>
              <w:pStyle w:val="FooterDate"/>
              <w:framePr w:hSpace="0" w:wrap="auto" w:vAnchor="margin" w:hAnchor="text" w:yAlign="inline"/>
              <w:suppressOverlap w:val="0"/>
            </w:pPr>
            <w:r>
              <w:t>10 August</w:t>
            </w:r>
            <w:r w:rsidR="008773FE">
              <w:t xml:space="preserve"> 2020</w:t>
            </w:r>
          </w:p>
        </w:tc>
        <w:tc>
          <w:tcPr>
            <w:tcW w:w="7656" w:type="dxa"/>
            <w:shd w:val="clear" w:color="auto" w:fill="FFFFFF" w:themeFill="background2"/>
          </w:tcPr>
          <w:p w14:paraId="07C69557" w14:textId="33DBCA87" w:rsidR="00E35428" w:rsidRDefault="00E35428" w:rsidP="004F779D">
            <w:pPr>
              <w:pStyle w:val="Footer"/>
            </w:pPr>
            <w:r>
              <w:t xml:space="preserve">© </w:t>
            </w:r>
            <w:proofErr w:type="spellStart"/>
            <w:r>
              <w:t>E</w:t>
            </w:r>
            <w:r w:rsidR="004F779D">
              <w:t>lexon</w:t>
            </w:r>
            <w:proofErr w:type="spellEnd"/>
            <w:r>
              <w:t xml:space="preserve"> </w:t>
            </w:r>
            <w:r>
              <w:fldChar w:fldCharType="begin"/>
            </w:r>
            <w:r>
              <w:instrText xml:space="preserve"> DATE  \@ "yyyy" </w:instrText>
            </w:r>
            <w:r>
              <w:fldChar w:fldCharType="separate"/>
            </w:r>
            <w:r w:rsidR="00A142FB">
              <w:rPr>
                <w:noProof/>
              </w:rPr>
              <w:t>2020</w:t>
            </w:r>
            <w:r>
              <w:fldChar w:fldCharType="end"/>
            </w:r>
          </w:p>
        </w:tc>
        <w:tc>
          <w:tcPr>
            <w:tcW w:w="2301" w:type="dxa"/>
            <w:vMerge/>
          </w:tcPr>
          <w:p w14:paraId="685BEFFD" w14:textId="77777777" w:rsidR="00E35428" w:rsidRDefault="00E35428" w:rsidP="009B7B08">
            <w:pPr>
              <w:pStyle w:val="Footer"/>
            </w:pPr>
          </w:p>
        </w:tc>
      </w:tr>
    </w:tbl>
    <w:p w14:paraId="2753483C" w14:textId="77777777"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14:paraId="4106DA79" w14:textId="38329684" w:rsidR="00E82CAF" w:rsidRDefault="00E82CAF" w:rsidP="00E82CAF">
      <w:pPr>
        <w:pStyle w:val="BodyText"/>
      </w:pPr>
      <w:r>
        <w:t xml:space="preserve">Please send your responses by </w:t>
      </w:r>
      <w:r w:rsidR="001A690B" w:rsidRPr="2BF2EEAF">
        <w:rPr>
          <w:b/>
          <w:bCs/>
          <w:color w:val="auto"/>
        </w:rPr>
        <w:t>1</w:t>
      </w:r>
      <w:r w:rsidR="004B3CC8" w:rsidRPr="2BF2EEAF">
        <w:rPr>
          <w:b/>
          <w:bCs/>
          <w:color w:val="auto"/>
        </w:rPr>
        <w:t>7</w:t>
      </w:r>
      <w:r w:rsidRPr="2BF2EEAF">
        <w:rPr>
          <w:b/>
          <w:bCs/>
          <w:color w:val="auto"/>
        </w:rPr>
        <w:t>:00 on</w:t>
      </w:r>
      <w:r w:rsidRPr="2BF2EEAF">
        <w:rPr>
          <w:color w:val="auto"/>
        </w:rPr>
        <w:t xml:space="preserve"> </w:t>
      </w:r>
      <w:r w:rsidR="004F779D">
        <w:rPr>
          <w:b/>
          <w:bCs/>
          <w:color w:val="auto"/>
        </w:rPr>
        <w:t>Tuesday</w:t>
      </w:r>
      <w:r w:rsidR="000D276A" w:rsidRPr="2BF2EEAF">
        <w:rPr>
          <w:b/>
          <w:bCs/>
          <w:color w:val="auto"/>
        </w:rPr>
        <w:t xml:space="preserve"> </w:t>
      </w:r>
      <w:r w:rsidR="004F779D">
        <w:rPr>
          <w:b/>
          <w:bCs/>
          <w:color w:val="auto"/>
        </w:rPr>
        <w:t>1</w:t>
      </w:r>
      <w:r w:rsidR="00235A1B" w:rsidRPr="2BF2EEAF">
        <w:rPr>
          <w:b/>
          <w:bCs/>
          <w:color w:val="auto"/>
        </w:rPr>
        <w:t xml:space="preserve">8 </w:t>
      </w:r>
      <w:r w:rsidR="004F779D">
        <w:rPr>
          <w:b/>
          <w:bCs/>
          <w:color w:val="auto"/>
        </w:rPr>
        <w:t>August</w:t>
      </w:r>
      <w:r w:rsidR="000D276A" w:rsidRPr="2BF2EEAF">
        <w:rPr>
          <w:b/>
          <w:bCs/>
          <w:color w:val="auto"/>
        </w:rPr>
        <w:t xml:space="preserve"> </w:t>
      </w:r>
      <w:r w:rsidR="008D5CE4" w:rsidRPr="2BF2EEAF">
        <w:rPr>
          <w:b/>
          <w:bCs/>
          <w:color w:val="auto"/>
        </w:rPr>
        <w:t>2020</w:t>
      </w:r>
      <w:r w:rsidRPr="2BF2EEAF">
        <w:rPr>
          <w:color w:val="FF0000"/>
        </w:rPr>
        <w:t xml:space="preserve"> </w:t>
      </w:r>
      <w:r>
        <w:t xml:space="preserve">to </w:t>
      </w:r>
      <w:hyperlink r:id="rId12">
        <w:r w:rsidRPr="2BF2EEAF">
          <w:rPr>
            <w:rStyle w:val="Hyperlink"/>
          </w:rPr>
          <w:t>Credit.Committee@elexon.co.uk</w:t>
        </w:r>
      </w:hyperlink>
      <w:r>
        <w:t xml:space="preserve"> and please title your email ‘CAP Consultation’. Please note that any responses received after the deadline may not receive due consideration by the Credit Committee. </w:t>
      </w:r>
    </w:p>
    <w:p w14:paraId="3EF82208" w14:textId="5592BADD" w:rsidR="00E82CAF" w:rsidRDefault="00E82CAF" w:rsidP="00E82CAF">
      <w:pPr>
        <w:pStyle w:val="BodyText"/>
      </w:pPr>
      <w:r>
        <w:t xml:space="preserve">Any queries on the content of the consultation </w:t>
      </w:r>
      <w:proofErr w:type="spellStart"/>
      <w:r>
        <w:t>proforma</w:t>
      </w:r>
      <w:proofErr w:type="spellEnd"/>
      <w:r>
        <w:t xml:space="preserve"> should be addressed to BSC Helpdesk on </w:t>
      </w:r>
      <w:r w:rsidRPr="00FB7744">
        <w:t>0</w:t>
      </w:r>
      <w:r>
        <w:t>3</w:t>
      </w:r>
      <w:r w:rsidRPr="00FB7744">
        <w:t>70 010 6950</w:t>
      </w:r>
      <w:r>
        <w:t xml:space="preserve">, or to </w:t>
      </w:r>
      <w:hyperlink r:id="rId13" w:history="1">
        <w:r>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14:paraId="3E2450C0" w14:textId="77777777" w:rsidTr="00F028A2">
        <w:tc>
          <w:tcPr>
            <w:tcW w:w="3402" w:type="dxa"/>
          </w:tcPr>
          <w:p w14:paraId="503E7116" w14:textId="77777777" w:rsidR="002D1E75" w:rsidRDefault="002D1E75" w:rsidP="002D1E75">
            <w:pPr>
              <w:pStyle w:val="ELEXONBody"/>
              <w:numPr>
                <w:ilvl w:val="12"/>
                <w:numId w:val="0"/>
              </w:numPr>
              <w:spacing w:after="0" w:line="240" w:lineRule="auto"/>
              <w:rPr>
                <w:b/>
              </w:rPr>
            </w:pPr>
            <w:r>
              <w:rPr>
                <w:b/>
              </w:rPr>
              <w:t>Respondent:</w:t>
            </w:r>
          </w:p>
        </w:tc>
        <w:tc>
          <w:tcPr>
            <w:tcW w:w="11199" w:type="dxa"/>
          </w:tcPr>
          <w:p w14:paraId="06852D37" w14:textId="77777777" w:rsidR="002D1E75" w:rsidRDefault="002D1E75" w:rsidP="002D1E75">
            <w:pPr>
              <w:pStyle w:val="ELEXONBody"/>
              <w:numPr>
                <w:ilvl w:val="12"/>
                <w:numId w:val="0"/>
              </w:numPr>
              <w:spacing w:after="0" w:line="240" w:lineRule="auto"/>
              <w:rPr>
                <w:i/>
              </w:rPr>
            </w:pPr>
            <w:r>
              <w:rPr>
                <w:i/>
              </w:rPr>
              <w:t>Name</w:t>
            </w:r>
          </w:p>
        </w:tc>
      </w:tr>
      <w:tr w:rsidR="002D1E75" w14:paraId="568768EB" w14:textId="77777777" w:rsidTr="00F028A2">
        <w:tc>
          <w:tcPr>
            <w:tcW w:w="3402" w:type="dxa"/>
          </w:tcPr>
          <w:p w14:paraId="123AB151" w14:textId="77777777" w:rsidR="002D1E75" w:rsidRDefault="002D1E75" w:rsidP="002D1E75">
            <w:pPr>
              <w:pStyle w:val="ELEXONBody"/>
              <w:numPr>
                <w:ilvl w:val="12"/>
                <w:numId w:val="0"/>
              </w:numPr>
              <w:spacing w:after="0" w:line="240" w:lineRule="auto"/>
              <w:jc w:val="left"/>
              <w:rPr>
                <w:b/>
              </w:rPr>
            </w:pPr>
            <w:r>
              <w:rPr>
                <w:b/>
              </w:rPr>
              <w:t>Company Name:</w:t>
            </w:r>
          </w:p>
        </w:tc>
        <w:tc>
          <w:tcPr>
            <w:tcW w:w="11199" w:type="dxa"/>
          </w:tcPr>
          <w:p w14:paraId="70B1228D" w14:textId="77777777" w:rsidR="002D1E75" w:rsidRDefault="002D1E75" w:rsidP="002D1E75">
            <w:pPr>
              <w:pStyle w:val="ELEXONBody"/>
              <w:numPr>
                <w:ilvl w:val="12"/>
                <w:numId w:val="0"/>
              </w:numPr>
              <w:spacing w:after="0" w:line="240" w:lineRule="auto"/>
            </w:pPr>
          </w:p>
        </w:tc>
      </w:tr>
      <w:tr w:rsidR="002D1E75" w14:paraId="07756AA6" w14:textId="77777777" w:rsidTr="00F028A2">
        <w:tc>
          <w:tcPr>
            <w:tcW w:w="3402" w:type="dxa"/>
          </w:tcPr>
          <w:p w14:paraId="23D0D637" w14:textId="77777777"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14:paraId="1DB6C377" w14:textId="77777777" w:rsidR="002D1E75" w:rsidRDefault="002D1E75" w:rsidP="002D1E75">
            <w:pPr>
              <w:pStyle w:val="ELEXONBody"/>
              <w:numPr>
                <w:ilvl w:val="12"/>
                <w:numId w:val="0"/>
              </w:numPr>
              <w:spacing w:after="0" w:line="240" w:lineRule="auto"/>
            </w:pPr>
          </w:p>
        </w:tc>
      </w:tr>
      <w:tr w:rsidR="002D1E75" w14:paraId="01841858" w14:textId="77777777" w:rsidTr="00F028A2">
        <w:tc>
          <w:tcPr>
            <w:tcW w:w="3402" w:type="dxa"/>
          </w:tcPr>
          <w:p w14:paraId="3E89218B" w14:textId="77777777" w:rsidR="002D1E75" w:rsidRDefault="002D1E75" w:rsidP="002D1E75">
            <w:pPr>
              <w:pStyle w:val="ELEXONBody"/>
              <w:numPr>
                <w:ilvl w:val="12"/>
                <w:numId w:val="0"/>
              </w:numPr>
              <w:spacing w:after="0" w:line="240" w:lineRule="auto"/>
              <w:jc w:val="left"/>
              <w:rPr>
                <w:b/>
              </w:rPr>
            </w:pPr>
            <w:r>
              <w:rPr>
                <w:b/>
              </w:rPr>
              <w:t>Parties Represented</w:t>
            </w:r>
          </w:p>
          <w:p w14:paraId="2DD8B706" w14:textId="77777777" w:rsidR="002D1E75" w:rsidRDefault="002D1E75" w:rsidP="002D1E75">
            <w:pPr>
              <w:pStyle w:val="ELEXONBody"/>
              <w:numPr>
                <w:ilvl w:val="12"/>
                <w:numId w:val="0"/>
              </w:numPr>
              <w:spacing w:after="0" w:line="240" w:lineRule="auto"/>
              <w:jc w:val="left"/>
              <w:rPr>
                <w:b/>
              </w:rPr>
            </w:pPr>
          </w:p>
        </w:tc>
        <w:tc>
          <w:tcPr>
            <w:tcW w:w="11199" w:type="dxa"/>
          </w:tcPr>
          <w:p w14:paraId="6DF23FBD" w14:textId="77777777"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14:paraId="43D0F662" w14:textId="77777777" w:rsidTr="00F028A2">
        <w:tc>
          <w:tcPr>
            <w:tcW w:w="3402" w:type="dxa"/>
          </w:tcPr>
          <w:p w14:paraId="43A6A3FD" w14:textId="77777777"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14:paraId="6AEDE757" w14:textId="77777777" w:rsidR="002D1E75" w:rsidRDefault="002D1E75" w:rsidP="002D1E75">
            <w:pPr>
              <w:pStyle w:val="ELEXONBody"/>
              <w:numPr>
                <w:ilvl w:val="12"/>
                <w:numId w:val="0"/>
              </w:numPr>
              <w:spacing w:after="0" w:line="240" w:lineRule="auto"/>
            </w:pPr>
          </w:p>
        </w:tc>
      </w:tr>
      <w:tr w:rsidR="002D1E75" w14:paraId="04FD1F72" w14:textId="77777777" w:rsidTr="00F028A2">
        <w:tc>
          <w:tcPr>
            <w:tcW w:w="3402" w:type="dxa"/>
          </w:tcPr>
          <w:p w14:paraId="4288D828" w14:textId="77777777"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14:paraId="16D9461C" w14:textId="77777777"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14:paraId="28634FE7" w14:textId="77777777" w:rsidR="002D1E75" w:rsidRDefault="002D1E75" w:rsidP="002D1E75">
            <w:pPr>
              <w:pStyle w:val="ELEXONBody"/>
              <w:numPr>
                <w:ilvl w:val="12"/>
                <w:numId w:val="0"/>
              </w:numPr>
              <w:spacing w:after="0" w:line="240" w:lineRule="auto"/>
            </w:pPr>
          </w:p>
        </w:tc>
      </w:tr>
      <w:tr w:rsidR="002D1E75" w14:paraId="1C6952EC" w14:textId="77777777" w:rsidTr="00F028A2">
        <w:tc>
          <w:tcPr>
            <w:tcW w:w="3402" w:type="dxa"/>
          </w:tcPr>
          <w:p w14:paraId="7DAC19AC" w14:textId="77777777"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14:paraId="4E61E3B4" w14:textId="77777777" w:rsidR="002D1E75" w:rsidRDefault="002D1E75" w:rsidP="002D1E75">
            <w:pPr>
              <w:pStyle w:val="ELEXONBody"/>
              <w:numPr>
                <w:ilvl w:val="12"/>
                <w:numId w:val="0"/>
              </w:numPr>
              <w:spacing w:after="0" w:line="240" w:lineRule="auto"/>
            </w:pPr>
            <w:r>
              <w:rPr>
                <w:i/>
              </w:rPr>
              <w:t xml:space="preserve">(Supplier/Generator/ Trader / Consolidator / </w:t>
            </w:r>
            <w:proofErr w:type="spellStart"/>
            <w:r>
              <w:rPr>
                <w:i/>
              </w:rPr>
              <w:t>Exemptable</w:t>
            </w:r>
            <w:proofErr w:type="spellEnd"/>
            <w:r>
              <w:rPr>
                <w:i/>
              </w:rPr>
              <w:t xml:space="preserve"> Generator / BSC Agent / Party Agent / Distributor / other – please state)</w:t>
            </w:r>
          </w:p>
        </w:tc>
      </w:tr>
      <w:tr w:rsidR="002D1E75" w14:paraId="176F1E47" w14:textId="77777777" w:rsidTr="00F028A2">
        <w:tc>
          <w:tcPr>
            <w:tcW w:w="3402" w:type="dxa"/>
          </w:tcPr>
          <w:p w14:paraId="0F9EFC1B" w14:textId="77777777"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14:paraId="613A5F83" w14:textId="77777777" w:rsidR="002D1E75" w:rsidRDefault="002D1E75" w:rsidP="002D1E75">
            <w:pPr>
              <w:pStyle w:val="ELEXONBody"/>
              <w:numPr>
                <w:ilvl w:val="12"/>
                <w:numId w:val="0"/>
              </w:numPr>
              <w:spacing w:after="0" w:line="240" w:lineRule="auto"/>
              <w:rPr>
                <w:i/>
              </w:rPr>
            </w:pPr>
          </w:p>
        </w:tc>
      </w:tr>
    </w:tbl>
    <w:p w14:paraId="1CE93CAC" w14:textId="77777777" w:rsidR="00E82CAF" w:rsidRDefault="00E82CAF" w:rsidP="00E82CAF">
      <w:pPr>
        <w:pStyle w:val="BodyText"/>
      </w:pPr>
    </w:p>
    <w:p w14:paraId="3AC952C6" w14:textId="77777777" w:rsidR="000B40C3" w:rsidRDefault="000B40C3" w:rsidP="00600E75">
      <w:pPr>
        <w:pStyle w:val="BodyText"/>
      </w:pPr>
    </w:p>
    <w:p w14:paraId="587949EC" w14:textId="77777777" w:rsidR="0028797D" w:rsidRDefault="0028797D" w:rsidP="00600E75">
      <w:pPr>
        <w:pStyle w:val="BodyText"/>
      </w:pPr>
    </w:p>
    <w:p w14:paraId="4015D453" w14:textId="77777777" w:rsidR="002D1E75" w:rsidRDefault="002D1E75" w:rsidP="00600E75">
      <w:pPr>
        <w:pStyle w:val="BodyText"/>
      </w:pPr>
    </w:p>
    <w:p w14:paraId="207F5C15" w14:textId="77777777" w:rsidR="002D1E75" w:rsidRDefault="002D1E75" w:rsidP="00600E75">
      <w:pPr>
        <w:pStyle w:val="BodyText"/>
      </w:pPr>
    </w:p>
    <w:p w14:paraId="50FC42A2" w14:textId="77777777" w:rsidR="002D1E75" w:rsidRDefault="002D1E75" w:rsidP="00600E7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415"/>
        <w:gridCol w:w="1389"/>
        <w:gridCol w:w="7371"/>
      </w:tblGrid>
      <w:tr w:rsidR="002D1E75" w14:paraId="17D32317" w14:textId="77777777" w:rsidTr="2BF2EEAF">
        <w:trPr>
          <w:cantSplit/>
          <w:tblHeader/>
        </w:trPr>
        <w:tc>
          <w:tcPr>
            <w:tcW w:w="426" w:type="dxa"/>
          </w:tcPr>
          <w:p w14:paraId="789512BF" w14:textId="77777777" w:rsidR="002D1E75" w:rsidRDefault="002D1E75" w:rsidP="00F028A2">
            <w:pPr>
              <w:pStyle w:val="ELEXONBody"/>
              <w:spacing w:after="0"/>
              <w:rPr>
                <w:b/>
              </w:rPr>
            </w:pPr>
            <w:r>
              <w:rPr>
                <w:b/>
              </w:rPr>
              <w:lastRenderedPageBreak/>
              <w:t>Q</w:t>
            </w:r>
          </w:p>
        </w:tc>
        <w:tc>
          <w:tcPr>
            <w:tcW w:w="5415" w:type="dxa"/>
          </w:tcPr>
          <w:p w14:paraId="09FD17AF" w14:textId="77777777" w:rsidR="002D1E75" w:rsidRDefault="002D1E75" w:rsidP="00F028A2">
            <w:pPr>
              <w:pStyle w:val="ELEXONBody"/>
              <w:spacing w:after="0"/>
              <w:rPr>
                <w:b/>
              </w:rPr>
            </w:pPr>
            <w:r>
              <w:rPr>
                <w:b/>
              </w:rPr>
              <w:t>Question</w:t>
            </w:r>
          </w:p>
        </w:tc>
        <w:tc>
          <w:tcPr>
            <w:tcW w:w="1389" w:type="dxa"/>
          </w:tcPr>
          <w:p w14:paraId="4D825670" w14:textId="77777777" w:rsidR="002D1E75" w:rsidRDefault="002D1E75" w:rsidP="00F028A2">
            <w:pPr>
              <w:pStyle w:val="ELEXONBody"/>
              <w:spacing w:after="0"/>
              <w:jc w:val="center"/>
              <w:rPr>
                <w:b/>
              </w:rPr>
            </w:pPr>
            <w:r>
              <w:rPr>
                <w:b/>
              </w:rPr>
              <w:t xml:space="preserve">Response </w:t>
            </w:r>
            <w:r>
              <w:rPr>
                <w:rFonts w:ascii="Symbol" w:eastAsia="Symbol" w:hAnsi="Symbol" w:cs="Symbol"/>
                <w:b/>
                <w:vertAlign w:val="superscript"/>
              </w:rPr>
              <w:t></w:t>
            </w:r>
          </w:p>
        </w:tc>
        <w:tc>
          <w:tcPr>
            <w:tcW w:w="7371" w:type="dxa"/>
          </w:tcPr>
          <w:p w14:paraId="1C3AD391" w14:textId="77777777" w:rsidR="002D1E75" w:rsidRDefault="002D1E75" w:rsidP="00F028A2">
            <w:pPr>
              <w:pStyle w:val="ELEXONBody"/>
              <w:spacing w:after="0"/>
              <w:rPr>
                <w:b/>
              </w:rPr>
            </w:pPr>
            <w:r>
              <w:rPr>
                <w:b/>
              </w:rPr>
              <w:t>Rationale</w:t>
            </w:r>
          </w:p>
        </w:tc>
      </w:tr>
      <w:tr w:rsidR="002D1E75" w14:paraId="7EF665C8" w14:textId="77777777" w:rsidTr="2BF2EEAF">
        <w:trPr>
          <w:cantSplit/>
        </w:trPr>
        <w:tc>
          <w:tcPr>
            <w:tcW w:w="426" w:type="dxa"/>
          </w:tcPr>
          <w:p w14:paraId="19F5F2CA" w14:textId="77777777" w:rsidR="002D1E75" w:rsidRDefault="002D1E75" w:rsidP="00F028A2">
            <w:pPr>
              <w:pStyle w:val="ELEXONBody"/>
              <w:numPr>
                <w:ilvl w:val="0"/>
                <w:numId w:val="9"/>
              </w:numPr>
              <w:spacing w:after="0"/>
            </w:pPr>
          </w:p>
        </w:tc>
        <w:tc>
          <w:tcPr>
            <w:tcW w:w="5415" w:type="dxa"/>
          </w:tcPr>
          <w:p w14:paraId="0B6FE329" w14:textId="199317FF" w:rsidR="002D1E75" w:rsidRDefault="002D1E75" w:rsidP="00F028A2">
            <w:pPr>
              <w:spacing w:after="120"/>
            </w:pPr>
            <w:r>
              <w:t xml:space="preserve">Do you agree with the proposal to </w:t>
            </w:r>
            <w:r w:rsidR="285179C3">
              <w:t>in</w:t>
            </w:r>
            <w:r w:rsidR="00034419">
              <w:t xml:space="preserve">crease </w:t>
            </w:r>
            <w:r>
              <w:t xml:space="preserve">the Credit Assessment Price (CAP) to </w:t>
            </w:r>
            <w:r w:rsidRPr="2BF2EEAF">
              <w:rPr>
                <w:b/>
                <w:bCs/>
                <w:color w:val="auto"/>
              </w:rPr>
              <w:t>£</w:t>
            </w:r>
            <w:r w:rsidR="004F779D">
              <w:rPr>
                <w:b/>
                <w:bCs/>
                <w:color w:val="auto"/>
              </w:rPr>
              <w:t>4</w:t>
            </w:r>
            <w:r w:rsidR="71CF0DC6" w:rsidRPr="2BF2EEAF">
              <w:rPr>
                <w:b/>
                <w:bCs/>
                <w:color w:val="auto"/>
              </w:rPr>
              <w:t>6</w:t>
            </w:r>
            <w:r w:rsidRPr="2BF2EEAF">
              <w:rPr>
                <w:b/>
                <w:bCs/>
                <w:color w:val="auto"/>
              </w:rPr>
              <w:t xml:space="preserve">/MWh </w:t>
            </w:r>
            <w:r>
              <w:t>based on current level of the Reference Price?</w:t>
            </w:r>
          </w:p>
          <w:p w14:paraId="74110BD9" w14:textId="77777777" w:rsidR="002D1E75" w:rsidRDefault="002D1E75" w:rsidP="00F028A2">
            <w:pPr>
              <w:spacing w:after="120"/>
            </w:pPr>
            <w:r>
              <w:t>(Note: the Credit Committee will meet if one or more respondents or Credit Committee members disagree with the proposed value of CAP)</w:t>
            </w:r>
          </w:p>
          <w:p w14:paraId="5E6A6313" w14:textId="6B06845E" w:rsidR="003132CF" w:rsidRPr="00845173" w:rsidRDefault="003132CF" w:rsidP="00F028A2">
            <w:pPr>
              <w:spacing w:after="120"/>
            </w:pPr>
          </w:p>
        </w:tc>
        <w:tc>
          <w:tcPr>
            <w:tcW w:w="1389" w:type="dxa"/>
          </w:tcPr>
          <w:p w14:paraId="3267BF2C" w14:textId="77777777" w:rsidR="002D1E75" w:rsidRDefault="002D1E75" w:rsidP="00F028A2">
            <w:pPr>
              <w:pStyle w:val="ELEXONBody"/>
              <w:spacing w:after="0"/>
              <w:jc w:val="center"/>
            </w:pPr>
            <w:r>
              <w:t>Yes / No</w:t>
            </w:r>
          </w:p>
        </w:tc>
        <w:tc>
          <w:tcPr>
            <w:tcW w:w="7371" w:type="dxa"/>
          </w:tcPr>
          <w:p w14:paraId="511DCAB5" w14:textId="77777777" w:rsidR="002D1E75" w:rsidRDefault="002D1E75" w:rsidP="00F028A2">
            <w:pPr>
              <w:pStyle w:val="ELEXONBody"/>
              <w:spacing w:after="0"/>
            </w:pPr>
          </w:p>
        </w:tc>
      </w:tr>
      <w:tr w:rsidR="002D1E75" w14:paraId="628D3DD5" w14:textId="77777777" w:rsidTr="2BF2EEAF">
        <w:trPr>
          <w:cantSplit/>
          <w:trHeight w:val="1137"/>
        </w:trPr>
        <w:tc>
          <w:tcPr>
            <w:tcW w:w="426" w:type="dxa"/>
          </w:tcPr>
          <w:p w14:paraId="4DAB964D" w14:textId="77777777" w:rsidR="002D1E75" w:rsidRDefault="002D1E75" w:rsidP="00F028A2">
            <w:pPr>
              <w:pStyle w:val="ELEXONBody"/>
              <w:numPr>
                <w:ilvl w:val="0"/>
                <w:numId w:val="9"/>
              </w:numPr>
              <w:spacing w:after="0"/>
            </w:pPr>
          </w:p>
        </w:tc>
        <w:tc>
          <w:tcPr>
            <w:tcW w:w="5415" w:type="dxa"/>
          </w:tcPr>
          <w:p w14:paraId="4AB1F07F" w14:textId="77777777" w:rsidR="002D1E75" w:rsidRDefault="002D1E75" w:rsidP="00F028A2">
            <w:pPr>
              <w:spacing w:after="120"/>
            </w:pPr>
            <w:r>
              <w:t>If your answer to Question 1 is ‘No’, please give the value of CAP that you consider to be more appropriate and your rationale for that value.</w:t>
            </w:r>
          </w:p>
          <w:p w14:paraId="276420E3" w14:textId="77777777" w:rsidR="002D1E75" w:rsidRDefault="002D1E75" w:rsidP="00F028A2">
            <w:pPr>
              <w:spacing w:after="120"/>
            </w:pPr>
          </w:p>
        </w:tc>
        <w:tc>
          <w:tcPr>
            <w:tcW w:w="1389" w:type="dxa"/>
          </w:tcPr>
          <w:p w14:paraId="474E7BC2" w14:textId="77777777" w:rsidR="002D1E75" w:rsidRDefault="002D1E75" w:rsidP="00F028A2">
            <w:pPr>
              <w:pStyle w:val="ELEXONBody"/>
              <w:spacing w:after="0"/>
              <w:jc w:val="center"/>
            </w:pPr>
          </w:p>
        </w:tc>
        <w:tc>
          <w:tcPr>
            <w:tcW w:w="7371" w:type="dxa"/>
          </w:tcPr>
          <w:p w14:paraId="28EE8C68" w14:textId="77777777" w:rsidR="002D1E75" w:rsidRDefault="002D1E75" w:rsidP="00F028A2">
            <w:pPr>
              <w:pStyle w:val="ELEXONBody"/>
              <w:spacing w:after="0"/>
            </w:pPr>
          </w:p>
        </w:tc>
      </w:tr>
      <w:tr w:rsidR="002D1E75" w14:paraId="15172BF5" w14:textId="77777777" w:rsidTr="2BF2EEAF">
        <w:trPr>
          <w:cantSplit/>
        </w:trPr>
        <w:tc>
          <w:tcPr>
            <w:tcW w:w="426" w:type="dxa"/>
          </w:tcPr>
          <w:p w14:paraId="5D192899" w14:textId="77777777" w:rsidR="002D1E75" w:rsidRDefault="002D1E75" w:rsidP="00F028A2">
            <w:pPr>
              <w:pStyle w:val="ELEXONBody"/>
              <w:numPr>
                <w:ilvl w:val="0"/>
                <w:numId w:val="9"/>
              </w:numPr>
              <w:spacing w:after="0"/>
            </w:pPr>
          </w:p>
        </w:tc>
        <w:tc>
          <w:tcPr>
            <w:tcW w:w="5415" w:type="dxa"/>
          </w:tcPr>
          <w:p w14:paraId="41540D03" w14:textId="77777777" w:rsidR="002D1E75" w:rsidRDefault="002D1E75" w:rsidP="00F028A2">
            <w:pPr>
              <w:spacing w:after="120"/>
            </w:pPr>
            <w:r>
              <w:t xml:space="preserve">Do you have any further comments relating to the appropriate value of CAP or the other points made in the consultation document? </w:t>
            </w:r>
          </w:p>
          <w:p w14:paraId="2937509F" w14:textId="7FC19A94" w:rsidR="003132CF" w:rsidRDefault="003132CF" w:rsidP="00F028A2">
            <w:pPr>
              <w:spacing w:after="120"/>
            </w:pPr>
          </w:p>
        </w:tc>
        <w:tc>
          <w:tcPr>
            <w:tcW w:w="1389" w:type="dxa"/>
          </w:tcPr>
          <w:p w14:paraId="4A1CB1D6" w14:textId="77777777" w:rsidR="002D1E75" w:rsidRDefault="002D1E75" w:rsidP="00F028A2">
            <w:pPr>
              <w:pStyle w:val="ELEXONBody"/>
              <w:spacing w:after="0"/>
              <w:jc w:val="center"/>
            </w:pPr>
            <w:r>
              <w:t>Yes / No</w:t>
            </w:r>
          </w:p>
        </w:tc>
        <w:tc>
          <w:tcPr>
            <w:tcW w:w="7371" w:type="dxa"/>
          </w:tcPr>
          <w:p w14:paraId="49DF42EC" w14:textId="77777777" w:rsidR="002D1E75" w:rsidRDefault="002D1E75" w:rsidP="00F028A2">
            <w:pPr>
              <w:pStyle w:val="ELEXONBody"/>
              <w:spacing w:after="0"/>
            </w:pPr>
          </w:p>
        </w:tc>
      </w:tr>
    </w:tbl>
    <w:p w14:paraId="34FE0FC6" w14:textId="77777777" w:rsidR="002D1E75" w:rsidRDefault="002D1E75" w:rsidP="00600E75">
      <w:pPr>
        <w:pStyle w:val="BodyText"/>
      </w:pPr>
    </w:p>
    <w:sectPr w:rsidR="002D1E75" w:rsidSect="005E6BDF">
      <w:headerReference w:type="default" r:id="rId14"/>
      <w:footerReference w:type="default" r:id="rId15"/>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852F" w14:textId="77777777" w:rsidR="00E82CAF" w:rsidRDefault="00E82CAF" w:rsidP="00D00160">
      <w:pPr>
        <w:spacing w:after="0"/>
      </w:pPr>
      <w:r>
        <w:separator/>
      </w:r>
    </w:p>
    <w:p w14:paraId="1BE21E50" w14:textId="77777777" w:rsidR="00E82CAF" w:rsidRDefault="00E82CAF"/>
    <w:p w14:paraId="4CB1AC6B" w14:textId="77777777" w:rsidR="00E82CAF" w:rsidRDefault="00E82CAF"/>
  </w:endnote>
  <w:endnote w:type="continuationSeparator" w:id="0">
    <w:p w14:paraId="74AE694C" w14:textId="77777777" w:rsidR="00E82CAF" w:rsidRDefault="00E82CAF" w:rsidP="00D00160">
      <w:pPr>
        <w:spacing w:after="0"/>
      </w:pPr>
      <w:r>
        <w:continuationSeparator/>
      </w:r>
    </w:p>
    <w:p w14:paraId="620A7780" w14:textId="77777777" w:rsidR="00E82CAF" w:rsidRDefault="00E82CAF"/>
    <w:p w14:paraId="4697631C" w14:textId="77777777" w:rsidR="00E82CAF" w:rsidRDefault="00E8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A3A9" w14:textId="77777777"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14:paraId="2961462F" w14:textId="77777777" w:rsidTr="2BF2EEAF">
      <w:trPr>
        <w:trHeight w:val="159"/>
      </w:trPr>
      <w:tc>
        <w:tcPr>
          <w:tcW w:w="2297" w:type="dxa"/>
          <w:tcBorders>
            <w:top w:val="single" w:sz="36" w:space="0" w:color="0090AB" w:themeColor="text2"/>
          </w:tcBorders>
          <w:shd w:val="clear" w:color="auto" w:fill="FFFFFF" w:themeFill="background2"/>
        </w:tcPr>
        <w:p w14:paraId="031882CF" w14:textId="77777777" w:rsidR="00574A07" w:rsidRDefault="00574A07" w:rsidP="00FD6587">
          <w:pPr>
            <w:pStyle w:val="1pt"/>
          </w:pPr>
        </w:p>
      </w:tc>
      <w:tc>
        <w:tcPr>
          <w:tcW w:w="284" w:type="dxa"/>
          <w:shd w:val="clear" w:color="auto" w:fill="FFFFFF" w:themeFill="background2"/>
        </w:tcPr>
        <w:p w14:paraId="5E5EEEC7" w14:textId="77777777" w:rsidR="00574A07" w:rsidRDefault="00574A07" w:rsidP="00FD6587">
          <w:pPr>
            <w:pStyle w:val="1pt"/>
          </w:pPr>
        </w:p>
      </w:tc>
      <w:tc>
        <w:tcPr>
          <w:tcW w:w="2714" w:type="dxa"/>
          <w:tcBorders>
            <w:top w:val="single" w:sz="36" w:space="0" w:color="0090AB" w:themeColor="text2"/>
          </w:tcBorders>
          <w:shd w:val="clear" w:color="auto" w:fill="FFFFFF" w:themeFill="background2"/>
        </w:tcPr>
        <w:p w14:paraId="7AFB2F3E" w14:textId="77777777" w:rsidR="00574A07" w:rsidRDefault="00574A07" w:rsidP="00FD6587">
          <w:pPr>
            <w:pStyle w:val="1pt"/>
          </w:pPr>
        </w:p>
      </w:tc>
      <w:tc>
        <w:tcPr>
          <w:tcW w:w="7656" w:type="dxa"/>
          <w:tcBorders>
            <w:top w:val="single" w:sz="36" w:space="0" w:color="0090AB" w:themeColor="text2"/>
          </w:tcBorders>
          <w:shd w:val="clear" w:color="auto" w:fill="FFFFFF" w:themeFill="background2"/>
        </w:tcPr>
        <w:p w14:paraId="11506466" w14:textId="77777777" w:rsidR="00574A07" w:rsidRDefault="00574A07" w:rsidP="00FD6587">
          <w:pPr>
            <w:pStyle w:val="1pt"/>
          </w:pPr>
        </w:p>
      </w:tc>
      <w:tc>
        <w:tcPr>
          <w:tcW w:w="2301" w:type="dxa"/>
          <w:tcBorders>
            <w:top w:val="single" w:sz="36" w:space="0" w:color="0090AB" w:themeColor="text2"/>
          </w:tcBorders>
          <w:shd w:val="clear" w:color="auto" w:fill="FFFFFF" w:themeFill="background2"/>
        </w:tcPr>
        <w:p w14:paraId="54284EBB" w14:textId="77777777" w:rsidR="00574A07" w:rsidRPr="009845EB" w:rsidRDefault="00574A07" w:rsidP="00FD6587">
          <w:pPr>
            <w:pStyle w:val="1pt"/>
          </w:pPr>
        </w:p>
      </w:tc>
    </w:tr>
    <w:tr w:rsidR="00574A07" w14:paraId="22E6F44D" w14:textId="77777777" w:rsidTr="2BF2EEAF">
      <w:trPr>
        <w:trHeight w:val="357"/>
      </w:trPr>
      <w:tc>
        <w:tcPr>
          <w:tcW w:w="2297" w:type="dxa"/>
          <w:shd w:val="clear" w:color="auto" w:fill="FFFFFF" w:themeFill="background2"/>
        </w:tcPr>
        <w:p w14:paraId="13CE4248" w14:textId="1BFFEC83"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A142FB">
            <w:rPr>
              <w:noProof/>
            </w:rPr>
            <w:t>Proposed change to the Credit Assessment Price</w:t>
          </w:r>
          <w:r>
            <w:rPr>
              <w:noProof/>
            </w:rPr>
            <w:fldChar w:fldCharType="end"/>
          </w:r>
        </w:p>
      </w:tc>
      <w:tc>
        <w:tcPr>
          <w:tcW w:w="284" w:type="dxa"/>
          <w:shd w:val="clear" w:color="auto" w:fill="FFFFFF" w:themeFill="background2"/>
        </w:tcPr>
        <w:p w14:paraId="6AD18963" w14:textId="77777777" w:rsidR="00574A07" w:rsidRDefault="00574A07" w:rsidP="00FD6587">
          <w:pPr>
            <w:pStyle w:val="Footer"/>
          </w:pPr>
        </w:p>
      </w:tc>
      <w:tc>
        <w:tcPr>
          <w:tcW w:w="2714" w:type="dxa"/>
          <w:shd w:val="clear" w:color="auto" w:fill="FFFFFF" w:themeFill="background2"/>
        </w:tcPr>
        <w:p w14:paraId="039094E1" w14:textId="4750000A"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A142FB">
            <w:rPr>
              <w:noProof/>
            </w:rPr>
            <w:t>Public</w:t>
          </w:r>
          <w:r>
            <w:rPr>
              <w:noProof/>
            </w:rPr>
            <w:fldChar w:fldCharType="end"/>
          </w:r>
        </w:p>
      </w:tc>
      <w:tc>
        <w:tcPr>
          <w:tcW w:w="7656" w:type="dxa"/>
          <w:shd w:val="clear" w:color="auto" w:fill="FFFFFF" w:themeFill="background2"/>
        </w:tcPr>
        <w:p w14:paraId="5CAC1D3B" w14:textId="20D68C0D"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2"/>
          <w:vAlign w:val="bottom"/>
        </w:tcPr>
        <w:p w14:paraId="51EA41B1" w14:textId="77777777" w:rsidR="00574A07" w:rsidRDefault="00574A07" w:rsidP="00FD6587">
          <w:pPr>
            <w:pStyle w:val="Footer"/>
          </w:pPr>
          <w:r>
            <w:rPr>
              <w:rFonts w:hint="eastAsia"/>
              <w:noProof/>
              <w:lang w:eastAsia="en-GB"/>
            </w:rPr>
            <w:drawing>
              <wp:inline distT="0" distB="0" distL="0" distR="0" wp14:anchorId="675F43E0" wp14:editId="4CBBDA1E">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14:paraId="3A326E89" w14:textId="77777777" w:rsidTr="2BF2EEAF">
      <w:trPr>
        <w:trHeight w:val="295"/>
      </w:trPr>
      <w:tc>
        <w:tcPr>
          <w:tcW w:w="2297" w:type="dxa"/>
          <w:shd w:val="clear" w:color="auto" w:fill="FFFFFF" w:themeFill="background2"/>
        </w:tcPr>
        <w:p w14:paraId="1136EF03" w14:textId="4E4F359B"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A142FB">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A142FB">
            <w:rPr>
              <w:noProof/>
            </w:rPr>
            <w:t>2</w:t>
          </w:r>
          <w:r w:rsidR="0078034E">
            <w:rPr>
              <w:noProof/>
            </w:rPr>
            <w:fldChar w:fldCharType="end"/>
          </w:r>
        </w:p>
      </w:tc>
      <w:tc>
        <w:tcPr>
          <w:tcW w:w="284" w:type="dxa"/>
          <w:shd w:val="clear" w:color="auto" w:fill="FFFFFF" w:themeFill="background2"/>
        </w:tcPr>
        <w:p w14:paraId="037C130C" w14:textId="77777777" w:rsidR="00574A07" w:rsidRDefault="00574A07" w:rsidP="00FD6587">
          <w:pPr>
            <w:pStyle w:val="Footer"/>
          </w:pPr>
        </w:p>
      </w:tc>
      <w:tc>
        <w:tcPr>
          <w:tcW w:w="2714" w:type="dxa"/>
          <w:shd w:val="clear" w:color="auto" w:fill="FFFFFF" w:themeFill="background2"/>
        </w:tcPr>
        <w:p w14:paraId="49F35560" w14:textId="52944EB1"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A142FB">
            <w:rPr>
              <w:noProof/>
            </w:rPr>
            <w:t>10 August 2020</w:t>
          </w:r>
          <w:r>
            <w:rPr>
              <w:noProof/>
            </w:rPr>
            <w:fldChar w:fldCharType="end"/>
          </w:r>
        </w:p>
      </w:tc>
      <w:tc>
        <w:tcPr>
          <w:tcW w:w="7656" w:type="dxa"/>
          <w:shd w:val="clear" w:color="auto" w:fill="FFFFFF" w:themeFill="background2"/>
        </w:tcPr>
        <w:p w14:paraId="171F2F8D" w14:textId="7DE413D0" w:rsidR="00574A07" w:rsidRDefault="00574A07" w:rsidP="004F779D">
          <w:pPr>
            <w:pStyle w:val="Footer"/>
          </w:pPr>
          <w:r>
            <w:t xml:space="preserve">© </w:t>
          </w:r>
          <w:proofErr w:type="spellStart"/>
          <w:r>
            <w:t>E</w:t>
          </w:r>
          <w:r w:rsidR="004F779D">
            <w:t>lexon</w:t>
          </w:r>
          <w:proofErr w:type="spellEnd"/>
          <w:r>
            <w:t xml:space="preserve"> </w:t>
          </w:r>
          <w:r>
            <w:fldChar w:fldCharType="begin"/>
          </w:r>
          <w:r>
            <w:instrText xml:space="preserve"> DATE  \@ "yyyy" </w:instrText>
          </w:r>
          <w:r>
            <w:fldChar w:fldCharType="separate"/>
          </w:r>
          <w:r w:rsidR="00A142FB">
            <w:rPr>
              <w:noProof/>
            </w:rPr>
            <w:t>2020</w:t>
          </w:r>
          <w:r>
            <w:fldChar w:fldCharType="end"/>
          </w:r>
        </w:p>
      </w:tc>
      <w:tc>
        <w:tcPr>
          <w:tcW w:w="2301" w:type="dxa"/>
          <w:vMerge/>
        </w:tcPr>
        <w:p w14:paraId="226FE860" w14:textId="77777777" w:rsidR="00574A07" w:rsidRDefault="00574A07" w:rsidP="00FD6587">
          <w:pPr>
            <w:pStyle w:val="Footer"/>
          </w:pPr>
        </w:p>
      </w:tc>
    </w:tr>
  </w:tbl>
  <w:p w14:paraId="3BC7586F" w14:textId="77777777"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3A00" w14:textId="77777777" w:rsidR="00E82CAF" w:rsidRDefault="00E82CAF" w:rsidP="00D00160">
      <w:pPr>
        <w:spacing w:after="0"/>
      </w:pPr>
      <w:r>
        <w:separator/>
      </w:r>
    </w:p>
    <w:p w14:paraId="1612ED0A" w14:textId="77777777" w:rsidR="00E82CAF" w:rsidRDefault="00E82CAF"/>
    <w:p w14:paraId="6F1C66B5" w14:textId="77777777" w:rsidR="00E82CAF" w:rsidRDefault="00E82CAF"/>
  </w:footnote>
  <w:footnote w:type="continuationSeparator" w:id="0">
    <w:p w14:paraId="37C5D21F" w14:textId="77777777" w:rsidR="00E82CAF" w:rsidRDefault="00E82CAF" w:rsidP="00D00160">
      <w:pPr>
        <w:spacing w:after="0"/>
      </w:pPr>
      <w:r>
        <w:continuationSeparator/>
      </w:r>
    </w:p>
    <w:p w14:paraId="3B1AB000" w14:textId="77777777" w:rsidR="00E82CAF" w:rsidRDefault="00E82CAF"/>
    <w:p w14:paraId="09DEC772" w14:textId="77777777" w:rsidR="00E82CAF" w:rsidRDefault="00E82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8D4" w14:textId="77777777"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14:paraId="56AEFE2E" w14:textId="77777777" w:rsidTr="00A41967">
      <w:trPr>
        <w:cantSplit/>
        <w:trHeight w:hRule="exact" w:val="284"/>
      </w:trPr>
      <w:tc>
        <w:tcPr>
          <w:tcW w:w="15250" w:type="dxa"/>
          <w:tcBorders>
            <w:top w:val="nil"/>
            <w:bottom w:val="nil"/>
          </w:tcBorders>
        </w:tcPr>
        <w:p w14:paraId="6ED75A45" w14:textId="77777777" w:rsidR="005A3992" w:rsidRDefault="005A3992" w:rsidP="005A3992">
          <w:pPr>
            <w:pStyle w:val="BodyText"/>
          </w:pPr>
        </w:p>
      </w:tc>
    </w:tr>
    <w:tr w:rsidR="00E53D37" w:rsidRPr="009D47D6" w14:paraId="21E36D1B" w14:textId="77777777" w:rsidTr="00613761">
      <w:trPr>
        <w:cantSplit/>
        <w:trHeight w:val="550"/>
      </w:trPr>
      <w:tc>
        <w:tcPr>
          <w:tcW w:w="15250" w:type="dxa"/>
          <w:tcBorders>
            <w:top w:val="nil"/>
          </w:tcBorders>
        </w:tcPr>
        <w:p w14:paraId="125A00F5" w14:textId="3F36E3EA"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A142FB">
            <w:rPr>
              <w:noProof/>
            </w:rPr>
            <w:t>CAP CONSULTATION PROFORMA</w:t>
          </w:r>
          <w:r>
            <w:rPr>
              <w:noProof/>
            </w:rPr>
            <w:fldChar w:fldCharType="end"/>
          </w:r>
        </w:p>
      </w:tc>
    </w:tr>
    <w:tr w:rsidR="007B1DAF" w:rsidRPr="009D47D6" w14:paraId="4365709F" w14:textId="77777777" w:rsidTr="00A41967">
      <w:trPr>
        <w:cantSplit/>
        <w:trHeight w:hRule="exact" w:val="369"/>
      </w:trPr>
      <w:tc>
        <w:tcPr>
          <w:tcW w:w="15250" w:type="dxa"/>
        </w:tcPr>
        <w:p w14:paraId="2CDD5DD5" w14:textId="77777777" w:rsidR="007B1DAF" w:rsidRPr="009D47D6" w:rsidRDefault="007B1DAF" w:rsidP="007B1DAF">
          <w:pPr>
            <w:pStyle w:val="BodyText"/>
          </w:pPr>
        </w:p>
      </w:tc>
    </w:tr>
  </w:tbl>
  <w:p w14:paraId="259E5F1A" w14:textId="77777777" w:rsidR="007B1DAF" w:rsidRPr="000C4DC9" w:rsidRDefault="007B1DAF" w:rsidP="007B1DAF">
    <w:pPr>
      <w:pStyle w:val="1pt"/>
    </w:pPr>
  </w:p>
  <w:p w14:paraId="47B32C08" w14:textId="77777777"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4710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3441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276A"/>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6A92"/>
    <w:rsid w:val="0019370E"/>
    <w:rsid w:val="00193B3A"/>
    <w:rsid w:val="001A3219"/>
    <w:rsid w:val="001A5418"/>
    <w:rsid w:val="001A690B"/>
    <w:rsid w:val="001B01E6"/>
    <w:rsid w:val="001B6E08"/>
    <w:rsid w:val="001C5D60"/>
    <w:rsid w:val="001D222B"/>
    <w:rsid w:val="001D362E"/>
    <w:rsid w:val="001E0DED"/>
    <w:rsid w:val="001E2050"/>
    <w:rsid w:val="001E249E"/>
    <w:rsid w:val="001F5FF8"/>
    <w:rsid w:val="00200719"/>
    <w:rsid w:val="002050E1"/>
    <w:rsid w:val="00224CBF"/>
    <w:rsid w:val="00227464"/>
    <w:rsid w:val="00235A1B"/>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132CF"/>
    <w:rsid w:val="003474C5"/>
    <w:rsid w:val="00350F5E"/>
    <w:rsid w:val="00351A33"/>
    <w:rsid w:val="0035504E"/>
    <w:rsid w:val="00356E74"/>
    <w:rsid w:val="00360453"/>
    <w:rsid w:val="00370AB7"/>
    <w:rsid w:val="00375CC5"/>
    <w:rsid w:val="003812E8"/>
    <w:rsid w:val="00383845"/>
    <w:rsid w:val="003A5A5F"/>
    <w:rsid w:val="003A60F6"/>
    <w:rsid w:val="003A63AB"/>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0A42"/>
    <w:rsid w:val="004B3CC8"/>
    <w:rsid w:val="004B4F5D"/>
    <w:rsid w:val="004B51B6"/>
    <w:rsid w:val="004C143F"/>
    <w:rsid w:val="004C753B"/>
    <w:rsid w:val="004D4201"/>
    <w:rsid w:val="004D4C4F"/>
    <w:rsid w:val="004E3651"/>
    <w:rsid w:val="004F1B24"/>
    <w:rsid w:val="004F779D"/>
    <w:rsid w:val="005013E0"/>
    <w:rsid w:val="00510487"/>
    <w:rsid w:val="00511557"/>
    <w:rsid w:val="00526528"/>
    <w:rsid w:val="00526D98"/>
    <w:rsid w:val="00541E77"/>
    <w:rsid w:val="00555A70"/>
    <w:rsid w:val="00555C8C"/>
    <w:rsid w:val="00556B2F"/>
    <w:rsid w:val="005600ED"/>
    <w:rsid w:val="00572162"/>
    <w:rsid w:val="0057310D"/>
    <w:rsid w:val="005745BE"/>
    <w:rsid w:val="00574A07"/>
    <w:rsid w:val="00575056"/>
    <w:rsid w:val="00580B4F"/>
    <w:rsid w:val="00581A41"/>
    <w:rsid w:val="00583067"/>
    <w:rsid w:val="00593D67"/>
    <w:rsid w:val="00596B83"/>
    <w:rsid w:val="005A3992"/>
    <w:rsid w:val="005A3FBE"/>
    <w:rsid w:val="005A5015"/>
    <w:rsid w:val="005A6EAC"/>
    <w:rsid w:val="005B1F87"/>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1142"/>
    <w:rsid w:val="007A750B"/>
    <w:rsid w:val="007A7C45"/>
    <w:rsid w:val="007B1DAF"/>
    <w:rsid w:val="007C16D2"/>
    <w:rsid w:val="007C73F7"/>
    <w:rsid w:val="007D0E52"/>
    <w:rsid w:val="007D30AA"/>
    <w:rsid w:val="007D59DF"/>
    <w:rsid w:val="007F32EE"/>
    <w:rsid w:val="0082633E"/>
    <w:rsid w:val="0087420B"/>
    <w:rsid w:val="00874A5B"/>
    <w:rsid w:val="008773FE"/>
    <w:rsid w:val="00882677"/>
    <w:rsid w:val="00886BFD"/>
    <w:rsid w:val="008902C0"/>
    <w:rsid w:val="00890B29"/>
    <w:rsid w:val="008917FD"/>
    <w:rsid w:val="0089353A"/>
    <w:rsid w:val="0089428A"/>
    <w:rsid w:val="008B4235"/>
    <w:rsid w:val="008B638A"/>
    <w:rsid w:val="008C340B"/>
    <w:rsid w:val="008C3527"/>
    <w:rsid w:val="008C6D28"/>
    <w:rsid w:val="008C73C7"/>
    <w:rsid w:val="008D59F5"/>
    <w:rsid w:val="008D5CE4"/>
    <w:rsid w:val="008F15D8"/>
    <w:rsid w:val="00901842"/>
    <w:rsid w:val="009137F2"/>
    <w:rsid w:val="009251F4"/>
    <w:rsid w:val="00931FB4"/>
    <w:rsid w:val="009434FC"/>
    <w:rsid w:val="00951E4D"/>
    <w:rsid w:val="0095774A"/>
    <w:rsid w:val="009607E7"/>
    <w:rsid w:val="0097599B"/>
    <w:rsid w:val="009767A7"/>
    <w:rsid w:val="009845EB"/>
    <w:rsid w:val="009933A5"/>
    <w:rsid w:val="009A2B72"/>
    <w:rsid w:val="009B0B9A"/>
    <w:rsid w:val="009B55EE"/>
    <w:rsid w:val="009C201C"/>
    <w:rsid w:val="009C60D0"/>
    <w:rsid w:val="009D47D6"/>
    <w:rsid w:val="009E60A3"/>
    <w:rsid w:val="009F343D"/>
    <w:rsid w:val="009F5D5B"/>
    <w:rsid w:val="00A02821"/>
    <w:rsid w:val="00A07452"/>
    <w:rsid w:val="00A142FB"/>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54AF"/>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1957"/>
    <w:rsid w:val="00C21568"/>
    <w:rsid w:val="00C273C7"/>
    <w:rsid w:val="00C37641"/>
    <w:rsid w:val="00C460D2"/>
    <w:rsid w:val="00C75A66"/>
    <w:rsid w:val="00C76D37"/>
    <w:rsid w:val="00C82766"/>
    <w:rsid w:val="00C93633"/>
    <w:rsid w:val="00C940BA"/>
    <w:rsid w:val="00C95E62"/>
    <w:rsid w:val="00CA3BAA"/>
    <w:rsid w:val="00CB515A"/>
    <w:rsid w:val="00CB6FE5"/>
    <w:rsid w:val="00CB7A8B"/>
    <w:rsid w:val="00CC1C0C"/>
    <w:rsid w:val="00CD16AA"/>
    <w:rsid w:val="00CD3EF7"/>
    <w:rsid w:val="00CF5112"/>
    <w:rsid w:val="00D00160"/>
    <w:rsid w:val="00D00244"/>
    <w:rsid w:val="00D0366B"/>
    <w:rsid w:val="00D0445E"/>
    <w:rsid w:val="00D058BC"/>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4AEF"/>
    <w:rsid w:val="00E23A1A"/>
    <w:rsid w:val="00E24332"/>
    <w:rsid w:val="00E25D80"/>
    <w:rsid w:val="00E32335"/>
    <w:rsid w:val="00E35428"/>
    <w:rsid w:val="00E437C6"/>
    <w:rsid w:val="00E53D37"/>
    <w:rsid w:val="00E564AD"/>
    <w:rsid w:val="00E63D63"/>
    <w:rsid w:val="00E66CE7"/>
    <w:rsid w:val="00E677BA"/>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2476"/>
    <w:rsid w:val="00F26D0B"/>
    <w:rsid w:val="00F45607"/>
    <w:rsid w:val="00F50671"/>
    <w:rsid w:val="00F53A66"/>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 w:val="19C38CB8"/>
    <w:rsid w:val="285179C3"/>
    <w:rsid w:val="2BF2EEAF"/>
    <w:rsid w:val="71CF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fillcolor="none [3214]" strokecolor="none [3215]">
      <v:fill color="none [3214]"/>
      <v:stroke color="none [3215]" weight="1pt"/>
    </o:shapedefaults>
    <o:shapelayout v:ext="edit">
      <o:idmap v:ext="edit" data="1"/>
    </o:shapelayout>
  </w:shapeDefaults>
  <w:decimalSymbol w:val="."/>
  <w:listSeparator w:val=","/>
  <w14:docId w14:val="1769982F"/>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 w:type="character" w:styleId="CommentReference">
    <w:name w:val="annotation reference"/>
    <w:basedOn w:val="DefaultParagraphFont"/>
    <w:uiPriority w:val="99"/>
    <w:semiHidden/>
    <w:unhideWhenUsed/>
    <w:rsid w:val="00D058BC"/>
    <w:rPr>
      <w:sz w:val="16"/>
      <w:szCs w:val="16"/>
    </w:rPr>
  </w:style>
  <w:style w:type="paragraph" w:styleId="CommentText">
    <w:name w:val="annotation text"/>
    <w:basedOn w:val="Normal"/>
    <w:link w:val="CommentTextChar"/>
    <w:uiPriority w:val="99"/>
    <w:semiHidden/>
    <w:unhideWhenUsed/>
    <w:rsid w:val="00D058BC"/>
    <w:pPr>
      <w:spacing w:line="240" w:lineRule="auto"/>
    </w:pPr>
  </w:style>
  <w:style w:type="character" w:customStyle="1" w:styleId="CommentTextChar">
    <w:name w:val="Comment Text Char"/>
    <w:basedOn w:val="DefaultParagraphFont"/>
    <w:link w:val="CommentText"/>
    <w:uiPriority w:val="99"/>
    <w:semiHidden/>
    <w:rsid w:val="00D058BC"/>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58BC"/>
    <w:rPr>
      <w:b/>
      <w:bCs/>
    </w:rPr>
  </w:style>
  <w:style w:type="character" w:customStyle="1" w:styleId="CommentSubjectChar">
    <w:name w:val="Comment Subject Char"/>
    <w:basedOn w:val="CommentTextChar"/>
    <w:link w:val="CommentSubject"/>
    <w:uiPriority w:val="99"/>
    <w:semiHidden/>
    <w:rsid w:val="00D058BC"/>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dit.committee@elexon.co.uk?subject=CAP%20Consultation%20-%2010%20August%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dit.committee@elexon.co.uk?subject=CAP%20Consultation%20-%2010%20August%20202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9E2947971D14EB0601D6B32A867DC" ma:contentTypeVersion="4" ma:contentTypeDescription="Create a new document." ma:contentTypeScope="" ma:versionID="68510b9870ff9b82358bd3603e088fbf">
  <xsd:schema xmlns:xsd="http://www.w3.org/2001/XMLSchema" xmlns:xs="http://www.w3.org/2001/XMLSchema" xmlns:p="http://schemas.microsoft.com/office/2006/metadata/properties" xmlns:ns2="67ba6cb7-ff37-41a5-802d-bda056094d5b" targetNamespace="http://schemas.microsoft.com/office/2006/metadata/properties" ma:root="true" ma:fieldsID="61fd95b72020da8a6e6e7e1045f71342" ns2:_="">
    <xsd:import namespace="67ba6cb7-ff37-41a5-802d-bda056094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a6cb7-ff37-41a5-802d-bda056094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F8B1-73E8-4509-88EE-DC5DD0916B99}">
  <ds:schemaRefs>
    <ds:schemaRef ds:uri="http://schemas.microsoft.com/sharepoint/v3/contenttype/forms"/>
  </ds:schemaRefs>
</ds:datastoreItem>
</file>

<file path=customXml/itemProps2.xml><?xml version="1.0" encoding="utf-8"?>
<ds:datastoreItem xmlns:ds="http://schemas.openxmlformats.org/officeDocument/2006/customXml" ds:itemID="{9CF22AE9-4D76-418C-A140-8B18A6FDB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a6cb7-ff37-41a5-802d-bda056094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E61BC-70EF-4317-9902-D1E18E404E72}">
  <ds:schemaRefs>
    <ds:schemaRef ds:uri="67ba6cb7-ff37-41a5-802d-bda056094d5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4E32BE-08FF-4ED5-B74E-F2F3C000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5</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CAP Consultation Porforma (10 August 2020)</vt:lpstr>
    </vt:vector>
  </TitlesOfParts>
  <Company>Elexon</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Porforma (10 August 2020)</dc:title>
  <dc:subject>BSC Parties are invited to respond to this consultation, expressing their views or providing evidence of the matters within the consultation document.Responses required by 17:00 on 18 August 2020.</dc:subject>
  <dc:creator>nick.baker@elexon.co.uk</dc:creator>
  <cp:lastModifiedBy>Nick Baker</cp:lastModifiedBy>
  <cp:revision>29</cp:revision>
  <cp:lastPrinted>2014-02-10T12:24:00Z</cp:lastPrinted>
  <dcterms:created xsi:type="dcterms:W3CDTF">2019-09-06T13:54:00Z</dcterms:created>
  <dcterms:modified xsi:type="dcterms:W3CDTF">2020-08-10T13:39:00Z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y fmtid="{D5CDD505-2E9C-101B-9397-08002B2CF9AE}" pid="3" name="ContentTypeId">
    <vt:lpwstr>0x0101007979E2947971D14EB0601D6B32A867DC</vt:lpwstr>
  </property>
</Properties>
</file>