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1C350702" w:rsidR="001A74CA" w:rsidRPr="009A0CD6" w:rsidRDefault="005925FE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C658D3">
              <w:rPr>
                <w:rStyle w:val="Strong"/>
                <w:rFonts w:cstheme="minorHAnsi"/>
              </w:rPr>
              <w:t>51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1E08A80F" w:rsidR="00103DE9" w:rsidRPr="009A0CD6" w:rsidRDefault="00315761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13</w:t>
            </w:r>
            <w:bookmarkStart w:id="0" w:name="_GoBack"/>
            <w:bookmarkEnd w:id="0"/>
            <w:r w:rsidR="009138E0">
              <w:rPr>
                <w:rStyle w:val="Strong"/>
                <w:rFonts w:cstheme="minorHAnsi"/>
              </w:rPr>
              <w:t xml:space="preserve"> </w:t>
            </w:r>
            <w:r w:rsidR="00C658D3">
              <w:rPr>
                <w:rStyle w:val="Strong"/>
                <w:rFonts w:cstheme="minorHAnsi"/>
              </w:rPr>
              <w:t>Octo</w:t>
            </w:r>
            <w:r w:rsidR="00963D86">
              <w:rPr>
                <w:rStyle w:val="Strong"/>
                <w:rFonts w:cstheme="minorHAnsi"/>
              </w:rPr>
              <w:t xml:space="preserve">ber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1" w:name="_Hlk39571051"/>
      <w:bookmarkStart w:id="2" w:name="_Hlk39571874"/>
      <w:bookmarkStart w:id="3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790DF657" w:rsidR="00905F05" w:rsidRPr="00A72352" w:rsidRDefault="00C658D3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M3921</w:t>
            </w:r>
          </w:p>
        </w:tc>
        <w:tc>
          <w:tcPr>
            <w:tcW w:w="0" w:type="auto"/>
          </w:tcPr>
          <w:p w14:paraId="38AD6785" w14:textId="3F4D6839" w:rsidR="00905F05" w:rsidRPr="00A72352" w:rsidRDefault="00C658D3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EELC</w:t>
            </w:r>
          </w:p>
        </w:tc>
        <w:tc>
          <w:tcPr>
            <w:tcW w:w="5559" w:type="dxa"/>
          </w:tcPr>
          <w:p w14:paraId="360D9388" w14:textId="77777777" w:rsidR="006B4F37" w:rsidRPr="008B2BF9" w:rsidRDefault="006B4F37" w:rsidP="006B4F3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6F691A5A" w14:textId="624F9F0A" w:rsidR="00905F05" w:rsidRPr="008B2BF9" w:rsidRDefault="006B4F37" w:rsidP="006B4F37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17/11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07B47F24" w:rsidR="00905F05" w:rsidRPr="00A72352" w:rsidRDefault="00C658D3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M3922</w:t>
            </w:r>
          </w:p>
        </w:tc>
        <w:tc>
          <w:tcPr>
            <w:tcW w:w="0" w:type="auto"/>
          </w:tcPr>
          <w:p w14:paraId="648C401F" w14:textId="1A7D9CBF" w:rsidR="00905F05" w:rsidRPr="00A72352" w:rsidRDefault="00C658D3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5559" w:type="dxa"/>
          </w:tcPr>
          <w:p w14:paraId="48F6D5D0" w14:textId="77777777" w:rsidR="006B4F37" w:rsidRPr="008B2BF9" w:rsidRDefault="006B4F37" w:rsidP="006B4F3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HH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7384C88A" w14:textId="7E43E911" w:rsidR="00905F05" w:rsidRPr="00AD1A58" w:rsidRDefault="006B4F37" w:rsidP="006B4F37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17/11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B727F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612C8ED0" w:rsidR="000B727F" w:rsidRDefault="00C658D3" w:rsidP="000B727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M3925</w:t>
            </w:r>
          </w:p>
        </w:tc>
        <w:tc>
          <w:tcPr>
            <w:tcW w:w="0" w:type="auto"/>
          </w:tcPr>
          <w:p w14:paraId="38E567E8" w14:textId="3460A562" w:rsidR="000B727F" w:rsidRPr="00A72352" w:rsidRDefault="00C658D3" w:rsidP="000B727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5A754FC2" w14:textId="77777777" w:rsidR="00C658D3" w:rsidRPr="00187944" w:rsidRDefault="00C658D3" w:rsidP="00C658D3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53D00154" w14:textId="028B6024" w:rsidR="000B727F" w:rsidRPr="00AD1A58" w:rsidRDefault="00C658D3" w:rsidP="00C658D3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6B4F37">
              <w:rPr>
                <w:rFonts w:eastAsia="Tahoma" w:cstheme="minorHAnsi"/>
                <w:i/>
                <w:szCs w:val="20"/>
                <w:lang w:val="en-US"/>
              </w:rPr>
              <w:t>17/11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3C52F673" w14:textId="77777777" w:rsidR="006669DA" w:rsidRPr="002D2F49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55C57976" w14:textId="57EE7AC7" w:rsidR="006669DA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 above changes will be submitted to the Supplier Volume Al</w:t>
      </w:r>
      <w:r w:rsidR="004A6883">
        <w:rPr>
          <w:rFonts w:asciiTheme="minorHAnsi" w:hAnsiTheme="minorHAnsi" w:cstheme="minorHAnsi"/>
          <w:color w:val="auto"/>
        </w:rPr>
        <w:t>location Group (SVG) meeting 249</w:t>
      </w:r>
      <w:r w:rsidRPr="002D2F49">
        <w:rPr>
          <w:rFonts w:asciiTheme="minorHAnsi" w:hAnsiTheme="minorHAnsi" w:cstheme="minorHAnsi"/>
          <w:color w:val="auto"/>
        </w:rPr>
        <w:t xml:space="preserve"> on </w:t>
      </w:r>
      <w:r w:rsidR="006B4F37">
        <w:rPr>
          <w:rFonts w:asciiTheme="minorHAnsi" w:hAnsiTheme="minorHAnsi" w:cstheme="minorHAnsi"/>
          <w:color w:val="auto"/>
        </w:rPr>
        <w:t>2 Novembe</w:t>
      </w:r>
      <w:r w:rsidR="00963D86">
        <w:rPr>
          <w:rFonts w:asciiTheme="minorHAnsi" w:hAnsiTheme="minorHAnsi" w:cstheme="minorHAnsi"/>
          <w:color w:val="auto"/>
        </w:rPr>
        <w:t xml:space="preserve">r </w:t>
      </w:r>
      <w:r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return any comments you have on the attached forms by </w:t>
      </w:r>
      <w:r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>
        <w:rPr>
          <w:rFonts w:asciiTheme="minorHAnsi" w:hAnsiTheme="minorHAnsi" w:cstheme="minorHAnsi"/>
          <w:b/>
          <w:color w:val="auto"/>
        </w:rPr>
        <w:t>2</w:t>
      </w:r>
      <w:r w:rsidR="004A6883">
        <w:rPr>
          <w:rFonts w:asciiTheme="minorHAnsi" w:hAnsiTheme="minorHAnsi" w:cstheme="minorHAnsi"/>
          <w:b/>
          <w:color w:val="auto"/>
        </w:rPr>
        <w:t>0</w:t>
      </w:r>
      <w:r w:rsidR="00905F05">
        <w:rPr>
          <w:rFonts w:asciiTheme="minorHAnsi" w:hAnsiTheme="minorHAnsi" w:cstheme="minorHAnsi"/>
          <w:b/>
          <w:color w:val="auto"/>
        </w:rPr>
        <w:t xml:space="preserve"> </w:t>
      </w:r>
      <w:r w:rsidR="004A6883">
        <w:rPr>
          <w:rFonts w:asciiTheme="minorHAnsi" w:hAnsiTheme="minorHAnsi" w:cstheme="minorHAnsi"/>
          <w:b/>
          <w:color w:val="auto"/>
        </w:rPr>
        <w:t>Octo</w:t>
      </w:r>
      <w:r w:rsidR="00963D86">
        <w:rPr>
          <w:rFonts w:asciiTheme="minorHAnsi" w:hAnsiTheme="minorHAnsi" w:cstheme="minorHAnsi"/>
          <w:b/>
          <w:color w:val="auto"/>
        </w:rPr>
        <w:t xml:space="preserve">ber </w:t>
      </w:r>
      <w:r>
        <w:rPr>
          <w:rFonts w:asciiTheme="minorHAnsi" w:hAnsiTheme="minorHAnsi" w:cstheme="minorHAnsi"/>
          <w:b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>.</w:t>
      </w:r>
    </w:p>
    <w:p w14:paraId="13D17BFC" w14:textId="32A8DBB4" w:rsidR="006669DA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Pr="002D2F4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the changes </w:t>
      </w:r>
      <w:r w:rsidRPr="00C82707">
        <w:rPr>
          <w:rFonts w:asciiTheme="minorHAnsi" w:hAnsiTheme="minorHAnsi" w:cstheme="minorHAnsi"/>
          <w:color w:val="auto"/>
        </w:rPr>
        <w:t xml:space="preserve">will be </w:t>
      </w:r>
      <w:r>
        <w:rPr>
          <w:rFonts w:asciiTheme="minorHAnsi" w:hAnsiTheme="minorHAnsi" w:cstheme="minorHAnsi"/>
          <w:color w:val="auto"/>
        </w:rPr>
        <w:t>published in MDD Version 31</w:t>
      </w:r>
      <w:r w:rsidR="004A6883">
        <w:rPr>
          <w:rFonts w:asciiTheme="minorHAnsi" w:hAnsiTheme="minorHAnsi" w:cstheme="minorHAnsi"/>
          <w:color w:val="auto"/>
        </w:rPr>
        <w:t>7</w:t>
      </w:r>
      <w:r>
        <w:rPr>
          <w:rFonts w:asciiTheme="minorHAnsi" w:hAnsiTheme="minorHAnsi" w:cstheme="minorHAnsi"/>
          <w:color w:val="auto"/>
        </w:rPr>
        <w:t>.</w:t>
      </w:r>
      <w:r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>
        <w:rPr>
          <w:rFonts w:asciiTheme="minorHAnsi" w:hAnsiTheme="minorHAnsi" w:cstheme="minorHAnsi"/>
          <w:color w:val="auto"/>
        </w:rPr>
        <w:t>after the SVG meeting.</w:t>
      </w:r>
    </w:p>
    <w:p w14:paraId="668E3D66" w14:textId="77777777" w:rsidR="006669DA" w:rsidRPr="002D2F49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</w:p>
    <w:p w14:paraId="5E073220" w14:textId="27DB2892" w:rsidR="00FF35E9" w:rsidRDefault="00FF35E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1DB03013" w14:textId="1E5D532B" w:rsidR="00905F05" w:rsidRDefault="00905F05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7D4C4CC5" w14:textId="77777777" w:rsidR="00905F05" w:rsidRPr="002D2F49" w:rsidRDefault="00905F05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35536D45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4A6883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proofErr w:type="spellStart"/>
      <w:r w:rsidR="004A6883">
        <w:rPr>
          <w:rStyle w:val="Strong"/>
          <w:rFonts w:cstheme="minorHAnsi"/>
          <w:b w:val="0"/>
          <w:bCs w:val="0"/>
          <w:color w:val="auto"/>
        </w:rPr>
        <w:t>Temi</w:t>
      </w:r>
      <w:proofErr w:type="spellEnd"/>
      <w:r w:rsidR="004A6883">
        <w:rPr>
          <w:rStyle w:val="Strong"/>
          <w:rFonts w:cstheme="minorHAnsi"/>
          <w:b w:val="0"/>
          <w:bCs w:val="0"/>
          <w:color w:val="auto"/>
        </w:rPr>
        <w:t xml:space="preserve"> Bashorun</w:t>
      </w:r>
      <w:r w:rsidRPr="009A0CD6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25D2A989" w:rsidR="009A0CD6" w:rsidRPr="009A0CD6" w:rsidRDefault="004A6883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proofErr w:type="spellStart"/>
      <w:r>
        <w:rPr>
          <w:rFonts w:asciiTheme="minorHAnsi" w:hAnsiTheme="minorHAnsi" w:cstheme="minorHAnsi"/>
          <w:color w:val="auto"/>
          <w:sz w:val="18"/>
        </w:rPr>
        <w:t>Temi</w:t>
      </w:r>
      <w:proofErr w:type="spellEnd"/>
      <w:r>
        <w:rPr>
          <w:rFonts w:asciiTheme="minorHAnsi" w:hAnsiTheme="minorHAnsi" w:cstheme="minorHAnsi"/>
          <w:color w:val="auto"/>
          <w:sz w:val="18"/>
        </w:rPr>
        <w:t xml:space="preserve"> Bashorun</w:t>
      </w:r>
      <w:r w:rsidR="009A0CD6" w:rsidRPr="009A0CD6">
        <w:rPr>
          <w:rFonts w:asciiTheme="minorHAnsi" w:hAnsiTheme="minorHAnsi" w:cstheme="minorHAnsi"/>
          <w:color w:val="auto"/>
          <w:sz w:val="18"/>
        </w:rPr>
        <w:t xml:space="preserve">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91C8D74" w14:textId="12C60E9D" w:rsidR="004A6883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905F05">
        <w:rPr>
          <w:rFonts w:asciiTheme="minorHAnsi" w:hAnsiTheme="minorHAnsi" w:cstheme="minorHAnsi"/>
          <w:color w:val="auto"/>
        </w:rPr>
        <w:t>31</w:t>
      </w:r>
      <w:r w:rsidR="004A6883">
        <w:rPr>
          <w:rFonts w:asciiTheme="minorHAnsi" w:hAnsiTheme="minorHAnsi" w:cstheme="minorHAnsi"/>
          <w:color w:val="auto"/>
        </w:rPr>
        <w:t>7</w:t>
      </w:r>
      <w:r w:rsidR="004A6883">
        <w:rPr>
          <w:rFonts w:asciiTheme="minorHAnsi" w:hAnsiTheme="minorHAnsi" w:cstheme="minorHAnsi"/>
          <w:color w:val="auto"/>
        </w:rPr>
        <w:br/>
        <w:t>Attachment B</w:t>
      </w:r>
      <w:r w:rsidR="004A6883" w:rsidRPr="009A0CD6">
        <w:rPr>
          <w:rFonts w:asciiTheme="minorHAnsi" w:hAnsiTheme="minorHAnsi" w:cstheme="minorHAnsi"/>
          <w:color w:val="auto"/>
        </w:rPr>
        <w:t xml:space="preserve"> – </w:t>
      </w:r>
      <w:r w:rsidR="004A6883">
        <w:rPr>
          <w:rFonts w:asciiTheme="minorHAnsi" w:hAnsiTheme="minorHAnsi" w:cstheme="minorHAnsi"/>
          <w:color w:val="auto"/>
        </w:rPr>
        <w:t>UMS Charge Code Documentation for MDD Version 317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7B6FFDD4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4A6883">
        <w:rPr>
          <w:rFonts w:asciiTheme="minorHAnsi" w:hAnsiTheme="minorHAnsi" w:cstheme="minorHAnsi"/>
          <w:b/>
        </w:rPr>
        <w:t>0</w:t>
      </w:r>
      <w:r w:rsidR="002E08E2">
        <w:rPr>
          <w:rFonts w:asciiTheme="minorHAnsi" w:hAnsiTheme="minorHAnsi" w:cstheme="minorHAnsi"/>
          <w:b/>
        </w:rPr>
        <w:t xml:space="preserve"> </w:t>
      </w:r>
      <w:r w:rsidR="004A6883">
        <w:rPr>
          <w:rFonts w:asciiTheme="minorHAnsi" w:hAnsiTheme="minorHAnsi" w:cstheme="minorHAnsi"/>
          <w:b/>
        </w:rPr>
        <w:t>Octo</w:t>
      </w:r>
      <w:r w:rsidR="00963D86">
        <w:rPr>
          <w:rFonts w:asciiTheme="minorHAnsi" w:hAnsiTheme="minorHAnsi" w:cstheme="minorHAnsi"/>
          <w:b/>
        </w:rPr>
        <w:t>ber</w:t>
      </w:r>
      <w:r w:rsidR="002E08E2">
        <w:rPr>
          <w:rFonts w:asciiTheme="minorHAnsi" w:hAnsiTheme="minorHAnsi" w:cstheme="minorHAnsi"/>
          <w:b/>
        </w:rPr>
        <w:t xml:space="preserve">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32852EEA" w:rsidR="009A0CD6" w:rsidRPr="00E73AD6" w:rsidRDefault="004A6883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To:</w:t>
      </w:r>
      <w:r>
        <w:rPr>
          <w:rFonts w:asciiTheme="minorHAnsi" w:hAnsiTheme="minorHAnsi" w:cstheme="minorHAnsi"/>
          <w:color w:val="auto"/>
        </w:rPr>
        <w:tab/>
      </w:r>
      <w:proofErr w:type="spellStart"/>
      <w:r>
        <w:rPr>
          <w:rFonts w:asciiTheme="minorHAnsi" w:hAnsiTheme="minorHAnsi" w:cstheme="minorHAnsi"/>
          <w:color w:val="auto"/>
        </w:rPr>
        <w:t>Temi</w:t>
      </w:r>
      <w:proofErr w:type="spellEnd"/>
      <w:r>
        <w:rPr>
          <w:rFonts w:asciiTheme="minorHAnsi" w:hAnsiTheme="minorHAnsi" w:cstheme="minorHAnsi"/>
          <w:color w:val="auto"/>
        </w:rPr>
        <w:t xml:space="preserve"> Bashorun</w:t>
      </w:r>
      <w:r w:rsidR="009A0CD6" w:rsidRPr="00E73AD6">
        <w:rPr>
          <w:rFonts w:asciiTheme="minorHAnsi" w:hAnsiTheme="minorHAnsi" w:cstheme="minorHAnsi"/>
          <w:color w:val="auto"/>
        </w:rPr>
        <w:t xml:space="preserve">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14D6448C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4A6883">
        <w:rPr>
          <w:rFonts w:eastAsia="Tahoma" w:cstheme="minorHAnsi"/>
          <w:szCs w:val="20"/>
          <w:lang w:val="en-US"/>
        </w:rPr>
        <w:t>M3921</w:t>
      </w:r>
    </w:p>
    <w:p w14:paraId="1EE0BFFF" w14:textId="41945768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4A6883">
        <w:rPr>
          <w:rFonts w:eastAsia="Tahoma" w:cstheme="minorHAnsi"/>
          <w:szCs w:val="20"/>
          <w:lang w:val="en-US"/>
        </w:rPr>
        <w:t>M3922</w:t>
      </w:r>
    </w:p>
    <w:p w14:paraId="301E4BB8" w14:textId="0E2C784F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963D86">
        <w:rPr>
          <w:rFonts w:cstheme="minorHAnsi"/>
        </w:rPr>
        <w:t xml:space="preserve">the changes proposed in </w:t>
      </w:r>
      <w:r w:rsidR="004A6883">
        <w:rPr>
          <w:rFonts w:cstheme="minorHAnsi"/>
        </w:rPr>
        <w:t>M3925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1"/>
    <w:bookmarkEnd w:id="2"/>
    <w:bookmarkEnd w:id="3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A55EB79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315761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315761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8D3F549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315761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315761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50EA0611" w:rsidR="00A342D0" w:rsidRDefault="004A6883" w:rsidP="00A342D0">
    <w:pPr>
      <w:pStyle w:val="Heading1"/>
    </w:pPr>
    <w:fldSimple w:instr=" STYLEREF  &quot;Heading 1&quot;  \* MERGEFORMAT ">
      <w:r w:rsidR="00315761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15761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0304"/>
    <w:rsid w:val="00402917"/>
    <w:rsid w:val="00402E06"/>
    <w:rsid w:val="00412D3E"/>
    <w:rsid w:val="00456B64"/>
    <w:rsid w:val="00473D19"/>
    <w:rsid w:val="004906D3"/>
    <w:rsid w:val="004A6883"/>
    <w:rsid w:val="004A7BF2"/>
    <w:rsid w:val="004B0BA8"/>
    <w:rsid w:val="004B3550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C438A"/>
    <w:rsid w:val="005E3756"/>
    <w:rsid w:val="005F7CD0"/>
    <w:rsid w:val="00612E35"/>
    <w:rsid w:val="0061386E"/>
    <w:rsid w:val="00646769"/>
    <w:rsid w:val="006669DA"/>
    <w:rsid w:val="006821C0"/>
    <w:rsid w:val="006849ED"/>
    <w:rsid w:val="006B4F37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F1A2A"/>
    <w:rsid w:val="008345BA"/>
    <w:rsid w:val="00840DF3"/>
    <w:rsid w:val="00887097"/>
    <w:rsid w:val="008946DB"/>
    <w:rsid w:val="008B2BF9"/>
    <w:rsid w:val="008C2672"/>
    <w:rsid w:val="008C39F8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F226E"/>
    <w:rsid w:val="00BF2C8C"/>
    <w:rsid w:val="00C22ED1"/>
    <w:rsid w:val="00C543B7"/>
    <w:rsid w:val="00C658D3"/>
    <w:rsid w:val="00C82707"/>
    <w:rsid w:val="00C91538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Temitope Bashorun</cp:lastModifiedBy>
  <cp:revision>55</cp:revision>
  <dcterms:created xsi:type="dcterms:W3CDTF">2020-09-08T23:17:00Z</dcterms:created>
  <dcterms:modified xsi:type="dcterms:W3CDTF">2021-10-12T14:13:00Z</dcterms:modified>
</cp:coreProperties>
</file>