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B1" w:rsidRPr="009362EC" w:rsidRDefault="008D6CB1" w:rsidP="008D6CB1">
      <w:pPr>
        <w:pStyle w:val="Title"/>
        <w:rPr>
          <w:rFonts w:asciiTheme="minorHAnsi" w:hAnsiTheme="minorHAnsi" w:cstheme="minorHAnsi"/>
        </w:rPr>
      </w:pPr>
      <w:r w:rsidRPr="009362EC">
        <w:rPr>
          <w:rFonts w:asciiTheme="minorHAnsi" w:hAnsiTheme="minorHAnsi" w:cstheme="minorHAnsi"/>
        </w:rPr>
        <w:t>UMS Signals and Miscellaneous</w:t>
      </w:r>
      <w:r w:rsidR="005465C2">
        <w:rPr>
          <w:rFonts w:asciiTheme="minorHAnsi" w:hAnsiTheme="minorHAnsi" w:cstheme="minorHAnsi"/>
        </w:rPr>
        <w:t xml:space="preserve"> </w:t>
      </w:r>
      <w:r w:rsidR="005465C2" w:rsidRPr="009362EC">
        <w:rPr>
          <w:rFonts w:asciiTheme="minorHAnsi" w:hAnsiTheme="minorHAnsi" w:cstheme="minorHAnsi"/>
        </w:rPr>
        <w:t xml:space="preserve">Charge Code </w:t>
      </w:r>
      <w:r w:rsidR="005465C2">
        <w:rPr>
          <w:rFonts w:asciiTheme="minorHAnsi" w:hAnsiTheme="minorHAnsi" w:cstheme="minorHAnsi"/>
        </w:rPr>
        <w:t xml:space="preserve">Application Form </w:t>
      </w:r>
    </w:p>
    <w:p w:rsidR="00D2639A" w:rsidRPr="009362EC" w:rsidRDefault="00900662" w:rsidP="009362EC">
      <w:pPr>
        <w:pStyle w:val="List"/>
        <w:numPr>
          <w:ilvl w:val="0"/>
          <w:numId w:val="0"/>
        </w:numPr>
        <w:rPr>
          <w:rFonts w:asciiTheme="minorHAnsi" w:hAnsiTheme="minorHAnsi" w:cstheme="minorHAnsi"/>
          <w:b w:val="0"/>
          <w:color w:val="00008B" w:themeColor="accent1"/>
        </w:rPr>
      </w:pPr>
      <w:r w:rsidRPr="009362EC">
        <w:rPr>
          <w:rFonts w:asciiTheme="minorHAnsi" w:hAnsiTheme="minorHAnsi" w:cstheme="minorHAnsi"/>
          <w:b w:val="0"/>
        </w:rPr>
        <w:t xml:space="preserve">All applications are subject to industry approval. If an application is complex or contentious, the approval </w:t>
      </w:r>
      <w:r w:rsidRPr="009362EC">
        <w:rPr>
          <w:rFonts w:asciiTheme="minorHAnsi" w:hAnsiTheme="minorHAnsi" w:cstheme="minorHAnsi"/>
          <w:b w:val="0"/>
          <w:color w:val="00008B" w:themeColor="accent1"/>
        </w:rPr>
        <w:t>process may take longer.</w:t>
      </w:r>
    </w:p>
    <w:p w:rsidR="00456106" w:rsidRPr="00456106" w:rsidRDefault="006251FF" w:rsidP="00456106">
      <w:pPr>
        <w:pStyle w:val="Heading2"/>
        <w:spacing w:line="240" w:lineRule="auto"/>
        <w:rPr>
          <w:rFonts w:asciiTheme="minorHAnsi" w:hAnsiTheme="minorHAnsi" w:cstheme="minorHAnsi"/>
          <w:color w:val="00008B" w:themeColor="accent1"/>
        </w:rPr>
      </w:pPr>
      <w:r w:rsidRPr="009362EC">
        <w:rPr>
          <w:rFonts w:asciiTheme="minorHAnsi" w:hAnsiTheme="minorHAnsi" w:cstheme="minorHAnsi"/>
          <w:color w:val="00008B" w:themeColor="accent1"/>
        </w:rPr>
        <w:t>Company Name:</w:t>
      </w:r>
    </w:p>
    <w:p w:rsidR="00456106" w:rsidRPr="00456106" w:rsidRDefault="006251FF" w:rsidP="00456106">
      <w:pPr>
        <w:pStyle w:val="Heading2"/>
        <w:spacing w:line="240" w:lineRule="auto"/>
        <w:rPr>
          <w:rFonts w:asciiTheme="minorHAnsi" w:hAnsiTheme="minorHAnsi" w:cstheme="minorHAnsi"/>
          <w:color w:val="00008B" w:themeColor="accent1"/>
        </w:rPr>
      </w:pPr>
      <w:r w:rsidRPr="009362EC">
        <w:rPr>
          <w:rFonts w:asciiTheme="minorHAnsi" w:hAnsiTheme="minorHAnsi" w:cstheme="minorHAnsi"/>
          <w:color w:val="00008B" w:themeColor="accent1"/>
        </w:rPr>
        <w:t>Contact Name:</w:t>
      </w:r>
      <w:r w:rsidR="00D2639A" w:rsidRPr="009362EC">
        <w:rPr>
          <w:rFonts w:asciiTheme="minorHAnsi" w:hAnsiTheme="minorHAnsi" w:cstheme="minorHAnsi"/>
          <w:color w:val="00008B" w:themeColor="accent1"/>
        </w:rPr>
        <w:t xml:space="preserve"> </w:t>
      </w:r>
    </w:p>
    <w:p w:rsidR="00456106" w:rsidRPr="00456106" w:rsidRDefault="006251FF" w:rsidP="00456106">
      <w:pPr>
        <w:pStyle w:val="Heading2"/>
        <w:spacing w:line="240" w:lineRule="auto"/>
        <w:rPr>
          <w:rFonts w:asciiTheme="minorHAnsi" w:hAnsiTheme="minorHAnsi" w:cstheme="minorHAnsi"/>
          <w:color w:val="00008B" w:themeColor="accent1"/>
        </w:rPr>
      </w:pPr>
      <w:r w:rsidRPr="009362EC">
        <w:rPr>
          <w:rFonts w:asciiTheme="minorHAnsi" w:hAnsiTheme="minorHAnsi" w:cstheme="minorHAnsi"/>
          <w:color w:val="00008B" w:themeColor="accent1"/>
        </w:rPr>
        <w:t>Contact Telephone Number:</w:t>
      </w:r>
    </w:p>
    <w:p w:rsidR="00456106" w:rsidRDefault="006251FF" w:rsidP="00456106">
      <w:pPr>
        <w:pStyle w:val="List2"/>
        <w:numPr>
          <w:ilvl w:val="0"/>
          <w:numId w:val="0"/>
        </w:numPr>
        <w:rPr>
          <w:rFonts w:asciiTheme="minorHAnsi" w:hAnsiTheme="minorHAnsi" w:cstheme="minorHAnsi"/>
          <w:b/>
          <w:bCs/>
          <w:color w:val="00008B" w:themeColor="accent1"/>
          <w:szCs w:val="20"/>
        </w:rPr>
      </w:pPr>
      <w:r w:rsidRPr="009362EC">
        <w:rPr>
          <w:rFonts w:asciiTheme="minorHAnsi" w:hAnsiTheme="minorHAnsi" w:cstheme="minorHAnsi"/>
          <w:b/>
          <w:bCs/>
          <w:color w:val="00008B" w:themeColor="accent1"/>
          <w:szCs w:val="20"/>
        </w:rPr>
        <w:t>Email Address:</w:t>
      </w:r>
    </w:p>
    <w:p w:rsidR="006251FF" w:rsidRPr="005465C2" w:rsidRDefault="006251FF" w:rsidP="00FF35E4">
      <w:pPr>
        <w:pStyle w:val="List2"/>
        <w:numPr>
          <w:ilvl w:val="0"/>
          <w:numId w:val="0"/>
        </w:numPr>
        <w:spacing w:line="240" w:lineRule="auto"/>
        <w:rPr>
          <w:rFonts w:asciiTheme="minorHAnsi" w:hAnsiTheme="minorHAnsi" w:cstheme="minorHAnsi"/>
          <w:color w:val="auto"/>
          <w:szCs w:val="20"/>
        </w:rPr>
      </w:pPr>
      <w:r w:rsidRPr="005465C2">
        <w:rPr>
          <w:rFonts w:asciiTheme="minorHAnsi" w:hAnsiTheme="minorHAnsi" w:cstheme="minorHAnsi"/>
          <w:color w:val="auto"/>
          <w:szCs w:val="20"/>
        </w:rPr>
        <w:t>Please complete all of the questions below using the Guidance Notes supplied on pages 2-5. All fields are mandatory.</w:t>
      </w:r>
    </w:p>
    <w:p w:rsidR="008D6CB1" w:rsidRPr="009362EC" w:rsidRDefault="008D6CB1" w:rsidP="006251FF">
      <w:pPr>
        <w:pStyle w:val="Heading2"/>
        <w:numPr>
          <w:ilvl w:val="0"/>
          <w:numId w:val="0"/>
        </w:numPr>
        <w:spacing w:after="120" w:line="240" w:lineRule="auto"/>
        <w:rPr>
          <w:rFonts w:asciiTheme="minorHAnsi" w:hAnsiTheme="minorHAnsi" w:cstheme="minorHAnsi"/>
          <w:color w:val="00008B" w:themeColor="text1"/>
          <w:sz w:val="22"/>
          <w:szCs w:val="22"/>
        </w:rPr>
      </w:pPr>
      <w:r w:rsidRPr="009362EC">
        <w:rPr>
          <w:rFonts w:asciiTheme="minorHAnsi" w:hAnsiTheme="minorHAnsi" w:cstheme="minorHAnsi"/>
          <w:sz w:val="22"/>
          <w:szCs w:val="22"/>
        </w:rPr>
        <w:t>Your Test Data and Supporting Evidence</w:t>
      </w:r>
    </w:p>
    <w:p w:rsidR="008D6CB1" w:rsidRPr="00FF35E4" w:rsidRDefault="008D6CB1" w:rsidP="008D6CB1">
      <w:pPr>
        <w:spacing w:after="120" w:line="240" w:lineRule="auto"/>
        <w:rPr>
          <w:rFonts w:cstheme="minorHAnsi"/>
          <w:color w:val="00008B" w:themeColor="text1"/>
          <w:sz w:val="18"/>
          <w:szCs w:val="18"/>
        </w:rPr>
      </w:pPr>
      <w:r w:rsidRPr="00FF35E4">
        <w:rPr>
          <w:rFonts w:cstheme="minorHAnsi"/>
          <w:color w:val="00008B" w:themeColor="text1"/>
          <w:sz w:val="18"/>
          <w:szCs w:val="18"/>
        </w:rPr>
        <w:t xml:space="preserve">*Please place a cross against all completed steps and attach </w:t>
      </w:r>
      <w:r w:rsidR="005465C2">
        <w:rPr>
          <w:rFonts w:cstheme="minorHAnsi"/>
          <w:color w:val="00008B" w:themeColor="text1"/>
          <w:sz w:val="18"/>
          <w:szCs w:val="18"/>
        </w:rPr>
        <w:t xml:space="preserve">supporting </w:t>
      </w:r>
      <w:r w:rsidRPr="00FF35E4">
        <w:rPr>
          <w:rFonts w:cstheme="minorHAnsi"/>
          <w:color w:val="00008B" w:themeColor="text1"/>
          <w:sz w:val="18"/>
          <w:szCs w:val="18"/>
        </w:rPr>
        <w:t>documents to your email.</w:t>
      </w:r>
    </w:p>
    <w:tbl>
      <w:tblPr>
        <w:tblStyle w:val="ElexonBasicTable"/>
        <w:tblW w:w="5000" w:type="pct"/>
        <w:tblLook w:val="04A0" w:firstRow="1" w:lastRow="0" w:firstColumn="1" w:lastColumn="0" w:noHBand="0" w:noVBand="1"/>
      </w:tblPr>
      <w:tblGrid>
        <w:gridCol w:w="539"/>
        <w:gridCol w:w="9316"/>
        <w:gridCol w:w="681"/>
      </w:tblGrid>
      <w:tr w:rsidR="008D6CB1" w:rsidRPr="009362EC" w:rsidTr="00456106">
        <w:trPr>
          <w:cnfStyle w:val="100000000000" w:firstRow="1" w:lastRow="0" w:firstColumn="0" w:lastColumn="0" w:oddVBand="0" w:evenVBand="0" w:oddHBand="0" w:evenHBand="0" w:firstRowFirstColumn="0" w:firstRowLastColumn="0" w:lastRowFirstColumn="0" w:lastRowLastColumn="0"/>
        </w:trPr>
        <w:tc>
          <w:tcPr>
            <w:tcW w:w="256" w:type="pct"/>
          </w:tcPr>
          <w:p w:rsidR="008D6CB1" w:rsidRPr="00456106" w:rsidRDefault="008D6CB1" w:rsidP="00456106">
            <w:pPr>
              <w:pStyle w:val="TableText"/>
              <w:jc w:val="center"/>
              <w:rPr>
                <w:rFonts w:asciiTheme="minorHAnsi" w:hAnsiTheme="minorHAnsi" w:cstheme="minorHAnsi"/>
                <w:b w:val="0"/>
                <w:color w:val="FFFFFF" w:themeColor="background1"/>
              </w:rPr>
            </w:pPr>
          </w:p>
        </w:tc>
        <w:tc>
          <w:tcPr>
            <w:tcW w:w="4421" w:type="pct"/>
          </w:tcPr>
          <w:p w:rsidR="008D6CB1" w:rsidRPr="00456106" w:rsidRDefault="008D6CB1" w:rsidP="003045F3">
            <w:pPr>
              <w:pStyle w:val="TableText"/>
              <w:rPr>
                <w:rFonts w:asciiTheme="minorHAnsi" w:hAnsiTheme="minorHAnsi" w:cstheme="minorHAnsi"/>
                <w:color w:val="FFFFFF" w:themeColor="background1"/>
              </w:rPr>
            </w:pPr>
          </w:p>
        </w:tc>
        <w:tc>
          <w:tcPr>
            <w:tcW w:w="323" w:type="pct"/>
          </w:tcPr>
          <w:p w:rsidR="008D6CB1" w:rsidRPr="00456106" w:rsidRDefault="008D6CB1" w:rsidP="003045F3">
            <w:pPr>
              <w:pStyle w:val="TableText"/>
              <w:rPr>
                <w:rFonts w:asciiTheme="minorHAnsi" w:hAnsiTheme="minorHAnsi" w:cstheme="minorHAnsi"/>
                <w:color w:val="FFFFFF" w:themeColor="background1"/>
              </w:rPr>
            </w:pPr>
          </w:p>
        </w:tc>
      </w:tr>
      <w:tr w:rsidR="00456106" w:rsidRPr="009362EC" w:rsidTr="00914C81">
        <w:trPr>
          <w:trHeight w:val="380"/>
        </w:trPr>
        <w:tc>
          <w:tcPr>
            <w:tcW w:w="256" w:type="pct"/>
          </w:tcPr>
          <w:p w:rsidR="00456106" w:rsidRPr="00456106" w:rsidRDefault="00456106" w:rsidP="00456106">
            <w:pPr>
              <w:pStyle w:val="TableText"/>
              <w:jc w:val="center"/>
              <w:rPr>
                <w:rFonts w:asciiTheme="minorHAnsi" w:hAnsiTheme="minorHAnsi" w:cstheme="minorHAnsi"/>
                <w:b/>
                <w:color w:val="auto"/>
              </w:rPr>
            </w:pPr>
            <w:r w:rsidRPr="004F28DD">
              <w:rPr>
                <w:rFonts w:asciiTheme="minorHAnsi" w:hAnsiTheme="minorHAnsi" w:cstheme="minorHAnsi"/>
                <w:b/>
                <w:color w:val="00008B" w:themeColor="text1"/>
              </w:rPr>
              <w:t>1</w:t>
            </w:r>
          </w:p>
        </w:tc>
        <w:tc>
          <w:tcPr>
            <w:tcW w:w="4421" w:type="pct"/>
          </w:tcPr>
          <w:p w:rsidR="00456106" w:rsidRPr="00456106" w:rsidRDefault="00456106" w:rsidP="00914C81">
            <w:pPr>
              <w:pStyle w:val="TableText"/>
              <w:rPr>
                <w:rFonts w:asciiTheme="minorHAnsi" w:hAnsiTheme="minorHAnsi" w:cstheme="minorHAnsi"/>
                <w:color w:val="auto"/>
              </w:rPr>
            </w:pPr>
            <w:r w:rsidRPr="00456106">
              <w:rPr>
                <w:rFonts w:asciiTheme="minorHAnsi" w:hAnsiTheme="minorHAnsi" w:cstheme="minorHAnsi"/>
                <w:color w:val="auto"/>
              </w:rPr>
              <w:t>Has your equipment been tested by an ISO 17025 accredited test house?</w:t>
            </w:r>
          </w:p>
        </w:tc>
        <w:tc>
          <w:tcPr>
            <w:tcW w:w="323" w:type="pct"/>
          </w:tcPr>
          <w:p w:rsidR="00456106" w:rsidRPr="009362EC" w:rsidRDefault="00456106" w:rsidP="00456106">
            <w:pPr>
              <w:pStyle w:val="TableText"/>
              <w:rPr>
                <w:rFonts w:asciiTheme="minorHAnsi" w:hAnsiTheme="minorHAnsi" w:cstheme="minorHAnsi"/>
              </w:rPr>
            </w:pPr>
          </w:p>
        </w:tc>
      </w:tr>
      <w:tr w:rsidR="00456106" w:rsidRPr="009362EC" w:rsidTr="00914C81">
        <w:trPr>
          <w:trHeight w:val="414"/>
        </w:trPr>
        <w:tc>
          <w:tcPr>
            <w:tcW w:w="256" w:type="pct"/>
          </w:tcPr>
          <w:p w:rsidR="00456106" w:rsidRPr="009362EC" w:rsidRDefault="00456106" w:rsidP="00456106">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2</w:t>
            </w:r>
          </w:p>
        </w:tc>
        <w:tc>
          <w:tcPr>
            <w:tcW w:w="4421" w:type="pct"/>
          </w:tcPr>
          <w:p w:rsidR="00456106" w:rsidRPr="00456106" w:rsidRDefault="00456106" w:rsidP="00914C81">
            <w:pPr>
              <w:pStyle w:val="TableText"/>
              <w:rPr>
                <w:rFonts w:asciiTheme="minorHAnsi" w:hAnsiTheme="minorHAnsi" w:cstheme="minorHAnsi"/>
                <w:color w:val="auto"/>
              </w:rPr>
            </w:pPr>
            <w:r w:rsidRPr="00456106">
              <w:rPr>
                <w:rFonts w:asciiTheme="minorHAnsi" w:hAnsiTheme="minorHAnsi" w:cstheme="minorHAnsi"/>
                <w:color w:val="auto"/>
              </w:rPr>
              <w:t>Have you included evidence of the test house’s accreditation?</w:t>
            </w:r>
          </w:p>
        </w:tc>
        <w:tc>
          <w:tcPr>
            <w:tcW w:w="323" w:type="pct"/>
          </w:tcPr>
          <w:p w:rsidR="00456106" w:rsidRPr="009362EC" w:rsidRDefault="00456106" w:rsidP="00456106">
            <w:pPr>
              <w:pStyle w:val="TableText"/>
              <w:rPr>
                <w:rFonts w:asciiTheme="minorHAnsi" w:hAnsiTheme="minorHAnsi" w:cstheme="minorHAnsi"/>
              </w:rPr>
            </w:pPr>
          </w:p>
        </w:tc>
      </w:tr>
      <w:tr w:rsidR="00456106" w:rsidRPr="009362EC" w:rsidTr="00BC62F4">
        <w:trPr>
          <w:trHeight w:val="562"/>
        </w:trPr>
        <w:tc>
          <w:tcPr>
            <w:tcW w:w="256" w:type="pct"/>
          </w:tcPr>
          <w:p w:rsidR="00456106" w:rsidRPr="009362EC" w:rsidRDefault="00456106" w:rsidP="00456106">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3</w:t>
            </w:r>
          </w:p>
        </w:tc>
        <w:tc>
          <w:tcPr>
            <w:tcW w:w="4421" w:type="pct"/>
          </w:tcPr>
          <w:p w:rsidR="00456106" w:rsidRPr="00DA036C" w:rsidRDefault="00456106" w:rsidP="00914C81">
            <w:pPr>
              <w:pStyle w:val="TableText"/>
              <w:rPr>
                <w:rFonts w:asciiTheme="minorHAnsi" w:hAnsiTheme="minorHAnsi" w:cstheme="minorHAnsi"/>
                <w:color w:val="auto"/>
              </w:rPr>
            </w:pPr>
            <w:r w:rsidRPr="00DA036C">
              <w:rPr>
                <w:rFonts w:asciiTheme="minorHAnsi" w:hAnsiTheme="minorHAnsi" w:cstheme="minorHAnsi"/>
                <w:color w:val="auto"/>
              </w:rPr>
              <w:t>Have you included test data for your equipment that meets the requirement</w:t>
            </w:r>
            <w:r w:rsidR="00151EDF" w:rsidRPr="00DA036C">
              <w:rPr>
                <w:rFonts w:asciiTheme="minorHAnsi" w:hAnsiTheme="minorHAnsi" w:cstheme="minorHAnsi"/>
                <w:color w:val="auto"/>
              </w:rPr>
              <w:t>s outlined in the Guidance Note</w:t>
            </w:r>
            <w:r w:rsidRPr="00DA036C">
              <w:rPr>
                <w:rFonts w:asciiTheme="minorHAnsi" w:hAnsiTheme="minorHAnsi" w:cstheme="minorHAnsi"/>
                <w:color w:val="auto"/>
              </w:rPr>
              <w:t xml:space="preserve"> below?</w:t>
            </w:r>
          </w:p>
        </w:tc>
        <w:tc>
          <w:tcPr>
            <w:tcW w:w="323" w:type="pct"/>
          </w:tcPr>
          <w:p w:rsidR="00456106" w:rsidRPr="009362EC" w:rsidRDefault="00456106" w:rsidP="00456106">
            <w:pPr>
              <w:pStyle w:val="TableText"/>
              <w:rPr>
                <w:rFonts w:asciiTheme="minorHAnsi" w:hAnsiTheme="minorHAnsi" w:cstheme="minorHAnsi"/>
              </w:rPr>
            </w:pPr>
          </w:p>
        </w:tc>
      </w:tr>
      <w:tr w:rsidR="00456106" w:rsidRPr="009362EC" w:rsidTr="00914C81">
        <w:trPr>
          <w:trHeight w:val="364"/>
        </w:trPr>
        <w:tc>
          <w:tcPr>
            <w:tcW w:w="256" w:type="pct"/>
          </w:tcPr>
          <w:p w:rsidR="00456106" w:rsidRPr="009362EC" w:rsidRDefault="00456106" w:rsidP="00456106">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4</w:t>
            </w:r>
          </w:p>
        </w:tc>
        <w:tc>
          <w:tcPr>
            <w:tcW w:w="4421" w:type="pct"/>
          </w:tcPr>
          <w:p w:rsidR="00456106" w:rsidRPr="00DA036C" w:rsidRDefault="00456106" w:rsidP="00914C81">
            <w:pPr>
              <w:pStyle w:val="TableText"/>
              <w:rPr>
                <w:rFonts w:asciiTheme="minorHAnsi" w:hAnsiTheme="minorHAnsi" w:cstheme="minorHAnsi"/>
                <w:color w:val="auto"/>
              </w:rPr>
            </w:pPr>
            <w:r w:rsidRPr="00DA036C">
              <w:rPr>
                <w:rFonts w:asciiTheme="minorHAnsi" w:hAnsiTheme="minorHAnsi" w:cstheme="minorHAnsi"/>
                <w:color w:val="auto"/>
              </w:rPr>
              <w:t>Have you included a product specification and a photo of your equipment?</w:t>
            </w:r>
          </w:p>
        </w:tc>
        <w:tc>
          <w:tcPr>
            <w:tcW w:w="323" w:type="pct"/>
          </w:tcPr>
          <w:p w:rsidR="00456106" w:rsidRPr="009362EC" w:rsidRDefault="00456106" w:rsidP="00456106">
            <w:pPr>
              <w:pStyle w:val="TableText"/>
              <w:rPr>
                <w:rFonts w:asciiTheme="minorHAnsi" w:hAnsiTheme="minorHAnsi" w:cstheme="minorHAnsi"/>
              </w:rPr>
            </w:pPr>
          </w:p>
        </w:tc>
      </w:tr>
      <w:tr w:rsidR="00456106" w:rsidRPr="009362EC" w:rsidTr="00914C81">
        <w:trPr>
          <w:trHeight w:val="418"/>
        </w:trPr>
        <w:tc>
          <w:tcPr>
            <w:tcW w:w="256" w:type="pct"/>
          </w:tcPr>
          <w:p w:rsidR="00456106" w:rsidRPr="009362EC" w:rsidRDefault="00456106" w:rsidP="00456106">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5</w:t>
            </w:r>
          </w:p>
        </w:tc>
        <w:tc>
          <w:tcPr>
            <w:tcW w:w="4421" w:type="pct"/>
          </w:tcPr>
          <w:p w:rsidR="00456106" w:rsidRPr="00DA036C" w:rsidRDefault="00456106" w:rsidP="00914C81">
            <w:pPr>
              <w:pStyle w:val="TableText"/>
              <w:rPr>
                <w:rFonts w:asciiTheme="minorHAnsi" w:hAnsiTheme="minorHAnsi" w:cstheme="minorHAnsi"/>
                <w:color w:val="auto"/>
              </w:rPr>
            </w:pPr>
            <w:r w:rsidRPr="00DA036C">
              <w:rPr>
                <w:rFonts w:asciiTheme="minorHAnsi" w:hAnsiTheme="minorHAnsi" w:cstheme="minorHAnsi"/>
                <w:color w:val="auto"/>
              </w:rPr>
              <w:t>Have you provided evidence that your equipment’s consumption is predictable?</w:t>
            </w:r>
          </w:p>
        </w:tc>
        <w:tc>
          <w:tcPr>
            <w:tcW w:w="323" w:type="pct"/>
          </w:tcPr>
          <w:p w:rsidR="00456106" w:rsidRPr="009362EC" w:rsidRDefault="00456106" w:rsidP="00456106">
            <w:pPr>
              <w:pStyle w:val="TableText"/>
              <w:rPr>
                <w:rFonts w:asciiTheme="minorHAnsi" w:hAnsiTheme="minorHAnsi" w:cstheme="minorHAnsi"/>
              </w:rPr>
            </w:pPr>
          </w:p>
        </w:tc>
      </w:tr>
    </w:tbl>
    <w:p w:rsidR="008D6CB1" w:rsidRPr="009362EC" w:rsidRDefault="008D6CB1" w:rsidP="008D6CB1">
      <w:pPr>
        <w:spacing w:after="0" w:line="240" w:lineRule="auto"/>
        <w:rPr>
          <w:rFonts w:cstheme="minorHAnsi"/>
          <w:sz w:val="16"/>
          <w:szCs w:val="16"/>
        </w:rPr>
      </w:pPr>
    </w:p>
    <w:p w:rsidR="008D6CB1" w:rsidRPr="009362EC" w:rsidRDefault="008D6CB1" w:rsidP="008D6CB1">
      <w:pPr>
        <w:pStyle w:val="Heading2"/>
        <w:spacing w:after="120" w:line="240" w:lineRule="auto"/>
        <w:rPr>
          <w:rFonts w:asciiTheme="minorHAnsi" w:hAnsiTheme="minorHAnsi" w:cstheme="minorHAnsi"/>
          <w:sz w:val="22"/>
          <w:szCs w:val="22"/>
        </w:rPr>
      </w:pPr>
      <w:r w:rsidRPr="009362EC">
        <w:rPr>
          <w:rFonts w:asciiTheme="minorHAnsi" w:hAnsiTheme="minorHAnsi" w:cstheme="minorHAnsi"/>
          <w:sz w:val="22"/>
          <w:szCs w:val="22"/>
        </w:rPr>
        <w:t>Your Product</w:t>
      </w:r>
    </w:p>
    <w:tbl>
      <w:tblPr>
        <w:tblStyle w:val="ElexonBasicTable"/>
        <w:tblW w:w="5000" w:type="pct"/>
        <w:tblLook w:val="04A0" w:firstRow="1" w:lastRow="0" w:firstColumn="1" w:lastColumn="0" w:noHBand="0" w:noVBand="1"/>
      </w:tblPr>
      <w:tblGrid>
        <w:gridCol w:w="544"/>
        <w:gridCol w:w="4322"/>
        <w:gridCol w:w="5670"/>
      </w:tblGrid>
      <w:tr w:rsidR="008D6CB1" w:rsidRPr="009362EC" w:rsidTr="00900662">
        <w:trPr>
          <w:cnfStyle w:val="100000000000" w:firstRow="1" w:lastRow="0" w:firstColumn="0" w:lastColumn="0" w:oddVBand="0" w:evenVBand="0" w:oddHBand="0" w:evenHBand="0" w:firstRowFirstColumn="0" w:firstRowLastColumn="0" w:lastRowFirstColumn="0" w:lastRowLastColumn="0"/>
        </w:trPr>
        <w:tc>
          <w:tcPr>
            <w:tcW w:w="258" w:type="pct"/>
          </w:tcPr>
          <w:p w:rsidR="008D6CB1" w:rsidRPr="009362EC" w:rsidRDefault="008D6CB1" w:rsidP="003045F3">
            <w:pPr>
              <w:pStyle w:val="TableHeading0"/>
              <w:spacing w:after="0" w:line="240" w:lineRule="auto"/>
              <w:rPr>
                <w:rFonts w:asciiTheme="minorHAnsi" w:hAnsiTheme="minorHAnsi" w:cstheme="minorHAnsi"/>
                <w:color w:val="FFFFFF" w:themeColor="background1"/>
              </w:rPr>
            </w:pPr>
          </w:p>
        </w:tc>
        <w:tc>
          <w:tcPr>
            <w:tcW w:w="2051" w:type="pct"/>
          </w:tcPr>
          <w:p w:rsidR="008D6CB1" w:rsidRPr="009362EC" w:rsidRDefault="008D6CB1" w:rsidP="003045F3">
            <w:pPr>
              <w:pStyle w:val="TableHeading0"/>
              <w:spacing w:after="0" w:line="240" w:lineRule="auto"/>
              <w:rPr>
                <w:rFonts w:asciiTheme="minorHAnsi" w:hAnsiTheme="minorHAnsi" w:cstheme="minorHAnsi"/>
                <w:color w:val="FFFFFF" w:themeColor="background1"/>
              </w:rPr>
            </w:pPr>
          </w:p>
        </w:tc>
        <w:tc>
          <w:tcPr>
            <w:tcW w:w="2691" w:type="pct"/>
          </w:tcPr>
          <w:p w:rsidR="008D6CB1" w:rsidRPr="009362EC" w:rsidRDefault="008D6CB1" w:rsidP="00456106">
            <w:pPr>
              <w:pStyle w:val="TableHeading0"/>
              <w:spacing w:after="0" w:line="240" w:lineRule="auto"/>
              <w:rPr>
                <w:rFonts w:asciiTheme="minorHAnsi" w:hAnsiTheme="minorHAnsi" w:cstheme="minorHAnsi"/>
                <w:color w:val="FFFFFF" w:themeColor="background1"/>
              </w:rPr>
            </w:pPr>
          </w:p>
        </w:tc>
      </w:tr>
      <w:tr w:rsidR="008D6CB1" w:rsidRPr="009362EC" w:rsidTr="00BC62F4">
        <w:trPr>
          <w:trHeight w:val="498"/>
        </w:trPr>
        <w:tc>
          <w:tcPr>
            <w:tcW w:w="258" w:type="pct"/>
          </w:tcPr>
          <w:p w:rsidR="008D6CB1" w:rsidRPr="009362EC" w:rsidRDefault="008D6CB1" w:rsidP="003045F3">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6</w:t>
            </w:r>
          </w:p>
        </w:tc>
        <w:tc>
          <w:tcPr>
            <w:tcW w:w="2051" w:type="pct"/>
          </w:tcPr>
          <w:p w:rsidR="008D6CB1" w:rsidRPr="00DA036C" w:rsidRDefault="008D6CB1" w:rsidP="003045F3">
            <w:pPr>
              <w:pStyle w:val="TableText"/>
              <w:rPr>
                <w:rFonts w:asciiTheme="minorHAnsi" w:hAnsiTheme="minorHAnsi" w:cstheme="minorHAnsi"/>
                <w:color w:val="auto"/>
              </w:rPr>
            </w:pPr>
            <w:r w:rsidRPr="00DA036C">
              <w:rPr>
                <w:rFonts w:asciiTheme="minorHAnsi" w:hAnsiTheme="minorHAnsi" w:cstheme="minorHAnsi"/>
                <w:color w:val="auto"/>
              </w:rPr>
              <w:t>What type of equipment are you submitting an application for?</w:t>
            </w:r>
          </w:p>
        </w:tc>
        <w:tc>
          <w:tcPr>
            <w:tcW w:w="2691" w:type="pct"/>
          </w:tcPr>
          <w:p w:rsidR="008D6CB1" w:rsidRPr="009362EC" w:rsidRDefault="008D6CB1" w:rsidP="003045F3">
            <w:pPr>
              <w:pStyle w:val="TableText"/>
              <w:rPr>
                <w:rFonts w:asciiTheme="minorHAnsi" w:hAnsiTheme="minorHAnsi" w:cstheme="minorHAnsi"/>
                <w:color w:val="808080"/>
              </w:rPr>
            </w:pPr>
            <w:r w:rsidRPr="009362EC">
              <w:rPr>
                <w:rFonts w:asciiTheme="minorHAnsi" w:hAnsiTheme="minorHAnsi" w:cstheme="minorHAnsi"/>
                <w:color w:val="808080"/>
              </w:rPr>
              <w:t xml:space="preserve">[Include the equipment type and its code] </w:t>
            </w:r>
          </w:p>
        </w:tc>
      </w:tr>
      <w:tr w:rsidR="008D6CB1" w:rsidRPr="009362EC" w:rsidTr="00BC62F4">
        <w:trPr>
          <w:trHeight w:val="548"/>
        </w:trPr>
        <w:tc>
          <w:tcPr>
            <w:tcW w:w="258" w:type="pct"/>
          </w:tcPr>
          <w:p w:rsidR="008D6CB1" w:rsidRPr="009362EC" w:rsidRDefault="008D6CB1" w:rsidP="003045F3">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7</w:t>
            </w:r>
          </w:p>
        </w:tc>
        <w:tc>
          <w:tcPr>
            <w:tcW w:w="2051" w:type="pct"/>
          </w:tcPr>
          <w:p w:rsidR="008D6CB1" w:rsidRPr="00DA036C" w:rsidRDefault="008D6CB1" w:rsidP="003045F3">
            <w:pPr>
              <w:pStyle w:val="TableText"/>
              <w:rPr>
                <w:rFonts w:asciiTheme="minorHAnsi" w:hAnsiTheme="minorHAnsi" w:cstheme="minorHAnsi"/>
                <w:color w:val="auto"/>
              </w:rPr>
            </w:pPr>
            <w:r w:rsidRPr="00DA036C">
              <w:rPr>
                <w:rFonts w:asciiTheme="minorHAnsi" w:hAnsiTheme="minorHAnsi" w:cstheme="minorHAnsi"/>
                <w:color w:val="auto"/>
              </w:rPr>
              <w:t>What is the nominal wattage of your equipment?</w:t>
            </w:r>
          </w:p>
        </w:tc>
        <w:tc>
          <w:tcPr>
            <w:tcW w:w="2691" w:type="pct"/>
          </w:tcPr>
          <w:p w:rsidR="008D6CB1" w:rsidRPr="009362EC" w:rsidRDefault="008D6CB1" w:rsidP="003045F3">
            <w:pPr>
              <w:pStyle w:val="TableText"/>
              <w:rPr>
                <w:rFonts w:asciiTheme="minorHAnsi" w:hAnsiTheme="minorHAnsi" w:cstheme="minorHAnsi"/>
                <w:color w:val="808080"/>
              </w:rPr>
            </w:pPr>
            <w:r w:rsidRPr="009362EC">
              <w:rPr>
                <w:rFonts w:asciiTheme="minorHAnsi" w:hAnsiTheme="minorHAnsi" w:cstheme="minorHAnsi"/>
                <w:color w:val="808080"/>
              </w:rPr>
              <w:t>[If your equipment is ‘miscellaneous’, this will always equal the circuit watts of the equipment]</w:t>
            </w:r>
          </w:p>
        </w:tc>
      </w:tr>
      <w:tr w:rsidR="008D6CB1" w:rsidRPr="009362EC" w:rsidTr="00900662">
        <w:tc>
          <w:tcPr>
            <w:tcW w:w="258" w:type="pct"/>
          </w:tcPr>
          <w:p w:rsidR="008D6CB1" w:rsidRPr="009362EC" w:rsidRDefault="008D6CB1" w:rsidP="003045F3">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8</w:t>
            </w:r>
          </w:p>
        </w:tc>
        <w:tc>
          <w:tcPr>
            <w:tcW w:w="2051" w:type="pct"/>
          </w:tcPr>
          <w:p w:rsidR="008D6CB1" w:rsidRPr="00DA036C" w:rsidRDefault="008D6CB1" w:rsidP="003045F3">
            <w:pPr>
              <w:pStyle w:val="TableText"/>
              <w:rPr>
                <w:rFonts w:asciiTheme="minorHAnsi" w:hAnsiTheme="minorHAnsi" w:cstheme="minorHAnsi"/>
                <w:color w:val="auto"/>
              </w:rPr>
            </w:pPr>
            <w:r w:rsidRPr="00DA036C">
              <w:rPr>
                <w:rFonts w:asciiTheme="minorHAnsi" w:hAnsiTheme="minorHAnsi" w:cstheme="minorHAnsi"/>
                <w:color w:val="auto"/>
              </w:rPr>
              <w:t>How does the equipment operate?</w:t>
            </w:r>
          </w:p>
        </w:tc>
        <w:tc>
          <w:tcPr>
            <w:tcW w:w="2691" w:type="pct"/>
          </w:tcPr>
          <w:p w:rsidR="008D6CB1" w:rsidRPr="009362EC" w:rsidRDefault="008D6CB1" w:rsidP="003045F3">
            <w:pPr>
              <w:pStyle w:val="TableText"/>
              <w:rPr>
                <w:rFonts w:asciiTheme="minorHAnsi" w:hAnsiTheme="minorHAnsi" w:cstheme="minorHAnsi"/>
                <w:color w:val="808080"/>
              </w:rPr>
            </w:pPr>
            <w:r w:rsidRPr="009362EC">
              <w:rPr>
                <w:rFonts w:asciiTheme="minorHAnsi" w:hAnsiTheme="minorHAnsi" w:cstheme="minorHAnsi"/>
                <w:color w:val="808080"/>
              </w:rPr>
              <w:t>[Include all ‘modes of operation’ or components that cause a variable load]</w:t>
            </w:r>
          </w:p>
        </w:tc>
      </w:tr>
      <w:tr w:rsidR="008D6CB1" w:rsidRPr="009362EC" w:rsidTr="00900662">
        <w:tc>
          <w:tcPr>
            <w:tcW w:w="258" w:type="pct"/>
          </w:tcPr>
          <w:p w:rsidR="008D6CB1" w:rsidRPr="009362EC" w:rsidRDefault="008D6CB1" w:rsidP="003045F3">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9</w:t>
            </w:r>
          </w:p>
        </w:tc>
        <w:tc>
          <w:tcPr>
            <w:tcW w:w="2051" w:type="pct"/>
          </w:tcPr>
          <w:p w:rsidR="008D6CB1" w:rsidRPr="00DA036C" w:rsidRDefault="008D6CB1" w:rsidP="003045F3">
            <w:pPr>
              <w:pStyle w:val="TableText"/>
              <w:rPr>
                <w:rFonts w:asciiTheme="minorHAnsi" w:hAnsiTheme="minorHAnsi" w:cstheme="minorHAnsi"/>
                <w:color w:val="auto"/>
              </w:rPr>
            </w:pPr>
            <w:r w:rsidRPr="00DA036C">
              <w:rPr>
                <w:rFonts w:asciiTheme="minorHAnsi" w:hAnsiTheme="minorHAnsi" w:cstheme="minorHAnsi"/>
                <w:color w:val="auto"/>
              </w:rPr>
              <w:t>What is the product’s name or model number?</w:t>
            </w:r>
          </w:p>
        </w:tc>
        <w:tc>
          <w:tcPr>
            <w:tcW w:w="2691" w:type="pct"/>
          </w:tcPr>
          <w:p w:rsidR="008D6CB1" w:rsidRPr="009362EC" w:rsidRDefault="008D6CB1" w:rsidP="00900662">
            <w:pPr>
              <w:pStyle w:val="TableText"/>
              <w:rPr>
                <w:rFonts w:asciiTheme="minorHAnsi" w:hAnsiTheme="minorHAnsi" w:cstheme="minorHAnsi"/>
                <w:color w:val="808080"/>
              </w:rPr>
            </w:pPr>
            <w:r w:rsidRPr="009362EC">
              <w:rPr>
                <w:rFonts w:asciiTheme="minorHAnsi" w:hAnsiTheme="minorHAnsi" w:cstheme="minorHAnsi"/>
                <w:color w:val="808080"/>
              </w:rPr>
              <w:t>[This should match what appears ‘on the box’ as sold to customers and should not exceed 100 characters]</w:t>
            </w:r>
          </w:p>
        </w:tc>
      </w:tr>
      <w:tr w:rsidR="008D6CB1" w:rsidRPr="009362EC" w:rsidTr="00BC62F4">
        <w:trPr>
          <w:trHeight w:val="483"/>
        </w:trPr>
        <w:tc>
          <w:tcPr>
            <w:tcW w:w="258" w:type="pct"/>
          </w:tcPr>
          <w:p w:rsidR="008D6CB1" w:rsidRPr="009362EC" w:rsidRDefault="008D6CB1" w:rsidP="003045F3">
            <w:pPr>
              <w:pStyle w:val="TableText"/>
              <w:jc w:val="center"/>
              <w:rPr>
                <w:rFonts w:asciiTheme="minorHAnsi" w:hAnsiTheme="minorHAnsi" w:cstheme="minorHAnsi"/>
                <w:b/>
                <w:color w:val="00008B" w:themeColor="text1"/>
              </w:rPr>
            </w:pPr>
            <w:r w:rsidRPr="009362EC">
              <w:rPr>
                <w:rFonts w:asciiTheme="minorHAnsi" w:hAnsiTheme="minorHAnsi" w:cstheme="minorHAnsi"/>
                <w:b/>
                <w:color w:val="00008B" w:themeColor="text1"/>
              </w:rPr>
              <w:t>10</w:t>
            </w:r>
          </w:p>
        </w:tc>
        <w:tc>
          <w:tcPr>
            <w:tcW w:w="2051" w:type="pct"/>
          </w:tcPr>
          <w:p w:rsidR="008D6CB1" w:rsidRPr="00DA036C" w:rsidRDefault="008D6CB1" w:rsidP="003045F3">
            <w:pPr>
              <w:pStyle w:val="TableText"/>
              <w:rPr>
                <w:rFonts w:asciiTheme="minorHAnsi" w:hAnsiTheme="minorHAnsi" w:cstheme="minorHAnsi"/>
                <w:color w:val="auto"/>
              </w:rPr>
            </w:pPr>
            <w:r w:rsidRPr="00DA036C">
              <w:rPr>
                <w:rFonts w:asciiTheme="minorHAnsi" w:hAnsiTheme="minorHAnsi" w:cstheme="minorHAnsi"/>
                <w:color w:val="auto"/>
              </w:rPr>
              <w:t>Is your company the manufacturer of this product?</w:t>
            </w:r>
          </w:p>
        </w:tc>
        <w:tc>
          <w:tcPr>
            <w:tcW w:w="2691" w:type="pct"/>
          </w:tcPr>
          <w:p w:rsidR="008D6CB1" w:rsidRPr="009362EC" w:rsidRDefault="008D6CB1" w:rsidP="003045F3">
            <w:pPr>
              <w:pStyle w:val="TableText"/>
              <w:rPr>
                <w:rFonts w:asciiTheme="minorHAnsi" w:hAnsiTheme="minorHAnsi" w:cstheme="minorHAnsi"/>
                <w:color w:val="808080"/>
              </w:rPr>
            </w:pPr>
            <w:r w:rsidRPr="009362EC">
              <w:rPr>
                <w:rFonts w:asciiTheme="minorHAnsi" w:hAnsiTheme="minorHAnsi" w:cstheme="minorHAnsi"/>
                <w:color w:val="808080"/>
              </w:rPr>
              <w:t>[If not, please specify the manufacturer]</w:t>
            </w:r>
          </w:p>
        </w:tc>
      </w:tr>
    </w:tbl>
    <w:p w:rsidR="008D6CB1" w:rsidRPr="009362EC" w:rsidRDefault="008D6CB1" w:rsidP="008D6CB1">
      <w:pPr>
        <w:pStyle w:val="TableText"/>
        <w:rPr>
          <w:rFonts w:asciiTheme="minorHAnsi" w:hAnsiTheme="minorHAnsi" w:cstheme="minorHAnsi"/>
          <w:color w:val="auto"/>
        </w:rPr>
      </w:pPr>
    </w:p>
    <w:p w:rsidR="008D6CB1" w:rsidRDefault="008D6CB1" w:rsidP="008D6CB1">
      <w:pPr>
        <w:pStyle w:val="Heading1"/>
        <w:pageBreakBefore/>
        <w:spacing w:before="0" w:after="240" w:line="240" w:lineRule="auto"/>
        <w:rPr>
          <w:rFonts w:asciiTheme="minorHAnsi" w:hAnsiTheme="minorHAnsi" w:cstheme="minorHAnsi"/>
          <w:sz w:val="36"/>
          <w:szCs w:val="36"/>
        </w:rPr>
      </w:pPr>
      <w:r w:rsidRPr="009362EC">
        <w:rPr>
          <w:rFonts w:asciiTheme="minorHAnsi" w:hAnsiTheme="minorHAnsi" w:cstheme="minorHAnsi"/>
          <w:sz w:val="36"/>
          <w:szCs w:val="36"/>
        </w:rPr>
        <w:lastRenderedPageBreak/>
        <w:t>Guidance</w:t>
      </w:r>
    </w:p>
    <w:p w:rsidR="008D6CB1" w:rsidRPr="00FF35E4" w:rsidRDefault="008D6CB1" w:rsidP="009362EC">
      <w:pPr>
        <w:pStyle w:val="Heading3"/>
        <w:spacing w:line="240" w:lineRule="auto"/>
        <w:rPr>
          <w:rFonts w:asciiTheme="minorHAnsi" w:hAnsiTheme="minorHAnsi" w:cstheme="minorHAnsi"/>
          <w:color w:val="00008B" w:themeColor="accent1"/>
          <w:sz w:val="20"/>
          <w:szCs w:val="20"/>
        </w:rPr>
      </w:pPr>
      <w:r w:rsidRPr="00FF35E4">
        <w:rPr>
          <w:rFonts w:asciiTheme="minorHAnsi" w:hAnsiTheme="minorHAnsi" w:cstheme="minorHAnsi"/>
          <w:color w:val="00008B" w:themeColor="accent1"/>
          <w:sz w:val="20"/>
          <w:szCs w:val="20"/>
        </w:rPr>
        <w:t xml:space="preserve">For detailed guidance on the UMS arrangements, please refer to the UMS </w:t>
      </w:r>
      <w:hyperlink r:id="rId8" w:history="1">
        <w:r w:rsidRPr="00EF2880">
          <w:rPr>
            <w:rStyle w:val="Hyperlink"/>
            <w:rFonts w:asciiTheme="minorHAnsi" w:hAnsiTheme="minorHAnsi" w:cstheme="minorHAnsi"/>
            <w:sz w:val="20"/>
            <w:szCs w:val="20"/>
          </w:rPr>
          <w:t>Operational Information Document</w:t>
        </w:r>
      </w:hyperlink>
      <w:r w:rsidRPr="00FF35E4">
        <w:rPr>
          <w:rFonts w:asciiTheme="minorHAnsi" w:hAnsiTheme="minorHAnsi" w:cstheme="minorHAnsi"/>
          <w:color w:val="00008B" w:themeColor="accent1"/>
          <w:sz w:val="20"/>
          <w:szCs w:val="20"/>
        </w:rPr>
        <w:t xml:space="preserve"> (OID)</w:t>
      </w:r>
      <w:r w:rsidR="009362EC" w:rsidRPr="00FF35E4">
        <w:rPr>
          <w:rFonts w:asciiTheme="minorHAnsi" w:hAnsiTheme="minorHAnsi" w:cstheme="minorHAnsi"/>
          <w:color w:val="00008B" w:themeColor="accent1"/>
          <w:sz w:val="20"/>
          <w:szCs w:val="20"/>
        </w:rPr>
        <w:t xml:space="preserve">. </w:t>
      </w:r>
      <w:r w:rsidRPr="00FF35E4">
        <w:rPr>
          <w:rFonts w:asciiTheme="minorHAnsi" w:hAnsiTheme="minorHAnsi" w:cstheme="minorHAnsi"/>
          <w:color w:val="00008B" w:themeColor="accent1"/>
          <w:sz w:val="20"/>
          <w:szCs w:val="20"/>
        </w:rPr>
        <w:t>This Guidan</w:t>
      </w:r>
      <w:r w:rsidR="00151EDF">
        <w:rPr>
          <w:rFonts w:asciiTheme="minorHAnsi" w:hAnsiTheme="minorHAnsi" w:cstheme="minorHAnsi"/>
          <w:color w:val="00008B" w:themeColor="accent1"/>
          <w:sz w:val="20"/>
          <w:szCs w:val="20"/>
        </w:rPr>
        <w:t xml:space="preserve">ce is intended for use with the </w:t>
      </w:r>
      <w:r w:rsidRPr="00FF35E4">
        <w:rPr>
          <w:rFonts w:asciiTheme="minorHAnsi" w:hAnsiTheme="minorHAnsi" w:cstheme="minorHAnsi"/>
          <w:color w:val="00008B" w:themeColor="accent1"/>
          <w:sz w:val="20"/>
          <w:szCs w:val="20"/>
        </w:rPr>
        <w:t xml:space="preserve">UMS Charge Code </w:t>
      </w:r>
      <w:r w:rsidR="00151EDF">
        <w:rPr>
          <w:rFonts w:asciiTheme="minorHAnsi" w:hAnsiTheme="minorHAnsi" w:cstheme="minorHAnsi"/>
          <w:color w:val="00008B" w:themeColor="accent1"/>
          <w:sz w:val="20"/>
          <w:szCs w:val="20"/>
        </w:rPr>
        <w:t xml:space="preserve">Application </w:t>
      </w:r>
      <w:r w:rsidRPr="00FF35E4">
        <w:rPr>
          <w:rFonts w:asciiTheme="minorHAnsi" w:hAnsiTheme="minorHAnsi" w:cstheme="minorHAnsi"/>
          <w:color w:val="00008B" w:themeColor="accent1"/>
          <w:sz w:val="20"/>
          <w:szCs w:val="20"/>
        </w:rPr>
        <w:t>Form for Signals and Miscellaneous equipment.</w:t>
      </w:r>
    </w:p>
    <w:p w:rsidR="008D6CB1" w:rsidRPr="009362EC" w:rsidRDefault="008D6CB1" w:rsidP="008D6CB1">
      <w:pPr>
        <w:pStyle w:val="Heading2"/>
        <w:spacing w:line="240" w:lineRule="auto"/>
        <w:rPr>
          <w:rFonts w:asciiTheme="minorHAnsi" w:hAnsiTheme="minorHAnsi" w:cstheme="minorHAnsi"/>
        </w:rPr>
      </w:pPr>
      <w:r w:rsidRPr="009362EC">
        <w:rPr>
          <w:rFonts w:asciiTheme="minorHAnsi" w:hAnsiTheme="minorHAnsi" w:cstheme="minorHAnsi"/>
        </w:rPr>
        <w:t>Questions 1-2</w:t>
      </w:r>
    </w:p>
    <w:p w:rsidR="008D6CB1" w:rsidRPr="009362EC" w:rsidRDefault="008D6CB1" w:rsidP="008D6CB1">
      <w:pPr>
        <w:pStyle w:val="TableText"/>
        <w:spacing w:after="240"/>
        <w:rPr>
          <w:rFonts w:asciiTheme="minorHAnsi" w:hAnsiTheme="minorHAnsi" w:cstheme="minorHAnsi"/>
        </w:rPr>
      </w:pPr>
      <w:r w:rsidRPr="009362EC">
        <w:rPr>
          <w:rFonts w:asciiTheme="minorHAnsi" w:hAnsiTheme="minorHAnsi" w:cstheme="minorHAnsi"/>
        </w:rPr>
        <w:t xml:space="preserve">The test house must have ISO 17025 accreditation, but can be located anywhere in the world. A PDF of their accreditation certificate and the schedule to their certificate, or a link to their certification/schedule on their website would be sufficient evidence of their fitness to perform testing for UMS purposes. The ISO accreditation of the test house must include the ability to carry out testing on the electrical properties of equipment. It is important that you verify with the test house that their accreditation includes this capability, and discuss any uncertainties with </w:t>
      </w:r>
      <w:r w:rsidR="004E5BAB">
        <w:rPr>
          <w:rFonts w:asciiTheme="minorHAnsi" w:hAnsiTheme="minorHAnsi" w:cstheme="minorHAnsi"/>
        </w:rPr>
        <w:t>Elexon</w:t>
      </w:r>
      <w:r w:rsidRPr="009362EC">
        <w:rPr>
          <w:rFonts w:asciiTheme="minorHAnsi" w:hAnsiTheme="minorHAnsi" w:cstheme="minorHAnsi"/>
        </w:rPr>
        <w:t xml:space="preserve"> in advance of committing to testing, as otherwise we may be unable to process your application.</w:t>
      </w:r>
    </w:p>
    <w:p w:rsidR="008D6CB1" w:rsidRPr="009362EC" w:rsidRDefault="008D6CB1" w:rsidP="008D6CB1">
      <w:pPr>
        <w:pStyle w:val="Heading2"/>
        <w:spacing w:line="240" w:lineRule="auto"/>
        <w:rPr>
          <w:rFonts w:asciiTheme="minorHAnsi" w:hAnsiTheme="minorHAnsi" w:cstheme="minorHAnsi"/>
        </w:rPr>
      </w:pPr>
      <w:r w:rsidRPr="009362EC">
        <w:rPr>
          <w:rFonts w:asciiTheme="minorHAnsi" w:hAnsiTheme="minorHAnsi" w:cstheme="minorHAnsi"/>
        </w:rPr>
        <w:t>Question 3</w:t>
      </w:r>
    </w:p>
    <w:p w:rsidR="008D6CB1" w:rsidRDefault="008D6CB1" w:rsidP="008D6CB1">
      <w:pPr>
        <w:autoSpaceDE w:val="0"/>
        <w:autoSpaceDN w:val="0"/>
        <w:adjustRightInd w:val="0"/>
        <w:spacing w:line="240" w:lineRule="auto"/>
        <w:rPr>
          <w:rFonts w:cstheme="minorHAnsi"/>
          <w:color w:val="000000"/>
          <w:lang w:eastAsia="en-GB"/>
        </w:rPr>
      </w:pPr>
      <w:r w:rsidRPr="009362EC">
        <w:rPr>
          <w:rFonts w:cstheme="minorHAnsi"/>
          <w:color w:val="000000"/>
          <w:lang w:eastAsia="en-GB"/>
        </w:rPr>
        <w:t xml:space="preserve">To be issued with a Charge Code, the Circuit Watts and Volt Ampere (VA) of the product should be measured at five different voltage levels, from 210V, increasing in 10V increments up to 250V (at 50Hz). A sample size of five is required </w:t>
      </w:r>
      <w:r w:rsidRPr="00151EDF">
        <w:rPr>
          <w:rFonts w:cstheme="minorHAnsi"/>
          <w:bCs/>
          <w:color w:val="153238" w:themeColor="accent5" w:themeShade="BF"/>
          <w:lang w:eastAsia="en-GB"/>
        </w:rPr>
        <w:t>unless, on review of the test data, it is determined that more samples are needed</w:t>
      </w:r>
      <w:r w:rsidRPr="00151EDF">
        <w:rPr>
          <w:rFonts w:cstheme="minorHAnsi"/>
          <w:color w:val="000000"/>
          <w:lang w:eastAsia="en-GB"/>
        </w:rPr>
        <w:t>.</w:t>
      </w:r>
      <w:r w:rsidRPr="009362EC">
        <w:rPr>
          <w:rFonts w:cstheme="minorHAnsi"/>
          <w:color w:val="000000"/>
          <w:lang w:eastAsia="en-GB"/>
        </w:rPr>
        <w:t xml:space="preserve"> Here is an example of the format:</w:t>
      </w:r>
    </w:p>
    <w:p w:rsidR="00FF35E4" w:rsidRPr="009362EC" w:rsidRDefault="00FF35E4" w:rsidP="008D6CB1">
      <w:pPr>
        <w:autoSpaceDE w:val="0"/>
        <w:autoSpaceDN w:val="0"/>
        <w:adjustRightInd w:val="0"/>
        <w:spacing w:line="240" w:lineRule="auto"/>
        <w:rPr>
          <w:rFonts w:cstheme="minorHAnsi"/>
          <w:b/>
          <w:bCs/>
          <w:color w:val="008EA9"/>
          <w:lang w:eastAsia="en-GB"/>
        </w:rPr>
      </w:pPr>
    </w:p>
    <w:p w:rsidR="008D6CB1" w:rsidRPr="00FF35E4" w:rsidRDefault="008D6CB1" w:rsidP="008D6CB1">
      <w:pPr>
        <w:pStyle w:val="TableText"/>
        <w:spacing w:after="240"/>
        <w:rPr>
          <w:rFonts w:asciiTheme="minorHAnsi" w:hAnsiTheme="minorHAnsi" w:cstheme="minorHAnsi"/>
          <w:b/>
          <w:bCs/>
          <w:color w:val="00008B" w:themeColor="accent1"/>
          <w:lang w:eastAsia="en-GB"/>
        </w:rPr>
      </w:pPr>
      <w:r w:rsidRPr="00FF35E4">
        <w:rPr>
          <w:rFonts w:asciiTheme="minorHAnsi" w:hAnsiTheme="minorHAnsi" w:cstheme="minorHAnsi"/>
          <w:b/>
          <w:bCs/>
          <w:color w:val="00008B" w:themeColor="accent1"/>
          <w:lang w:eastAsia="en-GB"/>
        </w:rPr>
        <w:t>Manufacturer’s name and equipment model name</w:t>
      </w:r>
    </w:p>
    <w:tbl>
      <w:tblPr>
        <w:tblStyle w:val="ElexonBasicTable"/>
        <w:tblW w:w="9260" w:type="dxa"/>
        <w:tblLook w:val="04A0" w:firstRow="1" w:lastRow="0" w:firstColumn="1" w:lastColumn="0" w:noHBand="0" w:noVBand="1"/>
      </w:tblPr>
      <w:tblGrid>
        <w:gridCol w:w="1380"/>
        <w:gridCol w:w="1380"/>
        <w:gridCol w:w="1300"/>
        <w:gridCol w:w="1300"/>
        <w:gridCol w:w="1300"/>
        <w:gridCol w:w="1300"/>
        <w:gridCol w:w="1300"/>
      </w:tblGrid>
      <w:tr w:rsidR="00D35A5A" w:rsidRPr="009362EC" w:rsidTr="00D35A5A">
        <w:trPr>
          <w:cnfStyle w:val="100000000000" w:firstRow="1" w:lastRow="0" w:firstColumn="0" w:lastColumn="0" w:oddVBand="0" w:evenVBand="0" w:oddHBand="0" w:evenHBand="0" w:firstRowFirstColumn="0" w:firstRowLastColumn="0" w:lastRowFirstColumn="0" w:lastRowLastColumn="0"/>
        </w:trPr>
        <w:tc>
          <w:tcPr>
            <w:tcW w:w="138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Voltage</w:t>
            </w:r>
          </w:p>
        </w:tc>
        <w:tc>
          <w:tcPr>
            <w:tcW w:w="138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 </w:t>
            </w:r>
          </w:p>
        </w:tc>
        <w:tc>
          <w:tcPr>
            <w:tcW w:w="130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Sample 1</w:t>
            </w:r>
          </w:p>
        </w:tc>
        <w:tc>
          <w:tcPr>
            <w:tcW w:w="130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Sample 2</w:t>
            </w:r>
          </w:p>
        </w:tc>
        <w:tc>
          <w:tcPr>
            <w:tcW w:w="130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Sample 3</w:t>
            </w:r>
          </w:p>
        </w:tc>
        <w:tc>
          <w:tcPr>
            <w:tcW w:w="130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Sample 4</w:t>
            </w:r>
          </w:p>
        </w:tc>
        <w:tc>
          <w:tcPr>
            <w:tcW w:w="1300" w:type="dxa"/>
            <w:noWrap/>
            <w:hideMark/>
          </w:tcPr>
          <w:p w:rsidR="00D35A5A" w:rsidRPr="009362EC" w:rsidRDefault="00D35A5A" w:rsidP="00D35A5A">
            <w:pPr>
              <w:pStyle w:val="TableText"/>
              <w:rPr>
                <w:rFonts w:asciiTheme="minorHAnsi" w:hAnsiTheme="minorHAnsi" w:cstheme="minorHAnsi"/>
                <w:bCs/>
                <w:color w:val="FFFFFF" w:themeColor="background1"/>
              </w:rPr>
            </w:pPr>
            <w:r w:rsidRPr="009362EC">
              <w:rPr>
                <w:rFonts w:asciiTheme="minorHAnsi" w:hAnsiTheme="minorHAnsi" w:cstheme="minorHAnsi"/>
                <w:bCs/>
                <w:color w:val="FFFFFF" w:themeColor="background1"/>
              </w:rPr>
              <w:t>Sample 5</w:t>
            </w:r>
          </w:p>
        </w:tc>
      </w:tr>
      <w:tr w:rsidR="00D35A5A" w:rsidRPr="009362EC" w:rsidTr="00D35A5A">
        <w:tc>
          <w:tcPr>
            <w:tcW w:w="1380" w:type="dxa"/>
            <w:vMerge w:val="restart"/>
            <w:noWrap/>
            <w:hideMark/>
          </w:tcPr>
          <w:p w:rsidR="00D35A5A" w:rsidRPr="00FF35E4" w:rsidRDefault="00D35A5A" w:rsidP="00D35A5A">
            <w:pPr>
              <w:pStyle w:val="TableText"/>
              <w:rPr>
                <w:rFonts w:asciiTheme="minorHAnsi" w:hAnsiTheme="minorHAnsi" w:cstheme="minorHAnsi"/>
                <w:b/>
                <w:bCs/>
                <w:color w:val="00008B" w:themeColor="accent1"/>
              </w:rPr>
            </w:pPr>
            <w:r w:rsidRPr="00FF35E4">
              <w:rPr>
                <w:rFonts w:asciiTheme="minorHAnsi" w:hAnsiTheme="minorHAnsi" w:cstheme="minorHAnsi"/>
                <w:b/>
                <w:bCs/>
                <w:color w:val="00008B" w:themeColor="accent1"/>
              </w:rPr>
              <w:t>210</w:t>
            </w: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Watts</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hideMark/>
          </w:tcPr>
          <w:p w:rsidR="00D35A5A" w:rsidRPr="00FF35E4" w:rsidRDefault="00D35A5A" w:rsidP="00D35A5A">
            <w:pPr>
              <w:pStyle w:val="TableText"/>
              <w:rPr>
                <w:rFonts w:asciiTheme="minorHAnsi" w:hAnsiTheme="minorHAnsi" w:cstheme="minorHAnsi"/>
                <w:b/>
                <w:bCs/>
                <w:color w:val="00008B" w:themeColor="accent1"/>
              </w:rPr>
            </w:pP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VA</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val="restart"/>
            <w:noWrap/>
            <w:hideMark/>
          </w:tcPr>
          <w:p w:rsidR="00D35A5A" w:rsidRPr="00FF35E4" w:rsidRDefault="00D35A5A" w:rsidP="00D35A5A">
            <w:pPr>
              <w:pStyle w:val="TableText"/>
              <w:rPr>
                <w:rFonts w:asciiTheme="minorHAnsi" w:hAnsiTheme="minorHAnsi" w:cstheme="minorHAnsi"/>
                <w:b/>
                <w:bCs/>
                <w:color w:val="00008B" w:themeColor="accent1"/>
              </w:rPr>
            </w:pPr>
            <w:r w:rsidRPr="00FF35E4">
              <w:rPr>
                <w:rFonts w:asciiTheme="minorHAnsi" w:hAnsiTheme="minorHAnsi" w:cstheme="minorHAnsi"/>
                <w:b/>
                <w:bCs/>
                <w:color w:val="00008B" w:themeColor="accent1"/>
              </w:rPr>
              <w:t>220</w:t>
            </w: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Watts</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hideMark/>
          </w:tcPr>
          <w:p w:rsidR="00D35A5A" w:rsidRPr="00FF35E4" w:rsidRDefault="00D35A5A" w:rsidP="00D35A5A">
            <w:pPr>
              <w:pStyle w:val="TableText"/>
              <w:rPr>
                <w:rFonts w:asciiTheme="minorHAnsi" w:hAnsiTheme="minorHAnsi" w:cstheme="minorHAnsi"/>
                <w:b/>
                <w:bCs/>
                <w:color w:val="00008B" w:themeColor="accent1"/>
              </w:rPr>
            </w:pP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VA</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val="restart"/>
            <w:noWrap/>
            <w:hideMark/>
          </w:tcPr>
          <w:p w:rsidR="00D35A5A" w:rsidRPr="00FF35E4" w:rsidRDefault="00D35A5A" w:rsidP="00D35A5A">
            <w:pPr>
              <w:pStyle w:val="TableText"/>
              <w:rPr>
                <w:rFonts w:asciiTheme="minorHAnsi" w:hAnsiTheme="minorHAnsi" w:cstheme="minorHAnsi"/>
                <w:b/>
                <w:bCs/>
                <w:color w:val="00008B" w:themeColor="accent1"/>
              </w:rPr>
            </w:pPr>
            <w:r w:rsidRPr="00FF35E4">
              <w:rPr>
                <w:rFonts w:asciiTheme="minorHAnsi" w:hAnsiTheme="minorHAnsi" w:cstheme="minorHAnsi"/>
                <w:b/>
                <w:bCs/>
                <w:color w:val="00008B" w:themeColor="accent1"/>
              </w:rPr>
              <w:t>230</w:t>
            </w: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Watts</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hideMark/>
          </w:tcPr>
          <w:p w:rsidR="00D35A5A" w:rsidRPr="00FF35E4" w:rsidRDefault="00D35A5A" w:rsidP="00D35A5A">
            <w:pPr>
              <w:pStyle w:val="TableText"/>
              <w:rPr>
                <w:rFonts w:asciiTheme="minorHAnsi" w:hAnsiTheme="minorHAnsi" w:cstheme="minorHAnsi"/>
                <w:b/>
                <w:bCs/>
                <w:color w:val="00008B" w:themeColor="accent1"/>
              </w:rPr>
            </w:pP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VA</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val="restart"/>
            <w:noWrap/>
            <w:hideMark/>
          </w:tcPr>
          <w:p w:rsidR="00D35A5A" w:rsidRPr="00FF35E4" w:rsidRDefault="00D35A5A" w:rsidP="00D35A5A">
            <w:pPr>
              <w:pStyle w:val="TableText"/>
              <w:rPr>
                <w:rFonts w:asciiTheme="minorHAnsi" w:hAnsiTheme="minorHAnsi" w:cstheme="minorHAnsi"/>
                <w:b/>
                <w:bCs/>
                <w:color w:val="00008B" w:themeColor="accent1"/>
              </w:rPr>
            </w:pPr>
            <w:r w:rsidRPr="00FF35E4">
              <w:rPr>
                <w:rFonts w:asciiTheme="minorHAnsi" w:hAnsiTheme="minorHAnsi" w:cstheme="minorHAnsi"/>
                <w:b/>
                <w:bCs/>
                <w:color w:val="00008B" w:themeColor="accent1"/>
              </w:rPr>
              <w:t>240</w:t>
            </w: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Watts</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hideMark/>
          </w:tcPr>
          <w:p w:rsidR="00D35A5A" w:rsidRPr="00FF35E4" w:rsidRDefault="00D35A5A" w:rsidP="00D35A5A">
            <w:pPr>
              <w:pStyle w:val="TableText"/>
              <w:rPr>
                <w:rFonts w:asciiTheme="minorHAnsi" w:hAnsiTheme="minorHAnsi" w:cstheme="minorHAnsi"/>
                <w:b/>
                <w:bCs/>
                <w:color w:val="00008B" w:themeColor="accent1"/>
              </w:rPr>
            </w:pP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VA</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val="restart"/>
            <w:noWrap/>
            <w:hideMark/>
          </w:tcPr>
          <w:p w:rsidR="00D35A5A" w:rsidRPr="00FF35E4" w:rsidRDefault="00D35A5A" w:rsidP="00D35A5A">
            <w:pPr>
              <w:pStyle w:val="TableText"/>
              <w:rPr>
                <w:rFonts w:asciiTheme="minorHAnsi" w:hAnsiTheme="minorHAnsi" w:cstheme="minorHAnsi"/>
                <w:b/>
                <w:bCs/>
                <w:color w:val="00008B" w:themeColor="accent1"/>
              </w:rPr>
            </w:pPr>
            <w:r w:rsidRPr="00FF35E4">
              <w:rPr>
                <w:rFonts w:asciiTheme="minorHAnsi" w:hAnsiTheme="minorHAnsi" w:cstheme="minorHAnsi"/>
                <w:b/>
                <w:bCs/>
                <w:color w:val="00008B" w:themeColor="accent1"/>
              </w:rPr>
              <w:t>250</w:t>
            </w: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Watts</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r w:rsidR="00D35A5A" w:rsidRPr="009362EC" w:rsidTr="00D35A5A">
        <w:tc>
          <w:tcPr>
            <w:tcW w:w="1380" w:type="dxa"/>
            <w:vMerge/>
            <w:hideMark/>
          </w:tcPr>
          <w:p w:rsidR="00D35A5A" w:rsidRPr="009362EC" w:rsidRDefault="00D35A5A" w:rsidP="00D35A5A">
            <w:pPr>
              <w:pStyle w:val="TableText"/>
              <w:rPr>
                <w:rFonts w:asciiTheme="minorHAnsi" w:hAnsiTheme="minorHAnsi" w:cstheme="minorHAnsi"/>
                <w:b/>
                <w:bCs/>
              </w:rPr>
            </w:pPr>
          </w:p>
        </w:tc>
        <w:tc>
          <w:tcPr>
            <w:tcW w:w="138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VA</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c>
          <w:tcPr>
            <w:tcW w:w="1300" w:type="dxa"/>
            <w:noWrap/>
            <w:hideMark/>
          </w:tcPr>
          <w:p w:rsidR="00D35A5A" w:rsidRPr="009362EC" w:rsidRDefault="00D35A5A" w:rsidP="00D35A5A">
            <w:pPr>
              <w:pStyle w:val="TableText"/>
              <w:rPr>
                <w:rFonts w:asciiTheme="minorHAnsi" w:hAnsiTheme="minorHAnsi" w:cstheme="minorHAnsi"/>
              </w:rPr>
            </w:pPr>
            <w:r w:rsidRPr="009362EC">
              <w:rPr>
                <w:rFonts w:asciiTheme="minorHAnsi" w:hAnsiTheme="minorHAnsi" w:cstheme="minorHAnsi"/>
              </w:rPr>
              <w:t> </w:t>
            </w:r>
          </w:p>
        </w:tc>
      </w:tr>
    </w:tbl>
    <w:p w:rsidR="008D6CB1" w:rsidRPr="009362EC" w:rsidRDefault="008D6CB1" w:rsidP="008D6CB1">
      <w:pPr>
        <w:pStyle w:val="TableText"/>
        <w:rPr>
          <w:rFonts w:asciiTheme="minorHAnsi" w:hAnsiTheme="minorHAnsi" w:cstheme="minorHAnsi"/>
        </w:rPr>
      </w:pPr>
    </w:p>
    <w:p w:rsidR="00FF35E4" w:rsidRDefault="008D6CB1" w:rsidP="00FF35E4">
      <w:pPr>
        <w:autoSpaceDE w:val="0"/>
        <w:autoSpaceDN w:val="0"/>
        <w:adjustRightInd w:val="0"/>
        <w:spacing w:after="120" w:line="240" w:lineRule="auto"/>
        <w:rPr>
          <w:rFonts w:cstheme="minorHAnsi"/>
          <w:lang w:eastAsia="en-GB"/>
        </w:rPr>
      </w:pPr>
      <w:r w:rsidRPr="009362EC">
        <w:rPr>
          <w:rFonts w:cstheme="minorHAnsi"/>
          <w:lang w:eastAsia="en-GB"/>
        </w:rPr>
        <w:t>The power measurements must include any voltage transformers necessary to operate the equipment from the mains and samples must be tested after operating for sufficient time to reach their steady load state. The accuracy of the measurements shall be stated and the minimum accuracy shall be ±2% of the recorded value.</w:t>
      </w:r>
    </w:p>
    <w:p w:rsidR="00FF35E4" w:rsidRDefault="00FF35E4" w:rsidP="00FF35E4">
      <w:pPr>
        <w:autoSpaceDE w:val="0"/>
        <w:autoSpaceDN w:val="0"/>
        <w:adjustRightInd w:val="0"/>
        <w:spacing w:after="120" w:line="240" w:lineRule="auto"/>
        <w:rPr>
          <w:rFonts w:cstheme="minorHAnsi"/>
          <w:lang w:eastAsia="en-GB"/>
        </w:rPr>
      </w:pPr>
    </w:p>
    <w:p w:rsidR="00FF35E4" w:rsidRDefault="00FF35E4" w:rsidP="00FF35E4">
      <w:pPr>
        <w:autoSpaceDE w:val="0"/>
        <w:autoSpaceDN w:val="0"/>
        <w:adjustRightInd w:val="0"/>
        <w:spacing w:after="120" w:line="240" w:lineRule="auto"/>
        <w:rPr>
          <w:rFonts w:cstheme="minorHAnsi"/>
          <w:b/>
          <w:bCs/>
          <w:color w:val="00008B" w:themeColor="accent1"/>
          <w:lang w:eastAsia="en-GB"/>
        </w:rPr>
      </w:pPr>
      <w:r w:rsidRPr="00FF35E4">
        <w:rPr>
          <w:rFonts w:cstheme="minorHAnsi"/>
          <w:b/>
          <w:bCs/>
          <w:color w:val="00008B" w:themeColor="accent1"/>
          <w:lang w:eastAsia="en-GB"/>
        </w:rPr>
        <w:t>Some equipment has functionality which requires a larger number of test samples to be submitted</w:t>
      </w:r>
    </w:p>
    <w:p w:rsidR="004E5BAB" w:rsidRPr="00FF35E4" w:rsidRDefault="004E5BAB" w:rsidP="00FF35E4">
      <w:pPr>
        <w:autoSpaceDE w:val="0"/>
        <w:autoSpaceDN w:val="0"/>
        <w:adjustRightInd w:val="0"/>
        <w:spacing w:after="120" w:line="240" w:lineRule="auto"/>
        <w:rPr>
          <w:rFonts w:cstheme="minorHAnsi"/>
          <w:lang w:eastAsia="en-GB"/>
        </w:rPr>
      </w:pPr>
    </w:p>
    <w:tbl>
      <w:tblPr>
        <w:tblStyle w:val="ElexonBasicTable"/>
        <w:tblW w:w="9520" w:type="dxa"/>
        <w:tblLook w:val="04A0" w:firstRow="1" w:lastRow="0" w:firstColumn="1" w:lastColumn="0" w:noHBand="0" w:noVBand="1"/>
      </w:tblPr>
      <w:tblGrid>
        <w:gridCol w:w="2400"/>
        <w:gridCol w:w="2760"/>
        <w:gridCol w:w="4360"/>
      </w:tblGrid>
      <w:tr w:rsidR="008D6CB1" w:rsidRPr="009362EC" w:rsidTr="00D35A5A">
        <w:trPr>
          <w:cnfStyle w:val="100000000000" w:firstRow="1" w:lastRow="0" w:firstColumn="0" w:lastColumn="0" w:oddVBand="0" w:evenVBand="0" w:oddHBand="0" w:evenHBand="0" w:firstRowFirstColumn="0" w:firstRowLastColumn="0" w:lastRowFirstColumn="0" w:lastRowLastColumn="0"/>
        </w:trPr>
        <w:tc>
          <w:tcPr>
            <w:tcW w:w="2400" w:type="dxa"/>
            <w:noWrap/>
            <w:hideMark/>
          </w:tcPr>
          <w:p w:rsidR="008D6CB1" w:rsidRPr="009362EC" w:rsidRDefault="008D6CB1" w:rsidP="003045F3">
            <w:pPr>
              <w:spacing w:after="0" w:line="240" w:lineRule="auto"/>
              <w:rPr>
                <w:rFonts w:asciiTheme="minorHAnsi" w:hAnsiTheme="minorHAnsi" w:cstheme="minorHAnsi"/>
                <w:b w:val="0"/>
                <w:bCs/>
                <w:color w:val="FFFFFF" w:themeColor="background1"/>
                <w:lang w:eastAsia="en-GB"/>
              </w:rPr>
            </w:pPr>
            <w:r w:rsidRPr="009362EC">
              <w:rPr>
                <w:rFonts w:asciiTheme="minorHAnsi" w:hAnsiTheme="minorHAnsi" w:cstheme="minorHAnsi"/>
                <w:bCs/>
                <w:color w:val="FFFFFF" w:themeColor="background1"/>
                <w:lang w:eastAsia="en-GB"/>
              </w:rPr>
              <w:t>Equipment type</w:t>
            </w:r>
          </w:p>
        </w:tc>
        <w:tc>
          <w:tcPr>
            <w:tcW w:w="2760" w:type="dxa"/>
            <w:noWrap/>
            <w:hideMark/>
          </w:tcPr>
          <w:p w:rsidR="008D6CB1" w:rsidRPr="009362EC" w:rsidRDefault="008D6CB1" w:rsidP="003045F3">
            <w:pPr>
              <w:spacing w:after="0" w:line="240" w:lineRule="auto"/>
              <w:rPr>
                <w:rFonts w:asciiTheme="minorHAnsi" w:hAnsiTheme="minorHAnsi" w:cstheme="minorHAnsi"/>
                <w:b w:val="0"/>
                <w:bCs/>
                <w:color w:val="FFFFFF" w:themeColor="background1"/>
                <w:lang w:eastAsia="en-GB"/>
              </w:rPr>
            </w:pPr>
            <w:r w:rsidRPr="009362EC">
              <w:rPr>
                <w:rFonts w:asciiTheme="minorHAnsi" w:hAnsiTheme="minorHAnsi" w:cstheme="minorHAnsi"/>
                <w:bCs/>
                <w:color w:val="FFFFFF" w:themeColor="background1"/>
                <w:lang w:eastAsia="en-GB"/>
              </w:rPr>
              <w:t>Functionality</w:t>
            </w:r>
          </w:p>
        </w:tc>
        <w:tc>
          <w:tcPr>
            <w:tcW w:w="4360" w:type="dxa"/>
            <w:noWrap/>
            <w:hideMark/>
          </w:tcPr>
          <w:p w:rsidR="008D6CB1" w:rsidRPr="009362EC" w:rsidRDefault="008D6CB1" w:rsidP="003045F3">
            <w:pPr>
              <w:spacing w:after="0" w:line="240" w:lineRule="auto"/>
              <w:rPr>
                <w:rFonts w:asciiTheme="minorHAnsi" w:hAnsiTheme="minorHAnsi" w:cstheme="minorHAnsi"/>
                <w:b w:val="0"/>
                <w:bCs/>
                <w:color w:val="FFFFFF" w:themeColor="background1"/>
                <w:lang w:eastAsia="en-GB"/>
              </w:rPr>
            </w:pPr>
            <w:r w:rsidRPr="009362EC">
              <w:rPr>
                <w:rFonts w:asciiTheme="minorHAnsi" w:hAnsiTheme="minorHAnsi" w:cstheme="minorHAnsi"/>
                <w:bCs/>
                <w:color w:val="FFFFFF" w:themeColor="background1"/>
                <w:lang w:eastAsia="en-GB"/>
              </w:rPr>
              <w:t>Additional Testing Requirements</w:t>
            </w:r>
          </w:p>
        </w:tc>
      </w:tr>
      <w:tr w:rsidR="008D6CB1" w:rsidRPr="009362EC" w:rsidTr="00D35A5A">
        <w:tc>
          <w:tcPr>
            <w:tcW w:w="240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Traffic Lights</w:t>
            </w:r>
          </w:p>
        </w:tc>
        <w:tc>
          <w:tcPr>
            <w:tcW w:w="276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N/A</w:t>
            </w:r>
          </w:p>
        </w:tc>
        <w:tc>
          <w:tcPr>
            <w:tcW w:w="436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We require 5 samples of test data for each aspect (red, amber and green).</w:t>
            </w:r>
          </w:p>
        </w:tc>
      </w:tr>
      <w:tr w:rsidR="008D6CB1" w:rsidRPr="009362EC" w:rsidTr="00D35A5A">
        <w:tc>
          <w:tcPr>
            <w:tcW w:w="240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LED Traffic Lights which work with a Halogen Lamp Monitoring System</w:t>
            </w:r>
          </w:p>
        </w:tc>
        <w:tc>
          <w:tcPr>
            <w:tcW w:w="276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A dummy load may be used to step up the power so that the Halogen Lamp Monitoring System would be able to detect a failure.</w:t>
            </w:r>
          </w:p>
        </w:tc>
        <w:tc>
          <w:tcPr>
            <w:tcW w:w="436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If a dummy load is used, please include its power consumption in the test samples.</w:t>
            </w:r>
          </w:p>
        </w:tc>
      </w:tr>
      <w:tr w:rsidR="008D6CB1" w:rsidRPr="009362EC" w:rsidTr="00D35A5A">
        <w:tc>
          <w:tcPr>
            <w:tcW w:w="240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Variable elements</w:t>
            </w:r>
          </w:p>
        </w:tc>
        <w:tc>
          <w:tcPr>
            <w:tcW w:w="2760" w:type="dxa"/>
            <w:hideMark/>
          </w:tcPr>
          <w:p w:rsidR="008D6CB1" w:rsidRPr="009362EC" w:rsidRDefault="008D6CB1" w:rsidP="003045F3">
            <w:pPr>
              <w:spacing w:after="0" w:line="240" w:lineRule="auto"/>
              <w:rPr>
                <w:rFonts w:cstheme="minorHAnsi"/>
                <w:color w:val="000000"/>
                <w:lang w:eastAsia="en-GB"/>
              </w:rPr>
            </w:pPr>
            <w:r w:rsidRPr="009362EC">
              <w:rPr>
                <w:rFonts w:cstheme="minorHAnsi"/>
                <w:color w:val="000000"/>
                <w:lang w:eastAsia="en-GB"/>
              </w:rPr>
              <w:t>Equipment that has variable load due to varying customer requirements or heating and cooling elements</w:t>
            </w:r>
          </w:p>
        </w:tc>
        <w:tc>
          <w:tcPr>
            <w:tcW w:w="4360" w:type="dxa"/>
            <w:hideMark/>
          </w:tcPr>
          <w:p w:rsidR="008D6CB1" w:rsidRPr="009362EC" w:rsidRDefault="008D6CB1" w:rsidP="004E5BAB">
            <w:pPr>
              <w:spacing w:after="0" w:line="240" w:lineRule="auto"/>
              <w:rPr>
                <w:rFonts w:cstheme="minorHAnsi"/>
                <w:color w:val="000000"/>
                <w:lang w:eastAsia="en-GB"/>
              </w:rPr>
            </w:pPr>
            <w:r w:rsidRPr="009362EC">
              <w:rPr>
                <w:rFonts w:cstheme="minorHAnsi"/>
                <w:color w:val="000000"/>
                <w:lang w:eastAsia="en-GB"/>
              </w:rPr>
              <w:t>Each of the variable elements should be measured and details of when they will be used provided. Please discuss these variable elements with E</w:t>
            </w:r>
            <w:r w:rsidR="004E5BAB">
              <w:rPr>
                <w:rFonts w:cstheme="minorHAnsi"/>
                <w:color w:val="000000"/>
                <w:lang w:eastAsia="en-GB"/>
              </w:rPr>
              <w:t>lexon</w:t>
            </w:r>
            <w:r w:rsidRPr="009362EC">
              <w:rPr>
                <w:rFonts w:cstheme="minorHAnsi"/>
                <w:color w:val="000000"/>
                <w:lang w:eastAsia="en-GB"/>
              </w:rPr>
              <w:t xml:space="preserve"> prior to testing as it is possible the</w:t>
            </w:r>
            <w:bookmarkStart w:id="0" w:name="_GoBack"/>
            <w:bookmarkEnd w:id="0"/>
            <w:r w:rsidRPr="009362EC">
              <w:rPr>
                <w:rFonts w:cstheme="minorHAnsi"/>
                <w:color w:val="000000"/>
                <w:lang w:eastAsia="en-GB"/>
              </w:rPr>
              <w:t>y may make the equipment unsuitable for an Unmetered Supply and hence a Charge Code to be issued.</w:t>
            </w:r>
          </w:p>
        </w:tc>
      </w:tr>
    </w:tbl>
    <w:p w:rsidR="008D6CB1" w:rsidRDefault="008D6CB1" w:rsidP="008D6CB1">
      <w:pPr>
        <w:pStyle w:val="TableText"/>
        <w:rPr>
          <w:rFonts w:asciiTheme="minorHAnsi" w:hAnsiTheme="minorHAnsi" w:cstheme="minorHAnsi"/>
        </w:rPr>
      </w:pPr>
    </w:p>
    <w:p w:rsidR="00931A0C" w:rsidRPr="009362EC" w:rsidRDefault="00931A0C" w:rsidP="008D6CB1">
      <w:pPr>
        <w:pStyle w:val="TableText"/>
        <w:rPr>
          <w:rFonts w:asciiTheme="minorHAnsi" w:hAnsiTheme="minorHAnsi" w:cstheme="minorHAnsi"/>
        </w:rPr>
      </w:pP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lastRenderedPageBreak/>
        <w:t>Question 4</w:t>
      </w:r>
    </w:p>
    <w:p w:rsidR="008D6CB1" w:rsidRPr="009362EC" w:rsidRDefault="008D6CB1" w:rsidP="008D6CB1">
      <w:pPr>
        <w:rPr>
          <w:rFonts w:cstheme="minorHAnsi"/>
        </w:rPr>
      </w:pPr>
      <w:r w:rsidRPr="009362EC">
        <w:rPr>
          <w:rFonts w:cstheme="minorHAnsi"/>
        </w:rPr>
        <w:t>A product specification, brochure or photo assists us in understanding your product, provides additional information to the expert group who approve Charge Codes and therefore improves the chances of your product being given a Code in a timely fashion.</w:t>
      </w: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t>Question 5</w:t>
      </w:r>
    </w:p>
    <w:p w:rsidR="004E5BAB" w:rsidRDefault="008D6CB1" w:rsidP="008D6CB1">
      <w:pPr>
        <w:rPr>
          <w:rFonts w:cstheme="minorHAnsi"/>
        </w:rPr>
      </w:pPr>
      <w:r w:rsidRPr="009362EC">
        <w:rPr>
          <w:rFonts w:cstheme="minorHAnsi"/>
        </w:rPr>
        <w:t xml:space="preserve">The electrical load of a piece of equipment must be of a predictable nature for an Unmetered Supply to be considered. If your equipment is capable of variable loads, you will need to demonstrate that the load can be deemed predictable and why a metered supply is not practical. </w:t>
      </w:r>
    </w:p>
    <w:p w:rsidR="004E5BAB" w:rsidRDefault="004E5BAB" w:rsidP="008D6CB1">
      <w:pPr>
        <w:rPr>
          <w:rFonts w:cstheme="minorHAnsi"/>
        </w:rPr>
      </w:pPr>
    </w:p>
    <w:p w:rsidR="008D6CB1" w:rsidRDefault="008D6CB1" w:rsidP="008D6CB1">
      <w:pPr>
        <w:rPr>
          <w:rFonts w:cstheme="minorHAnsi"/>
        </w:rPr>
      </w:pPr>
      <w:r w:rsidRPr="009362EC">
        <w:rPr>
          <w:rFonts w:cstheme="minorHAnsi"/>
        </w:rPr>
        <w:t xml:space="preserve">Section 3.2.1 of the </w:t>
      </w:r>
      <w:hyperlink r:id="rId9" w:history="1">
        <w:r w:rsidRPr="009362EC">
          <w:rPr>
            <w:rStyle w:val="Hyperlink"/>
            <w:rFonts w:cstheme="minorHAnsi"/>
            <w:color w:val="153238" w:themeColor="accent5" w:themeShade="BF"/>
          </w:rPr>
          <w:t>Operational Information Document</w:t>
        </w:r>
      </w:hyperlink>
      <w:r w:rsidRPr="009362EC">
        <w:rPr>
          <w:rFonts w:cstheme="minorHAnsi"/>
        </w:rPr>
        <w:t xml:space="preserve"> provides examples of modes of operation and components that can cause variable loads.</w:t>
      </w:r>
    </w:p>
    <w:p w:rsidR="004E5BAB" w:rsidRPr="009362EC" w:rsidRDefault="004E5BAB" w:rsidP="008D6CB1">
      <w:pPr>
        <w:rPr>
          <w:rFonts w:cstheme="minorHAnsi"/>
        </w:rPr>
      </w:pPr>
    </w:p>
    <w:p w:rsidR="008D6CB1" w:rsidRDefault="008D6CB1" w:rsidP="008D6CB1">
      <w:pPr>
        <w:rPr>
          <w:rFonts w:cstheme="minorHAnsi"/>
        </w:rPr>
      </w:pPr>
      <w:r w:rsidRPr="009362EC">
        <w:rPr>
          <w:rFonts w:cstheme="minorHAnsi"/>
        </w:rPr>
        <w:t xml:space="preserve">If submitting test data for miscellaneous equipment which includes various components or modes of operation, </w:t>
      </w:r>
      <w:r w:rsidRPr="004E5BAB">
        <w:rPr>
          <w:rFonts w:cstheme="minorHAnsi"/>
          <w:b/>
          <w:bCs/>
          <w:color w:val="00008B" w:themeColor="accent1"/>
          <w:lang w:eastAsia="en-GB"/>
        </w:rPr>
        <w:t>please include additional documentation which provides a weighted average of all test data, as well as an explanation for how the average was calculated</w:t>
      </w:r>
      <w:r w:rsidRPr="004E5BAB">
        <w:rPr>
          <w:rFonts w:cstheme="minorHAnsi"/>
          <w:color w:val="00008B" w:themeColor="accent1"/>
        </w:rPr>
        <w:t xml:space="preserve">. </w:t>
      </w:r>
      <w:r w:rsidRPr="009362EC">
        <w:rPr>
          <w:rFonts w:cstheme="minorHAnsi"/>
        </w:rPr>
        <w:t>For equipment which functions differently depending on the time of day, or equipment which has fans/heaters that will operate differently over the year, please explain how often these will impact the load.</w:t>
      </w:r>
    </w:p>
    <w:p w:rsidR="004E5BAB" w:rsidRPr="009362EC" w:rsidRDefault="004E5BAB" w:rsidP="008D6CB1">
      <w:pPr>
        <w:rPr>
          <w:rFonts w:cstheme="minorHAnsi"/>
        </w:rPr>
      </w:pPr>
    </w:p>
    <w:p w:rsidR="008D6CB1" w:rsidRDefault="008D6CB1" w:rsidP="008D6CB1">
      <w:pPr>
        <w:rPr>
          <w:rFonts w:cstheme="minorHAnsi"/>
        </w:rPr>
      </w:pPr>
      <w:r w:rsidRPr="009362EC">
        <w:rPr>
          <w:rFonts w:cstheme="minorHAnsi"/>
        </w:rPr>
        <w:t>Traffic signal equipment usually have separate Charge Codes for different modes of operation and/or components. While a weighted average of the load may not need to be calculated, you must still provide test data for various modes of operation and/or components that impact the load.</w:t>
      </w:r>
    </w:p>
    <w:p w:rsidR="004E5BAB" w:rsidRPr="009362EC" w:rsidRDefault="004E5BAB" w:rsidP="008D6CB1">
      <w:pPr>
        <w:rPr>
          <w:rFonts w:cstheme="minorHAnsi"/>
        </w:rPr>
      </w:pPr>
    </w:p>
    <w:p w:rsidR="008D6CB1" w:rsidRPr="009362EC" w:rsidRDefault="004E5BAB" w:rsidP="008D6CB1">
      <w:pPr>
        <w:rPr>
          <w:rFonts w:cstheme="minorHAnsi"/>
        </w:rPr>
      </w:pPr>
      <w:r>
        <w:rPr>
          <w:rFonts w:cstheme="minorHAnsi"/>
        </w:rPr>
        <w:t xml:space="preserve">Elexon </w:t>
      </w:r>
      <w:r w:rsidR="008D6CB1" w:rsidRPr="009362EC">
        <w:rPr>
          <w:rFonts w:cstheme="minorHAnsi"/>
        </w:rPr>
        <w:t>and/or the UMSUG may reject the Charge Code application if you have not provided enough evidence to prove predictability for your equipment’s load.</w:t>
      </w: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t>Question 6</w:t>
      </w:r>
    </w:p>
    <w:p w:rsidR="008D6CB1" w:rsidRDefault="008D6CB1" w:rsidP="008D6CB1">
      <w:pPr>
        <w:rPr>
          <w:rFonts w:cstheme="minorHAnsi"/>
        </w:rPr>
      </w:pPr>
      <w:r w:rsidRPr="009362EC">
        <w:rPr>
          <w:rFonts w:cstheme="minorHAnsi"/>
        </w:rPr>
        <w:t xml:space="preserve">Please see section 2.3.2 (Signals) or section 2.3.3 (Miscellaneous) of the </w:t>
      </w:r>
      <w:hyperlink r:id="rId10" w:history="1">
        <w:r w:rsidRPr="009362EC">
          <w:rPr>
            <w:rStyle w:val="Hyperlink"/>
            <w:rFonts w:cstheme="minorHAnsi"/>
            <w:color w:val="153238" w:themeColor="accent5" w:themeShade="BF"/>
          </w:rPr>
          <w:t>Operational Information Document</w:t>
        </w:r>
      </w:hyperlink>
      <w:r w:rsidRPr="009362EC">
        <w:rPr>
          <w:rFonts w:cstheme="minorHAnsi"/>
        </w:rPr>
        <w:t xml:space="preserve"> for a complete list of possible equipment, with codes.</w:t>
      </w:r>
    </w:p>
    <w:p w:rsidR="004E5BAB" w:rsidRPr="009362EC" w:rsidRDefault="004E5BAB" w:rsidP="008D6CB1">
      <w:pPr>
        <w:rPr>
          <w:rFonts w:cstheme="minorHAnsi"/>
        </w:rPr>
      </w:pPr>
    </w:p>
    <w:p w:rsidR="008D6CB1" w:rsidRPr="009362EC" w:rsidRDefault="008D6CB1" w:rsidP="008D6CB1">
      <w:pPr>
        <w:rPr>
          <w:rFonts w:cstheme="minorHAnsi"/>
        </w:rPr>
      </w:pPr>
      <w:r w:rsidRPr="009362EC">
        <w:rPr>
          <w:rFonts w:cstheme="minorHAnsi"/>
        </w:rPr>
        <w:t>If your product has multiple intended uses, or modes of operation, please list all of the relevant codes ag</w:t>
      </w:r>
      <w:r w:rsidR="004E5BAB">
        <w:rPr>
          <w:rFonts w:cstheme="minorHAnsi"/>
        </w:rPr>
        <w:t>ainst Question 6, so that Elexon</w:t>
      </w:r>
      <w:r w:rsidRPr="009362EC">
        <w:rPr>
          <w:rFonts w:cstheme="minorHAnsi"/>
        </w:rPr>
        <w:t xml:space="preserve"> can provide you with Charge Codes to cover off all of the equipment’s likely applications. For example, an LED </w:t>
      </w:r>
      <w:proofErr w:type="spellStart"/>
      <w:r w:rsidRPr="009362EC">
        <w:rPr>
          <w:rFonts w:cstheme="minorHAnsi"/>
        </w:rPr>
        <w:t>Belisha</w:t>
      </w:r>
      <w:proofErr w:type="spellEnd"/>
      <w:r w:rsidRPr="009362EC">
        <w:rPr>
          <w:rFonts w:cstheme="minorHAnsi"/>
        </w:rPr>
        <w:t xml:space="preserve"> Beacon might be capable of operating as either a dimmable or un-dimmable product, and would therefore need to be given two Charge Codes, i.e. one for situations where it is being used with dimming, and one for situations where it is being used without.</w:t>
      </w:r>
    </w:p>
    <w:p w:rsidR="004E5BAB" w:rsidRDefault="008D6CB1" w:rsidP="008D6CB1">
      <w:pPr>
        <w:pStyle w:val="Heading2"/>
        <w:rPr>
          <w:rFonts w:asciiTheme="minorHAnsi" w:hAnsiTheme="minorHAnsi" w:cstheme="minorHAnsi"/>
        </w:rPr>
      </w:pPr>
      <w:r w:rsidRPr="009362EC">
        <w:rPr>
          <w:rFonts w:asciiTheme="minorHAnsi" w:hAnsiTheme="minorHAnsi" w:cstheme="minorHAnsi"/>
        </w:rPr>
        <w:t>Question 7</w:t>
      </w:r>
    </w:p>
    <w:p w:rsidR="008D6CB1" w:rsidRPr="004E5BAB" w:rsidRDefault="008D6CB1" w:rsidP="008D6CB1">
      <w:pPr>
        <w:pStyle w:val="Heading2"/>
        <w:rPr>
          <w:rFonts w:asciiTheme="minorHAnsi" w:hAnsiTheme="minorHAnsi" w:cstheme="minorHAnsi"/>
        </w:rPr>
      </w:pPr>
      <w:r w:rsidRPr="004E5BAB">
        <w:rPr>
          <w:rFonts w:asciiTheme="minorHAnsi" w:hAnsiTheme="minorHAnsi" w:cstheme="minorHAnsi"/>
        </w:rPr>
        <w:t>If you are applying for a Charge Code for miscellaneous equipment you do not need to supply a nominal wattage. The nominal wattage for such equipment will always equal its average circuit wattage, as derived from your test data.</w:t>
      </w:r>
    </w:p>
    <w:p w:rsidR="008D6CB1" w:rsidRDefault="008D6CB1" w:rsidP="008D6CB1">
      <w:pPr>
        <w:rPr>
          <w:rFonts w:cstheme="minorHAnsi"/>
        </w:rPr>
      </w:pPr>
      <w:r w:rsidRPr="009362EC">
        <w:rPr>
          <w:rFonts w:cstheme="minorHAnsi"/>
        </w:rPr>
        <w:t>The nominal wattage of your equipment is the wattage you declare to customers.  We use this wattage to construct the Charge Code and will assist your customers in finding your product on the Charge Code spreadsheet.</w:t>
      </w:r>
    </w:p>
    <w:p w:rsidR="004E5BAB" w:rsidRPr="009362EC" w:rsidRDefault="004E5BAB" w:rsidP="008D6CB1">
      <w:pPr>
        <w:rPr>
          <w:rFonts w:cstheme="minorHAnsi"/>
        </w:rPr>
      </w:pPr>
    </w:p>
    <w:p w:rsidR="008D6CB1" w:rsidRPr="009362EC" w:rsidRDefault="008D6CB1" w:rsidP="008D6CB1">
      <w:pPr>
        <w:rPr>
          <w:rFonts w:cstheme="minorHAnsi"/>
        </w:rPr>
      </w:pPr>
      <w:r w:rsidRPr="009362EC">
        <w:rPr>
          <w:rFonts w:cstheme="minorHAnsi"/>
        </w:rPr>
        <w:t>If you are applying for dimmed Charge Codes, we only require a nominal wattage for the product at full power.</w:t>
      </w: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t>Question 8</w:t>
      </w:r>
    </w:p>
    <w:p w:rsidR="008D6CB1" w:rsidRDefault="008D6CB1" w:rsidP="008D6CB1">
      <w:pPr>
        <w:rPr>
          <w:rFonts w:cstheme="minorHAnsi"/>
        </w:rPr>
      </w:pPr>
      <w:r w:rsidRPr="009362EC">
        <w:rPr>
          <w:rFonts w:cstheme="minorHAnsi"/>
        </w:rPr>
        <w:t xml:space="preserve">This question is intended to flag equipment that operates in an unusual way, so that we can take account of its characteristics when producing a Charge Code. The way that we calculate circuit wattages for Charge Codes is based on certain assumptions about how equipment operates. If your equipment doesn’t conform to these assumptions, and we aren’t aware of the fact, there is a risk that their circuit wattages will not be calculated accurately. For example, if </w:t>
      </w:r>
      <w:r w:rsidRPr="009362EC">
        <w:rPr>
          <w:rFonts w:cstheme="minorHAnsi"/>
        </w:rPr>
        <w:lastRenderedPageBreak/>
        <w:t xml:space="preserve">your pedestrian push/wait button has an alternating red/green man that only illuminates when the wait button is pressed, and we aren’t aware of this, we can’t apply a downward adjustment to the circuit wattages for the equipment to </w:t>
      </w:r>
      <w:r w:rsidRPr="004E5BAB">
        <w:rPr>
          <w:rFonts w:cstheme="minorHAnsi"/>
          <w:szCs w:val="20"/>
        </w:rPr>
        <w:t>allow for times when the button hasn’t been pressed. Similarly, miscellaneous equipment might have any number of unusual characteristics, which we need to be aware of to provide a Charge Code that accurately reflects its mode of operation.</w:t>
      </w:r>
    </w:p>
    <w:p w:rsidR="004E5BAB" w:rsidRPr="009362EC" w:rsidRDefault="004E5BAB" w:rsidP="008D6CB1">
      <w:pPr>
        <w:rPr>
          <w:rFonts w:cstheme="minorHAnsi"/>
        </w:rPr>
      </w:pPr>
    </w:p>
    <w:p w:rsidR="008D6CB1" w:rsidRPr="009362EC" w:rsidRDefault="008D6CB1" w:rsidP="008D6CB1">
      <w:pPr>
        <w:rPr>
          <w:rFonts w:cstheme="minorHAnsi"/>
        </w:rPr>
      </w:pPr>
      <w:r w:rsidRPr="009362EC">
        <w:rPr>
          <w:rFonts w:cstheme="minorHAnsi"/>
        </w:rPr>
        <w:t>If the product has fixed times at which it turns on, turns off, or dims, these can also be listed under this question.</w:t>
      </w: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t>Question 9</w:t>
      </w:r>
    </w:p>
    <w:p w:rsidR="004E5BAB" w:rsidRDefault="008D6CB1" w:rsidP="008D6CB1">
      <w:pPr>
        <w:rPr>
          <w:rFonts w:cstheme="minorHAnsi"/>
        </w:rPr>
      </w:pPr>
      <w:r w:rsidRPr="009362EC">
        <w:rPr>
          <w:rFonts w:cstheme="minorHAnsi"/>
        </w:rPr>
        <w:t>The name or model number you give for the product should be what appears ‘on the box’, as sold to customers. The entry for your product on the Charge Code spreadsheet will include a cell with this description, and customers and UMSOs will use it to select the correct product for their inventories. It is therefore important that this description is clear, and matches the name under which your product is sold.</w:t>
      </w:r>
    </w:p>
    <w:p w:rsidR="004E5BAB" w:rsidRPr="00931A0C" w:rsidRDefault="004E5BAB" w:rsidP="008D6CB1">
      <w:pPr>
        <w:rPr>
          <w:rFonts w:cstheme="minorHAnsi"/>
        </w:rPr>
      </w:pPr>
    </w:p>
    <w:p w:rsidR="004E5BAB" w:rsidRPr="00931A0C" w:rsidRDefault="008D6CB1" w:rsidP="008D6CB1">
      <w:pPr>
        <w:pStyle w:val="BodyText"/>
        <w:rPr>
          <w:rFonts w:asciiTheme="minorHAnsi" w:hAnsiTheme="minorHAnsi" w:cstheme="minorHAnsi"/>
          <w:color w:val="auto"/>
        </w:rPr>
      </w:pPr>
      <w:r w:rsidRPr="00931A0C">
        <w:rPr>
          <w:rFonts w:asciiTheme="minorHAnsi" w:hAnsiTheme="minorHAnsi" w:cstheme="minorHAnsi"/>
          <w:color w:val="auto"/>
        </w:rPr>
        <w:t>The max</w:t>
      </w:r>
      <w:r w:rsidR="00931A0C" w:rsidRPr="00931A0C">
        <w:rPr>
          <w:rFonts w:asciiTheme="minorHAnsi" w:hAnsiTheme="minorHAnsi" w:cstheme="minorHAnsi"/>
          <w:color w:val="auto"/>
        </w:rPr>
        <w:t>imum</w:t>
      </w:r>
      <w:r w:rsidRPr="00931A0C">
        <w:rPr>
          <w:rFonts w:asciiTheme="minorHAnsi" w:hAnsiTheme="minorHAnsi" w:cstheme="minorHAnsi"/>
          <w:color w:val="auto"/>
        </w:rPr>
        <w:t xml:space="preserve"> character count of this field is 100 (including spaces).</w:t>
      </w:r>
    </w:p>
    <w:p w:rsidR="008D6CB1" w:rsidRPr="009362EC" w:rsidRDefault="008D6CB1" w:rsidP="008D6CB1">
      <w:pPr>
        <w:rPr>
          <w:rFonts w:cstheme="minorHAnsi"/>
        </w:rPr>
      </w:pPr>
      <w:r w:rsidRPr="009362EC">
        <w:rPr>
          <w:rFonts w:cstheme="minorHAnsi"/>
        </w:rPr>
        <w:t>If you are applying for dimmed Charge Codes, please note that your codes will be given dimmed percentage values based on the circuit wattages in your test data. We do not use dimmed values based on Lumen levels in any of the descriptions on the Charge Code spreadsheet.</w:t>
      </w: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t>Question 10</w:t>
      </w:r>
    </w:p>
    <w:p w:rsidR="008D6CB1" w:rsidRPr="009362EC" w:rsidRDefault="008D6CB1" w:rsidP="008D6CB1">
      <w:pPr>
        <w:rPr>
          <w:rFonts w:cstheme="minorHAnsi"/>
        </w:rPr>
      </w:pPr>
      <w:r w:rsidRPr="009362EC">
        <w:rPr>
          <w:rFonts w:cstheme="minorHAnsi"/>
        </w:rPr>
        <w:t>If you are not the manufacturer of the equipment you are applying for, please specify the manufacturer in the field provided. Generally, the manufacturer of the equipment is the party who must apply for a Charge Code. The only instance in which an exception can be made to this rule is where the manufacturer will be using you as their sole distributor, and is willing to provide written</w:t>
      </w:r>
      <w:r w:rsidR="004E5BAB">
        <w:rPr>
          <w:rFonts w:cstheme="minorHAnsi"/>
        </w:rPr>
        <w:t xml:space="preserve"> assurance of the fact to Elexon</w:t>
      </w:r>
      <w:r w:rsidRPr="009362EC">
        <w:rPr>
          <w:rFonts w:cstheme="minorHAnsi"/>
        </w:rPr>
        <w:t xml:space="preserve">. If you are unsure about how to answer this question, please contact us at </w:t>
      </w:r>
      <w:hyperlink r:id="rId11" w:history="1">
        <w:r w:rsidRPr="009362EC">
          <w:rPr>
            <w:rStyle w:val="Hyperlink"/>
            <w:rFonts w:cstheme="minorHAnsi"/>
            <w:color w:val="153238" w:themeColor="accent5" w:themeShade="BF"/>
          </w:rPr>
          <w:t>UMS.Operations@elexon.co.uk</w:t>
        </w:r>
      </w:hyperlink>
      <w:r w:rsidRPr="009362EC">
        <w:rPr>
          <w:rFonts w:cstheme="minorHAnsi"/>
        </w:rPr>
        <w:t>.</w:t>
      </w:r>
    </w:p>
    <w:p w:rsidR="008D6CB1" w:rsidRPr="009362EC" w:rsidRDefault="008D6CB1" w:rsidP="008D6CB1">
      <w:pPr>
        <w:pStyle w:val="BodyText"/>
        <w:rPr>
          <w:rFonts w:asciiTheme="minorHAnsi" w:hAnsiTheme="minorHAnsi" w:cstheme="minorHAnsi"/>
        </w:rPr>
      </w:pPr>
    </w:p>
    <w:p w:rsidR="008D6CB1" w:rsidRPr="009362EC" w:rsidRDefault="008D6CB1" w:rsidP="008D6CB1">
      <w:pPr>
        <w:pStyle w:val="Heading2"/>
        <w:rPr>
          <w:rFonts w:asciiTheme="minorHAnsi" w:hAnsiTheme="minorHAnsi" w:cstheme="minorHAnsi"/>
        </w:rPr>
      </w:pPr>
      <w:r w:rsidRPr="009362EC">
        <w:rPr>
          <w:rFonts w:asciiTheme="minorHAnsi" w:hAnsiTheme="minorHAnsi" w:cstheme="minorHAnsi"/>
        </w:rPr>
        <w:t>Need more information?</w:t>
      </w:r>
    </w:p>
    <w:p w:rsidR="008D6CB1" w:rsidRPr="009362EC" w:rsidRDefault="008D6CB1" w:rsidP="008D6CB1">
      <w:pPr>
        <w:rPr>
          <w:rFonts w:cstheme="minorHAnsi"/>
        </w:rPr>
      </w:pPr>
    </w:p>
    <w:p w:rsidR="008D6CB1" w:rsidRPr="009362EC" w:rsidRDefault="008D6CB1" w:rsidP="008D6CB1">
      <w:pPr>
        <w:rPr>
          <w:rFonts w:cstheme="minorHAnsi"/>
        </w:rPr>
      </w:pPr>
      <w:r w:rsidRPr="009362EC">
        <w:rPr>
          <w:rFonts w:cstheme="minorHAnsi"/>
        </w:rPr>
        <w:t xml:space="preserve">For more information please contact the </w:t>
      </w:r>
      <w:r w:rsidRPr="009362EC">
        <w:rPr>
          <w:rStyle w:val="Heading3Char"/>
          <w:rFonts w:asciiTheme="minorHAnsi" w:hAnsiTheme="minorHAnsi" w:cstheme="minorHAnsi"/>
        </w:rPr>
        <w:t>BSC Service Desk</w:t>
      </w:r>
      <w:r w:rsidRPr="009362EC">
        <w:rPr>
          <w:rFonts w:cstheme="minorHAnsi"/>
        </w:rPr>
        <w:t xml:space="preserve"> at </w:t>
      </w:r>
      <w:hyperlink r:id="rId12" w:history="1">
        <w:r w:rsidRPr="009362EC">
          <w:rPr>
            <w:rStyle w:val="Heading3Char"/>
            <w:rFonts w:asciiTheme="minorHAnsi" w:hAnsiTheme="minorHAnsi" w:cstheme="minorHAnsi"/>
            <w:u w:val="single"/>
          </w:rPr>
          <w:t>bscservicedesk@cgi.com</w:t>
        </w:r>
      </w:hyperlink>
      <w:r w:rsidRPr="009362EC">
        <w:rPr>
          <w:rFonts w:cstheme="minorHAnsi"/>
        </w:rPr>
        <w:t xml:space="preserve"> or call </w:t>
      </w:r>
      <w:r w:rsidRPr="009362EC">
        <w:rPr>
          <w:rStyle w:val="Heading3Char"/>
          <w:rFonts w:asciiTheme="minorHAnsi" w:hAnsiTheme="minorHAnsi" w:cstheme="minorHAnsi"/>
        </w:rPr>
        <w:t>0370 010 6950</w:t>
      </w:r>
      <w:r w:rsidRPr="009362EC">
        <w:rPr>
          <w:rFonts w:cstheme="minorHAnsi"/>
        </w:rPr>
        <w:t>.</w:t>
      </w:r>
    </w:p>
    <w:p w:rsidR="008D6CB1" w:rsidRDefault="008D6CB1" w:rsidP="008D6CB1">
      <w:pPr>
        <w:pStyle w:val="BodyText"/>
        <w:rPr>
          <w:rFonts w:asciiTheme="minorHAnsi" w:hAnsiTheme="minorHAnsi" w:cstheme="minorHAnsi"/>
          <w:color w:val="FFFFFF" w:themeColor="background1"/>
        </w:rPr>
      </w:pPr>
    </w:p>
    <w:p w:rsidR="004E5BAB" w:rsidRDefault="004E5BAB" w:rsidP="008D6CB1">
      <w:pPr>
        <w:pStyle w:val="BodyText"/>
        <w:rPr>
          <w:rFonts w:asciiTheme="minorHAnsi" w:hAnsiTheme="minorHAnsi" w:cstheme="minorHAnsi"/>
          <w:color w:val="FFFFFF" w:themeColor="background1"/>
        </w:rPr>
      </w:pPr>
    </w:p>
    <w:p w:rsidR="004E5BAB" w:rsidRDefault="00A2664D" w:rsidP="00A2664D">
      <w:pPr>
        <w:pStyle w:val="BodyText"/>
        <w:tabs>
          <w:tab w:val="left" w:pos="5798"/>
        </w:tabs>
        <w:rPr>
          <w:rFonts w:asciiTheme="minorHAnsi" w:hAnsiTheme="minorHAnsi" w:cstheme="minorHAnsi"/>
          <w:color w:val="FFFFFF" w:themeColor="background1"/>
        </w:rPr>
      </w:pPr>
      <w:r>
        <w:rPr>
          <w:rFonts w:asciiTheme="minorHAnsi" w:hAnsiTheme="minorHAnsi" w:cstheme="minorHAnsi"/>
          <w:color w:val="FFFFFF" w:themeColor="background1"/>
        </w:rPr>
        <w:tab/>
      </w:r>
    </w:p>
    <w:p w:rsidR="004E5BAB" w:rsidRDefault="004E5BAB" w:rsidP="008D6CB1">
      <w:pPr>
        <w:pStyle w:val="BodyText"/>
        <w:rPr>
          <w:rFonts w:asciiTheme="minorHAnsi" w:hAnsiTheme="minorHAnsi" w:cstheme="minorHAnsi"/>
          <w:color w:val="FFFFFF" w:themeColor="background1"/>
        </w:rPr>
      </w:pPr>
    </w:p>
    <w:p w:rsidR="004E5BAB" w:rsidRDefault="004E5BAB" w:rsidP="008D6CB1">
      <w:pPr>
        <w:pStyle w:val="BodyText"/>
        <w:rPr>
          <w:rFonts w:asciiTheme="minorHAnsi" w:hAnsiTheme="minorHAnsi" w:cstheme="minorHAnsi"/>
          <w:color w:val="FFFFFF" w:themeColor="background1"/>
        </w:rPr>
      </w:pPr>
    </w:p>
    <w:p w:rsidR="004E5BAB" w:rsidRDefault="004E5BAB" w:rsidP="008D6CB1">
      <w:pPr>
        <w:pStyle w:val="BodyText"/>
        <w:rPr>
          <w:rFonts w:asciiTheme="minorHAnsi" w:hAnsiTheme="minorHAnsi" w:cstheme="minorHAnsi"/>
          <w:color w:val="FFFFFF" w:themeColor="background1"/>
        </w:rPr>
      </w:pPr>
    </w:p>
    <w:p w:rsidR="004E5BAB" w:rsidRDefault="004E5BAB" w:rsidP="008D6CB1">
      <w:pPr>
        <w:pStyle w:val="BodyText"/>
        <w:rPr>
          <w:rFonts w:asciiTheme="minorHAnsi" w:hAnsiTheme="minorHAnsi" w:cstheme="minorHAnsi"/>
          <w:color w:val="FFFFFF" w:themeColor="background1"/>
        </w:rPr>
      </w:pPr>
    </w:p>
    <w:p w:rsidR="004E5BAB" w:rsidRDefault="004E5BAB" w:rsidP="008D6CB1">
      <w:pPr>
        <w:pStyle w:val="BodyText"/>
        <w:rPr>
          <w:rFonts w:asciiTheme="minorHAnsi" w:hAnsiTheme="minorHAnsi" w:cstheme="minorHAnsi"/>
          <w:color w:val="FFFFFF" w:themeColor="background1"/>
        </w:rPr>
      </w:pPr>
    </w:p>
    <w:p w:rsidR="004E5BAB" w:rsidRPr="009362EC" w:rsidRDefault="004E5BAB" w:rsidP="008D6CB1">
      <w:pPr>
        <w:pStyle w:val="BodyText"/>
        <w:rPr>
          <w:rFonts w:asciiTheme="minorHAnsi" w:hAnsiTheme="minorHAnsi" w:cstheme="minorHAnsi"/>
          <w:color w:val="FFFFFF" w:themeColor="background1"/>
        </w:rPr>
      </w:pPr>
    </w:p>
    <w:tbl>
      <w:tblPr>
        <w:tblStyle w:val="ElexonTable1"/>
        <w:tblpPr w:leftFromText="180" w:rightFromText="180" w:vertAnchor="text" w:horzAnchor="margin" w:tblpY="12"/>
        <w:tblW w:w="4918" w:type="pct"/>
        <w:tblBorders>
          <w:top w:val="single" w:sz="2" w:space="0" w:color="D5CFD1" w:themeColor="text2" w:themeTint="33"/>
          <w:left w:val="single" w:sz="2" w:space="0" w:color="D5CFD1" w:themeColor="text2" w:themeTint="33"/>
          <w:bottom w:val="single" w:sz="2" w:space="0" w:color="D5CFD1" w:themeColor="text2" w:themeTint="33"/>
          <w:right w:val="single" w:sz="2" w:space="0" w:color="D5CFD1" w:themeColor="text2" w:themeTint="33"/>
          <w:insideH w:val="single" w:sz="2" w:space="0" w:color="D5CFD1" w:themeColor="text2" w:themeTint="33"/>
          <w:insideV w:val="single" w:sz="2" w:space="0" w:color="D5CFD1" w:themeColor="text2" w:themeTint="33"/>
        </w:tblBorders>
        <w:shd w:val="clear" w:color="auto" w:fill="00008B" w:themeFill="text1"/>
        <w:tblLook w:val="04A0" w:firstRow="1" w:lastRow="0" w:firstColumn="1" w:lastColumn="0" w:noHBand="0" w:noVBand="1"/>
      </w:tblPr>
      <w:tblGrid>
        <w:gridCol w:w="10367"/>
      </w:tblGrid>
      <w:tr w:rsidR="006251FF" w:rsidRPr="009362EC" w:rsidTr="006251FF">
        <w:trPr>
          <w:trHeight w:val="1592"/>
        </w:trPr>
        <w:tc>
          <w:tcPr>
            <w:tcW w:w="5000" w:type="pct"/>
            <w:shd w:val="clear" w:color="auto" w:fill="00008B" w:themeFill="text1"/>
            <w:tcMar>
              <w:top w:w="113" w:type="dxa"/>
              <w:left w:w="198" w:type="dxa"/>
              <w:bottom w:w="113" w:type="dxa"/>
              <w:right w:w="198" w:type="dxa"/>
            </w:tcMar>
          </w:tcPr>
          <w:p w:rsidR="006251FF" w:rsidRPr="009362EC" w:rsidRDefault="006251FF" w:rsidP="006251FF">
            <w:pPr>
              <w:spacing w:after="120" w:line="240" w:lineRule="auto"/>
              <w:jc w:val="both"/>
              <w:rPr>
                <w:rFonts w:asciiTheme="minorHAnsi" w:hAnsiTheme="minorHAnsi" w:cstheme="minorHAnsi"/>
                <w:b/>
                <w:color w:val="FFFFFF" w:themeColor="background1"/>
                <w:sz w:val="14"/>
                <w:szCs w:val="16"/>
              </w:rPr>
            </w:pPr>
            <w:r w:rsidRPr="009362EC">
              <w:rPr>
                <w:rFonts w:asciiTheme="minorHAnsi" w:hAnsiTheme="minorHAnsi" w:cstheme="minorHAnsi"/>
                <w:b/>
                <w:color w:val="FFFFFF" w:themeColor="background1"/>
                <w:sz w:val="14"/>
                <w:szCs w:val="16"/>
              </w:rPr>
              <w:t>Intellectual Property Rights, Copyright and Disclaimer</w:t>
            </w:r>
          </w:p>
          <w:p w:rsidR="006251FF" w:rsidRPr="009362EC" w:rsidRDefault="006251FF" w:rsidP="006251FF">
            <w:pPr>
              <w:autoSpaceDE w:val="0"/>
              <w:autoSpaceDN w:val="0"/>
              <w:adjustRightInd w:val="0"/>
              <w:spacing w:after="120" w:line="240" w:lineRule="auto"/>
              <w:jc w:val="both"/>
              <w:rPr>
                <w:rFonts w:asciiTheme="minorHAnsi" w:hAnsiTheme="minorHAnsi" w:cstheme="minorHAnsi"/>
                <w:color w:val="FFFFFF" w:themeColor="background1"/>
                <w:sz w:val="14"/>
                <w:szCs w:val="16"/>
                <w:lang w:eastAsia="en-GB"/>
              </w:rPr>
            </w:pPr>
            <w:r w:rsidRPr="009362EC">
              <w:rPr>
                <w:rFonts w:asciiTheme="minorHAnsi" w:hAnsiTheme="minorHAnsi" w:cstheme="minorHAnsi"/>
                <w:color w:val="FFFFFF" w:themeColor="background1"/>
                <w:sz w:val="14"/>
                <w:szCs w:val="16"/>
                <w:lang w:eastAsia="en-GB"/>
              </w:rPr>
              <w:t xml:space="preserve">The copyright and other intellectual property rights in this document are vested in </w:t>
            </w:r>
            <w:r w:rsidR="004E5BAB">
              <w:rPr>
                <w:rFonts w:asciiTheme="minorHAnsi" w:hAnsiTheme="minorHAnsi" w:cstheme="minorHAnsi"/>
                <w:color w:val="FFFFFF" w:themeColor="background1"/>
                <w:sz w:val="14"/>
                <w:szCs w:val="16"/>
                <w:lang w:eastAsia="en-GB"/>
              </w:rPr>
              <w:t xml:space="preserve">Elexon </w:t>
            </w:r>
            <w:r w:rsidRPr="009362EC">
              <w:rPr>
                <w:rFonts w:asciiTheme="minorHAnsi" w:hAnsiTheme="minorHAnsi" w:cstheme="minorHAnsi"/>
                <w:color w:val="FFFFFF" w:themeColor="background1"/>
                <w:sz w:val="14"/>
                <w:szCs w:val="16"/>
                <w:lang w:eastAsia="en-GB"/>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6251FF" w:rsidRPr="009362EC" w:rsidRDefault="006251FF" w:rsidP="006251FF">
            <w:pPr>
              <w:autoSpaceDE w:val="0"/>
              <w:autoSpaceDN w:val="0"/>
              <w:adjustRightInd w:val="0"/>
              <w:spacing w:after="120" w:line="240" w:lineRule="auto"/>
              <w:jc w:val="both"/>
              <w:rPr>
                <w:rFonts w:asciiTheme="minorHAnsi" w:hAnsiTheme="minorHAnsi" w:cstheme="minorHAnsi"/>
                <w:color w:val="FFFFFF" w:themeColor="background1"/>
                <w:sz w:val="14"/>
                <w:szCs w:val="16"/>
                <w:lang w:eastAsia="en-GB"/>
              </w:rPr>
            </w:pPr>
            <w:r w:rsidRPr="009362EC">
              <w:rPr>
                <w:rFonts w:asciiTheme="minorHAnsi" w:hAnsiTheme="minorHAnsi" w:cstheme="minorHAnsi"/>
                <w:color w:val="FFFFFF" w:themeColor="background1"/>
                <w:sz w:val="14"/>
                <w:szCs w:val="16"/>
                <w:lang w:eastAsia="en-GB"/>
              </w:rPr>
              <w:t>All other rights of the copyright owner not expressly dealt with above are reserved.</w:t>
            </w:r>
          </w:p>
          <w:p w:rsidR="006251FF" w:rsidRPr="009362EC" w:rsidRDefault="006251FF" w:rsidP="006251FF">
            <w:pPr>
              <w:autoSpaceDE w:val="0"/>
              <w:autoSpaceDN w:val="0"/>
              <w:adjustRightInd w:val="0"/>
              <w:spacing w:after="0" w:line="240" w:lineRule="auto"/>
              <w:jc w:val="both"/>
              <w:rPr>
                <w:rFonts w:asciiTheme="minorHAnsi" w:hAnsiTheme="minorHAnsi" w:cstheme="minorHAnsi"/>
                <w:b/>
                <w:color w:val="FFFFFF" w:themeColor="background1"/>
                <w:sz w:val="16"/>
                <w:szCs w:val="16"/>
              </w:rPr>
            </w:pPr>
            <w:r w:rsidRPr="009362EC">
              <w:rPr>
                <w:rFonts w:asciiTheme="minorHAnsi" w:hAnsiTheme="minorHAnsi" w:cstheme="minorHAnsi"/>
                <w:color w:val="FFFFFF" w:themeColor="background1"/>
                <w:sz w:val="14"/>
                <w:szCs w:val="16"/>
                <w:lang w:eastAsia="en-GB"/>
              </w:rPr>
              <w:t>No representation, warranty or guarantee is made that the information in this document is accurate or complete. While care is taken in the collection and provis</w:t>
            </w:r>
            <w:r w:rsidR="004E5BAB">
              <w:rPr>
                <w:rFonts w:asciiTheme="minorHAnsi" w:hAnsiTheme="minorHAnsi" w:cstheme="minorHAnsi"/>
                <w:color w:val="FFFFFF" w:themeColor="background1"/>
                <w:sz w:val="14"/>
                <w:szCs w:val="16"/>
                <w:lang w:eastAsia="en-GB"/>
              </w:rPr>
              <w:t xml:space="preserve">ion of this information, Elexon </w:t>
            </w:r>
            <w:r w:rsidRPr="009362EC">
              <w:rPr>
                <w:rFonts w:asciiTheme="minorHAnsi" w:hAnsiTheme="minorHAnsi" w:cstheme="minorHAnsi"/>
                <w:color w:val="FFFFFF" w:themeColor="background1"/>
                <w:sz w:val="14"/>
                <w:szCs w:val="16"/>
                <w:lang w:eastAsia="en-GB"/>
              </w:rPr>
              <w:t>Limited shall not be liable for any errors, omissions, misstatements or mistakes in any information or damages resulting from the use of this information or action taken in reliance on it.</w:t>
            </w:r>
          </w:p>
        </w:tc>
      </w:tr>
    </w:tbl>
    <w:p w:rsidR="00DB4EC3" w:rsidRPr="009362EC" w:rsidRDefault="00DB4EC3" w:rsidP="006251FF">
      <w:pPr>
        <w:pStyle w:val="List"/>
        <w:numPr>
          <w:ilvl w:val="0"/>
          <w:numId w:val="0"/>
        </w:numPr>
        <w:rPr>
          <w:rFonts w:asciiTheme="minorHAnsi" w:hAnsiTheme="minorHAnsi" w:cstheme="minorHAnsi"/>
        </w:rPr>
      </w:pPr>
    </w:p>
    <w:sectPr w:rsidR="00DB4EC3" w:rsidRPr="009362EC" w:rsidSect="008345BA">
      <w:footerReference w:type="default" r:id="rId13"/>
      <w:headerReference w:type="first" r:id="rId14"/>
      <w:footerReference w:type="first" r:id="rId15"/>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B1" w:rsidRDefault="008D6CB1" w:rsidP="007F1A2A">
      <w:pPr>
        <w:spacing w:after="0" w:line="240" w:lineRule="auto"/>
      </w:pPr>
      <w:r>
        <w:separator/>
      </w:r>
    </w:p>
  </w:endnote>
  <w:endnote w:type="continuationSeparator" w:id="0">
    <w:p w:rsidR="008D6CB1" w:rsidRDefault="008D6CB1"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rsidR="00AA29CD" w:rsidRDefault="00DA036C" w:rsidP="00AA29CD">
            <w:pPr>
              <w:pStyle w:val="Footer"/>
              <w:tabs>
                <w:tab w:val="clear" w:pos="4680"/>
                <w:tab w:val="clear" w:pos="9360"/>
                <w:tab w:val="right" w:pos="10546"/>
              </w:tabs>
            </w:pPr>
            <w:r>
              <w:t>8</w:t>
            </w:r>
            <w:r w:rsidR="00AA29CD">
              <w:t xml:space="preserve"> November 2023                                                                                                                                                                                                                                                                           Version 4.0</w:t>
            </w:r>
          </w:p>
          <w:p w:rsidR="00AC33B2" w:rsidRPr="00B36DAC" w:rsidRDefault="00FC4D89" w:rsidP="00B36DAC">
            <w:pPr>
              <w:pStyle w:val="Footer"/>
              <w:tabs>
                <w:tab w:val="clear" w:pos="9360"/>
                <w:tab w:val="right" w:pos="10490"/>
              </w:tabs>
            </w:pPr>
            <w:r w:rsidRPr="008345BA">
              <w:t xml:space="preserve">© Elexon </w:t>
            </w:r>
            <w:r>
              <w:fldChar w:fldCharType="begin"/>
            </w:r>
            <w:r>
              <w:instrText xml:space="preserve"> DATE \@ "yyyy" \* MERGEFORMAT </w:instrText>
            </w:r>
            <w:r>
              <w:fldChar w:fldCharType="separate"/>
            </w:r>
            <w:r w:rsidR="004F28DD">
              <w:rPr>
                <w:noProof/>
              </w:rPr>
              <w:t>2023</w:t>
            </w:r>
            <w:r>
              <w:fldChar w:fldCharType="end"/>
            </w:r>
            <w:r w:rsidR="00B36DAC">
              <w:ptab w:relativeTo="margin" w:alignment="center" w:leader="none"/>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DA036C">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DA036C">
              <w:rPr>
                <w:noProof/>
              </w:rPr>
              <w:t>4</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rsidR="00AA29CD" w:rsidRDefault="00DA036C" w:rsidP="00AA29CD">
            <w:pPr>
              <w:pStyle w:val="Footer"/>
              <w:tabs>
                <w:tab w:val="clear" w:pos="4680"/>
                <w:tab w:val="clear" w:pos="9360"/>
                <w:tab w:val="left" w:pos="9861"/>
              </w:tabs>
            </w:pPr>
            <w:r>
              <w:t>8</w:t>
            </w:r>
            <w:r w:rsidR="00AA29CD">
              <w:t xml:space="preserve"> November 2023</w:t>
            </w:r>
            <w:r w:rsidR="00AA29CD">
              <w:tab/>
              <w:t>Version 4.0</w:t>
            </w:r>
          </w:p>
          <w:p w:rsidR="008345BA" w:rsidRPr="008345BA" w:rsidRDefault="00FC4D89" w:rsidP="008345BA">
            <w:pPr>
              <w:pStyle w:val="Footer"/>
              <w:tabs>
                <w:tab w:val="clear" w:pos="9360"/>
                <w:tab w:val="right" w:pos="10490"/>
              </w:tabs>
            </w:pPr>
            <w:r w:rsidRPr="008345BA">
              <w:t xml:space="preserve">© Elexon </w:t>
            </w:r>
            <w:r>
              <w:fldChar w:fldCharType="begin"/>
            </w:r>
            <w:r>
              <w:instrText xml:space="preserve"> DATE \@ "yyyy" \* MERGEFORMAT </w:instrText>
            </w:r>
            <w:r>
              <w:fldChar w:fldCharType="separate"/>
            </w:r>
            <w:r w:rsidR="004F28DD">
              <w:rPr>
                <w:noProof/>
              </w:rPr>
              <w:t>2023</w:t>
            </w:r>
            <w:r>
              <w:fldChar w:fldCharType="end"/>
            </w:r>
            <w:r w:rsidR="002857C6">
              <w:ptab w:relativeTo="margin" w:alignment="center" w:leader="none"/>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DA036C">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DA036C">
              <w:rPr>
                <w:noProof/>
              </w:rPr>
              <w:t>4</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B1" w:rsidRDefault="008D6CB1" w:rsidP="007F1A2A">
      <w:pPr>
        <w:spacing w:after="0" w:line="240" w:lineRule="auto"/>
      </w:pPr>
      <w:r>
        <w:separator/>
      </w:r>
    </w:p>
  </w:footnote>
  <w:footnote w:type="continuationSeparator" w:id="0">
    <w:p w:rsidR="008D6CB1" w:rsidRDefault="008D6CB1"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BA" w:rsidRDefault="008345BA">
    <w:pPr>
      <w:pStyle w:val="Header"/>
      <w:rPr>
        <w:noProof/>
      </w:rPr>
    </w:pPr>
  </w:p>
  <w:p w:rsidR="008345BA" w:rsidRDefault="008345BA">
    <w:pPr>
      <w:pStyle w:val="Header"/>
      <w:rPr>
        <w:noProof/>
      </w:rPr>
    </w:pPr>
  </w:p>
  <w:p w:rsidR="008345BA" w:rsidRDefault="008345BA">
    <w:pPr>
      <w:pStyle w:val="Header"/>
      <w:rPr>
        <w:noProof/>
      </w:rPr>
    </w:pPr>
  </w:p>
  <w:p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2EF082"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09D7"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C631EC8"/>
    <w:multiLevelType w:val="multilevel"/>
    <w:tmpl w:val="09926E06"/>
    <w:lvl w:ilvl="0">
      <w:start w:val="1"/>
      <w:numFmt w:val="decimal"/>
      <w:lvlText w:val="%1."/>
      <w:lvlJc w:val="left"/>
      <w:pPr>
        <w:ind w:left="360" w:hanging="360"/>
      </w:pPr>
      <w:rPr>
        <w:rFonts w:hint="default"/>
        <w:b/>
        <w:i w:val="0"/>
        <w:color w:val="008DA8"/>
        <w:sz w:val="24"/>
      </w:rPr>
    </w:lvl>
    <w:lvl w:ilvl="1">
      <w:start w:val="1"/>
      <w:numFmt w:val="decimal"/>
      <w:pStyle w:val="ParagraphList"/>
      <w:lvlText w:val="%1.%2."/>
      <w:lvlJc w:val="left"/>
      <w:pPr>
        <w:ind w:left="567" w:hanging="567"/>
      </w:pPr>
      <w:rPr>
        <w:rFonts w:hint="default"/>
        <w:b w:val="0"/>
        <w:color w:val="414042"/>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8"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9" w15:restartNumberingAfterBreak="0">
    <w:nsid w:val="446231AB"/>
    <w:multiLevelType w:val="multilevel"/>
    <w:tmpl w:val="6CFC974A"/>
    <w:numStyleLink w:val="Elexonnumber"/>
  </w:abstractNum>
  <w:abstractNum w:abstractNumId="20"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2"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0A12913"/>
    <w:multiLevelType w:val="multilevel"/>
    <w:tmpl w:val="9CE22BB8"/>
    <w:numStyleLink w:val="ElexonBullets"/>
  </w:abstractNum>
  <w:abstractNum w:abstractNumId="25"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6"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18"/>
  </w:num>
  <w:num w:numId="19">
    <w:abstractNumId w:val="19"/>
  </w:num>
  <w:num w:numId="20">
    <w:abstractNumId w:val="12"/>
  </w:num>
  <w:num w:numId="21">
    <w:abstractNumId w:val="21"/>
  </w:num>
  <w:num w:numId="22">
    <w:abstractNumId w:val="20"/>
  </w:num>
  <w:num w:numId="23">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4"/>
  </w:num>
  <w:num w:numId="29">
    <w:abstractNumId w:val="24"/>
  </w:num>
  <w:num w:numId="30">
    <w:abstractNumId w:val="24"/>
  </w:num>
  <w:num w:numId="31">
    <w:abstractNumId w:val="24"/>
  </w:num>
  <w:num w:numId="32">
    <w:abstractNumId w:val="14"/>
  </w:num>
  <w:num w:numId="33">
    <w:abstractNumId w:val="23"/>
  </w:num>
  <w:num w:numId="34">
    <w:abstractNumId w:val="11"/>
  </w:num>
  <w:num w:numId="35">
    <w:abstractNumId w:val="25"/>
  </w:num>
  <w:num w:numId="36">
    <w:abstractNumId w:val="25"/>
  </w:num>
  <w:num w:numId="37">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6"/>
  </w:num>
  <w:num w:numId="42">
    <w:abstractNumId w:val="26"/>
  </w:num>
  <w:num w:numId="43">
    <w:abstractNumId w:val="26"/>
  </w:num>
  <w:num w:numId="44">
    <w:abstractNumId w:val="26"/>
  </w:num>
  <w:num w:numId="45">
    <w:abstractNumId w:val="14"/>
  </w:num>
  <w:num w:numId="46">
    <w:abstractNumId w:val="8"/>
  </w:num>
  <w:num w:numId="47">
    <w:abstractNumId w:val="15"/>
  </w:num>
  <w:num w:numId="48">
    <w:abstractNumId w:val="17"/>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10305B"/>
    <w:rsid w:val="00151EDF"/>
    <w:rsid w:val="0016282F"/>
    <w:rsid w:val="001924B4"/>
    <w:rsid w:val="001D41F4"/>
    <w:rsid w:val="001D58BD"/>
    <w:rsid w:val="00205F74"/>
    <w:rsid w:val="002226BD"/>
    <w:rsid w:val="002857C6"/>
    <w:rsid w:val="002E7B27"/>
    <w:rsid w:val="002F6C5F"/>
    <w:rsid w:val="003216F4"/>
    <w:rsid w:val="003411EC"/>
    <w:rsid w:val="0036112A"/>
    <w:rsid w:val="003703B0"/>
    <w:rsid w:val="00456106"/>
    <w:rsid w:val="004E5BAB"/>
    <w:rsid w:val="004F28DD"/>
    <w:rsid w:val="00531ADF"/>
    <w:rsid w:val="00535B5A"/>
    <w:rsid w:val="005465C2"/>
    <w:rsid w:val="00555FA4"/>
    <w:rsid w:val="00593705"/>
    <w:rsid w:val="005A7D30"/>
    <w:rsid w:val="006251FF"/>
    <w:rsid w:val="00625FE1"/>
    <w:rsid w:val="00644A7C"/>
    <w:rsid w:val="007351BE"/>
    <w:rsid w:val="007B21B5"/>
    <w:rsid w:val="007F1A2A"/>
    <w:rsid w:val="008345BA"/>
    <w:rsid w:val="008D6CB1"/>
    <w:rsid w:val="00900662"/>
    <w:rsid w:val="00904932"/>
    <w:rsid w:val="00914C81"/>
    <w:rsid w:val="00931A0C"/>
    <w:rsid w:val="009362EC"/>
    <w:rsid w:val="009730CF"/>
    <w:rsid w:val="00A10A25"/>
    <w:rsid w:val="00A2664D"/>
    <w:rsid w:val="00A41C30"/>
    <w:rsid w:val="00A677F5"/>
    <w:rsid w:val="00AA29CD"/>
    <w:rsid w:val="00AC33B2"/>
    <w:rsid w:val="00AD50AF"/>
    <w:rsid w:val="00B36DAC"/>
    <w:rsid w:val="00B63954"/>
    <w:rsid w:val="00BA06BC"/>
    <w:rsid w:val="00BC62F4"/>
    <w:rsid w:val="00CE2CB3"/>
    <w:rsid w:val="00D03899"/>
    <w:rsid w:val="00D22419"/>
    <w:rsid w:val="00D2639A"/>
    <w:rsid w:val="00D35A5A"/>
    <w:rsid w:val="00D459F5"/>
    <w:rsid w:val="00DA036C"/>
    <w:rsid w:val="00DB4EC3"/>
    <w:rsid w:val="00E10AE0"/>
    <w:rsid w:val="00EF2880"/>
    <w:rsid w:val="00EF3967"/>
    <w:rsid w:val="00F14B16"/>
    <w:rsid w:val="00F346D7"/>
    <w:rsid w:val="00F877A0"/>
    <w:rsid w:val="00FB4637"/>
    <w:rsid w:val="00FC4D89"/>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9A436"/>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paragraph" w:customStyle="1" w:styleId="TableHeading0">
    <w:name w:val="Table Heading"/>
    <w:basedOn w:val="Normal"/>
    <w:link w:val="TableHeadingChar0"/>
    <w:qFormat/>
    <w:rsid w:val="008D6CB1"/>
    <w:pPr>
      <w:spacing w:after="240" w:line="240" w:lineRule="atLeast"/>
    </w:pPr>
    <w:rPr>
      <w:rFonts w:ascii="Tahoma" w:eastAsia="Times New Roman" w:hAnsi="Tahoma" w:cs="Tahoma"/>
      <w:b/>
      <w:color w:val="FFFFFF"/>
    </w:rPr>
  </w:style>
  <w:style w:type="paragraph" w:customStyle="1" w:styleId="TableSubhead">
    <w:name w:val="Table Subhead"/>
    <w:basedOn w:val="Normal"/>
    <w:link w:val="TableSubheadChar"/>
    <w:qFormat/>
    <w:rsid w:val="008D6CB1"/>
    <w:pPr>
      <w:spacing w:after="240" w:line="240" w:lineRule="atLeast"/>
    </w:pPr>
    <w:rPr>
      <w:rFonts w:ascii="Tahoma" w:eastAsia="Times New Roman" w:hAnsi="Tahoma" w:cs="Tahoma"/>
      <w:color w:val="414042"/>
    </w:rPr>
  </w:style>
  <w:style w:type="character" w:customStyle="1" w:styleId="TableHeadingChar0">
    <w:name w:val="Table Heading Char"/>
    <w:link w:val="TableHeading0"/>
    <w:rsid w:val="008D6CB1"/>
    <w:rPr>
      <w:rFonts w:ascii="Tahoma" w:eastAsia="Times New Roman" w:hAnsi="Tahoma" w:cs="Tahoma"/>
      <w:b/>
      <w:color w:val="FFFFFF"/>
      <w:sz w:val="20"/>
      <w:lang w:val="en-GB"/>
    </w:rPr>
  </w:style>
  <w:style w:type="character" w:customStyle="1" w:styleId="TableSubheadChar">
    <w:name w:val="Table Subhead Char"/>
    <w:link w:val="TableSubhead"/>
    <w:rsid w:val="008D6CB1"/>
    <w:rPr>
      <w:rFonts w:ascii="Tahoma" w:eastAsia="Times New Roman" w:hAnsi="Tahoma" w:cs="Tahoma"/>
      <w:color w:val="414042"/>
      <w:sz w:val="20"/>
      <w:lang w:val="en-GB"/>
    </w:rPr>
  </w:style>
  <w:style w:type="paragraph" w:customStyle="1" w:styleId="TableText">
    <w:name w:val="Table Text"/>
    <w:basedOn w:val="Normal"/>
    <w:link w:val="TableTextChar"/>
    <w:qFormat/>
    <w:rsid w:val="008D6CB1"/>
    <w:pPr>
      <w:spacing w:after="0" w:line="240" w:lineRule="auto"/>
    </w:pPr>
    <w:rPr>
      <w:rFonts w:ascii="Tahoma" w:eastAsia="Times New Roman" w:hAnsi="Tahoma" w:cs="Tahoma"/>
      <w:color w:val="414042"/>
      <w:szCs w:val="20"/>
    </w:rPr>
  </w:style>
  <w:style w:type="character" w:customStyle="1" w:styleId="TableTextChar">
    <w:name w:val="Table Text Char"/>
    <w:link w:val="TableText"/>
    <w:rsid w:val="008D6CB1"/>
    <w:rPr>
      <w:rFonts w:ascii="Tahoma" w:eastAsia="Times New Roman" w:hAnsi="Tahoma" w:cs="Tahoma"/>
      <w:color w:val="414042"/>
      <w:sz w:val="20"/>
      <w:szCs w:val="20"/>
      <w:lang w:val="en-GB"/>
    </w:rPr>
  </w:style>
  <w:style w:type="paragraph" w:customStyle="1" w:styleId="ParagraphList">
    <w:name w:val="Paragraph List"/>
    <w:basedOn w:val="ListParagraph"/>
    <w:qFormat/>
    <w:rsid w:val="008D6CB1"/>
    <w:pPr>
      <w:numPr>
        <w:ilvl w:val="1"/>
        <w:numId w:val="49"/>
      </w:numPr>
      <w:spacing w:after="240" w:line="240" w:lineRule="atLeast"/>
      <w:ind w:left="284" w:hanging="284"/>
      <w:contextualSpacing w:val="0"/>
    </w:pPr>
    <w:rPr>
      <w:rFonts w:ascii="Tahoma" w:eastAsia="Times New Roman" w:hAnsi="Tahoma" w:cs="Tahoma"/>
      <w:color w:val="414042"/>
      <w:szCs w:val="20"/>
    </w:rPr>
  </w:style>
  <w:style w:type="paragraph" w:styleId="BodyText">
    <w:name w:val="Body Text"/>
    <w:basedOn w:val="Normal"/>
    <w:link w:val="BodyTextChar"/>
    <w:uiPriority w:val="99"/>
    <w:unhideWhenUsed/>
    <w:rsid w:val="008D6CB1"/>
    <w:pPr>
      <w:spacing w:after="120" w:line="240" w:lineRule="atLeast"/>
    </w:pPr>
    <w:rPr>
      <w:rFonts w:ascii="Tahoma" w:eastAsia="Times New Roman" w:hAnsi="Tahoma" w:cs="Tahoma"/>
      <w:color w:val="414042"/>
      <w:szCs w:val="20"/>
    </w:rPr>
  </w:style>
  <w:style w:type="character" w:customStyle="1" w:styleId="BodyTextChar">
    <w:name w:val="Body Text Char"/>
    <w:basedOn w:val="DefaultParagraphFont"/>
    <w:link w:val="BodyText"/>
    <w:uiPriority w:val="99"/>
    <w:rsid w:val="008D6CB1"/>
    <w:rPr>
      <w:rFonts w:ascii="Tahoma" w:eastAsia="Times New Roman" w:hAnsi="Tahoma" w:cs="Tahoma"/>
      <w:color w:val="414042"/>
      <w:sz w:val="20"/>
      <w:szCs w:val="20"/>
      <w:lang w:val="en-GB"/>
    </w:rPr>
  </w:style>
  <w:style w:type="paragraph" w:customStyle="1" w:styleId="HeadingLevel1">
    <w:name w:val="Heading Level 1"/>
    <w:basedOn w:val="List"/>
    <w:next w:val="Normal"/>
    <w:link w:val="HeadingLevel1Char"/>
    <w:qFormat/>
    <w:rsid w:val="008D6CB1"/>
    <w:pPr>
      <w:numPr>
        <w:numId w:val="0"/>
      </w:numPr>
      <w:suppressAutoHyphens w:val="0"/>
      <w:autoSpaceDE/>
      <w:autoSpaceDN/>
      <w:adjustRightInd/>
      <w:spacing w:before="0" w:after="240" w:line="240" w:lineRule="atLeast"/>
      <w:ind w:left="567" w:hanging="567"/>
      <w:textAlignment w:val="auto"/>
      <w:outlineLvl w:val="0"/>
    </w:pPr>
    <w:rPr>
      <w:rFonts w:ascii="Tahoma" w:eastAsia="Times New Roman" w:hAnsi="Tahoma" w:cs="Tahoma"/>
      <w:bCs w:val="0"/>
      <w:color w:val="008DA8"/>
      <w:sz w:val="24"/>
      <w:szCs w:val="20"/>
    </w:rPr>
  </w:style>
  <w:style w:type="character" w:customStyle="1" w:styleId="HeadingLevel1Char">
    <w:name w:val="Heading Level 1 Char"/>
    <w:link w:val="HeadingLevel1"/>
    <w:rsid w:val="008D6CB1"/>
    <w:rPr>
      <w:rFonts w:ascii="Tahoma" w:eastAsia="Times New Roman" w:hAnsi="Tahoma" w:cs="Tahoma"/>
      <w:b/>
      <w:color w:val="008DA8"/>
      <w:sz w:val="24"/>
      <w:szCs w:val="20"/>
      <w:lang w:val="en-GB"/>
    </w:rPr>
  </w:style>
  <w:style w:type="table" w:customStyle="1" w:styleId="ElexonTable1">
    <w:name w:val="Elexon Table.1"/>
    <w:basedOn w:val="TableNormal"/>
    <w:next w:val="TableGrid"/>
    <w:uiPriority w:val="59"/>
    <w:rsid w:val="008D6CB1"/>
    <w:pPr>
      <w:spacing w:after="0" w:line="240" w:lineRule="auto"/>
    </w:pPr>
    <w:rPr>
      <w:rFonts w:ascii="Tahoma" w:eastAsia="Times New Roman" w:hAnsi="Tahoma" w:cs="Times New Roman"/>
      <w:lang w:val="en-GB"/>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style>
  <w:style w:type="paragraph" w:styleId="ListParagraph">
    <w:name w:val="List Paragraph"/>
    <w:basedOn w:val="Normal"/>
    <w:uiPriority w:val="34"/>
    <w:rsid w:val="008D6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cdocs.elexon.co.uk/guidance-notes/operational-information-document-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PITFS01\ChangeManagement\Secure\Guidance%20Notes%20for%20Website\Guidance%20Notes\Signals%20Miscellaneous%20Charge%20Code%20Application%20Form\bscservicedesk@cg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ITFS01\ChangeManagement\Secure\Guidance%20Notes%20for%20Website\Guidance%20Notes\Signals%20Miscellaneous%20Charge%20Code%20Application%20Form\UMS.Operations@elex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lexon.co.uk/operations-settlement/unmetered-supplies/charge-codes-and-switch-regimes/" TargetMode="External"/><Relationship Id="rId4" Type="http://schemas.openxmlformats.org/officeDocument/2006/relationships/settings" Target="settings.xml"/><Relationship Id="rId9" Type="http://schemas.openxmlformats.org/officeDocument/2006/relationships/hyperlink" Target="https://www.elexon.co.uk/operations-settlement/unmetered-supplies/charge-codes-and-switch-regimes/" TargetMode="External"/><Relationship Id="rId14" Type="http://schemas.openxmlformats.org/officeDocument/2006/relationships/header" Target="header1.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4F13-4434-4AD2-BDC8-43460564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Gardner</dc:creator>
  <cp:keywords/>
  <dc:description/>
  <cp:lastModifiedBy>Freya Gardner</cp:lastModifiedBy>
  <cp:revision>9</cp:revision>
  <dcterms:created xsi:type="dcterms:W3CDTF">2023-11-03T14:18:00Z</dcterms:created>
  <dcterms:modified xsi:type="dcterms:W3CDTF">2023-11-08T16:13:00Z</dcterms:modified>
</cp:coreProperties>
</file>