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025703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5B30F6">
              <w:t>5</w:t>
            </w:r>
            <w:r w:rsidR="00677E24">
              <w:t>9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5B30F6" w:rsidP="00677E24">
            <w:pPr>
              <w:pStyle w:val="Date"/>
            </w:pPr>
            <w:r>
              <w:t>1</w:t>
            </w:r>
            <w:r w:rsidR="00677E24">
              <w:t>2</w:t>
            </w:r>
            <w:r w:rsidR="002B26D1">
              <w:t xml:space="preserve"> </w:t>
            </w:r>
            <w:r w:rsidR="00677E24">
              <w:t>August</w:t>
            </w:r>
            <w:r w:rsidR="002B26D1">
              <w:t xml:space="preserve"> 2015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57101E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763E05">
              <w:t>5</w:t>
            </w:r>
            <w:r w:rsidR="00DD7258">
              <w:t>9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0F294C">
                <w:rPr>
                  <w:noProof/>
                </w:rPr>
                <w:t>2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763E05" w:rsidP="00DD7258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DD7258">
              <w:t>2</w:t>
            </w:r>
            <w:r w:rsidR="003F6116">
              <w:t xml:space="preserve"> </w:t>
            </w:r>
            <w:r w:rsidR="00DD7258">
              <w:t>August</w:t>
            </w:r>
            <w:r w:rsidR="00C94D84">
              <w:t xml:space="preserve"> 2015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F230DA">
              <w:rPr>
                <w:noProof/>
              </w:rPr>
              <w:t>2015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806EA9">
        <w:t>eight 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AB4242" w:rsidRPr="000970E4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AB4242" w:rsidRPr="00C07404" w:rsidRDefault="009F2AE3" w:rsidP="00025703">
            <w:pPr>
              <w:pStyle w:val="Tabletext"/>
              <w:jc w:val="center"/>
            </w:pPr>
            <w:r>
              <w:t>M2438</w:t>
            </w:r>
          </w:p>
        </w:tc>
        <w:tc>
          <w:tcPr>
            <w:tcW w:w="1211" w:type="dxa"/>
            <w:vAlign w:val="center"/>
          </w:tcPr>
          <w:p w:rsidR="00AB4242" w:rsidRPr="00C07404" w:rsidRDefault="008B4BC7" w:rsidP="003E595F">
            <w:pPr>
              <w:pStyle w:val="Tabletext"/>
              <w:jc w:val="center"/>
            </w:pPr>
            <w:r>
              <w:t>EELC</w:t>
            </w:r>
          </w:p>
        </w:tc>
        <w:tc>
          <w:tcPr>
            <w:tcW w:w="7974" w:type="dxa"/>
            <w:vAlign w:val="center"/>
          </w:tcPr>
          <w:p w:rsidR="003B037B" w:rsidRDefault="003B037B" w:rsidP="003B037B">
            <w:pPr>
              <w:pStyle w:val="Tabletext"/>
              <w:ind w:left="0"/>
            </w:pPr>
            <w:r>
              <w:t xml:space="preserve">End Dating of, and Creation of new Line Loss Factor Class and Valid MTC </w:t>
            </w:r>
            <w:r w:rsidR="00F230DA">
              <w:t>LLFC</w:t>
            </w:r>
            <w:r>
              <w:t xml:space="preserve"> Combinations</w:t>
            </w:r>
          </w:p>
          <w:p w:rsidR="00AB4242" w:rsidRPr="00014972" w:rsidRDefault="003B037B" w:rsidP="003B037B">
            <w:pPr>
              <w:pStyle w:val="Tabletext"/>
              <w:ind w:left="0"/>
            </w:pPr>
            <w:r>
              <w:rPr>
                <w:i/>
              </w:rPr>
              <w:t>Effective from Date: 16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09</w:t>
            </w:r>
            <w:r w:rsidRPr="004E2169">
              <w:rPr>
                <w:i/>
              </w:rPr>
              <w:t>/2015</w:t>
            </w:r>
          </w:p>
        </w:tc>
      </w:tr>
      <w:tr w:rsidR="00453F98" w:rsidRPr="004E05C5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453F98" w:rsidRDefault="009F2AE3" w:rsidP="005871E8">
            <w:pPr>
              <w:pStyle w:val="Tabletext"/>
              <w:jc w:val="center"/>
            </w:pPr>
            <w:r>
              <w:t>M2439</w:t>
            </w:r>
          </w:p>
        </w:tc>
        <w:tc>
          <w:tcPr>
            <w:tcW w:w="1211" w:type="dxa"/>
            <w:vAlign w:val="center"/>
          </w:tcPr>
          <w:p w:rsidR="00453F98" w:rsidRPr="00C07404" w:rsidRDefault="008B4BC7" w:rsidP="003E595F">
            <w:pPr>
              <w:pStyle w:val="Tabletext"/>
              <w:jc w:val="center"/>
            </w:pPr>
            <w:r>
              <w:t>LOND</w:t>
            </w:r>
          </w:p>
        </w:tc>
        <w:tc>
          <w:tcPr>
            <w:tcW w:w="7974" w:type="dxa"/>
            <w:vAlign w:val="center"/>
          </w:tcPr>
          <w:p w:rsidR="00AA31E3" w:rsidRDefault="00AA31E3" w:rsidP="00AA31E3">
            <w:pPr>
              <w:pStyle w:val="Tabletext"/>
              <w:ind w:left="0"/>
            </w:pPr>
            <w:r>
              <w:t xml:space="preserve">End Dating of, and Creation of new Line Loss Factor Class and Valid MTC </w:t>
            </w:r>
            <w:r w:rsidR="00F230DA">
              <w:t>LLFC</w:t>
            </w:r>
            <w:r>
              <w:t xml:space="preserve"> Combinations</w:t>
            </w:r>
          </w:p>
          <w:p w:rsidR="00453F98" w:rsidRPr="00B94656" w:rsidRDefault="00AA31E3" w:rsidP="00AA31E3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16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09</w:t>
            </w:r>
            <w:r w:rsidRPr="004E2169">
              <w:rPr>
                <w:i/>
              </w:rPr>
              <w:t>/2015</w:t>
            </w:r>
          </w:p>
        </w:tc>
      </w:tr>
      <w:tr w:rsidR="00453F98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453F98" w:rsidRDefault="009F2AE3" w:rsidP="003E595F">
            <w:pPr>
              <w:pStyle w:val="Tabletext"/>
              <w:jc w:val="center"/>
            </w:pPr>
            <w:r>
              <w:t>M2440</w:t>
            </w:r>
          </w:p>
        </w:tc>
        <w:tc>
          <w:tcPr>
            <w:tcW w:w="1211" w:type="dxa"/>
            <w:vAlign w:val="center"/>
          </w:tcPr>
          <w:p w:rsidR="00453F98" w:rsidRDefault="008B4BC7" w:rsidP="003E595F">
            <w:pPr>
              <w:pStyle w:val="Tabletext"/>
              <w:jc w:val="center"/>
            </w:pPr>
            <w:r>
              <w:t>SEEB</w:t>
            </w:r>
          </w:p>
        </w:tc>
        <w:tc>
          <w:tcPr>
            <w:tcW w:w="7974" w:type="dxa"/>
            <w:vAlign w:val="center"/>
          </w:tcPr>
          <w:p w:rsidR="00AA31E3" w:rsidRDefault="00AA31E3" w:rsidP="00AA31E3">
            <w:pPr>
              <w:pStyle w:val="Tabletext"/>
              <w:ind w:left="0"/>
            </w:pPr>
            <w:r>
              <w:t xml:space="preserve">Creation of new Line Loss Factor Class and Valid MTC </w:t>
            </w:r>
            <w:r w:rsidR="00F230DA">
              <w:t>LLFC</w:t>
            </w:r>
            <w:r>
              <w:t xml:space="preserve"> Combinations</w:t>
            </w:r>
          </w:p>
          <w:p w:rsidR="00453F98" w:rsidRPr="00B94656" w:rsidRDefault="00AA31E3" w:rsidP="00AA31E3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16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09</w:t>
            </w:r>
            <w:r w:rsidRPr="004E2169">
              <w:rPr>
                <w:i/>
              </w:rPr>
              <w:t>/2015</w:t>
            </w:r>
          </w:p>
        </w:tc>
      </w:tr>
      <w:tr w:rsidR="00BB33C1" w:rsidRPr="000970E4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BB33C1" w:rsidRDefault="009F2AE3" w:rsidP="003E595F">
            <w:pPr>
              <w:pStyle w:val="Tabletext"/>
              <w:jc w:val="center"/>
            </w:pPr>
            <w:r>
              <w:t>M2441</w:t>
            </w:r>
          </w:p>
        </w:tc>
        <w:tc>
          <w:tcPr>
            <w:tcW w:w="1211" w:type="dxa"/>
            <w:vAlign w:val="center"/>
          </w:tcPr>
          <w:p w:rsidR="00BB33C1" w:rsidRDefault="008B4BC7" w:rsidP="003E595F">
            <w:pPr>
              <w:pStyle w:val="Tabletext"/>
              <w:jc w:val="center"/>
            </w:pPr>
            <w:r>
              <w:t>HARL</w:t>
            </w:r>
          </w:p>
        </w:tc>
        <w:tc>
          <w:tcPr>
            <w:tcW w:w="7974" w:type="dxa"/>
            <w:vAlign w:val="center"/>
          </w:tcPr>
          <w:p w:rsidR="00AA31E3" w:rsidRDefault="00AA31E3" w:rsidP="00AA31E3">
            <w:pPr>
              <w:pStyle w:val="Tabletext"/>
              <w:ind w:left="0"/>
            </w:pPr>
            <w:r>
              <w:t xml:space="preserve">Creation of new Valid MTC </w:t>
            </w:r>
            <w:r w:rsidR="00F230DA">
              <w:t>LLFC</w:t>
            </w:r>
            <w:r>
              <w:t xml:space="preserve"> Combinations</w:t>
            </w:r>
          </w:p>
          <w:p w:rsidR="00BB33C1" w:rsidRPr="00105471" w:rsidRDefault="00AA31E3" w:rsidP="00AA31E3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16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09</w:t>
            </w:r>
            <w:r w:rsidRPr="004E2169">
              <w:rPr>
                <w:i/>
              </w:rPr>
              <w:t>/2015</w:t>
            </w:r>
          </w:p>
        </w:tc>
      </w:tr>
      <w:tr w:rsidR="00BB33C1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BB33C1" w:rsidRDefault="009F2AE3" w:rsidP="003E595F">
            <w:pPr>
              <w:pStyle w:val="Tabletext"/>
              <w:jc w:val="center"/>
            </w:pPr>
            <w:r>
              <w:t>M2442</w:t>
            </w:r>
          </w:p>
        </w:tc>
        <w:tc>
          <w:tcPr>
            <w:tcW w:w="1211" w:type="dxa"/>
            <w:vAlign w:val="center"/>
          </w:tcPr>
          <w:p w:rsidR="00BB33C1" w:rsidRDefault="008B4BC7" w:rsidP="003E595F">
            <w:pPr>
              <w:pStyle w:val="Tabletext"/>
              <w:jc w:val="center"/>
            </w:pPr>
            <w:r>
              <w:t>NEEB</w:t>
            </w:r>
          </w:p>
        </w:tc>
        <w:tc>
          <w:tcPr>
            <w:tcW w:w="7974" w:type="dxa"/>
            <w:vAlign w:val="center"/>
          </w:tcPr>
          <w:p w:rsidR="00AA31E3" w:rsidRDefault="00AA31E3" w:rsidP="00AA31E3">
            <w:pPr>
              <w:pStyle w:val="Tabletext"/>
              <w:ind w:left="0"/>
            </w:pPr>
            <w:r>
              <w:t xml:space="preserve">Creation of new Valid MTC </w:t>
            </w:r>
            <w:r w:rsidR="00F230DA">
              <w:t>LLFC</w:t>
            </w:r>
            <w:r>
              <w:t xml:space="preserve"> Combinations</w:t>
            </w:r>
          </w:p>
          <w:p w:rsidR="00BB33C1" w:rsidRPr="00275140" w:rsidRDefault="00AA31E3" w:rsidP="00AA31E3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16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09</w:t>
            </w:r>
            <w:r w:rsidRPr="004E2169">
              <w:rPr>
                <w:i/>
              </w:rPr>
              <w:t>/2015</w:t>
            </w:r>
          </w:p>
        </w:tc>
      </w:tr>
      <w:tr w:rsidR="00BB33C1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BB33C1" w:rsidRDefault="009F2AE3" w:rsidP="003E595F">
            <w:pPr>
              <w:pStyle w:val="Tabletext"/>
              <w:jc w:val="center"/>
            </w:pPr>
            <w:r>
              <w:t>M2443</w:t>
            </w:r>
          </w:p>
        </w:tc>
        <w:tc>
          <w:tcPr>
            <w:tcW w:w="1211" w:type="dxa"/>
            <w:vAlign w:val="center"/>
          </w:tcPr>
          <w:p w:rsidR="00BB33C1" w:rsidRDefault="008B4BC7" w:rsidP="003E595F">
            <w:pPr>
              <w:pStyle w:val="Tabletext"/>
              <w:jc w:val="center"/>
            </w:pPr>
            <w:r>
              <w:t>YELG</w:t>
            </w:r>
          </w:p>
        </w:tc>
        <w:tc>
          <w:tcPr>
            <w:tcW w:w="7974" w:type="dxa"/>
            <w:vAlign w:val="center"/>
          </w:tcPr>
          <w:p w:rsidR="00AA31E3" w:rsidRDefault="00AA31E3" w:rsidP="00AA31E3">
            <w:pPr>
              <w:pStyle w:val="Tabletext"/>
              <w:ind w:left="0"/>
            </w:pPr>
            <w:r>
              <w:t xml:space="preserve">Creation of new Valid MTC </w:t>
            </w:r>
            <w:r w:rsidR="00F230DA">
              <w:t>LLFC</w:t>
            </w:r>
            <w:bookmarkStart w:id="0" w:name="_GoBack"/>
            <w:bookmarkEnd w:id="0"/>
            <w:r>
              <w:t xml:space="preserve"> Combinations</w:t>
            </w:r>
          </w:p>
          <w:p w:rsidR="00BB33C1" w:rsidRDefault="00AA31E3" w:rsidP="00AA31E3">
            <w:pPr>
              <w:spacing w:after="0"/>
              <w:ind w:right="113"/>
            </w:pPr>
            <w:r>
              <w:rPr>
                <w:i/>
              </w:rPr>
              <w:t>Effective from Date: 16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09</w:t>
            </w:r>
            <w:r w:rsidRPr="004E2169">
              <w:rPr>
                <w:i/>
              </w:rPr>
              <w:t>/2015</w:t>
            </w:r>
          </w:p>
        </w:tc>
      </w:tr>
      <w:tr w:rsidR="00BB33C1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BB33C1" w:rsidRDefault="009F2AE3" w:rsidP="003E595F">
            <w:pPr>
              <w:pStyle w:val="Tabletext"/>
              <w:jc w:val="center"/>
            </w:pPr>
            <w:r>
              <w:t>M2444</w:t>
            </w:r>
          </w:p>
        </w:tc>
        <w:tc>
          <w:tcPr>
            <w:tcW w:w="1211" w:type="dxa"/>
            <w:vAlign w:val="center"/>
          </w:tcPr>
          <w:p w:rsidR="00BB33C1" w:rsidRDefault="008B4BC7" w:rsidP="003E595F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974" w:type="dxa"/>
            <w:vAlign w:val="center"/>
          </w:tcPr>
          <w:p w:rsidR="00AA31E3" w:rsidRDefault="00AA31E3" w:rsidP="00AA31E3">
            <w:pPr>
              <w:pStyle w:val="Tabletext"/>
              <w:ind w:left="0"/>
            </w:pPr>
            <w:r>
              <w:t>Creation of new Line Loss Factor Class, new Valid MTC LLFC SSC Combinations and new Valid MTC LLFC SSC PC Combinations</w:t>
            </w:r>
          </w:p>
          <w:p w:rsidR="00BB33C1" w:rsidRDefault="00AA31E3" w:rsidP="00AA31E3">
            <w:pPr>
              <w:spacing w:after="0"/>
              <w:ind w:right="113"/>
            </w:pPr>
            <w:r>
              <w:rPr>
                <w:i/>
              </w:rPr>
              <w:t>Effective from Date: 16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09</w:t>
            </w:r>
            <w:r w:rsidRPr="004E2169">
              <w:rPr>
                <w:i/>
              </w:rPr>
              <w:t>/2015</w:t>
            </w:r>
          </w:p>
        </w:tc>
      </w:tr>
      <w:tr w:rsidR="00BB33C1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BB33C1" w:rsidRDefault="009F2AE3" w:rsidP="003E595F">
            <w:pPr>
              <w:pStyle w:val="Tabletext"/>
              <w:jc w:val="center"/>
            </w:pPr>
            <w:r>
              <w:t>M2445</w:t>
            </w:r>
          </w:p>
        </w:tc>
        <w:tc>
          <w:tcPr>
            <w:tcW w:w="1211" w:type="dxa"/>
            <w:vAlign w:val="center"/>
          </w:tcPr>
          <w:p w:rsidR="00BB33C1" w:rsidRDefault="008B4BC7" w:rsidP="003E595F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99199D" w:rsidRDefault="0099199D" w:rsidP="0099199D">
            <w:pPr>
              <w:pStyle w:val="Tabletext"/>
              <w:ind w:left="0"/>
            </w:pPr>
            <w:r>
              <w:t>Inclusion of Charge Codes and Switch Regimes</w:t>
            </w:r>
          </w:p>
          <w:p w:rsidR="00BB33C1" w:rsidRPr="0099199D" w:rsidRDefault="0099199D" w:rsidP="0099199D">
            <w:pPr>
              <w:pStyle w:val="Tabletext"/>
              <w:ind w:left="0"/>
              <w:rPr>
                <w:i/>
              </w:rPr>
            </w:pPr>
            <w:r w:rsidRPr="0099199D">
              <w:rPr>
                <w:i/>
              </w:rPr>
              <w:t>Effective from Date: 1</w:t>
            </w:r>
            <w:r>
              <w:rPr>
                <w:i/>
              </w:rPr>
              <w:t>6</w:t>
            </w:r>
            <w:r w:rsidRPr="0099199D">
              <w:rPr>
                <w:i/>
              </w:rPr>
              <w:t>/0</w:t>
            </w:r>
            <w:r>
              <w:rPr>
                <w:i/>
              </w:rPr>
              <w:t>9</w:t>
            </w:r>
            <w:r w:rsidRPr="0099199D">
              <w:rPr>
                <w:i/>
              </w:rPr>
              <w:t>/2015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</w:t>
      </w:r>
      <w:r w:rsidR="00621399">
        <w:t xml:space="preserve"> the</w:t>
      </w:r>
      <w:r>
        <w:t xml:space="preserve"> Supplier Volume Al</w:t>
      </w:r>
      <w:r w:rsidR="00366C06">
        <w:t>location Group (SVG) meeting 17</w:t>
      </w:r>
      <w:r w:rsidR="00826358">
        <w:t>5</w:t>
      </w:r>
      <w:r>
        <w:t xml:space="preserve"> on </w:t>
      </w:r>
      <w:r w:rsidR="00826358">
        <w:t>1</w:t>
      </w:r>
      <w:r w:rsidR="00396E4F">
        <w:t xml:space="preserve"> </w:t>
      </w:r>
      <w:r w:rsidR="00826358">
        <w:t>September</w:t>
      </w:r>
      <w:r w:rsidR="002477AF">
        <w:t xml:space="preserve"> </w:t>
      </w:r>
      <w:r w:rsidR="00C94D84">
        <w:t>2015</w:t>
      </w:r>
      <w:r>
        <w:t xml:space="preserve"> for approval.</w:t>
      </w:r>
    </w:p>
    <w:p w:rsidR="00223592" w:rsidRDefault="00223592" w:rsidP="00C07404">
      <w:pPr>
        <w:pStyle w:val="BodyText"/>
      </w:pPr>
      <w:r>
        <w:lastRenderedPageBreak/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826358">
        <w:rPr>
          <w:b/>
        </w:rPr>
        <w:t>19</w:t>
      </w:r>
      <w:r w:rsidR="00D62DB7">
        <w:rPr>
          <w:b/>
        </w:rPr>
        <w:t xml:space="preserve"> </w:t>
      </w:r>
      <w:r w:rsidR="00826358">
        <w:rPr>
          <w:b/>
        </w:rPr>
        <w:t>August</w:t>
      </w:r>
      <w:r w:rsidR="00D62DB7">
        <w:rPr>
          <w:b/>
        </w:rPr>
        <w:t xml:space="preserve"> </w:t>
      </w:r>
      <w:r w:rsidR="00C94D84">
        <w:rPr>
          <w:b/>
        </w:rPr>
        <w:t>2015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 w:rsidR="00763E05">
        <w:t>ersion 23</w:t>
      </w:r>
      <w:r w:rsidR="00826358">
        <w:t>3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055D1A" w:rsidRDefault="00A74D63" w:rsidP="00C07404">
      <w:pPr>
        <w:pStyle w:val="BodyText"/>
      </w:pPr>
      <w:r>
        <w:t>Junaid Mahmood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E95FA3" w:rsidRDefault="00E95FA3" w:rsidP="00E95FA3">
      <w:pPr>
        <w:pStyle w:val="BodyText"/>
      </w:pPr>
      <w:r>
        <w:t>Attachment A – Change Requests</w:t>
      </w:r>
    </w:p>
    <w:p w:rsidR="00E95FA3" w:rsidRDefault="00E95FA3" w:rsidP="00E95FA3">
      <w:pPr>
        <w:pStyle w:val="BodyText"/>
      </w:pPr>
      <w:r>
        <w:t>Attachment B – UMS Charge Code Documentation</w:t>
      </w:r>
    </w:p>
    <w:p w:rsidR="00223592" w:rsidRDefault="00C53D7E" w:rsidP="00C07404">
      <w:pPr>
        <w:pStyle w:val="BodyText"/>
      </w:pPr>
      <w:r>
        <w:t>Attachment C – UMS Charge Code Documentation</w:t>
      </w:r>
    </w:p>
    <w:p w:rsidR="006F1755" w:rsidRDefault="006F1755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9F2AE3">
        <w:rPr>
          <w:b/>
        </w:rPr>
        <w:t>19</w:t>
      </w:r>
      <w:r w:rsidR="003F6116">
        <w:rPr>
          <w:b/>
        </w:rPr>
        <w:t xml:space="preserve"> </w:t>
      </w:r>
      <w:r w:rsidR="009F2AE3">
        <w:rPr>
          <w:b/>
        </w:rPr>
        <w:t>August</w:t>
      </w:r>
      <w:r w:rsidR="00C94D84">
        <w:rPr>
          <w:b/>
        </w:rPr>
        <w:t xml:space="preserve"> 2015</w:t>
      </w:r>
      <w:r w:rsidR="00223592" w:rsidRPr="00223592">
        <w:rPr>
          <w:b/>
        </w:rPr>
        <w:t>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4D4470">
        <w:t>Junaid Mahmood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 xml:space="preserve">I agree/disagree* with </w:t>
      </w:r>
      <w:r w:rsidR="00517D06">
        <w:t xml:space="preserve">the changes proposed in </w:t>
      </w:r>
      <w:r w:rsidR="006C1BA9">
        <w:t>M2</w:t>
      </w:r>
      <w:r w:rsidR="0057101E">
        <w:t>4</w:t>
      </w:r>
      <w:r w:rsidR="009F2AE3">
        <w:t>38</w:t>
      </w:r>
    </w:p>
    <w:p w:rsidR="00223592" w:rsidRPr="009B4C84" w:rsidRDefault="00223592" w:rsidP="00C07404">
      <w:pPr>
        <w:pStyle w:val="ListBullet"/>
      </w:pPr>
      <w:r w:rsidRPr="009B4C84">
        <w:t xml:space="preserve">I agree/disagree* </w:t>
      </w:r>
      <w:r w:rsidR="00517D06">
        <w:t xml:space="preserve">with the changes proposed in </w:t>
      </w:r>
      <w:r w:rsidR="006C1BA9">
        <w:t>M</w:t>
      </w:r>
      <w:r w:rsidR="009F2AE3">
        <w:t>2439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517D06">
        <w:t xml:space="preserve">th the changes proposed in </w:t>
      </w:r>
      <w:r w:rsidR="006C1BA9">
        <w:t>M</w:t>
      </w:r>
      <w:r w:rsidR="009F2AE3">
        <w:t>2440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6C1BA9">
        <w:t>M</w:t>
      </w:r>
      <w:r w:rsidR="009F2AE3">
        <w:t>2441</w:t>
      </w:r>
    </w:p>
    <w:p w:rsidR="00517D06" w:rsidRDefault="005416F4" w:rsidP="007833C3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6C1BA9">
        <w:t>M</w:t>
      </w:r>
      <w:r w:rsidR="009F2AE3">
        <w:t>2442</w:t>
      </w:r>
    </w:p>
    <w:p w:rsidR="00F72DA8" w:rsidRDefault="00F72DA8" w:rsidP="00F72DA8">
      <w:pPr>
        <w:pStyle w:val="ListBullet"/>
      </w:pPr>
      <w:r w:rsidRPr="009B4C84">
        <w:t>I agree/disagree* w</w:t>
      </w:r>
      <w:r>
        <w:t>i</w:t>
      </w:r>
      <w:r w:rsidR="006C1BA9">
        <w:t>th the changes proposed in M</w:t>
      </w:r>
      <w:r w:rsidR="009F2AE3">
        <w:t>2443</w:t>
      </w:r>
    </w:p>
    <w:p w:rsidR="00A74D63" w:rsidRDefault="000F1A54" w:rsidP="00A74D63">
      <w:pPr>
        <w:pStyle w:val="ListBullet"/>
      </w:pPr>
      <w:r w:rsidRPr="009B4C84">
        <w:t>I agree/disagree* w</w:t>
      </w:r>
      <w:r>
        <w:t>i</w:t>
      </w:r>
      <w:r w:rsidR="009F2AE3">
        <w:t>th the changes proposed in M2444</w:t>
      </w:r>
    </w:p>
    <w:p w:rsidR="00A74D63" w:rsidRDefault="00A74D63" w:rsidP="00A74D63">
      <w:pPr>
        <w:pStyle w:val="ListBullet"/>
      </w:pPr>
      <w:r w:rsidRPr="009B4C84">
        <w:t>I agree/disagree* w</w:t>
      </w:r>
      <w:r>
        <w:t>i</w:t>
      </w:r>
      <w:r w:rsidR="009F2AE3">
        <w:t>th the changes proposed in M2445</w:t>
      </w: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lastRenderedPageBreak/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endnote>
  <w:end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806EA9" w:rsidP="00223592">
          <w:pPr>
            <w:pStyle w:val="Footer"/>
          </w:pPr>
          <w:fldSimple w:instr=" STYLEREF  &quot;Footer Ref 1&quot;  \* MERGEFORMAT ">
            <w:r w:rsidR="00F230DA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57101E">
          <w:pPr>
            <w:pStyle w:val="Footer"/>
          </w:pPr>
          <w:r>
            <w:t>0055</w:t>
          </w:r>
          <w:r w:rsidR="00DD7258">
            <w:t>9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55F0674D" wp14:editId="02B7E119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230DA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F230DA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806EA9" w:rsidP="00D43A7C">
          <w:pPr>
            <w:pStyle w:val="Footer"/>
            <w:rPr>
              <w:noProof/>
            </w:rPr>
          </w:pPr>
          <w:fldSimple w:instr=" STYLEREF  &quot;Footer Date&quot;  \* MERGEFORMAT ">
            <w:r w:rsidR="00F230DA">
              <w:rPr>
                <w:noProof/>
              </w:rPr>
              <w:t>12 August 2015</w:t>
            </w:r>
          </w:fldSimple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F230DA">
            <w:rPr>
              <w:noProof/>
            </w:rPr>
            <w:t>2015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footnote>
  <w:foot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806EA9" w:rsidP="009D47D6">
          <w:pPr>
            <w:pStyle w:val="Title"/>
          </w:pPr>
          <w:fldSimple w:instr=" STYLEREF  Title  \* MERGEFORMAT ">
            <w:r w:rsidR="00F230DA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662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82209"/>
    <w:rsid w:val="00083A4B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494C"/>
    <w:rsid w:val="001A5418"/>
    <w:rsid w:val="001B01E6"/>
    <w:rsid w:val="001B5A8B"/>
    <w:rsid w:val="001D222B"/>
    <w:rsid w:val="001D362E"/>
    <w:rsid w:val="001D49A3"/>
    <w:rsid w:val="001E0DED"/>
    <w:rsid w:val="001E2050"/>
    <w:rsid w:val="001E2D33"/>
    <w:rsid w:val="001F5FF8"/>
    <w:rsid w:val="00200719"/>
    <w:rsid w:val="002050E1"/>
    <w:rsid w:val="0020613C"/>
    <w:rsid w:val="00223592"/>
    <w:rsid w:val="00224CBF"/>
    <w:rsid w:val="0022746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718D8"/>
    <w:rsid w:val="00272B0C"/>
    <w:rsid w:val="00275140"/>
    <w:rsid w:val="002811FE"/>
    <w:rsid w:val="002833BC"/>
    <w:rsid w:val="002836E6"/>
    <w:rsid w:val="002850A8"/>
    <w:rsid w:val="00287A11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27DDA"/>
    <w:rsid w:val="00350F5E"/>
    <w:rsid w:val="00351A33"/>
    <w:rsid w:val="0035504E"/>
    <w:rsid w:val="00356E74"/>
    <w:rsid w:val="00360453"/>
    <w:rsid w:val="00362B3C"/>
    <w:rsid w:val="00366C06"/>
    <w:rsid w:val="00370AB7"/>
    <w:rsid w:val="003731E5"/>
    <w:rsid w:val="00375CC5"/>
    <w:rsid w:val="003812E8"/>
    <w:rsid w:val="00383845"/>
    <w:rsid w:val="00387850"/>
    <w:rsid w:val="00396E4F"/>
    <w:rsid w:val="003A5A5F"/>
    <w:rsid w:val="003A60F6"/>
    <w:rsid w:val="003B037B"/>
    <w:rsid w:val="003B566A"/>
    <w:rsid w:val="003C11E1"/>
    <w:rsid w:val="003C2435"/>
    <w:rsid w:val="003D20BC"/>
    <w:rsid w:val="003D2F63"/>
    <w:rsid w:val="003E3D26"/>
    <w:rsid w:val="003E595F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3992"/>
    <w:rsid w:val="005A3FBE"/>
    <w:rsid w:val="005A478E"/>
    <w:rsid w:val="005A5015"/>
    <w:rsid w:val="005B30F6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7BEE"/>
    <w:rsid w:val="00617E67"/>
    <w:rsid w:val="00621399"/>
    <w:rsid w:val="00627B7E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77E24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2BFE"/>
    <w:rsid w:val="006B6C0F"/>
    <w:rsid w:val="006B7A9E"/>
    <w:rsid w:val="006C0DD4"/>
    <w:rsid w:val="006C1BA9"/>
    <w:rsid w:val="006C2D4C"/>
    <w:rsid w:val="006D188B"/>
    <w:rsid w:val="006D3184"/>
    <w:rsid w:val="006E1377"/>
    <w:rsid w:val="006E1499"/>
    <w:rsid w:val="006F1755"/>
    <w:rsid w:val="006F1F3E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15250"/>
    <w:rsid w:val="0072343F"/>
    <w:rsid w:val="00724E12"/>
    <w:rsid w:val="0073692C"/>
    <w:rsid w:val="00740CE6"/>
    <w:rsid w:val="00740D57"/>
    <w:rsid w:val="0074339D"/>
    <w:rsid w:val="00744EDD"/>
    <w:rsid w:val="007455F6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750B"/>
    <w:rsid w:val="007B1DAF"/>
    <w:rsid w:val="007B4915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06EA9"/>
    <w:rsid w:val="008143D3"/>
    <w:rsid w:val="00817DF9"/>
    <w:rsid w:val="00822B99"/>
    <w:rsid w:val="00823B4C"/>
    <w:rsid w:val="0082633E"/>
    <w:rsid w:val="00826358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4BC7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67EE9"/>
    <w:rsid w:val="009767A7"/>
    <w:rsid w:val="00980D54"/>
    <w:rsid w:val="009845EB"/>
    <w:rsid w:val="00987ACD"/>
    <w:rsid w:val="0099199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2AE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1C6C"/>
    <w:rsid w:val="00AA31E3"/>
    <w:rsid w:val="00AA6E0D"/>
    <w:rsid w:val="00AB167D"/>
    <w:rsid w:val="00AB4242"/>
    <w:rsid w:val="00AC4182"/>
    <w:rsid w:val="00AD42C1"/>
    <w:rsid w:val="00AE0441"/>
    <w:rsid w:val="00AE7150"/>
    <w:rsid w:val="00AE7AB6"/>
    <w:rsid w:val="00AF1D0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612CA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B3F86"/>
    <w:rsid w:val="00DC1F44"/>
    <w:rsid w:val="00DC2EFA"/>
    <w:rsid w:val="00DC354E"/>
    <w:rsid w:val="00DC4705"/>
    <w:rsid w:val="00DC5A7A"/>
    <w:rsid w:val="00DD1C68"/>
    <w:rsid w:val="00DD4319"/>
    <w:rsid w:val="00DD46EB"/>
    <w:rsid w:val="00DD52A5"/>
    <w:rsid w:val="00DD5553"/>
    <w:rsid w:val="00DD585B"/>
    <w:rsid w:val="00DD63DB"/>
    <w:rsid w:val="00DD7258"/>
    <w:rsid w:val="00DE39AB"/>
    <w:rsid w:val="00DE514C"/>
    <w:rsid w:val="00DE6E04"/>
    <w:rsid w:val="00DF5F62"/>
    <w:rsid w:val="00E01E84"/>
    <w:rsid w:val="00E03ADD"/>
    <w:rsid w:val="00E06292"/>
    <w:rsid w:val="00E12272"/>
    <w:rsid w:val="00E24332"/>
    <w:rsid w:val="00E25D80"/>
    <w:rsid w:val="00E32335"/>
    <w:rsid w:val="00E437C6"/>
    <w:rsid w:val="00E4546D"/>
    <w:rsid w:val="00E53D37"/>
    <w:rsid w:val="00E564AD"/>
    <w:rsid w:val="00E63D4A"/>
    <w:rsid w:val="00E63D63"/>
    <w:rsid w:val="00E66CE7"/>
    <w:rsid w:val="00E677BA"/>
    <w:rsid w:val="00E7331F"/>
    <w:rsid w:val="00E73AB4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C6A11"/>
    <w:rsid w:val="00ED2D03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11B7F"/>
    <w:rsid w:val="00F1614F"/>
    <w:rsid w:val="00F16C0B"/>
    <w:rsid w:val="00F16F05"/>
    <w:rsid w:val="00F17887"/>
    <w:rsid w:val="00F2113E"/>
    <w:rsid w:val="00F2186D"/>
    <w:rsid w:val="00F230DA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FEE7-5959-489E-AC75-CB8BE610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Junaid Mahmood</cp:lastModifiedBy>
  <cp:revision>2</cp:revision>
  <cp:lastPrinted>2014-02-10T12:24:00Z</cp:lastPrinted>
  <dcterms:created xsi:type="dcterms:W3CDTF">2015-08-12T11:36:00Z</dcterms:created>
  <dcterms:modified xsi:type="dcterms:W3CDTF">2015-08-12T11:36:00Z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