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1644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556482">
              <w:t>34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47918" w:rsidP="00931644">
            <w:pPr>
              <w:pStyle w:val="Date"/>
            </w:pPr>
            <w:r>
              <w:t>13 June</w:t>
            </w:r>
            <w:r w:rsidR="00931644">
              <w:t xml:space="preserve"> </w:t>
            </w:r>
            <w:r w:rsidR="00C418EA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7AA" w:rsidP="002D081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1D6E38">
              <w:t>3</w:t>
            </w:r>
            <w:r w:rsidR="002D0817">
              <w:t>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2D0817" w:rsidP="001D6E3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 June 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96694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BB195B" w:rsidRPr="00A6150F" w:rsidTr="00BB195B">
        <w:trPr>
          <w:cantSplit/>
          <w:trHeight w:val="675"/>
          <w:tblHeader/>
        </w:trPr>
        <w:tc>
          <w:tcPr>
            <w:tcW w:w="1526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BB195B">
            <w:pPr>
              <w:jc w:val="center"/>
            </w:pPr>
            <w:r>
              <w:t>M3124</w:t>
            </w:r>
          </w:p>
        </w:tc>
        <w:tc>
          <w:tcPr>
            <w:tcW w:w="1587" w:type="dxa"/>
            <w:vAlign w:val="center"/>
          </w:tcPr>
          <w:p w:rsidR="00BB195B" w:rsidRDefault="00BB195B" w:rsidP="00BB195B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2D0817" w:rsidRDefault="00813A44" w:rsidP="00416F5F">
            <w:pPr>
              <w:pStyle w:val="Tabletext"/>
              <w:ind w:left="0"/>
            </w:pPr>
            <w:r>
              <w:t xml:space="preserve">Amendment to </w:t>
            </w:r>
            <w:r w:rsidR="00416F5F">
              <w:t xml:space="preserve">Effective From Date for </w:t>
            </w:r>
            <w:r w:rsidR="00C978A0">
              <w:t xml:space="preserve">Average Fraction of Yearly Consumption Set, Average Fraction of Yearly Consumption, </w:t>
            </w:r>
            <w:r w:rsidR="00416F5F">
              <w:t xml:space="preserve">and </w:t>
            </w:r>
            <w:r w:rsidR="00C978A0">
              <w:t xml:space="preserve">GSP Group Daily Profile Class Average EAC </w:t>
            </w:r>
          </w:p>
          <w:p w:rsidR="00BB195B" w:rsidRDefault="00BB195B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C978A0">
              <w:rPr>
                <w:i/>
                <w:color w:val="auto"/>
              </w:rPr>
              <w:t>18/07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BB195B">
            <w:pPr>
              <w:jc w:val="center"/>
            </w:pPr>
            <w:r>
              <w:t>M3125</w:t>
            </w:r>
          </w:p>
        </w:tc>
        <w:tc>
          <w:tcPr>
            <w:tcW w:w="1587" w:type="dxa"/>
            <w:vAlign w:val="center"/>
          </w:tcPr>
          <w:p w:rsidR="00BB195B" w:rsidRDefault="00BB195B" w:rsidP="00BB195B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C36F1F" w:rsidRPr="006A5CC3" w:rsidRDefault="00C36F1F" w:rsidP="00416F5F">
            <w:pPr>
              <w:pStyle w:val="Tabletext"/>
              <w:ind w:left="0"/>
            </w:pPr>
            <w:r>
              <w:t>Creation of new LLFCs and new valid HH Combinations</w:t>
            </w:r>
          </w:p>
          <w:p w:rsidR="00BB195B" w:rsidRDefault="00BB195B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C36F1F">
              <w:rPr>
                <w:i/>
                <w:color w:val="auto"/>
              </w:rPr>
              <w:t>18/07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BB195B">
            <w:pPr>
              <w:jc w:val="center"/>
            </w:pPr>
            <w:r>
              <w:t>M3126</w:t>
            </w:r>
          </w:p>
        </w:tc>
        <w:tc>
          <w:tcPr>
            <w:tcW w:w="1587" w:type="dxa"/>
            <w:vAlign w:val="center"/>
          </w:tcPr>
          <w:p w:rsidR="00BB195B" w:rsidRDefault="00AC6C9E" w:rsidP="00BB195B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BB195B" w:rsidRDefault="00BB195B" w:rsidP="00416F5F">
            <w:pPr>
              <w:pStyle w:val="Tabletext"/>
              <w:ind w:left="0"/>
            </w:pPr>
            <w:r>
              <w:t xml:space="preserve">End-dating </w:t>
            </w:r>
            <w:r w:rsidR="00C36F1F">
              <w:t xml:space="preserve">of valid </w:t>
            </w:r>
            <w:r w:rsidR="00481607">
              <w:t>N</w:t>
            </w:r>
            <w:r>
              <w:t>HH Combinations</w:t>
            </w:r>
          </w:p>
          <w:p w:rsidR="00BB195B" w:rsidRDefault="00BB195B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603384">
              <w:rPr>
                <w:i/>
                <w:color w:val="auto"/>
              </w:rPr>
              <w:t>18/07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BB195B">
            <w:pPr>
              <w:jc w:val="center"/>
            </w:pPr>
            <w:r>
              <w:t>M3127</w:t>
            </w:r>
          </w:p>
        </w:tc>
        <w:tc>
          <w:tcPr>
            <w:tcW w:w="1587" w:type="dxa"/>
            <w:vAlign w:val="center"/>
          </w:tcPr>
          <w:p w:rsidR="00BB195B" w:rsidRDefault="00AC6C9E" w:rsidP="00BB195B">
            <w:pPr>
              <w:pStyle w:val="Tabletext"/>
              <w:jc w:val="center"/>
            </w:pPr>
            <w:r>
              <w:t>UDNL</w:t>
            </w:r>
          </w:p>
        </w:tc>
        <w:tc>
          <w:tcPr>
            <w:tcW w:w="7400" w:type="dxa"/>
            <w:vAlign w:val="center"/>
          </w:tcPr>
          <w:p w:rsidR="00603384" w:rsidRPr="006A5CC3" w:rsidRDefault="00603384" w:rsidP="00416F5F">
            <w:pPr>
              <w:pStyle w:val="Tabletext"/>
              <w:ind w:left="0"/>
            </w:pPr>
            <w:r>
              <w:t>Creation of new LLFCs and new valid HH &amp; NHH Combinations</w:t>
            </w:r>
          </w:p>
          <w:p w:rsidR="00BB195B" w:rsidRDefault="00BB195B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603384">
              <w:rPr>
                <w:i/>
                <w:color w:val="auto"/>
              </w:rPr>
              <w:t>18/07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Default="00876834" w:rsidP="00BB195B">
            <w:pPr>
              <w:jc w:val="center"/>
            </w:pPr>
            <w:r>
              <w:t>M3128</w:t>
            </w:r>
          </w:p>
        </w:tc>
        <w:tc>
          <w:tcPr>
            <w:tcW w:w="1587" w:type="dxa"/>
            <w:vAlign w:val="center"/>
          </w:tcPr>
          <w:p w:rsidR="00BB195B" w:rsidRDefault="00AC6C9E" w:rsidP="00BB195B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603384" w:rsidRPr="006A5CC3" w:rsidRDefault="00603384" w:rsidP="00416F5F">
            <w:pPr>
              <w:pStyle w:val="Tabletext"/>
              <w:ind w:left="0"/>
            </w:pPr>
            <w:r>
              <w:t>Creation of new LLFCs and new valid HH Combinations</w:t>
            </w:r>
          </w:p>
          <w:p w:rsidR="00BB195B" w:rsidRDefault="00BB195B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603384">
              <w:rPr>
                <w:i/>
                <w:color w:val="auto"/>
              </w:rPr>
              <w:t>18/07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  <w:tr w:rsidR="00416F5F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416F5F" w:rsidRDefault="00416F5F" w:rsidP="00416F5F">
            <w:pPr>
              <w:pStyle w:val="Tabletext"/>
              <w:jc w:val="center"/>
            </w:pPr>
            <w:r>
              <w:t>M3129</w:t>
            </w:r>
          </w:p>
        </w:tc>
        <w:tc>
          <w:tcPr>
            <w:tcW w:w="1587" w:type="dxa"/>
            <w:vAlign w:val="center"/>
          </w:tcPr>
          <w:p w:rsidR="00416F5F" w:rsidRDefault="00416F5F" w:rsidP="00B22A81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416F5F" w:rsidRDefault="00416F5F" w:rsidP="00B22A81">
            <w:pPr>
              <w:pStyle w:val="Tabletext"/>
              <w:ind w:left="0"/>
            </w:pPr>
            <w:r>
              <w:t>Inclusion of Charge Codes and Switch Regimes</w:t>
            </w:r>
          </w:p>
          <w:p w:rsidR="00416F5F" w:rsidRDefault="00416F5F" w:rsidP="00B22A81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18/07/</w:t>
            </w:r>
            <w:r>
              <w:rPr>
                <w:i/>
              </w:rPr>
              <w:t>2018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209</w:t>
      </w:r>
      <w:r>
        <w:t xml:space="preserve"> on </w:t>
      </w:r>
      <w:r w:rsidR="003A6FCA">
        <w:t>03 July</w:t>
      </w:r>
      <w:r w:rsidR="00931644">
        <w:t xml:space="preserve">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876834">
        <w:rPr>
          <w:b/>
        </w:rPr>
        <w:t>20</w:t>
      </w:r>
      <w:r w:rsidR="00931644">
        <w:rPr>
          <w:b/>
        </w:rPr>
        <w:t xml:space="preserve"> </w:t>
      </w:r>
      <w:r w:rsidR="00876834">
        <w:rPr>
          <w:b/>
        </w:rPr>
        <w:t>June</w:t>
      </w:r>
      <w:r w:rsidR="00931644">
        <w:rPr>
          <w:b/>
        </w:rPr>
        <w:t xml:space="preserve">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876834">
        <w:t>ersion 270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876834" w:rsidP="00C07404">
      <w:pPr>
        <w:pStyle w:val="BodyText"/>
      </w:pPr>
      <w:r>
        <w:t>Josh Kalsi</w:t>
      </w:r>
    </w:p>
    <w:p w:rsidR="00223592" w:rsidRDefault="00223592" w:rsidP="00C07404">
      <w:pPr>
        <w:pStyle w:val="BodyText"/>
      </w:pPr>
      <w:r>
        <w:lastRenderedPageBreak/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876834">
        <w:rPr>
          <w:b/>
        </w:rPr>
        <w:t>20 June</w:t>
      </w:r>
      <w:r w:rsidR="00931644">
        <w:rPr>
          <w:b/>
        </w:rPr>
        <w:t xml:space="preserve"> </w:t>
      </w:r>
      <w:r w:rsidR="00C021A1">
        <w:rPr>
          <w:b/>
        </w:rPr>
        <w:t>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876834">
        <w:t>Josh Kalsi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M3124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M3125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M3126</w:t>
      </w:r>
    </w:p>
    <w:p w:rsidR="00C021A1" w:rsidRDefault="00C021A1" w:rsidP="0087683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M3127</w:t>
      </w:r>
    </w:p>
    <w:p w:rsidR="00AF1A4E" w:rsidRDefault="00AF1A4E" w:rsidP="00AF1A4E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M3128</w:t>
      </w:r>
    </w:p>
    <w:p w:rsidR="002D0817" w:rsidRDefault="002D0817" w:rsidP="002D0817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096694">
        <w:t>M3129</w:t>
      </w:r>
      <w:bookmarkStart w:id="0" w:name="_GoBack"/>
      <w:bookmarkEnd w:id="0"/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2D0817" w:rsidP="00223592">
          <w:pPr>
            <w:pStyle w:val="Footer"/>
          </w:pPr>
          <w:fldSimple w:instr=" STYLEREF  &quot;Footer Ref 1&quot;  \* MERGEFORMAT ">
            <w:r w:rsidR="00096694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2D0817">
          <w:pPr>
            <w:pStyle w:val="Footer"/>
          </w:pPr>
          <w:r>
            <w:t>006</w:t>
          </w:r>
          <w:r w:rsidR="001D6E38">
            <w:t>3</w:t>
          </w:r>
          <w:r w:rsidR="002D0817">
            <w:t>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62EE852" wp14:editId="40936BC7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9669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096694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2D0817" w:rsidP="002D0817">
          <w:pPr>
            <w:pStyle w:val="Footer"/>
            <w:rPr>
              <w:noProof/>
            </w:rPr>
          </w:pPr>
          <w:r>
            <w:rPr>
              <w:noProof/>
            </w:rPr>
            <w:t>13 June</w:t>
          </w:r>
          <w:r w:rsidR="001D6E38">
            <w:rPr>
              <w:noProof/>
            </w:rPr>
            <w:t xml:space="preserve"> </w:t>
          </w:r>
          <w:r w:rsidR="00C021A1">
            <w:rPr>
              <w:noProof/>
            </w:rPr>
            <w:t>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96694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2D0817" w:rsidP="009D47D6">
          <w:pPr>
            <w:pStyle w:val="Title"/>
          </w:pPr>
          <w:fldSimple w:instr=" STYLEREF  Title  \* MERGEFORMAT ">
            <w:r w:rsidR="00096694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6793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3C6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647D"/>
    <w:rsid w:val="00387029"/>
    <w:rsid w:val="00387850"/>
    <w:rsid w:val="00396E4F"/>
    <w:rsid w:val="003A56C3"/>
    <w:rsid w:val="003A5A5F"/>
    <w:rsid w:val="003A60F6"/>
    <w:rsid w:val="003A6FCA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384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76834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C6C9E"/>
    <w:rsid w:val="00AE0441"/>
    <w:rsid w:val="00AE7150"/>
    <w:rsid w:val="00AE7AB6"/>
    <w:rsid w:val="00AF1A4E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576DD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3EB9-A16F-4332-A0BF-3CD9BEFE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Josh Kalsi</cp:lastModifiedBy>
  <cp:revision>20</cp:revision>
  <cp:lastPrinted>2017-03-15T09:16:00Z</cp:lastPrinted>
  <dcterms:created xsi:type="dcterms:W3CDTF">2018-02-07T10:25:00Z</dcterms:created>
  <dcterms:modified xsi:type="dcterms:W3CDTF">2018-06-13T10:32:00Z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