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page" w:tblpY="1475"/>
        <w:tblOverlap w:val="never"/>
        <w:tblW w:w="7727" w:type="dxa"/>
        <w:tblCellMar>
          <w:left w:w="0" w:type="dxa"/>
          <w:right w:w="0" w:type="dxa"/>
        </w:tblCellMar>
        <w:tblLook w:val="04A0" w:firstRow="1" w:lastRow="0" w:firstColumn="1" w:lastColumn="0" w:noHBand="0" w:noVBand="1"/>
      </w:tblPr>
      <w:tblGrid>
        <w:gridCol w:w="7727"/>
      </w:tblGrid>
      <w:tr w:rsidR="00B17D20" w14:paraId="489D036F" w14:textId="77777777" w:rsidTr="00094E4B">
        <w:trPr>
          <w:trHeight w:hRule="exact" w:val="352"/>
        </w:trPr>
        <w:tc>
          <w:tcPr>
            <w:tcW w:w="7727" w:type="dxa"/>
          </w:tcPr>
          <w:p w14:paraId="04338C60" w14:textId="7F8D2976" w:rsidR="00B17D20" w:rsidRDefault="004B064B" w:rsidP="00B17D20">
            <w:pPr>
              <w:pStyle w:val="Coverconfidentiality"/>
            </w:pPr>
            <w:sdt>
              <w:sdtPr>
                <w:id w:val="405815754"/>
                <w:placeholder>
                  <w:docPart w:val="908D6EB9DF774C3AAE3BE3EDC741F219"/>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sdtContent>
                <w:r w:rsidR="00455041">
                  <w:t>Public</w:t>
                </w:r>
              </w:sdtContent>
            </w:sdt>
          </w:p>
        </w:tc>
      </w:tr>
      <w:tr w:rsidR="00B17D20" w14:paraId="01D7969D" w14:textId="77777777" w:rsidTr="00094E4B">
        <w:trPr>
          <w:trHeight w:hRule="exact" w:val="1469"/>
        </w:trPr>
        <w:tc>
          <w:tcPr>
            <w:tcW w:w="7727" w:type="dxa"/>
          </w:tcPr>
          <w:p w14:paraId="4A999AE1" w14:textId="77777777" w:rsidR="00B17D20" w:rsidRDefault="00E055CA" w:rsidP="001749C1">
            <w:pPr>
              <w:pStyle w:val="Covertitle"/>
            </w:pPr>
            <w:r>
              <w:t xml:space="preserve">BSC </w:t>
            </w:r>
            <w:r w:rsidR="001201CB">
              <w:t xml:space="preserve">Change </w:t>
            </w:r>
            <w:r w:rsidR="001749C1">
              <w:t>B</w:t>
            </w:r>
            <w:r w:rsidR="005F0C31">
              <w:t>usiness</w:t>
            </w:r>
            <w:r w:rsidR="001749C1">
              <w:t xml:space="preserve"> </w:t>
            </w:r>
            <w:r>
              <w:t xml:space="preserve">Requirements </w:t>
            </w:r>
          </w:p>
        </w:tc>
      </w:tr>
      <w:tr w:rsidR="00B17D20" w14:paraId="5D78304E" w14:textId="77777777" w:rsidTr="00094E4B">
        <w:trPr>
          <w:trHeight w:hRule="exact" w:val="680"/>
        </w:trPr>
        <w:tc>
          <w:tcPr>
            <w:tcW w:w="7727" w:type="dxa"/>
          </w:tcPr>
          <w:p w14:paraId="46B9B597" w14:textId="77777777" w:rsidR="00B17D20" w:rsidRDefault="0051677B" w:rsidP="0051677B">
            <w:pPr>
              <w:pStyle w:val="Coversubtitle"/>
            </w:pPr>
            <w:r>
              <w:t>P375</w:t>
            </w:r>
          </w:p>
        </w:tc>
      </w:tr>
      <w:tr w:rsidR="00B17D20" w14:paraId="0ABF6E8D" w14:textId="77777777" w:rsidTr="00094E4B">
        <w:trPr>
          <w:trHeight w:hRule="exact" w:val="340"/>
        </w:trPr>
        <w:tc>
          <w:tcPr>
            <w:tcW w:w="7727" w:type="dxa"/>
          </w:tcPr>
          <w:p w14:paraId="66E217FF" w14:textId="77777777" w:rsidR="00B17D20" w:rsidRDefault="00B17D20" w:rsidP="00B17D20">
            <w:pPr>
              <w:pStyle w:val="Coverdocumentnumber"/>
            </w:pPr>
          </w:p>
        </w:tc>
      </w:tr>
    </w:tbl>
    <w:p w14:paraId="6D00D3B0" w14:textId="77777777" w:rsidR="00B17D20" w:rsidRDefault="00B17D20" w:rsidP="00B17D20">
      <w:pPr>
        <w:pStyle w:val="BodyText"/>
      </w:pPr>
    </w:p>
    <w:p w14:paraId="53C5F72E" w14:textId="77777777" w:rsidR="0051677B" w:rsidRDefault="0051677B" w:rsidP="00B17D20">
      <w:pPr>
        <w:pStyle w:val="BodyText"/>
      </w:pPr>
    </w:p>
    <w:p w14:paraId="6CA87D72" w14:textId="77777777" w:rsidR="0051677B" w:rsidRPr="0051677B" w:rsidRDefault="0051677B" w:rsidP="0051677B"/>
    <w:p w14:paraId="16E1612C" w14:textId="77777777" w:rsidR="0051677B" w:rsidRPr="0051677B" w:rsidRDefault="0051677B" w:rsidP="0051677B"/>
    <w:p w14:paraId="5F59980B" w14:textId="77777777" w:rsidR="0051677B" w:rsidRPr="0051677B" w:rsidRDefault="0051677B" w:rsidP="0051677B"/>
    <w:p w14:paraId="0B2ACDA5" w14:textId="77777777" w:rsidR="0051677B" w:rsidRPr="0051677B" w:rsidRDefault="0051677B" w:rsidP="0051677B"/>
    <w:p w14:paraId="041FD8C9" w14:textId="77777777" w:rsidR="0051677B" w:rsidRPr="0051677B" w:rsidRDefault="0051677B" w:rsidP="0051677B"/>
    <w:p w14:paraId="54CC4014" w14:textId="77777777" w:rsidR="0051677B" w:rsidRPr="0051677B" w:rsidRDefault="0051677B" w:rsidP="0051677B"/>
    <w:tbl>
      <w:tblPr>
        <w:tblpPr w:vertAnchor="page" w:horzAnchor="margin" w:tblpY="137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8"/>
      </w:tblGrid>
      <w:tr w:rsidR="0051677B" w14:paraId="6B21492A" w14:textId="77777777" w:rsidTr="0051677B">
        <w:tc>
          <w:tcPr>
            <w:tcW w:w="7728" w:type="dxa"/>
            <w:tcBorders>
              <w:top w:val="nil"/>
              <w:left w:val="nil"/>
              <w:bottom w:val="nil"/>
              <w:right w:val="nil"/>
            </w:tcBorders>
          </w:tcPr>
          <w:p w14:paraId="3AC32DC9" w14:textId="6EEEAE9E" w:rsidR="0051677B" w:rsidRDefault="00F2671E" w:rsidP="0051677B">
            <w:pPr>
              <w:pStyle w:val="Covercontactdetails"/>
            </w:pPr>
            <w:r>
              <w:t>Paulina Stelmach, Tom Darwen</w:t>
            </w:r>
          </w:p>
          <w:p w14:paraId="6CC04EC9" w14:textId="559EB3C9" w:rsidR="0051677B" w:rsidRDefault="0098099E" w:rsidP="0051677B">
            <w:pPr>
              <w:pStyle w:val="Covercontactdetails"/>
            </w:pPr>
            <w:r>
              <w:t>Version 0.1</w:t>
            </w:r>
            <w:r w:rsidR="007029C7">
              <w:t>1</w:t>
            </w:r>
          </w:p>
          <w:p w14:paraId="289B5BE6" w14:textId="4463F84A" w:rsidR="0051677B" w:rsidRDefault="007029C7" w:rsidP="0051677B">
            <w:pPr>
              <w:pStyle w:val="Coverdate"/>
            </w:pPr>
            <w:r>
              <w:t>11 September</w:t>
            </w:r>
            <w:r w:rsidR="0098099E">
              <w:t xml:space="preserve"> 2019</w:t>
            </w:r>
          </w:p>
        </w:tc>
      </w:tr>
    </w:tbl>
    <w:p w14:paraId="7700BC74" w14:textId="77777777" w:rsidR="0051677B" w:rsidRPr="0051677B" w:rsidRDefault="0051677B" w:rsidP="0051677B"/>
    <w:p w14:paraId="724A9311" w14:textId="77777777" w:rsidR="00B17D20" w:rsidRPr="0051677B" w:rsidRDefault="00B17D20" w:rsidP="0051677B">
      <w:pPr>
        <w:sectPr w:rsidR="00B17D20" w:rsidRPr="0051677B" w:rsidSect="0051677B">
          <w:headerReference w:type="default" r:id="rId8"/>
          <w:footerReference w:type="default" r:id="rId9"/>
          <w:headerReference w:type="first" r:id="rId10"/>
          <w:footerReference w:type="first" r:id="rId11"/>
          <w:pgSz w:w="11906" w:h="16838" w:code="9"/>
          <w:pgMar w:top="1162" w:right="794" w:bottom="1928" w:left="794" w:header="567" w:footer="397" w:gutter="0"/>
          <w:cols w:space="708"/>
          <w:titlePg/>
          <w:docGrid w:linePitch="360"/>
        </w:sectPr>
      </w:pPr>
    </w:p>
    <w:tbl>
      <w:tblPr>
        <w:tblW w:w="0" w:type="auto"/>
        <w:tblLayout w:type="fixed"/>
        <w:tblCellMar>
          <w:left w:w="0" w:type="dxa"/>
          <w:right w:w="0" w:type="dxa"/>
        </w:tblCellMar>
        <w:tblLook w:val="04A0" w:firstRow="1" w:lastRow="0" w:firstColumn="1" w:lastColumn="0" w:noHBand="0" w:noVBand="1"/>
      </w:tblPr>
      <w:tblGrid>
        <w:gridCol w:w="10318"/>
      </w:tblGrid>
      <w:tr w:rsidR="00B17D20" w:rsidRPr="00D213E4" w14:paraId="34BAB7B6" w14:textId="77777777" w:rsidTr="00094E4B">
        <w:trPr>
          <w:cantSplit/>
          <w:trHeight w:val="550"/>
        </w:trPr>
        <w:tc>
          <w:tcPr>
            <w:tcW w:w="10318" w:type="dxa"/>
            <w:tcBorders>
              <w:bottom w:val="single" w:sz="36" w:space="0" w:color="0090AB" w:themeColor="text2"/>
            </w:tcBorders>
          </w:tcPr>
          <w:p w14:paraId="31F8E6CB" w14:textId="10F0C98D" w:rsidR="00B17D20" w:rsidRDefault="0051677B" w:rsidP="008801D1">
            <w:pPr>
              <w:pStyle w:val="Title"/>
            </w:pPr>
            <w:r w:rsidRPr="0051677B">
              <w:lastRenderedPageBreak/>
              <w:t>P375</w:t>
            </w:r>
            <w:r>
              <w:t xml:space="preserve"> Business Requirements</w:t>
            </w:r>
            <w:r w:rsidR="008801D1">
              <w:t xml:space="preserve"> </w:t>
            </w:r>
          </w:p>
        </w:tc>
      </w:tr>
    </w:tbl>
    <w:p w14:paraId="7A26A345" w14:textId="77777777" w:rsidR="00B17D20" w:rsidRDefault="00B17D20" w:rsidP="00B17D20">
      <w:pPr>
        <w:pStyle w:val="1pt"/>
      </w:pPr>
    </w:p>
    <w:p w14:paraId="37528C52" w14:textId="77777777" w:rsidR="002C65D0" w:rsidRPr="00381BAD" w:rsidRDefault="002C65D0" w:rsidP="002C65D0">
      <w:pPr>
        <w:pStyle w:val="Heading"/>
        <w:rPr>
          <w:lang w:eastAsia="en-GB"/>
        </w:rPr>
      </w:pPr>
      <w:bookmarkStart w:id="0" w:name="_Toc433709629"/>
      <w:bookmarkStart w:id="1" w:name="_Toc439834890"/>
      <w:bookmarkStart w:id="2" w:name="_Toc439835202"/>
      <w:bookmarkStart w:id="3" w:name="_Toc441649662"/>
      <w:bookmarkStart w:id="4" w:name="_Toc18311285"/>
      <w:r>
        <w:rPr>
          <w:lang w:eastAsia="en-GB"/>
        </w:rPr>
        <w:t>Document History</w:t>
      </w:r>
      <w:bookmarkEnd w:id="0"/>
      <w:bookmarkEnd w:id="1"/>
      <w:bookmarkEnd w:id="2"/>
      <w:bookmarkEnd w:id="3"/>
      <w:bookmarkEnd w:id="4"/>
    </w:p>
    <w:tbl>
      <w:tblPr>
        <w:tblStyle w:val="ElexonTable"/>
        <w:tblW w:w="5000" w:type="pct"/>
        <w:tblLook w:val="04A0" w:firstRow="1" w:lastRow="0" w:firstColumn="1" w:lastColumn="0" w:noHBand="0" w:noVBand="1"/>
      </w:tblPr>
      <w:tblGrid>
        <w:gridCol w:w="1977"/>
        <w:gridCol w:w="1536"/>
        <w:gridCol w:w="2154"/>
        <w:gridCol w:w="2085"/>
        <w:gridCol w:w="2550"/>
      </w:tblGrid>
      <w:tr w:rsidR="002C65D0" w:rsidRPr="00AB71AD" w14:paraId="549EC756" w14:textId="77777777" w:rsidTr="00CB375A">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977" w:type="dxa"/>
          </w:tcPr>
          <w:p w14:paraId="74DE022C" w14:textId="77777777" w:rsidR="002C65D0" w:rsidRPr="00AB71AD" w:rsidRDefault="002C65D0" w:rsidP="00094E4B">
            <w:pPr>
              <w:pStyle w:val="Tableheading"/>
            </w:pPr>
            <w:r>
              <w:t>Date</w:t>
            </w:r>
          </w:p>
        </w:tc>
        <w:tc>
          <w:tcPr>
            <w:tcW w:w="1536" w:type="dxa"/>
          </w:tcPr>
          <w:p w14:paraId="040650C4" w14:textId="77777777" w:rsidR="002C65D0" w:rsidRPr="00AB71AD" w:rsidRDefault="002C65D0" w:rsidP="00094E4B">
            <w:pPr>
              <w:pStyle w:val="Tableheading"/>
              <w:cnfStyle w:val="100000000000" w:firstRow="1" w:lastRow="0" w:firstColumn="0" w:lastColumn="0" w:oddVBand="0" w:evenVBand="0" w:oddHBand="0" w:evenHBand="0" w:firstRowFirstColumn="0" w:firstRowLastColumn="0" w:lastRowFirstColumn="0" w:lastRowLastColumn="0"/>
            </w:pPr>
            <w:r>
              <w:t>Version</w:t>
            </w:r>
          </w:p>
        </w:tc>
        <w:tc>
          <w:tcPr>
            <w:tcW w:w="2154" w:type="dxa"/>
          </w:tcPr>
          <w:p w14:paraId="01552F92" w14:textId="77777777" w:rsidR="002C65D0" w:rsidRPr="00AB71AD" w:rsidRDefault="002C65D0" w:rsidP="00094E4B">
            <w:pPr>
              <w:pStyle w:val="Tableheading"/>
              <w:cnfStyle w:val="100000000000" w:firstRow="1" w:lastRow="0" w:firstColumn="0" w:lastColumn="0" w:oddVBand="0" w:evenVBand="0" w:oddHBand="0" w:evenHBand="0" w:firstRowFirstColumn="0" w:firstRowLastColumn="0" w:lastRowFirstColumn="0" w:lastRowLastColumn="0"/>
            </w:pPr>
            <w:r>
              <w:t>Author</w:t>
            </w:r>
          </w:p>
        </w:tc>
        <w:tc>
          <w:tcPr>
            <w:tcW w:w="2085" w:type="dxa"/>
          </w:tcPr>
          <w:p w14:paraId="3C0EA8A4" w14:textId="77777777" w:rsidR="002C65D0" w:rsidRDefault="002C65D0" w:rsidP="00094E4B">
            <w:pPr>
              <w:pStyle w:val="Tableheading"/>
              <w:cnfStyle w:val="100000000000" w:firstRow="1" w:lastRow="0" w:firstColumn="0" w:lastColumn="0" w:oddVBand="0" w:evenVBand="0" w:oddHBand="0" w:evenHBand="0" w:firstRowFirstColumn="0" w:firstRowLastColumn="0" w:lastRowFirstColumn="0" w:lastRowLastColumn="0"/>
            </w:pPr>
            <w:r>
              <w:t>Reviewers</w:t>
            </w:r>
          </w:p>
        </w:tc>
        <w:tc>
          <w:tcPr>
            <w:tcW w:w="2550" w:type="dxa"/>
          </w:tcPr>
          <w:p w14:paraId="196862B0" w14:textId="77777777" w:rsidR="002C65D0" w:rsidRPr="00AB71AD" w:rsidRDefault="002C65D0" w:rsidP="00094E4B">
            <w:pPr>
              <w:pStyle w:val="Tableheading"/>
              <w:ind w:left="0"/>
              <w:cnfStyle w:val="100000000000" w:firstRow="1" w:lastRow="0" w:firstColumn="0" w:lastColumn="0" w:oddVBand="0" w:evenVBand="0" w:oddHBand="0" w:evenHBand="0" w:firstRowFirstColumn="0" w:firstRowLastColumn="0" w:lastRowFirstColumn="0" w:lastRowLastColumn="0"/>
            </w:pPr>
            <w:r>
              <w:t>Description</w:t>
            </w:r>
          </w:p>
        </w:tc>
      </w:tr>
      <w:tr w:rsidR="002C65D0" w:rsidRPr="00563391" w14:paraId="22E2A0D3"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6A52206E" w14:textId="093E56D1" w:rsidR="002C65D0" w:rsidRPr="00C74CB7" w:rsidRDefault="0008605C" w:rsidP="00094E4B">
            <w:pPr>
              <w:pStyle w:val="Tabletext"/>
            </w:pPr>
            <w:r>
              <w:t>17 April 2019</w:t>
            </w:r>
          </w:p>
        </w:tc>
        <w:tc>
          <w:tcPr>
            <w:tcW w:w="1536" w:type="dxa"/>
          </w:tcPr>
          <w:p w14:paraId="6BB31544" w14:textId="73911CE1" w:rsidR="002C65D0" w:rsidRPr="00AB71AD" w:rsidRDefault="0008605C" w:rsidP="00094E4B">
            <w:pPr>
              <w:pStyle w:val="Tabletext"/>
              <w:cnfStyle w:val="000000000000" w:firstRow="0" w:lastRow="0" w:firstColumn="0" w:lastColumn="0" w:oddVBand="0" w:evenVBand="0" w:oddHBand="0" w:evenHBand="0" w:firstRowFirstColumn="0" w:firstRowLastColumn="0" w:lastRowFirstColumn="0" w:lastRowLastColumn="0"/>
            </w:pPr>
            <w:r>
              <w:t>0.2</w:t>
            </w:r>
          </w:p>
        </w:tc>
        <w:tc>
          <w:tcPr>
            <w:tcW w:w="2154" w:type="dxa"/>
          </w:tcPr>
          <w:p w14:paraId="5043D4D4" w14:textId="715DC292" w:rsidR="002C65D0" w:rsidRPr="00AB71AD" w:rsidRDefault="0008605C" w:rsidP="00094E4B">
            <w:pPr>
              <w:pStyle w:val="Tabletext"/>
              <w:cnfStyle w:val="000000000000" w:firstRow="0" w:lastRow="0" w:firstColumn="0" w:lastColumn="0" w:oddVBand="0" w:evenVBand="0" w:oddHBand="0" w:evenHBand="0" w:firstRowFirstColumn="0" w:firstRowLastColumn="0" w:lastRowFirstColumn="0" w:lastRowLastColumn="0"/>
            </w:pPr>
            <w:r>
              <w:t>Paulina Stelmach</w:t>
            </w:r>
          </w:p>
        </w:tc>
        <w:tc>
          <w:tcPr>
            <w:tcW w:w="2085" w:type="dxa"/>
          </w:tcPr>
          <w:p w14:paraId="55489E0F" w14:textId="4D1279E7" w:rsidR="000009B1" w:rsidRPr="00AB71AD" w:rsidRDefault="00F565AB" w:rsidP="00094E4B">
            <w:pPr>
              <w:pStyle w:val="Tabletext"/>
              <w:cnfStyle w:val="000000000000" w:firstRow="0" w:lastRow="0" w:firstColumn="0" w:lastColumn="0" w:oddVBand="0" w:evenVBand="0" w:oddHBand="0" w:evenHBand="0" w:firstRowFirstColumn="0" w:firstRowLastColumn="0" w:lastRowFirstColumn="0" w:lastRowLastColumn="0"/>
            </w:pPr>
            <w:r>
              <w:t>Tom Darwen</w:t>
            </w:r>
          </w:p>
        </w:tc>
        <w:tc>
          <w:tcPr>
            <w:tcW w:w="2550" w:type="dxa"/>
          </w:tcPr>
          <w:p w14:paraId="5DE48581" w14:textId="05437BD0" w:rsidR="002C65D0" w:rsidRPr="00AB71AD" w:rsidRDefault="0008605C" w:rsidP="00094E4B">
            <w:pPr>
              <w:pStyle w:val="Tabletext"/>
              <w:cnfStyle w:val="000000000000" w:firstRow="0" w:lastRow="0" w:firstColumn="0" w:lastColumn="0" w:oddVBand="0" w:evenVBand="0" w:oddHBand="0" w:evenHBand="0" w:firstRowFirstColumn="0" w:firstRowLastColumn="0" w:lastRowFirstColumn="0" w:lastRowLastColumn="0"/>
            </w:pPr>
            <w:r>
              <w:t>First draft</w:t>
            </w:r>
          </w:p>
        </w:tc>
      </w:tr>
      <w:tr w:rsidR="00F565AB" w:rsidRPr="00563391" w14:paraId="43E6F80A"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3FB23895" w14:textId="22F189B2" w:rsidR="00F565AB" w:rsidRDefault="006E0D16" w:rsidP="00094E4B">
            <w:pPr>
              <w:pStyle w:val="Tabletext"/>
            </w:pPr>
            <w:r>
              <w:t>02 May</w:t>
            </w:r>
            <w:r w:rsidR="00F565AB">
              <w:t xml:space="preserve"> 2019</w:t>
            </w:r>
          </w:p>
        </w:tc>
        <w:tc>
          <w:tcPr>
            <w:tcW w:w="1536" w:type="dxa"/>
          </w:tcPr>
          <w:p w14:paraId="333182E6" w14:textId="4DEC16D4" w:rsidR="00F565AB" w:rsidRDefault="006E0D16" w:rsidP="00094E4B">
            <w:pPr>
              <w:pStyle w:val="Tabletext"/>
              <w:cnfStyle w:val="000000000000" w:firstRow="0" w:lastRow="0" w:firstColumn="0" w:lastColumn="0" w:oddVBand="0" w:evenVBand="0" w:oddHBand="0" w:evenHBand="0" w:firstRowFirstColumn="0" w:firstRowLastColumn="0" w:lastRowFirstColumn="0" w:lastRowLastColumn="0"/>
            </w:pPr>
            <w:r>
              <w:t>0.4</w:t>
            </w:r>
          </w:p>
        </w:tc>
        <w:tc>
          <w:tcPr>
            <w:tcW w:w="2154" w:type="dxa"/>
          </w:tcPr>
          <w:p w14:paraId="0D777212" w14:textId="5C43460D" w:rsidR="00F565AB" w:rsidRDefault="00F565AB" w:rsidP="00094E4B">
            <w:pPr>
              <w:pStyle w:val="Tabletext"/>
              <w:cnfStyle w:val="000000000000" w:firstRow="0" w:lastRow="0" w:firstColumn="0" w:lastColumn="0" w:oddVBand="0" w:evenVBand="0" w:oddHBand="0" w:evenHBand="0" w:firstRowFirstColumn="0" w:firstRowLastColumn="0" w:lastRowFirstColumn="0" w:lastRowLastColumn="0"/>
            </w:pPr>
            <w:r>
              <w:t>Tom Darwen</w:t>
            </w:r>
          </w:p>
        </w:tc>
        <w:tc>
          <w:tcPr>
            <w:tcW w:w="2085" w:type="dxa"/>
          </w:tcPr>
          <w:p w14:paraId="3A5FDF13" w14:textId="465AB1EF" w:rsidR="00F565AB" w:rsidRPr="00AB71AD" w:rsidRDefault="00F565AB" w:rsidP="00094E4B">
            <w:pPr>
              <w:pStyle w:val="Tabletext"/>
              <w:cnfStyle w:val="000000000000" w:firstRow="0" w:lastRow="0" w:firstColumn="0" w:lastColumn="0" w:oddVBand="0" w:evenVBand="0" w:oddHBand="0" w:evenHBand="0" w:firstRowFirstColumn="0" w:firstRowLastColumn="0" w:lastRowFirstColumn="0" w:lastRowLastColumn="0"/>
            </w:pPr>
            <w:r>
              <w:t>Damian Clough</w:t>
            </w:r>
          </w:p>
        </w:tc>
        <w:tc>
          <w:tcPr>
            <w:tcW w:w="2550" w:type="dxa"/>
          </w:tcPr>
          <w:p w14:paraId="0AFDC122" w14:textId="4387E486" w:rsidR="00F565AB" w:rsidRDefault="006E0D16" w:rsidP="00094E4B">
            <w:pPr>
              <w:pStyle w:val="Tabletext"/>
              <w:cnfStyle w:val="000000000000" w:firstRow="0" w:lastRow="0" w:firstColumn="0" w:lastColumn="0" w:oddVBand="0" w:evenVBand="0" w:oddHBand="0" w:evenHBand="0" w:firstRowFirstColumn="0" w:firstRowLastColumn="0" w:lastRowFirstColumn="0" w:lastRowLastColumn="0"/>
            </w:pPr>
            <w:r>
              <w:t>Second draft</w:t>
            </w:r>
          </w:p>
        </w:tc>
      </w:tr>
      <w:tr w:rsidR="00217B80" w:rsidRPr="00563391" w14:paraId="53155110"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7F2D7494" w14:textId="33E4988F" w:rsidR="00217B80" w:rsidRDefault="00217B80" w:rsidP="00217B80">
            <w:pPr>
              <w:pStyle w:val="Tabletext"/>
            </w:pPr>
            <w:r>
              <w:t>09 May 2019</w:t>
            </w:r>
          </w:p>
        </w:tc>
        <w:tc>
          <w:tcPr>
            <w:tcW w:w="1536" w:type="dxa"/>
          </w:tcPr>
          <w:p w14:paraId="0DDE4D67" w14:textId="4E4E61F1"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r>
              <w:t>0.5</w:t>
            </w:r>
          </w:p>
        </w:tc>
        <w:tc>
          <w:tcPr>
            <w:tcW w:w="2154" w:type="dxa"/>
          </w:tcPr>
          <w:p w14:paraId="244C10CE" w14:textId="11F679D4"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r>
              <w:t>Paulina Stelmach</w:t>
            </w:r>
          </w:p>
        </w:tc>
        <w:tc>
          <w:tcPr>
            <w:tcW w:w="2085" w:type="dxa"/>
          </w:tcPr>
          <w:p w14:paraId="152D8502" w14:textId="6BF9152E"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P375 Workgroup 3</w:t>
            </w:r>
          </w:p>
        </w:tc>
        <w:tc>
          <w:tcPr>
            <w:tcW w:w="2550" w:type="dxa"/>
          </w:tcPr>
          <w:p w14:paraId="0E544CDC" w14:textId="57DF0414"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r>
              <w:t>Third draft</w:t>
            </w:r>
          </w:p>
        </w:tc>
      </w:tr>
      <w:tr w:rsidR="00217B80" w:rsidRPr="00563391" w14:paraId="7EF55589"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73D3B50A" w14:textId="73CBC468" w:rsidR="00217B80" w:rsidRPr="00217B80" w:rsidRDefault="003C5FEA" w:rsidP="00217B80">
            <w:pPr>
              <w:pStyle w:val="Tabletext"/>
              <w:rPr>
                <w:b/>
              </w:rPr>
            </w:pPr>
            <w:r>
              <w:t>29 July</w:t>
            </w:r>
            <w:r w:rsidR="00217B80">
              <w:t xml:space="preserve"> 2019</w:t>
            </w:r>
          </w:p>
        </w:tc>
        <w:tc>
          <w:tcPr>
            <w:tcW w:w="1536" w:type="dxa"/>
          </w:tcPr>
          <w:p w14:paraId="1BD545DC" w14:textId="661B9713"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0.8</w:t>
            </w:r>
          </w:p>
        </w:tc>
        <w:tc>
          <w:tcPr>
            <w:tcW w:w="2154" w:type="dxa"/>
          </w:tcPr>
          <w:p w14:paraId="5FE5BAE6" w14:textId="53CC42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r>
              <w:t>Paulina Stelmach</w:t>
            </w:r>
          </w:p>
        </w:tc>
        <w:tc>
          <w:tcPr>
            <w:tcW w:w="2085" w:type="dxa"/>
          </w:tcPr>
          <w:p w14:paraId="0B3FE951" w14:textId="1C41F7A2"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Damian Clough</w:t>
            </w:r>
          </w:p>
        </w:tc>
        <w:tc>
          <w:tcPr>
            <w:tcW w:w="2550" w:type="dxa"/>
          </w:tcPr>
          <w:p w14:paraId="2DE68126" w14:textId="6CB99710"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Fourth Draft</w:t>
            </w:r>
          </w:p>
        </w:tc>
      </w:tr>
      <w:tr w:rsidR="00217B80" w:rsidRPr="00563391" w14:paraId="1AC41520"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10D7B6D5" w14:textId="62A061BB" w:rsidR="00217B80" w:rsidRDefault="003C5FEA" w:rsidP="00217B80">
            <w:pPr>
              <w:pStyle w:val="Tabletext"/>
            </w:pPr>
            <w:r>
              <w:t>1 Aug 2019</w:t>
            </w:r>
          </w:p>
        </w:tc>
        <w:tc>
          <w:tcPr>
            <w:tcW w:w="1536" w:type="dxa"/>
          </w:tcPr>
          <w:p w14:paraId="3E8DCACB" w14:textId="25927A0C"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0.9</w:t>
            </w:r>
          </w:p>
        </w:tc>
        <w:tc>
          <w:tcPr>
            <w:tcW w:w="2154" w:type="dxa"/>
          </w:tcPr>
          <w:p w14:paraId="60A9972D" w14:textId="2F47EB6A" w:rsidR="00217B80" w:rsidRDefault="003C5FEA" w:rsidP="00217B80">
            <w:pPr>
              <w:pStyle w:val="Tabletext"/>
              <w:cnfStyle w:val="000000000000" w:firstRow="0" w:lastRow="0" w:firstColumn="0" w:lastColumn="0" w:oddVBand="0" w:evenVBand="0" w:oddHBand="0" w:evenHBand="0" w:firstRowFirstColumn="0" w:firstRowLastColumn="0" w:lastRowFirstColumn="0" w:lastRowLastColumn="0"/>
            </w:pPr>
            <w:r>
              <w:t>Damian Clough</w:t>
            </w:r>
          </w:p>
        </w:tc>
        <w:tc>
          <w:tcPr>
            <w:tcW w:w="2085" w:type="dxa"/>
          </w:tcPr>
          <w:p w14:paraId="6519737C" w14:textId="2D783413" w:rsidR="00217B80" w:rsidRDefault="003C5FEA" w:rsidP="003C5FEA">
            <w:pPr>
              <w:pStyle w:val="Tabletext"/>
              <w:ind w:left="0"/>
              <w:cnfStyle w:val="000000000000" w:firstRow="0" w:lastRow="0" w:firstColumn="0" w:lastColumn="0" w:oddVBand="0" w:evenVBand="0" w:oddHBand="0" w:evenHBand="0" w:firstRowFirstColumn="0" w:firstRowLastColumn="0" w:lastRowFirstColumn="0" w:lastRowLastColumn="0"/>
            </w:pPr>
            <w:r>
              <w:t xml:space="preserve"> John Lucas</w:t>
            </w:r>
          </w:p>
        </w:tc>
        <w:tc>
          <w:tcPr>
            <w:tcW w:w="2550" w:type="dxa"/>
          </w:tcPr>
          <w:p w14:paraId="1C704998"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r>
      <w:tr w:rsidR="00217B80" w:rsidRPr="00563391" w14:paraId="2AF306E6"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6F6B3C59" w14:textId="4D0305F7" w:rsidR="00217B80" w:rsidRDefault="00A838F6" w:rsidP="00217B80">
            <w:pPr>
              <w:pStyle w:val="Tabletext"/>
            </w:pPr>
            <w:r>
              <w:t>7 August</w:t>
            </w:r>
            <w:r w:rsidR="00CB375A">
              <w:t xml:space="preserve"> 2019</w:t>
            </w:r>
          </w:p>
        </w:tc>
        <w:tc>
          <w:tcPr>
            <w:tcW w:w="1536" w:type="dxa"/>
          </w:tcPr>
          <w:p w14:paraId="7FF7065C" w14:textId="154EE07D" w:rsidR="00217B80" w:rsidRDefault="00A838F6" w:rsidP="00217B80">
            <w:pPr>
              <w:pStyle w:val="Tabletext"/>
              <w:cnfStyle w:val="000000000000" w:firstRow="0" w:lastRow="0" w:firstColumn="0" w:lastColumn="0" w:oddVBand="0" w:evenVBand="0" w:oddHBand="0" w:evenHBand="0" w:firstRowFirstColumn="0" w:firstRowLastColumn="0" w:lastRowFirstColumn="0" w:lastRowLastColumn="0"/>
            </w:pPr>
            <w:r>
              <w:t>0.10</w:t>
            </w:r>
          </w:p>
        </w:tc>
        <w:tc>
          <w:tcPr>
            <w:tcW w:w="2154" w:type="dxa"/>
          </w:tcPr>
          <w:p w14:paraId="42BBE425" w14:textId="1E559D98" w:rsidR="00217B80" w:rsidRDefault="00A838F6" w:rsidP="00217B80">
            <w:pPr>
              <w:pStyle w:val="Tabletext"/>
              <w:cnfStyle w:val="000000000000" w:firstRow="0" w:lastRow="0" w:firstColumn="0" w:lastColumn="0" w:oddVBand="0" w:evenVBand="0" w:oddHBand="0" w:evenHBand="0" w:firstRowFirstColumn="0" w:firstRowLastColumn="0" w:lastRowFirstColumn="0" w:lastRowLastColumn="0"/>
            </w:pPr>
            <w:r>
              <w:t>Paulina Stelmach</w:t>
            </w:r>
          </w:p>
        </w:tc>
        <w:tc>
          <w:tcPr>
            <w:tcW w:w="2085" w:type="dxa"/>
          </w:tcPr>
          <w:p w14:paraId="3D2C287F" w14:textId="3ECE1FF4" w:rsidR="00217B80" w:rsidRDefault="00A838F6" w:rsidP="00A838F6">
            <w:pPr>
              <w:pStyle w:val="Tabletext"/>
              <w:cnfStyle w:val="000000000000" w:firstRow="0" w:lastRow="0" w:firstColumn="0" w:lastColumn="0" w:oddVBand="0" w:evenVBand="0" w:oddHBand="0" w:evenHBand="0" w:firstRowFirstColumn="0" w:firstRowLastColumn="0" w:lastRowFirstColumn="0" w:lastRowLastColumn="0"/>
            </w:pPr>
            <w:r>
              <w:t>P375 Workgroup (ex-committee)</w:t>
            </w:r>
          </w:p>
        </w:tc>
        <w:tc>
          <w:tcPr>
            <w:tcW w:w="2550" w:type="dxa"/>
          </w:tcPr>
          <w:p w14:paraId="621A6DCC" w14:textId="03B88ECB" w:rsidR="00217B80" w:rsidRDefault="00732DB9" w:rsidP="00217B80">
            <w:pPr>
              <w:pStyle w:val="Tabletext"/>
              <w:cnfStyle w:val="000000000000" w:firstRow="0" w:lastRow="0" w:firstColumn="0" w:lastColumn="0" w:oddVBand="0" w:evenVBand="0" w:oddHBand="0" w:evenHBand="0" w:firstRowFirstColumn="0" w:firstRowLastColumn="0" w:lastRowFirstColumn="0" w:lastRowLastColumn="0"/>
            </w:pPr>
            <w:r>
              <w:t>Workgroup feedback request</w:t>
            </w:r>
          </w:p>
        </w:tc>
      </w:tr>
      <w:tr w:rsidR="00217B80" w:rsidRPr="00563391" w14:paraId="07EE77FF"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485C6C96" w14:textId="30D909D8" w:rsidR="00217B80" w:rsidRDefault="00CB375A" w:rsidP="00217B80">
            <w:pPr>
              <w:pStyle w:val="Tabletext"/>
            </w:pPr>
            <w:r>
              <w:t>11 September 2019</w:t>
            </w:r>
          </w:p>
        </w:tc>
        <w:tc>
          <w:tcPr>
            <w:tcW w:w="1536" w:type="dxa"/>
          </w:tcPr>
          <w:p w14:paraId="1CBE97D4" w14:textId="0EA4D576" w:rsidR="00217B80" w:rsidRDefault="00CB375A" w:rsidP="00217B80">
            <w:pPr>
              <w:pStyle w:val="Tabletext"/>
              <w:cnfStyle w:val="000000000000" w:firstRow="0" w:lastRow="0" w:firstColumn="0" w:lastColumn="0" w:oddVBand="0" w:evenVBand="0" w:oddHBand="0" w:evenHBand="0" w:firstRowFirstColumn="0" w:firstRowLastColumn="0" w:lastRowFirstColumn="0" w:lastRowLastColumn="0"/>
            </w:pPr>
            <w:r>
              <w:t>0.11</w:t>
            </w:r>
          </w:p>
        </w:tc>
        <w:tc>
          <w:tcPr>
            <w:tcW w:w="2154" w:type="dxa"/>
          </w:tcPr>
          <w:p w14:paraId="56D3519E" w14:textId="7006B335" w:rsidR="00217B80" w:rsidRDefault="00CB375A" w:rsidP="00217B80">
            <w:pPr>
              <w:pStyle w:val="Tabletext"/>
              <w:cnfStyle w:val="000000000000" w:firstRow="0" w:lastRow="0" w:firstColumn="0" w:lastColumn="0" w:oddVBand="0" w:evenVBand="0" w:oddHBand="0" w:evenHBand="0" w:firstRowFirstColumn="0" w:firstRowLastColumn="0" w:lastRowFirstColumn="0" w:lastRowLastColumn="0"/>
            </w:pPr>
            <w:r>
              <w:t>Paulina Stelmach</w:t>
            </w:r>
          </w:p>
        </w:tc>
        <w:tc>
          <w:tcPr>
            <w:tcW w:w="2085" w:type="dxa"/>
          </w:tcPr>
          <w:p w14:paraId="03EEFDAF" w14:textId="050BE8F9" w:rsidR="00217B80" w:rsidRDefault="00CB375A" w:rsidP="00217B80">
            <w:pPr>
              <w:pStyle w:val="Tabletext"/>
              <w:cnfStyle w:val="000000000000" w:firstRow="0" w:lastRow="0" w:firstColumn="0" w:lastColumn="0" w:oddVBand="0" w:evenVBand="0" w:oddHBand="0" w:evenHBand="0" w:firstRowFirstColumn="0" w:firstRowLastColumn="0" w:lastRowFirstColumn="0" w:lastRowLastColumn="0"/>
            </w:pPr>
            <w:r>
              <w:t>John Lucas, Damian Clough, Iain Nicoll</w:t>
            </w:r>
          </w:p>
        </w:tc>
        <w:tc>
          <w:tcPr>
            <w:tcW w:w="2550" w:type="dxa"/>
          </w:tcPr>
          <w:p w14:paraId="0286C98A" w14:textId="517B67F3" w:rsidR="00217B80" w:rsidRDefault="00CB375A" w:rsidP="00217B80">
            <w:pPr>
              <w:pStyle w:val="Tabletext"/>
              <w:cnfStyle w:val="000000000000" w:firstRow="0" w:lastRow="0" w:firstColumn="0" w:lastColumn="0" w:oddVBand="0" w:evenVBand="0" w:oddHBand="0" w:evenHBand="0" w:firstRowFirstColumn="0" w:firstRowLastColumn="0" w:lastRowFirstColumn="0" w:lastRowLastColumn="0"/>
            </w:pPr>
            <w:r>
              <w:t>Post workgroup revision</w:t>
            </w:r>
          </w:p>
        </w:tc>
      </w:tr>
      <w:tr w:rsidR="00217B80" w:rsidRPr="00563391" w14:paraId="70257EAC"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627E2257" w14:textId="77777777" w:rsidR="00217B80" w:rsidRDefault="00217B80" w:rsidP="00217B80">
            <w:pPr>
              <w:pStyle w:val="Tabletext"/>
            </w:pPr>
          </w:p>
        </w:tc>
        <w:tc>
          <w:tcPr>
            <w:tcW w:w="1536" w:type="dxa"/>
          </w:tcPr>
          <w:p w14:paraId="1BF856FD"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154" w:type="dxa"/>
          </w:tcPr>
          <w:p w14:paraId="212DE7FA"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085" w:type="dxa"/>
          </w:tcPr>
          <w:p w14:paraId="792920E8"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550" w:type="dxa"/>
          </w:tcPr>
          <w:p w14:paraId="39E0623D"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r>
      <w:tr w:rsidR="00217B80" w:rsidRPr="00563391" w14:paraId="57AE2E20" w14:textId="77777777" w:rsidTr="00CB375A">
        <w:tc>
          <w:tcPr>
            <w:cnfStyle w:val="001000000000" w:firstRow="0" w:lastRow="0" w:firstColumn="1" w:lastColumn="0" w:oddVBand="0" w:evenVBand="0" w:oddHBand="0" w:evenHBand="0" w:firstRowFirstColumn="0" w:firstRowLastColumn="0" w:lastRowFirstColumn="0" w:lastRowLastColumn="0"/>
            <w:tcW w:w="1977" w:type="dxa"/>
          </w:tcPr>
          <w:p w14:paraId="0D7CAEFE" w14:textId="77777777" w:rsidR="00217B80" w:rsidRDefault="00217B80" w:rsidP="00217B80">
            <w:pPr>
              <w:pStyle w:val="Tabletext"/>
            </w:pPr>
          </w:p>
        </w:tc>
        <w:tc>
          <w:tcPr>
            <w:tcW w:w="1536" w:type="dxa"/>
          </w:tcPr>
          <w:p w14:paraId="0351FF4C"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154" w:type="dxa"/>
          </w:tcPr>
          <w:p w14:paraId="7BBBC2D9"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085" w:type="dxa"/>
          </w:tcPr>
          <w:p w14:paraId="6D2F0088"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c>
          <w:tcPr>
            <w:tcW w:w="2550" w:type="dxa"/>
          </w:tcPr>
          <w:p w14:paraId="3F34625C" w14:textId="77777777" w:rsidR="00217B80" w:rsidRDefault="00217B80" w:rsidP="00217B80">
            <w:pPr>
              <w:pStyle w:val="Tabletext"/>
              <w:cnfStyle w:val="000000000000" w:firstRow="0" w:lastRow="0" w:firstColumn="0" w:lastColumn="0" w:oddVBand="0" w:evenVBand="0" w:oddHBand="0" w:evenHBand="0" w:firstRowFirstColumn="0" w:firstRowLastColumn="0" w:lastRowFirstColumn="0" w:lastRowLastColumn="0"/>
            </w:pPr>
          </w:p>
        </w:tc>
      </w:tr>
    </w:tbl>
    <w:p w14:paraId="6B4074E6" w14:textId="77777777" w:rsidR="002C65D0" w:rsidRDefault="002C65D0" w:rsidP="002C65D0">
      <w:pPr>
        <w:spacing w:after="0" w:line="240" w:lineRule="auto"/>
      </w:pPr>
    </w:p>
    <w:p w14:paraId="22D188E1" w14:textId="77777777" w:rsidR="002C65D0" w:rsidRPr="00381BAD" w:rsidRDefault="002C65D0" w:rsidP="002C65D0">
      <w:pPr>
        <w:pStyle w:val="Heading"/>
        <w:rPr>
          <w:lang w:eastAsia="en-GB"/>
        </w:rPr>
      </w:pPr>
      <w:bookmarkStart w:id="5" w:name="_Toc433709630"/>
      <w:bookmarkStart w:id="6" w:name="_Toc439834891"/>
      <w:bookmarkStart w:id="7" w:name="_Toc439835203"/>
      <w:bookmarkStart w:id="8" w:name="_Toc441649663"/>
      <w:bookmarkStart w:id="9" w:name="_Toc18311286"/>
      <w:r>
        <w:rPr>
          <w:lang w:eastAsia="en-GB"/>
        </w:rPr>
        <w:t>Approvals</w:t>
      </w:r>
      <w:bookmarkEnd w:id="5"/>
      <w:bookmarkEnd w:id="6"/>
      <w:bookmarkEnd w:id="7"/>
      <w:bookmarkEnd w:id="8"/>
      <w:bookmarkEnd w:id="9"/>
    </w:p>
    <w:tbl>
      <w:tblPr>
        <w:tblStyle w:val="ElexonTable"/>
        <w:tblW w:w="5000" w:type="pct"/>
        <w:tblLook w:val="04A0" w:firstRow="1" w:lastRow="0" w:firstColumn="1" w:lastColumn="0" w:noHBand="0" w:noVBand="1"/>
      </w:tblPr>
      <w:tblGrid>
        <w:gridCol w:w="1423"/>
        <w:gridCol w:w="6357"/>
        <w:gridCol w:w="2522"/>
      </w:tblGrid>
      <w:tr w:rsidR="002C65D0" w:rsidRPr="00AB71AD" w14:paraId="6957D54B" w14:textId="77777777" w:rsidTr="00094E4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26" w:type="dxa"/>
          </w:tcPr>
          <w:p w14:paraId="5B7CD3D0" w14:textId="77777777" w:rsidR="002C65D0" w:rsidRPr="00AB71AD" w:rsidRDefault="002C65D0" w:rsidP="00094E4B">
            <w:pPr>
              <w:pStyle w:val="Tableheading"/>
            </w:pPr>
            <w:r>
              <w:t>Date</w:t>
            </w:r>
          </w:p>
        </w:tc>
        <w:tc>
          <w:tcPr>
            <w:tcW w:w="6379" w:type="dxa"/>
          </w:tcPr>
          <w:p w14:paraId="5ED6B59E" w14:textId="77777777" w:rsidR="002C65D0" w:rsidRPr="00AB71AD" w:rsidRDefault="002C65D0" w:rsidP="00094E4B">
            <w:pPr>
              <w:pStyle w:val="Tableheading"/>
              <w:cnfStyle w:val="100000000000" w:firstRow="1" w:lastRow="0" w:firstColumn="0" w:lastColumn="0" w:oddVBand="0" w:evenVBand="0" w:oddHBand="0" w:evenHBand="0" w:firstRowFirstColumn="0" w:firstRowLastColumn="0" w:lastRowFirstColumn="0" w:lastRowLastColumn="0"/>
            </w:pPr>
            <w:r>
              <w:t>Name</w:t>
            </w:r>
          </w:p>
        </w:tc>
        <w:tc>
          <w:tcPr>
            <w:tcW w:w="2529" w:type="dxa"/>
          </w:tcPr>
          <w:p w14:paraId="6E024D2E" w14:textId="77777777" w:rsidR="002C65D0" w:rsidRPr="00AB71AD" w:rsidRDefault="002C65D0" w:rsidP="00094E4B">
            <w:pPr>
              <w:pStyle w:val="Tableheading"/>
              <w:cnfStyle w:val="100000000000" w:firstRow="1" w:lastRow="0" w:firstColumn="0" w:lastColumn="0" w:oddVBand="0" w:evenVBand="0" w:oddHBand="0" w:evenHBand="0" w:firstRowFirstColumn="0" w:firstRowLastColumn="0" w:lastRowFirstColumn="0" w:lastRowLastColumn="0"/>
            </w:pPr>
            <w:r>
              <w:t>Role</w:t>
            </w:r>
          </w:p>
        </w:tc>
      </w:tr>
      <w:tr w:rsidR="002C65D0" w:rsidRPr="00563391" w14:paraId="2358E14E"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699E9A8D" w14:textId="77777777" w:rsidR="002C65D0" w:rsidRPr="00C74CB7" w:rsidRDefault="002C65D0" w:rsidP="00094E4B">
            <w:pPr>
              <w:pStyle w:val="Tabletext"/>
            </w:pPr>
          </w:p>
        </w:tc>
        <w:tc>
          <w:tcPr>
            <w:tcW w:w="6379" w:type="dxa"/>
          </w:tcPr>
          <w:p w14:paraId="049BFA2E" w14:textId="77777777" w:rsidR="002C65D0" w:rsidRPr="00AB71AD" w:rsidRDefault="002C65D0"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6ED959DA" w14:textId="77777777" w:rsidR="002C65D0" w:rsidRPr="00AB71AD" w:rsidRDefault="002C65D0"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619F1487"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6285DDF1" w14:textId="77777777" w:rsidR="00965B3C" w:rsidRPr="00C74CB7" w:rsidRDefault="00965B3C" w:rsidP="00094E4B">
            <w:pPr>
              <w:pStyle w:val="Tabletext"/>
            </w:pPr>
          </w:p>
        </w:tc>
        <w:tc>
          <w:tcPr>
            <w:tcW w:w="6379" w:type="dxa"/>
          </w:tcPr>
          <w:p w14:paraId="44A05DC3"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5739DB4E"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3D9F5F78"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0A99D8BC" w14:textId="77777777" w:rsidR="00965B3C" w:rsidRPr="00C74CB7" w:rsidRDefault="00965B3C" w:rsidP="00094E4B">
            <w:pPr>
              <w:pStyle w:val="Tabletext"/>
            </w:pPr>
          </w:p>
        </w:tc>
        <w:tc>
          <w:tcPr>
            <w:tcW w:w="6379" w:type="dxa"/>
          </w:tcPr>
          <w:p w14:paraId="4B1C66C2"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1B9EFEBD"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12FC99A0"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261E4B06" w14:textId="77777777" w:rsidR="00965B3C" w:rsidRPr="00C74CB7" w:rsidRDefault="00965B3C" w:rsidP="00094E4B">
            <w:pPr>
              <w:pStyle w:val="Tabletext"/>
            </w:pPr>
          </w:p>
        </w:tc>
        <w:tc>
          <w:tcPr>
            <w:tcW w:w="6379" w:type="dxa"/>
          </w:tcPr>
          <w:p w14:paraId="7330E325"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3586E499"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72A80994"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7233E2EA" w14:textId="77777777" w:rsidR="00965B3C" w:rsidRPr="00C74CB7" w:rsidRDefault="00965B3C" w:rsidP="00094E4B">
            <w:pPr>
              <w:pStyle w:val="Tabletext"/>
            </w:pPr>
          </w:p>
        </w:tc>
        <w:tc>
          <w:tcPr>
            <w:tcW w:w="6379" w:type="dxa"/>
          </w:tcPr>
          <w:p w14:paraId="4B952FB5"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3554009B"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4B17D695"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338479B6" w14:textId="77777777" w:rsidR="00965B3C" w:rsidRPr="00C74CB7" w:rsidRDefault="00965B3C" w:rsidP="00094E4B">
            <w:pPr>
              <w:pStyle w:val="Tabletext"/>
            </w:pPr>
          </w:p>
        </w:tc>
        <w:tc>
          <w:tcPr>
            <w:tcW w:w="6379" w:type="dxa"/>
          </w:tcPr>
          <w:p w14:paraId="7C3E1A33"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7580039F"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0931BEEE"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6C8FFAA7" w14:textId="77777777" w:rsidR="00965B3C" w:rsidRPr="00C74CB7" w:rsidRDefault="00965B3C" w:rsidP="00094E4B">
            <w:pPr>
              <w:pStyle w:val="Tabletext"/>
            </w:pPr>
          </w:p>
        </w:tc>
        <w:tc>
          <w:tcPr>
            <w:tcW w:w="6379" w:type="dxa"/>
          </w:tcPr>
          <w:p w14:paraId="6A8FC16A"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27FBFD50"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r w:rsidR="00965B3C" w:rsidRPr="00563391" w14:paraId="685CFB7D" w14:textId="77777777" w:rsidTr="00094E4B">
        <w:tc>
          <w:tcPr>
            <w:cnfStyle w:val="001000000000" w:firstRow="0" w:lastRow="0" w:firstColumn="1" w:lastColumn="0" w:oddVBand="0" w:evenVBand="0" w:oddHBand="0" w:evenHBand="0" w:firstRowFirstColumn="0" w:firstRowLastColumn="0" w:lastRowFirstColumn="0" w:lastRowLastColumn="0"/>
            <w:tcW w:w="1426" w:type="dxa"/>
          </w:tcPr>
          <w:p w14:paraId="54767445" w14:textId="77777777" w:rsidR="00965B3C" w:rsidRPr="00C74CB7" w:rsidRDefault="00965B3C" w:rsidP="00094E4B">
            <w:pPr>
              <w:pStyle w:val="Tabletext"/>
            </w:pPr>
          </w:p>
        </w:tc>
        <w:tc>
          <w:tcPr>
            <w:tcW w:w="6379" w:type="dxa"/>
          </w:tcPr>
          <w:p w14:paraId="5F5763AA"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c>
          <w:tcPr>
            <w:tcW w:w="2529" w:type="dxa"/>
          </w:tcPr>
          <w:p w14:paraId="3697607A" w14:textId="77777777" w:rsidR="00965B3C" w:rsidRPr="00AB71AD" w:rsidRDefault="00965B3C" w:rsidP="00094E4B">
            <w:pPr>
              <w:pStyle w:val="Tabletext"/>
              <w:cnfStyle w:val="000000000000" w:firstRow="0" w:lastRow="0" w:firstColumn="0" w:lastColumn="0" w:oddVBand="0" w:evenVBand="0" w:oddHBand="0" w:evenHBand="0" w:firstRowFirstColumn="0" w:firstRowLastColumn="0" w:lastRowFirstColumn="0" w:lastRowLastColumn="0"/>
            </w:pPr>
          </w:p>
        </w:tc>
      </w:tr>
    </w:tbl>
    <w:p w14:paraId="23C83066" w14:textId="77777777" w:rsidR="002C65D0" w:rsidRDefault="002C65D0" w:rsidP="002C65D0">
      <w:pPr>
        <w:spacing w:after="0" w:line="240" w:lineRule="auto"/>
        <w:rPr>
          <w:rFonts w:eastAsiaTheme="majorEastAsia" w:cstheme="majorBidi"/>
          <w:b/>
          <w:bCs/>
          <w:caps/>
          <w:color w:val="0090AB" w:themeColor="text2"/>
          <w:sz w:val="32"/>
          <w:szCs w:val="28"/>
        </w:rPr>
      </w:pPr>
    </w:p>
    <w:p w14:paraId="51F58255" w14:textId="77777777" w:rsidR="002C65D0" w:rsidRDefault="002C65D0">
      <w:pPr>
        <w:spacing w:after="0" w:line="240" w:lineRule="auto"/>
        <w:rPr>
          <w:rFonts w:asciiTheme="majorHAnsi" w:eastAsiaTheme="majorEastAsia" w:hAnsiTheme="majorHAnsi" w:cstheme="majorBidi"/>
          <w:b/>
          <w:bCs/>
          <w:caps/>
          <w:color w:val="0090AB" w:themeColor="text2"/>
          <w:sz w:val="32"/>
          <w:szCs w:val="28"/>
        </w:rPr>
      </w:pPr>
      <w:r>
        <w:br w:type="page"/>
      </w:r>
    </w:p>
    <w:p w14:paraId="5295E972" w14:textId="77777777" w:rsidR="00B17D20" w:rsidRDefault="00B17D20" w:rsidP="001A4F4E">
      <w:pPr>
        <w:pStyle w:val="TOCHeading"/>
      </w:pPr>
      <w:r w:rsidRPr="00D20C99">
        <w:lastRenderedPageBreak/>
        <w:t>Contents</w:t>
      </w:r>
    </w:p>
    <w:p w14:paraId="64265528" w14:textId="70A0C8A0" w:rsidR="00136D83" w:rsidRDefault="00B17D20">
      <w:pPr>
        <w:pStyle w:val="TOC2"/>
        <w:rPr>
          <w:rFonts w:asciiTheme="minorHAnsi" w:eastAsiaTheme="minorEastAsia" w:hAnsiTheme="minorHAnsi" w:cstheme="minorBidi"/>
          <w:noProof/>
          <w:color w:val="auto"/>
          <w:sz w:val="22"/>
          <w:szCs w:val="22"/>
          <w:lang w:eastAsia="en-GB"/>
        </w:rPr>
      </w:pPr>
      <w:r>
        <w:fldChar w:fldCharType="begin"/>
      </w:r>
      <w:r>
        <w:instrText xml:space="preserve"> TOC \h \z \t "</w:instrText>
      </w:r>
      <w:r w:rsidRPr="006C0FA9">
        <w:instrText xml:space="preserve"> </w:instrText>
      </w:r>
      <w:r w:rsidR="000F352E">
        <w:instrText>H</w:instrText>
      </w:r>
      <w:r>
        <w:instrText>eading</w:instrText>
      </w:r>
      <w:r w:rsidR="000F352E">
        <w:instrText xml:space="preserve"> 1</w:instrText>
      </w:r>
      <w:r>
        <w:instrText>,1,Heading</w:instrText>
      </w:r>
      <w:r w:rsidR="000F352E">
        <w:instrText xml:space="preserve"> 2</w:instrText>
      </w:r>
      <w:r>
        <w:instrText>,2,</w:instrText>
      </w:r>
      <w:r w:rsidR="000F352E">
        <w:instrText>H</w:instrText>
      </w:r>
      <w:r w:rsidRPr="001D315D">
        <w:instrText>eading</w:instrText>
      </w:r>
      <w:r>
        <w:instrText>,</w:instrText>
      </w:r>
      <w:r w:rsidR="00914F38">
        <w:instrText>2</w:instrText>
      </w:r>
      <w:r>
        <w:instrText xml:space="preserve"> " </w:instrText>
      </w:r>
      <w:r>
        <w:fldChar w:fldCharType="separate"/>
      </w:r>
      <w:hyperlink w:anchor="_Toc18311285" w:history="1">
        <w:r w:rsidR="00136D83" w:rsidRPr="007E3A1C">
          <w:rPr>
            <w:rStyle w:val="Hyperlink"/>
            <w:noProof/>
            <w:lang w:eastAsia="en-GB"/>
          </w:rPr>
          <w:t>Document History</w:t>
        </w:r>
        <w:r w:rsidR="00136D83">
          <w:rPr>
            <w:noProof/>
            <w:webHidden/>
          </w:rPr>
          <w:tab/>
        </w:r>
        <w:r w:rsidR="00136D83">
          <w:rPr>
            <w:noProof/>
            <w:webHidden/>
          </w:rPr>
          <w:fldChar w:fldCharType="begin"/>
        </w:r>
        <w:r w:rsidR="00136D83">
          <w:rPr>
            <w:noProof/>
            <w:webHidden/>
          </w:rPr>
          <w:instrText xml:space="preserve"> PAGEREF _Toc18311285 \h </w:instrText>
        </w:r>
        <w:r w:rsidR="00136D83">
          <w:rPr>
            <w:noProof/>
            <w:webHidden/>
          </w:rPr>
        </w:r>
        <w:r w:rsidR="00136D83">
          <w:rPr>
            <w:noProof/>
            <w:webHidden/>
          </w:rPr>
          <w:fldChar w:fldCharType="separate"/>
        </w:r>
        <w:r w:rsidR="004B064B">
          <w:rPr>
            <w:noProof/>
            <w:webHidden/>
          </w:rPr>
          <w:t>2</w:t>
        </w:r>
        <w:r w:rsidR="00136D83">
          <w:rPr>
            <w:noProof/>
            <w:webHidden/>
          </w:rPr>
          <w:fldChar w:fldCharType="end"/>
        </w:r>
      </w:hyperlink>
    </w:p>
    <w:p w14:paraId="2D9DBCAB" w14:textId="48679F86" w:rsidR="00136D83" w:rsidRDefault="004B064B">
      <w:pPr>
        <w:pStyle w:val="TOC2"/>
        <w:rPr>
          <w:rFonts w:asciiTheme="minorHAnsi" w:eastAsiaTheme="minorEastAsia" w:hAnsiTheme="minorHAnsi" w:cstheme="minorBidi"/>
          <w:noProof/>
          <w:color w:val="auto"/>
          <w:sz w:val="22"/>
          <w:szCs w:val="22"/>
          <w:lang w:eastAsia="en-GB"/>
        </w:rPr>
      </w:pPr>
      <w:hyperlink w:anchor="_Toc18311286" w:history="1">
        <w:r w:rsidR="00136D83" w:rsidRPr="007E3A1C">
          <w:rPr>
            <w:rStyle w:val="Hyperlink"/>
            <w:noProof/>
            <w:lang w:eastAsia="en-GB"/>
          </w:rPr>
          <w:t>Approvals</w:t>
        </w:r>
        <w:r w:rsidR="00136D83">
          <w:rPr>
            <w:noProof/>
            <w:webHidden/>
          </w:rPr>
          <w:tab/>
        </w:r>
        <w:r w:rsidR="00136D83">
          <w:rPr>
            <w:noProof/>
            <w:webHidden/>
          </w:rPr>
          <w:fldChar w:fldCharType="begin"/>
        </w:r>
        <w:r w:rsidR="00136D83">
          <w:rPr>
            <w:noProof/>
            <w:webHidden/>
          </w:rPr>
          <w:instrText xml:space="preserve"> PAGEREF _Toc18311286 \h </w:instrText>
        </w:r>
        <w:r w:rsidR="00136D83">
          <w:rPr>
            <w:noProof/>
            <w:webHidden/>
          </w:rPr>
        </w:r>
        <w:r w:rsidR="00136D83">
          <w:rPr>
            <w:noProof/>
            <w:webHidden/>
          </w:rPr>
          <w:fldChar w:fldCharType="separate"/>
        </w:r>
        <w:r>
          <w:rPr>
            <w:noProof/>
            <w:webHidden/>
          </w:rPr>
          <w:t>2</w:t>
        </w:r>
        <w:r w:rsidR="00136D83">
          <w:rPr>
            <w:noProof/>
            <w:webHidden/>
          </w:rPr>
          <w:fldChar w:fldCharType="end"/>
        </w:r>
      </w:hyperlink>
    </w:p>
    <w:p w14:paraId="175BBD7F" w14:textId="52B74922" w:rsidR="00136D83" w:rsidRDefault="004B064B">
      <w:pPr>
        <w:pStyle w:val="TOC1"/>
        <w:rPr>
          <w:rFonts w:asciiTheme="minorHAnsi" w:eastAsiaTheme="minorEastAsia" w:hAnsiTheme="minorHAnsi" w:cstheme="minorBidi"/>
          <w:b w:val="0"/>
          <w:noProof/>
          <w:color w:val="auto"/>
          <w:sz w:val="22"/>
          <w:szCs w:val="22"/>
          <w:lang w:eastAsia="en-GB"/>
        </w:rPr>
      </w:pPr>
      <w:hyperlink w:anchor="_Toc18311287" w:history="1">
        <w:r w:rsidR="00136D83" w:rsidRPr="007E3A1C">
          <w:rPr>
            <w:rStyle w:val="Hyperlink"/>
            <w:noProof/>
          </w:rPr>
          <w:t>1.</w:t>
        </w:r>
        <w:r w:rsidR="00136D83">
          <w:rPr>
            <w:rFonts w:asciiTheme="minorHAnsi" w:eastAsiaTheme="minorEastAsia" w:hAnsiTheme="minorHAnsi" w:cstheme="minorBidi"/>
            <w:b w:val="0"/>
            <w:noProof/>
            <w:color w:val="auto"/>
            <w:sz w:val="22"/>
            <w:szCs w:val="22"/>
            <w:lang w:eastAsia="en-GB"/>
          </w:rPr>
          <w:tab/>
        </w:r>
        <w:r w:rsidR="00136D83" w:rsidRPr="007E3A1C">
          <w:rPr>
            <w:rStyle w:val="Hyperlink"/>
            <w:noProof/>
          </w:rPr>
          <w:t>INTRODUCTION</w:t>
        </w:r>
        <w:r w:rsidR="00136D83">
          <w:rPr>
            <w:noProof/>
            <w:webHidden/>
          </w:rPr>
          <w:tab/>
        </w:r>
        <w:r w:rsidR="00136D83">
          <w:rPr>
            <w:noProof/>
            <w:webHidden/>
          </w:rPr>
          <w:fldChar w:fldCharType="begin"/>
        </w:r>
        <w:r w:rsidR="00136D83">
          <w:rPr>
            <w:noProof/>
            <w:webHidden/>
          </w:rPr>
          <w:instrText xml:space="preserve"> PAGEREF _Toc18311287 \h </w:instrText>
        </w:r>
        <w:r w:rsidR="00136D83">
          <w:rPr>
            <w:noProof/>
            <w:webHidden/>
          </w:rPr>
        </w:r>
        <w:r w:rsidR="00136D83">
          <w:rPr>
            <w:noProof/>
            <w:webHidden/>
          </w:rPr>
          <w:fldChar w:fldCharType="separate"/>
        </w:r>
        <w:r>
          <w:rPr>
            <w:noProof/>
            <w:webHidden/>
          </w:rPr>
          <w:t>4</w:t>
        </w:r>
        <w:r w:rsidR="00136D83">
          <w:rPr>
            <w:noProof/>
            <w:webHidden/>
          </w:rPr>
          <w:fldChar w:fldCharType="end"/>
        </w:r>
      </w:hyperlink>
    </w:p>
    <w:p w14:paraId="35816EA7" w14:textId="57FB7A50" w:rsidR="00136D83" w:rsidRDefault="004B064B">
      <w:pPr>
        <w:pStyle w:val="TOC2"/>
        <w:rPr>
          <w:rFonts w:asciiTheme="minorHAnsi" w:eastAsiaTheme="minorEastAsia" w:hAnsiTheme="minorHAnsi" w:cstheme="minorBidi"/>
          <w:noProof/>
          <w:color w:val="auto"/>
          <w:sz w:val="22"/>
          <w:szCs w:val="22"/>
          <w:lang w:eastAsia="en-GB"/>
        </w:rPr>
      </w:pPr>
      <w:hyperlink w:anchor="_Toc18311288" w:history="1">
        <w:r w:rsidR="00136D83" w:rsidRPr="007E3A1C">
          <w:rPr>
            <w:rStyle w:val="Hyperlink"/>
            <w:noProof/>
          </w:rPr>
          <w:t>1.1</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Purpose</w:t>
        </w:r>
        <w:r w:rsidR="00136D83">
          <w:rPr>
            <w:noProof/>
            <w:webHidden/>
          </w:rPr>
          <w:tab/>
        </w:r>
        <w:r w:rsidR="00136D83">
          <w:rPr>
            <w:noProof/>
            <w:webHidden/>
          </w:rPr>
          <w:fldChar w:fldCharType="begin"/>
        </w:r>
        <w:r w:rsidR="00136D83">
          <w:rPr>
            <w:noProof/>
            <w:webHidden/>
          </w:rPr>
          <w:instrText xml:space="preserve"> PAGEREF _Toc18311288 \h </w:instrText>
        </w:r>
        <w:r w:rsidR="00136D83">
          <w:rPr>
            <w:noProof/>
            <w:webHidden/>
          </w:rPr>
        </w:r>
        <w:r w:rsidR="00136D83">
          <w:rPr>
            <w:noProof/>
            <w:webHidden/>
          </w:rPr>
          <w:fldChar w:fldCharType="separate"/>
        </w:r>
        <w:r>
          <w:rPr>
            <w:noProof/>
            <w:webHidden/>
          </w:rPr>
          <w:t>4</w:t>
        </w:r>
        <w:r w:rsidR="00136D83">
          <w:rPr>
            <w:noProof/>
            <w:webHidden/>
          </w:rPr>
          <w:fldChar w:fldCharType="end"/>
        </w:r>
      </w:hyperlink>
    </w:p>
    <w:p w14:paraId="417EDB61" w14:textId="664FF9A8" w:rsidR="00136D83" w:rsidRDefault="004B064B">
      <w:pPr>
        <w:pStyle w:val="TOC1"/>
        <w:rPr>
          <w:rFonts w:asciiTheme="minorHAnsi" w:eastAsiaTheme="minorEastAsia" w:hAnsiTheme="minorHAnsi" w:cstheme="minorBidi"/>
          <w:b w:val="0"/>
          <w:noProof/>
          <w:color w:val="auto"/>
          <w:sz w:val="22"/>
          <w:szCs w:val="22"/>
          <w:lang w:eastAsia="en-GB"/>
        </w:rPr>
      </w:pPr>
      <w:hyperlink w:anchor="_Toc18311289" w:history="1">
        <w:r w:rsidR="00136D83" w:rsidRPr="007E3A1C">
          <w:rPr>
            <w:rStyle w:val="Hyperlink"/>
            <w:noProof/>
          </w:rPr>
          <w:t>2.</w:t>
        </w:r>
        <w:r w:rsidR="00136D83">
          <w:rPr>
            <w:rFonts w:asciiTheme="minorHAnsi" w:eastAsiaTheme="minorEastAsia" w:hAnsiTheme="minorHAnsi" w:cstheme="minorBidi"/>
            <w:b w:val="0"/>
            <w:noProof/>
            <w:color w:val="auto"/>
            <w:sz w:val="22"/>
            <w:szCs w:val="22"/>
            <w:lang w:eastAsia="en-GB"/>
          </w:rPr>
          <w:tab/>
        </w:r>
        <w:r w:rsidR="00136D83" w:rsidRPr="007E3A1C">
          <w:rPr>
            <w:rStyle w:val="Hyperlink"/>
            <w:noProof/>
          </w:rPr>
          <w:t>BSC Change Summary</w:t>
        </w:r>
        <w:r w:rsidR="00136D83">
          <w:rPr>
            <w:noProof/>
            <w:webHidden/>
          </w:rPr>
          <w:tab/>
        </w:r>
        <w:r w:rsidR="00136D83">
          <w:rPr>
            <w:noProof/>
            <w:webHidden/>
          </w:rPr>
          <w:fldChar w:fldCharType="begin"/>
        </w:r>
        <w:r w:rsidR="00136D83">
          <w:rPr>
            <w:noProof/>
            <w:webHidden/>
          </w:rPr>
          <w:instrText xml:space="preserve"> PAGEREF _Toc18311289 \h </w:instrText>
        </w:r>
        <w:r w:rsidR="00136D83">
          <w:rPr>
            <w:noProof/>
            <w:webHidden/>
          </w:rPr>
        </w:r>
        <w:r w:rsidR="00136D83">
          <w:rPr>
            <w:noProof/>
            <w:webHidden/>
          </w:rPr>
          <w:fldChar w:fldCharType="separate"/>
        </w:r>
        <w:r>
          <w:rPr>
            <w:noProof/>
            <w:webHidden/>
          </w:rPr>
          <w:t>4</w:t>
        </w:r>
        <w:r w:rsidR="00136D83">
          <w:rPr>
            <w:noProof/>
            <w:webHidden/>
          </w:rPr>
          <w:fldChar w:fldCharType="end"/>
        </w:r>
      </w:hyperlink>
    </w:p>
    <w:p w14:paraId="3AB2E27E" w14:textId="47927CDE" w:rsidR="00136D83" w:rsidRDefault="004B064B">
      <w:pPr>
        <w:pStyle w:val="TOC2"/>
        <w:rPr>
          <w:rFonts w:asciiTheme="minorHAnsi" w:eastAsiaTheme="minorEastAsia" w:hAnsiTheme="minorHAnsi" w:cstheme="minorBidi"/>
          <w:noProof/>
          <w:color w:val="auto"/>
          <w:sz w:val="22"/>
          <w:szCs w:val="22"/>
          <w:lang w:eastAsia="en-GB"/>
        </w:rPr>
      </w:pPr>
      <w:hyperlink w:anchor="_Toc18311290" w:history="1">
        <w:r w:rsidR="00136D83" w:rsidRPr="007E3A1C">
          <w:rPr>
            <w:rStyle w:val="Hyperlink"/>
            <w:noProof/>
          </w:rPr>
          <w:t>2.1</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BSC Change P375 Problem Statement</w:t>
        </w:r>
        <w:r w:rsidR="00136D83">
          <w:rPr>
            <w:noProof/>
            <w:webHidden/>
          </w:rPr>
          <w:tab/>
        </w:r>
        <w:r w:rsidR="00136D83">
          <w:rPr>
            <w:noProof/>
            <w:webHidden/>
          </w:rPr>
          <w:fldChar w:fldCharType="begin"/>
        </w:r>
        <w:r w:rsidR="00136D83">
          <w:rPr>
            <w:noProof/>
            <w:webHidden/>
          </w:rPr>
          <w:instrText xml:space="preserve"> PAGEREF _Toc18311290 \h </w:instrText>
        </w:r>
        <w:r w:rsidR="00136D83">
          <w:rPr>
            <w:noProof/>
            <w:webHidden/>
          </w:rPr>
        </w:r>
        <w:r w:rsidR="00136D83">
          <w:rPr>
            <w:noProof/>
            <w:webHidden/>
          </w:rPr>
          <w:fldChar w:fldCharType="separate"/>
        </w:r>
        <w:r>
          <w:rPr>
            <w:noProof/>
            <w:webHidden/>
          </w:rPr>
          <w:t>4</w:t>
        </w:r>
        <w:r w:rsidR="00136D83">
          <w:rPr>
            <w:noProof/>
            <w:webHidden/>
          </w:rPr>
          <w:fldChar w:fldCharType="end"/>
        </w:r>
      </w:hyperlink>
    </w:p>
    <w:p w14:paraId="7BA7D5D5" w14:textId="2F79485C" w:rsidR="00136D83" w:rsidRDefault="004B064B">
      <w:pPr>
        <w:pStyle w:val="TOC2"/>
        <w:rPr>
          <w:rFonts w:asciiTheme="minorHAnsi" w:eastAsiaTheme="minorEastAsia" w:hAnsiTheme="minorHAnsi" w:cstheme="minorBidi"/>
          <w:noProof/>
          <w:color w:val="auto"/>
          <w:sz w:val="22"/>
          <w:szCs w:val="22"/>
          <w:lang w:eastAsia="en-GB"/>
        </w:rPr>
      </w:pPr>
      <w:hyperlink w:anchor="_Toc18311291" w:history="1">
        <w:r w:rsidR="00136D83" w:rsidRPr="007E3A1C">
          <w:rPr>
            <w:rStyle w:val="Hyperlink"/>
            <w:noProof/>
          </w:rPr>
          <w:t>2.2</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BSC Change P375 Objectives</w:t>
        </w:r>
        <w:r w:rsidR="00136D83">
          <w:rPr>
            <w:noProof/>
            <w:webHidden/>
          </w:rPr>
          <w:tab/>
        </w:r>
        <w:r w:rsidR="00136D83">
          <w:rPr>
            <w:noProof/>
            <w:webHidden/>
          </w:rPr>
          <w:fldChar w:fldCharType="begin"/>
        </w:r>
        <w:r w:rsidR="00136D83">
          <w:rPr>
            <w:noProof/>
            <w:webHidden/>
          </w:rPr>
          <w:instrText xml:space="preserve"> PAGEREF _Toc18311291 \h </w:instrText>
        </w:r>
        <w:r w:rsidR="00136D83">
          <w:rPr>
            <w:noProof/>
            <w:webHidden/>
          </w:rPr>
        </w:r>
        <w:r w:rsidR="00136D83">
          <w:rPr>
            <w:noProof/>
            <w:webHidden/>
          </w:rPr>
          <w:fldChar w:fldCharType="separate"/>
        </w:r>
        <w:r>
          <w:rPr>
            <w:noProof/>
            <w:webHidden/>
          </w:rPr>
          <w:t>5</w:t>
        </w:r>
        <w:r w:rsidR="00136D83">
          <w:rPr>
            <w:noProof/>
            <w:webHidden/>
          </w:rPr>
          <w:fldChar w:fldCharType="end"/>
        </w:r>
      </w:hyperlink>
    </w:p>
    <w:p w14:paraId="70C35951" w14:textId="6CE80295" w:rsidR="00136D83" w:rsidRDefault="004B064B">
      <w:pPr>
        <w:pStyle w:val="TOC2"/>
        <w:rPr>
          <w:rFonts w:asciiTheme="minorHAnsi" w:eastAsiaTheme="minorEastAsia" w:hAnsiTheme="minorHAnsi" w:cstheme="minorBidi"/>
          <w:noProof/>
          <w:color w:val="auto"/>
          <w:sz w:val="22"/>
          <w:szCs w:val="22"/>
          <w:lang w:eastAsia="en-GB"/>
        </w:rPr>
      </w:pPr>
      <w:hyperlink w:anchor="_Toc18311292" w:history="1">
        <w:r w:rsidR="00136D83" w:rsidRPr="007E3A1C">
          <w:rPr>
            <w:rStyle w:val="Hyperlink"/>
            <w:noProof/>
          </w:rPr>
          <w:t>2.3</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BSC Change P375 Scope</w:t>
        </w:r>
        <w:r w:rsidR="00136D83">
          <w:rPr>
            <w:noProof/>
            <w:webHidden/>
          </w:rPr>
          <w:tab/>
        </w:r>
        <w:r w:rsidR="00136D83">
          <w:rPr>
            <w:noProof/>
            <w:webHidden/>
          </w:rPr>
          <w:fldChar w:fldCharType="begin"/>
        </w:r>
        <w:r w:rsidR="00136D83">
          <w:rPr>
            <w:noProof/>
            <w:webHidden/>
          </w:rPr>
          <w:instrText xml:space="preserve"> PAGEREF _Toc18311292 \h </w:instrText>
        </w:r>
        <w:r w:rsidR="00136D83">
          <w:rPr>
            <w:noProof/>
            <w:webHidden/>
          </w:rPr>
        </w:r>
        <w:r w:rsidR="00136D83">
          <w:rPr>
            <w:noProof/>
            <w:webHidden/>
          </w:rPr>
          <w:fldChar w:fldCharType="separate"/>
        </w:r>
        <w:r>
          <w:rPr>
            <w:noProof/>
            <w:webHidden/>
          </w:rPr>
          <w:t>5</w:t>
        </w:r>
        <w:r w:rsidR="00136D83">
          <w:rPr>
            <w:noProof/>
            <w:webHidden/>
          </w:rPr>
          <w:fldChar w:fldCharType="end"/>
        </w:r>
      </w:hyperlink>
    </w:p>
    <w:p w14:paraId="11466BE5" w14:textId="7E3BADEF" w:rsidR="00136D83" w:rsidRDefault="004B064B">
      <w:pPr>
        <w:pStyle w:val="TOC2"/>
        <w:rPr>
          <w:rFonts w:asciiTheme="minorHAnsi" w:eastAsiaTheme="minorEastAsia" w:hAnsiTheme="minorHAnsi" w:cstheme="minorBidi"/>
          <w:noProof/>
          <w:color w:val="auto"/>
          <w:sz w:val="22"/>
          <w:szCs w:val="22"/>
          <w:lang w:eastAsia="en-GB"/>
        </w:rPr>
      </w:pPr>
      <w:hyperlink w:anchor="_Toc18311293" w:history="1">
        <w:r w:rsidR="00136D83" w:rsidRPr="007E3A1C">
          <w:rPr>
            <w:rStyle w:val="Hyperlink"/>
            <w:noProof/>
          </w:rPr>
          <w:t>2.4</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References</w:t>
        </w:r>
        <w:r w:rsidR="00136D83">
          <w:rPr>
            <w:noProof/>
            <w:webHidden/>
          </w:rPr>
          <w:tab/>
        </w:r>
        <w:r w:rsidR="00136D83">
          <w:rPr>
            <w:noProof/>
            <w:webHidden/>
          </w:rPr>
          <w:fldChar w:fldCharType="begin"/>
        </w:r>
        <w:r w:rsidR="00136D83">
          <w:rPr>
            <w:noProof/>
            <w:webHidden/>
          </w:rPr>
          <w:instrText xml:space="preserve"> PAGEREF _Toc18311293 \h </w:instrText>
        </w:r>
        <w:r w:rsidR="00136D83">
          <w:rPr>
            <w:noProof/>
            <w:webHidden/>
          </w:rPr>
        </w:r>
        <w:r w:rsidR="00136D83">
          <w:rPr>
            <w:noProof/>
            <w:webHidden/>
          </w:rPr>
          <w:fldChar w:fldCharType="separate"/>
        </w:r>
        <w:r>
          <w:rPr>
            <w:noProof/>
            <w:webHidden/>
          </w:rPr>
          <w:t>6</w:t>
        </w:r>
        <w:r w:rsidR="00136D83">
          <w:rPr>
            <w:noProof/>
            <w:webHidden/>
          </w:rPr>
          <w:fldChar w:fldCharType="end"/>
        </w:r>
      </w:hyperlink>
    </w:p>
    <w:p w14:paraId="55A5E038" w14:textId="78D6C6B3" w:rsidR="00136D83" w:rsidRDefault="004B064B">
      <w:pPr>
        <w:pStyle w:val="TOC1"/>
        <w:rPr>
          <w:rFonts w:asciiTheme="minorHAnsi" w:eastAsiaTheme="minorEastAsia" w:hAnsiTheme="minorHAnsi" w:cstheme="minorBidi"/>
          <w:b w:val="0"/>
          <w:noProof/>
          <w:color w:val="auto"/>
          <w:sz w:val="22"/>
          <w:szCs w:val="22"/>
          <w:lang w:eastAsia="en-GB"/>
        </w:rPr>
      </w:pPr>
      <w:hyperlink w:anchor="_Toc18311294" w:history="1">
        <w:r w:rsidR="00136D83" w:rsidRPr="007E3A1C">
          <w:rPr>
            <w:rStyle w:val="Hyperlink"/>
            <w:noProof/>
          </w:rPr>
          <w:t>3.</w:t>
        </w:r>
        <w:r w:rsidR="00136D83">
          <w:rPr>
            <w:rFonts w:asciiTheme="minorHAnsi" w:eastAsiaTheme="minorEastAsia" w:hAnsiTheme="minorHAnsi" w:cstheme="minorBidi"/>
            <w:b w:val="0"/>
            <w:noProof/>
            <w:color w:val="auto"/>
            <w:sz w:val="22"/>
            <w:szCs w:val="22"/>
            <w:lang w:eastAsia="en-GB"/>
          </w:rPr>
          <w:tab/>
        </w:r>
        <w:r w:rsidR="00136D83" w:rsidRPr="007E3A1C">
          <w:rPr>
            <w:rStyle w:val="Hyperlink"/>
            <w:noProof/>
          </w:rPr>
          <w:t>BUSINESS REQUIREMENTS</w:t>
        </w:r>
        <w:r w:rsidR="00136D83">
          <w:rPr>
            <w:noProof/>
            <w:webHidden/>
          </w:rPr>
          <w:tab/>
        </w:r>
        <w:r w:rsidR="00136D83">
          <w:rPr>
            <w:noProof/>
            <w:webHidden/>
          </w:rPr>
          <w:fldChar w:fldCharType="begin"/>
        </w:r>
        <w:r w:rsidR="00136D83">
          <w:rPr>
            <w:noProof/>
            <w:webHidden/>
          </w:rPr>
          <w:instrText xml:space="preserve"> PAGEREF _Toc18311294 \h </w:instrText>
        </w:r>
        <w:r w:rsidR="00136D83">
          <w:rPr>
            <w:noProof/>
            <w:webHidden/>
          </w:rPr>
        </w:r>
        <w:r w:rsidR="00136D83">
          <w:rPr>
            <w:noProof/>
            <w:webHidden/>
          </w:rPr>
          <w:fldChar w:fldCharType="separate"/>
        </w:r>
        <w:r>
          <w:rPr>
            <w:noProof/>
            <w:webHidden/>
          </w:rPr>
          <w:t>8</w:t>
        </w:r>
        <w:r w:rsidR="00136D83">
          <w:rPr>
            <w:noProof/>
            <w:webHidden/>
          </w:rPr>
          <w:fldChar w:fldCharType="end"/>
        </w:r>
      </w:hyperlink>
    </w:p>
    <w:p w14:paraId="5797AEBE" w14:textId="0A787FBC" w:rsidR="00136D83" w:rsidRDefault="004B064B">
      <w:pPr>
        <w:pStyle w:val="TOC2"/>
        <w:rPr>
          <w:rFonts w:asciiTheme="minorHAnsi" w:eastAsiaTheme="minorEastAsia" w:hAnsiTheme="minorHAnsi" w:cstheme="minorBidi"/>
          <w:noProof/>
          <w:color w:val="auto"/>
          <w:sz w:val="22"/>
          <w:szCs w:val="22"/>
          <w:lang w:eastAsia="en-GB"/>
        </w:rPr>
      </w:pPr>
      <w:hyperlink w:anchor="_Toc18311295" w:history="1">
        <w:r w:rsidR="00136D83" w:rsidRPr="007E3A1C">
          <w:rPr>
            <w:rStyle w:val="Hyperlink"/>
            <w:noProof/>
          </w:rPr>
          <w:t>3.1</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Current State (As-Is situation)</w:t>
        </w:r>
        <w:r w:rsidR="00136D83">
          <w:rPr>
            <w:noProof/>
            <w:webHidden/>
          </w:rPr>
          <w:tab/>
        </w:r>
        <w:r w:rsidR="00136D83">
          <w:rPr>
            <w:noProof/>
            <w:webHidden/>
          </w:rPr>
          <w:fldChar w:fldCharType="begin"/>
        </w:r>
        <w:r w:rsidR="00136D83">
          <w:rPr>
            <w:noProof/>
            <w:webHidden/>
          </w:rPr>
          <w:instrText xml:space="preserve"> PAGEREF _Toc18311295 \h </w:instrText>
        </w:r>
        <w:r w:rsidR="00136D83">
          <w:rPr>
            <w:noProof/>
            <w:webHidden/>
          </w:rPr>
        </w:r>
        <w:r w:rsidR="00136D83">
          <w:rPr>
            <w:noProof/>
            <w:webHidden/>
          </w:rPr>
          <w:fldChar w:fldCharType="separate"/>
        </w:r>
        <w:r>
          <w:rPr>
            <w:noProof/>
            <w:webHidden/>
          </w:rPr>
          <w:t>8</w:t>
        </w:r>
        <w:r w:rsidR="00136D83">
          <w:rPr>
            <w:noProof/>
            <w:webHidden/>
          </w:rPr>
          <w:fldChar w:fldCharType="end"/>
        </w:r>
      </w:hyperlink>
    </w:p>
    <w:p w14:paraId="7117862A" w14:textId="7C703596" w:rsidR="00136D83" w:rsidRDefault="004B064B">
      <w:pPr>
        <w:pStyle w:val="TOC2"/>
        <w:rPr>
          <w:rFonts w:asciiTheme="minorHAnsi" w:eastAsiaTheme="minorEastAsia" w:hAnsiTheme="minorHAnsi" w:cstheme="minorBidi"/>
          <w:noProof/>
          <w:color w:val="auto"/>
          <w:sz w:val="22"/>
          <w:szCs w:val="22"/>
          <w:lang w:eastAsia="en-GB"/>
        </w:rPr>
      </w:pPr>
      <w:hyperlink w:anchor="_Toc18311296" w:history="1">
        <w:r w:rsidR="00136D83" w:rsidRPr="007E3A1C">
          <w:rPr>
            <w:rStyle w:val="Hyperlink"/>
            <w:caps/>
            <w:noProof/>
          </w:rPr>
          <w:t>3.2</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P375 Assumptions</w:t>
        </w:r>
        <w:r w:rsidR="00136D83">
          <w:rPr>
            <w:noProof/>
            <w:webHidden/>
          </w:rPr>
          <w:tab/>
        </w:r>
        <w:r w:rsidR="00136D83">
          <w:rPr>
            <w:noProof/>
            <w:webHidden/>
          </w:rPr>
          <w:fldChar w:fldCharType="begin"/>
        </w:r>
        <w:r w:rsidR="00136D83">
          <w:rPr>
            <w:noProof/>
            <w:webHidden/>
          </w:rPr>
          <w:instrText xml:space="preserve"> PAGEREF _Toc18311296 \h </w:instrText>
        </w:r>
        <w:r w:rsidR="00136D83">
          <w:rPr>
            <w:noProof/>
            <w:webHidden/>
          </w:rPr>
        </w:r>
        <w:r w:rsidR="00136D83">
          <w:rPr>
            <w:noProof/>
            <w:webHidden/>
          </w:rPr>
          <w:fldChar w:fldCharType="separate"/>
        </w:r>
        <w:r>
          <w:rPr>
            <w:noProof/>
            <w:webHidden/>
          </w:rPr>
          <w:t>8</w:t>
        </w:r>
        <w:r w:rsidR="00136D83">
          <w:rPr>
            <w:noProof/>
            <w:webHidden/>
          </w:rPr>
          <w:fldChar w:fldCharType="end"/>
        </w:r>
      </w:hyperlink>
    </w:p>
    <w:p w14:paraId="2E82DC9D" w14:textId="4FDD5ECB" w:rsidR="00136D83" w:rsidRDefault="004B064B">
      <w:pPr>
        <w:pStyle w:val="TOC2"/>
        <w:rPr>
          <w:rFonts w:asciiTheme="minorHAnsi" w:eastAsiaTheme="minorEastAsia" w:hAnsiTheme="minorHAnsi" w:cstheme="minorBidi"/>
          <w:noProof/>
          <w:color w:val="auto"/>
          <w:sz w:val="22"/>
          <w:szCs w:val="22"/>
          <w:lang w:eastAsia="en-GB"/>
        </w:rPr>
      </w:pPr>
      <w:hyperlink w:anchor="_Toc18311297" w:history="1">
        <w:r w:rsidR="00136D83" w:rsidRPr="007E3A1C">
          <w:rPr>
            <w:rStyle w:val="Hyperlink"/>
            <w:noProof/>
          </w:rPr>
          <w:t>3.3</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Business Requirements</w:t>
        </w:r>
        <w:r w:rsidR="00136D83">
          <w:rPr>
            <w:noProof/>
            <w:webHidden/>
          </w:rPr>
          <w:tab/>
        </w:r>
        <w:r w:rsidR="00136D83">
          <w:rPr>
            <w:noProof/>
            <w:webHidden/>
          </w:rPr>
          <w:fldChar w:fldCharType="begin"/>
        </w:r>
        <w:r w:rsidR="00136D83">
          <w:rPr>
            <w:noProof/>
            <w:webHidden/>
          </w:rPr>
          <w:instrText xml:space="preserve"> PAGEREF _Toc18311297 \h </w:instrText>
        </w:r>
        <w:r w:rsidR="00136D83">
          <w:rPr>
            <w:noProof/>
            <w:webHidden/>
          </w:rPr>
        </w:r>
        <w:r w:rsidR="00136D83">
          <w:rPr>
            <w:noProof/>
            <w:webHidden/>
          </w:rPr>
          <w:fldChar w:fldCharType="separate"/>
        </w:r>
        <w:r>
          <w:rPr>
            <w:noProof/>
            <w:webHidden/>
          </w:rPr>
          <w:t>11</w:t>
        </w:r>
        <w:r w:rsidR="00136D83">
          <w:rPr>
            <w:noProof/>
            <w:webHidden/>
          </w:rPr>
          <w:fldChar w:fldCharType="end"/>
        </w:r>
      </w:hyperlink>
    </w:p>
    <w:p w14:paraId="6D56477A" w14:textId="2E228A93" w:rsidR="00136D83" w:rsidRDefault="004B064B">
      <w:pPr>
        <w:pStyle w:val="TOC2"/>
        <w:rPr>
          <w:rFonts w:asciiTheme="minorHAnsi" w:eastAsiaTheme="minorEastAsia" w:hAnsiTheme="minorHAnsi" w:cstheme="minorBidi"/>
          <w:noProof/>
          <w:color w:val="auto"/>
          <w:sz w:val="22"/>
          <w:szCs w:val="22"/>
          <w:lang w:eastAsia="en-GB"/>
        </w:rPr>
      </w:pPr>
      <w:hyperlink w:anchor="_Toc18311298" w:history="1">
        <w:r w:rsidR="00136D83" w:rsidRPr="007E3A1C">
          <w:rPr>
            <w:rStyle w:val="Hyperlink"/>
            <w:noProof/>
          </w:rPr>
          <w:t>3.4</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Business Rules</w:t>
        </w:r>
        <w:r w:rsidR="00136D83">
          <w:rPr>
            <w:noProof/>
            <w:webHidden/>
          </w:rPr>
          <w:tab/>
        </w:r>
        <w:r w:rsidR="00136D83">
          <w:rPr>
            <w:noProof/>
            <w:webHidden/>
          </w:rPr>
          <w:fldChar w:fldCharType="begin"/>
        </w:r>
        <w:r w:rsidR="00136D83">
          <w:rPr>
            <w:noProof/>
            <w:webHidden/>
          </w:rPr>
          <w:instrText xml:space="preserve"> PAGEREF _Toc18311298 \h </w:instrText>
        </w:r>
        <w:r w:rsidR="00136D83">
          <w:rPr>
            <w:noProof/>
            <w:webHidden/>
          </w:rPr>
        </w:r>
        <w:r w:rsidR="00136D83">
          <w:rPr>
            <w:noProof/>
            <w:webHidden/>
          </w:rPr>
          <w:fldChar w:fldCharType="separate"/>
        </w:r>
        <w:r>
          <w:rPr>
            <w:noProof/>
            <w:webHidden/>
          </w:rPr>
          <w:t>27</w:t>
        </w:r>
        <w:r w:rsidR="00136D83">
          <w:rPr>
            <w:noProof/>
            <w:webHidden/>
          </w:rPr>
          <w:fldChar w:fldCharType="end"/>
        </w:r>
      </w:hyperlink>
    </w:p>
    <w:p w14:paraId="2201085C" w14:textId="52B5385E" w:rsidR="00136D83" w:rsidRDefault="004B064B">
      <w:pPr>
        <w:pStyle w:val="TOC2"/>
        <w:rPr>
          <w:rFonts w:asciiTheme="minorHAnsi" w:eastAsiaTheme="minorEastAsia" w:hAnsiTheme="minorHAnsi" w:cstheme="minorBidi"/>
          <w:noProof/>
          <w:color w:val="auto"/>
          <w:sz w:val="22"/>
          <w:szCs w:val="22"/>
          <w:lang w:eastAsia="en-GB"/>
        </w:rPr>
      </w:pPr>
      <w:hyperlink w:anchor="_Toc18311299" w:history="1">
        <w:r w:rsidR="00136D83" w:rsidRPr="007E3A1C">
          <w:rPr>
            <w:rStyle w:val="Hyperlink"/>
            <w:noProof/>
            <w:lang w:val="en-US"/>
          </w:rPr>
          <w:t>3.5</w:t>
        </w:r>
        <w:r w:rsidR="00136D83">
          <w:rPr>
            <w:rFonts w:asciiTheme="minorHAnsi" w:eastAsiaTheme="minorEastAsia" w:hAnsiTheme="minorHAnsi" w:cstheme="minorBidi"/>
            <w:noProof/>
            <w:color w:val="auto"/>
            <w:sz w:val="22"/>
            <w:szCs w:val="22"/>
            <w:lang w:eastAsia="en-GB"/>
          </w:rPr>
          <w:tab/>
        </w:r>
        <w:r w:rsidR="00136D83" w:rsidRPr="007E3A1C">
          <w:rPr>
            <w:rStyle w:val="Hyperlink"/>
            <w:noProof/>
          </w:rPr>
          <w:t>Scenarios</w:t>
        </w:r>
        <w:r w:rsidR="00136D83">
          <w:rPr>
            <w:noProof/>
            <w:webHidden/>
          </w:rPr>
          <w:tab/>
        </w:r>
        <w:r w:rsidR="00136D83">
          <w:rPr>
            <w:noProof/>
            <w:webHidden/>
          </w:rPr>
          <w:fldChar w:fldCharType="begin"/>
        </w:r>
        <w:r w:rsidR="00136D83">
          <w:rPr>
            <w:noProof/>
            <w:webHidden/>
          </w:rPr>
          <w:instrText xml:space="preserve"> PAGEREF _Toc18311299 \h </w:instrText>
        </w:r>
        <w:r w:rsidR="00136D83">
          <w:rPr>
            <w:noProof/>
            <w:webHidden/>
          </w:rPr>
        </w:r>
        <w:r w:rsidR="00136D83">
          <w:rPr>
            <w:noProof/>
            <w:webHidden/>
          </w:rPr>
          <w:fldChar w:fldCharType="separate"/>
        </w:r>
        <w:r>
          <w:rPr>
            <w:noProof/>
            <w:webHidden/>
          </w:rPr>
          <w:t>28</w:t>
        </w:r>
        <w:r w:rsidR="00136D83">
          <w:rPr>
            <w:noProof/>
            <w:webHidden/>
          </w:rPr>
          <w:fldChar w:fldCharType="end"/>
        </w:r>
      </w:hyperlink>
    </w:p>
    <w:p w14:paraId="1CAA80C6" w14:textId="77BFF370" w:rsidR="00136D83" w:rsidRDefault="004B064B">
      <w:pPr>
        <w:pStyle w:val="TOC1"/>
        <w:rPr>
          <w:rFonts w:asciiTheme="minorHAnsi" w:eastAsiaTheme="minorEastAsia" w:hAnsiTheme="minorHAnsi" w:cstheme="minorBidi"/>
          <w:b w:val="0"/>
          <w:noProof/>
          <w:color w:val="auto"/>
          <w:sz w:val="22"/>
          <w:szCs w:val="22"/>
          <w:lang w:eastAsia="en-GB"/>
        </w:rPr>
      </w:pPr>
      <w:hyperlink w:anchor="_Toc18311300" w:history="1">
        <w:r w:rsidR="00136D83" w:rsidRPr="007E3A1C">
          <w:rPr>
            <w:rStyle w:val="Hyperlink"/>
            <w:noProof/>
          </w:rPr>
          <w:t>4.</w:t>
        </w:r>
        <w:r w:rsidR="00136D83">
          <w:rPr>
            <w:rFonts w:asciiTheme="minorHAnsi" w:eastAsiaTheme="minorEastAsia" w:hAnsiTheme="minorHAnsi" w:cstheme="minorBidi"/>
            <w:b w:val="0"/>
            <w:noProof/>
            <w:color w:val="auto"/>
            <w:sz w:val="22"/>
            <w:szCs w:val="22"/>
            <w:lang w:eastAsia="en-GB"/>
          </w:rPr>
          <w:tab/>
        </w:r>
        <w:r w:rsidR="00136D83" w:rsidRPr="007E3A1C">
          <w:rPr>
            <w:rStyle w:val="Hyperlink"/>
            <w:noProof/>
          </w:rPr>
          <w:t>GLOSSARY</w:t>
        </w:r>
        <w:r w:rsidR="00136D83">
          <w:rPr>
            <w:noProof/>
            <w:webHidden/>
          </w:rPr>
          <w:tab/>
        </w:r>
        <w:r w:rsidR="00136D83">
          <w:rPr>
            <w:noProof/>
            <w:webHidden/>
          </w:rPr>
          <w:fldChar w:fldCharType="begin"/>
        </w:r>
        <w:r w:rsidR="00136D83">
          <w:rPr>
            <w:noProof/>
            <w:webHidden/>
          </w:rPr>
          <w:instrText xml:space="preserve"> PAGEREF _Toc18311300 \h </w:instrText>
        </w:r>
        <w:r w:rsidR="00136D83">
          <w:rPr>
            <w:noProof/>
            <w:webHidden/>
          </w:rPr>
        </w:r>
        <w:r w:rsidR="00136D83">
          <w:rPr>
            <w:noProof/>
            <w:webHidden/>
          </w:rPr>
          <w:fldChar w:fldCharType="separate"/>
        </w:r>
        <w:r>
          <w:rPr>
            <w:noProof/>
            <w:webHidden/>
          </w:rPr>
          <w:t>34</w:t>
        </w:r>
        <w:r w:rsidR="00136D83">
          <w:rPr>
            <w:noProof/>
            <w:webHidden/>
          </w:rPr>
          <w:fldChar w:fldCharType="end"/>
        </w:r>
      </w:hyperlink>
    </w:p>
    <w:p w14:paraId="541AED1E" w14:textId="6A51A9A0" w:rsidR="00136D83" w:rsidRDefault="004B064B">
      <w:pPr>
        <w:pStyle w:val="TOC2"/>
        <w:rPr>
          <w:rFonts w:asciiTheme="minorHAnsi" w:eastAsiaTheme="minorEastAsia" w:hAnsiTheme="minorHAnsi" w:cstheme="minorBidi"/>
          <w:noProof/>
          <w:color w:val="auto"/>
          <w:sz w:val="22"/>
          <w:szCs w:val="22"/>
          <w:lang w:eastAsia="en-GB"/>
        </w:rPr>
      </w:pPr>
      <w:hyperlink w:anchor="_Toc18311301" w:history="1">
        <w:r w:rsidR="00136D83" w:rsidRPr="007E3A1C">
          <w:rPr>
            <w:rStyle w:val="Hyperlink"/>
            <w:noProof/>
          </w:rPr>
          <w:t>APPENDIX A</w:t>
        </w:r>
        <w:r w:rsidR="00136D83">
          <w:rPr>
            <w:noProof/>
            <w:webHidden/>
          </w:rPr>
          <w:tab/>
        </w:r>
        <w:r w:rsidR="00136D83">
          <w:rPr>
            <w:noProof/>
            <w:webHidden/>
          </w:rPr>
          <w:fldChar w:fldCharType="begin"/>
        </w:r>
        <w:r w:rsidR="00136D83">
          <w:rPr>
            <w:noProof/>
            <w:webHidden/>
          </w:rPr>
          <w:instrText xml:space="preserve"> PAGEREF _Toc18311301 \h </w:instrText>
        </w:r>
        <w:r w:rsidR="00136D83">
          <w:rPr>
            <w:noProof/>
            <w:webHidden/>
          </w:rPr>
        </w:r>
        <w:r w:rsidR="00136D83">
          <w:rPr>
            <w:noProof/>
            <w:webHidden/>
          </w:rPr>
          <w:fldChar w:fldCharType="separate"/>
        </w:r>
        <w:r>
          <w:rPr>
            <w:noProof/>
            <w:webHidden/>
          </w:rPr>
          <w:t>36</w:t>
        </w:r>
        <w:r w:rsidR="00136D83">
          <w:rPr>
            <w:noProof/>
            <w:webHidden/>
          </w:rPr>
          <w:fldChar w:fldCharType="end"/>
        </w:r>
      </w:hyperlink>
    </w:p>
    <w:p w14:paraId="280772CA" w14:textId="4B177E45" w:rsidR="00136D83" w:rsidRDefault="004B064B">
      <w:pPr>
        <w:pStyle w:val="TOC2"/>
        <w:rPr>
          <w:rFonts w:asciiTheme="minorHAnsi" w:eastAsiaTheme="minorEastAsia" w:hAnsiTheme="minorHAnsi" w:cstheme="minorBidi"/>
          <w:noProof/>
          <w:color w:val="auto"/>
          <w:sz w:val="22"/>
          <w:szCs w:val="22"/>
          <w:lang w:eastAsia="en-GB"/>
        </w:rPr>
      </w:pPr>
      <w:hyperlink w:anchor="_Toc18311302" w:history="1">
        <w:r w:rsidR="00136D83" w:rsidRPr="007E3A1C">
          <w:rPr>
            <w:rStyle w:val="Hyperlink"/>
            <w:noProof/>
          </w:rPr>
          <w:t>APPENDIX B</w:t>
        </w:r>
        <w:r w:rsidR="00136D83">
          <w:rPr>
            <w:noProof/>
            <w:webHidden/>
          </w:rPr>
          <w:tab/>
        </w:r>
        <w:r w:rsidR="00136D83">
          <w:rPr>
            <w:noProof/>
            <w:webHidden/>
          </w:rPr>
          <w:fldChar w:fldCharType="begin"/>
        </w:r>
        <w:r w:rsidR="00136D83">
          <w:rPr>
            <w:noProof/>
            <w:webHidden/>
          </w:rPr>
          <w:instrText xml:space="preserve"> PAGEREF _Toc18311302 \h </w:instrText>
        </w:r>
        <w:r w:rsidR="00136D83">
          <w:rPr>
            <w:noProof/>
            <w:webHidden/>
          </w:rPr>
        </w:r>
        <w:r w:rsidR="00136D83">
          <w:rPr>
            <w:noProof/>
            <w:webHidden/>
          </w:rPr>
          <w:fldChar w:fldCharType="separate"/>
        </w:r>
        <w:r>
          <w:rPr>
            <w:noProof/>
            <w:webHidden/>
          </w:rPr>
          <w:t>37</w:t>
        </w:r>
        <w:r w:rsidR="00136D83">
          <w:rPr>
            <w:noProof/>
            <w:webHidden/>
          </w:rPr>
          <w:fldChar w:fldCharType="end"/>
        </w:r>
      </w:hyperlink>
    </w:p>
    <w:p w14:paraId="40CB6F86" w14:textId="359DF826" w:rsidR="00136D83" w:rsidRDefault="004B064B">
      <w:pPr>
        <w:pStyle w:val="TOC2"/>
        <w:rPr>
          <w:rFonts w:asciiTheme="minorHAnsi" w:eastAsiaTheme="minorEastAsia" w:hAnsiTheme="minorHAnsi" w:cstheme="minorBidi"/>
          <w:noProof/>
          <w:color w:val="auto"/>
          <w:sz w:val="22"/>
          <w:szCs w:val="22"/>
          <w:lang w:eastAsia="en-GB"/>
        </w:rPr>
      </w:pPr>
      <w:hyperlink w:anchor="_Toc18311303" w:history="1">
        <w:r w:rsidR="00136D83" w:rsidRPr="007E3A1C">
          <w:rPr>
            <w:rStyle w:val="Hyperlink"/>
            <w:noProof/>
          </w:rPr>
          <w:t>APPENDIX C</w:t>
        </w:r>
        <w:r w:rsidR="00136D83">
          <w:rPr>
            <w:noProof/>
            <w:webHidden/>
          </w:rPr>
          <w:tab/>
        </w:r>
        <w:r w:rsidR="00136D83">
          <w:rPr>
            <w:noProof/>
            <w:webHidden/>
          </w:rPr>
          <w:fldChar w:fldCharType="begin"/>
        </w:r>
        <w:r w:rsidR="00136D83">
          <w:rPr>
            <w:noProof/>
            <w:webHidden/>
          </w:rPr>
          <w:instrText xml:space="preserve"> PAGEREF _Toc18311303 \h </w:instrText>
        </w:r>
        <w:r w:rsidR="00136D83">
          <w:rPr>
            <w:noProof/>
            <w:webHidden/>
          </w:rPr>
        </w:r>
        <w:r w:rsidR="00136D83">
          <w:rPr>
            <w:noProof/>
            <w:webHidden/>
          </w:rPr>
          <w:fldChar w:fldCharType="separate"/>
        </w:r>
        <w:r>
          <w:rPr>
            <w:noProof/>
            <w:webHidden/>
          </w:rPr>
          <w:t>38</w:t>
        </w:r>
        <w:r w:rsidR="00136D83">
          <w:rPr>
            <w:noProof/>
            <w:webHidden/>
          </w:rPr>
          <w:fldChar w:fldCharType="end"/>
        </w:r>
      </w:hyperlink>
    </w:p>
    <w:p w14:paraId="57822DBD" w14:textId="7205A9B9" w:rsidR="00136D83" w:rsidRDefault="004B064B">
      <w:pPr>
        <w:pStyle w:val="TOC2"/>
        <w:rPr>
          <w:rFonts w:asciiTheme="minorHAnsi" w:eastAsiaTheme="minorEastAsia" w:hAnsiTheme="minorHAnsi" w:cstheme="minorBidi"/>
          <w:noProof/>
          <w:color w:val="auto"/>
          <w:sz w:val="22"/>
          <w:szCs w:val="22"/>
          <w:lang w:eastAsia="en-GB"/>
        </w:rPr>
      </w:pPr>
      <w:hyperlink w:anchor="_Toc18311304" w:history="1">
        <w:r w:rsidR="00136D83" w:rsidRPr="007E3A1C">
          <w:rPr>
            <w:rStyle w:val="Hyperlink"/>
            <w:noProof/>
          </w:rPr>
          <w:t>APPENDIX D</w:t>
        </w:r>
        <w:r w:rsidR="00136D83">
          <w:rPr>
            <w:noProof/>
            <w:webHidden/>
          </w:rPr>
          <w:tab/>
        </w:r>
        <w:r w:rsidR="00136D83">
          <w:rPr>
            <w:noProof/>
            <w:webHidden/>
          </w:rPr>
          <w:fldChar w:fldCharType="begin"/>
        </w:r>
        <w:r w:rsidR="00136D83">
          <w:rPr>
            <w:noProof/>
            <w:webHidden/>
          </w:rPr>
          <w:instrText xml:space="preserve"> PAGEREF _Toc18311304 \h </w:instrText>
        </w:r>
        <w:r w:rsidR="00136D83">
          <w:rPr>
            <w:noProof/>
            <w:webHidden/>
          </w:rPr>
        </w:r>
        <w:r w:rsidR="00136D83">
          <w:rPr>
            <w:noProof/>
            <w:webHidden/>
          </w:rPr>
          <w:fldChar w:fldCharType="separate"/>
        </w:r>
        <w:r>
          <w:rPr>
            <w:noProof/>
            <w:webHidden/>
          </w:rPr>
          <w:t>39</w:t>
        </w:r>
        <w:r w:rsidR="00136D83">
          <w:rPr>
            <w:noProof/>
            <w:webHidden/>
          </w:rPr>
          <w:fldChar w:fldCharType="end"/>
        </w:r>
      </w:hyperlink>
    </w:p>
    <w:p w14:paraId="38217F22" w14:textId="4EFC1AD2" w:rsidR="00136D83" w:rsidRDefault="004B064B">
      <w:pPr>
        <w:pStyle w:val="TOC2"/>
        <w:rPr>
          <w:rFonts w:asciiTheme="minorHAnsi" w:eastAsiaTheme="minorEastAsia" w:hAnsiTheme="minorHAnsi" w:cstheme="minorBidi"/>
          <w:noProof/>
          <w:color w:val="auto"/>
          <w:sz w:val="22"/>
          <w:szCs w:val="22"/>
          <w:lang w:eastAsia="en-GB"/>
        </w:rPr>
      </w:pPr>
      <w:hyperlink w:anchor="_Toc18311305" w:history="1">
        <w:r w:rsidR="00136D83" w:rsidRPr="007E3A1C">
          <w:rPr>
            <w:rStyle w:val="Hyperlink"/>
            <w:noProof/>
          </w:rPr>
          <w:t>APPENDIX E</w:t>
        </w:r>
        <w:r w:rsidR="00136D83">
          <w:rPr>
            <w:noProof/>
            <w:webHidden/>
          </w:rPr>
          <w:tab/>
        </w:r>
        <w:r w:rsidR="00136D83">
          <w:rPr>
            <w:noProof/>
            <w:webHidden/>
          </w:rPr>
          <w:fldChar w:fldCharType="begin"/>
        </w:r>
        <w:r w:rsidR="00136D83">
          <w:rPr>
            <w:noProof/>
            <w:webHidden/>
          </w:rPr>
          <w:instrText xml:space="preserve"> PAGEREF _Toc18311305 \h </w:instrText>
        </w:r>
        <w:r w:rsidR="00136D83">
          <w:rPr>
            <w:noProof/>
            <w:webHidden/>
          </w:rPr>
        </w:r>
        <w:r w:rsidR="00136D83">
          <w:rPr>
            <w:noProof/>
            <w:webHidden/>
          </w:rPr>
          <w:fldChar w:fldCharType="separate"/>
        </w:r>
        <w:r>
          <w:rPr>
            <w:noProof/>
            <w:webHidden/>
          </w:rPr>
          <w:t>40</w:t>
        </w:r>
        <w:r w:rsidR="00136D83">
          <w:rPr>
            <w:noProof/>
            <w:webHidden/>
          </w:rPr>
          <w:fldChar w:fldCharType="end"/>
        </w:r>
      </w:hyperlink>
    </w:p>
    <w:p w14:paraId="7816FC29" w14:textId="17BC14B0" w:rsidR="00136D83" w:rsidRDefault="004B064B">
      <w:pPr>
        <w:pStyle w:val="TOC2"/>
        <w:rPr>
          <w:rFonts w:asciiTheme="minorHAnsi" w:eastAsiaTheme="minorEastAsia" w:hAnsiTheme="minorHAnsi" w:cstheme="minorBidi"/>
          <w:noProof/>
          <w:color w:val="auto"/>
          <w:sz w:val="22"/>
          <w:szCs w:val="22"/>
          <w:lang w:eastAsia="en-GB"/>
        </w:rPr>
      </w:pPr>
      <w:hyperlink w:anchor="_Toc18311306" w:history="1">
        <w:r w:rsidR="00136D83" w:rsidRPr="007E3A1C">
          <w:rPr>
            <w:rStyle w:val="Hyperlink"/>
            <w:noProof/>
          </w:rPr>
          <w:t>APPENDIX F</w:t>
        </w:r>
        <w:r w:rsidR="00136D83">
          <w:rPr>
            <w:noProof/>
            <w:webHidden/>
          </w:rPr>
          <w:tab/>
        </w:r>
        <w:r w:rsidR="00136D83">
          <w:rPr>
            <w:noProof/>
            <w:webHidden/>
          </w:rPr>
          <w:fldChar w:fldCharType="begin"/>
        </w:r>
        <w:r w:rsidR="00136D83">
          <w:rPr>
            <w:noProof/>
            <w:webHidden/>
          </w:rPr>
          <w:instrText xml:space="preserve"> PAGEREF _Toc18311306 \h </w:instrText>
        </w:r>
        <w:r w:rsidR="00136D83">
          <w:rPr>
            <w:noProof/>
            <w:webHidden/>
          </w:rPr>
        </w:r>
        <w:r w:rsidR="00136D83">
          <w:rPr>
            <w:noProof/>
            <w:webHidden/>
          </w:rPr>
          <w:fldChar w:fldCharType="separate"/>
        </w:r>
        <w:r>
          <w:rPr>
            <w:noProof/>
            <w:webHidden/>
          </w:rPr>
          <w:t>41</w:t>
        </w:r>
        <w:r w:rsidR="00136D83">
          <w:rPr>
            <w:noProof/>
            <w:webHidden/>
          </w:rPr>
          <w:fldChar w:fldCharType="end"/>
        </w:r>
      </w:hyperlink>
    </w:p>
    <w:p w14:paraId="24D4B5AB" w14:textId="318A0CE9" w:rsidR="00136D83" w:rsidRDefault="004B064B">
      <w:pPr>
        <w:pStyle w:val="TOC2"/>
        <w:rPr>
          <w:rFonts w:asciiTheme="minorHAnsi" w:eastAsiaTheme="minorEastAsia" w:hAnsiTheme="minorHAnsi" w:cstheme="minorBidi"/>
          <w:noProof/>
          <w:color w:val="auto"/>
          <w:sz w:val="22"/>
          <w:szCs w:val="22"/>
          <w:lang w:eastAsia="en-GB"/>
        </w:rPr>
      </w:pPr>
      <w:hyperlink w:anchor="_Toc18311307" w:history="1">
        <w:r w:rsidR="00136D83" w:rsidRPr="007E3A1C">
          <w:rPr>
            <w:rStyle w:val="Hyperlink"/>
            <w:noProof/>
          </w:rPr>
          <w:t>APPENDIX G</w:t>
        </w:r>
        <w:r w:rsidR="00136D83">
          <w:rPr>
            <w:noProof/>
            <w:webHidden/>
          </w:rPr>
          <w:tab/>
        </w:r>
        <w:r w:rsidR="00136D83">
          <w:rPr>
            <w:noProof/>
            <w:webHidden/>
          </w:rPr>
          <w:fldChar w:fldCharType="begin"/>
        </w:r>
        <w:r w:rsidR="00136D83">
          <w:rPr>
            <w:noProof/>
            <w:webHidden/>
          </w:rPr>
          <w:instrText xml:space="preserve"> PAGEREF _Toc18311307 \h </w:instrText>
        </w:r>
        <w:r w:rsidR="00136D83">
          <w:rPr>
            <w:noProof/>
            <w:webHidden/>
          </w:rPr>
        </w:r>
        <w:r w:rsidR="00136D83">
          <w:rPr>
            <w:noProof/>
            <w:webHidden/>
          </w:rPr>
          <w:fldChar w:fldCharType="separate"/>
        </w:r>
        <w:r>
          <w:rPr>
            <w:noProof/>
            <w:webHidden/>
          </w:rPr>
          <w:t>42</w:t>
        </w:r>
        <w:r w:rsidR="00136D83">
          <w:rPr>
            <w:noProof/>
            <w:webHidden/>
          </w:rPr>
          <w:fldChar w:fldCharType="end"/>
        </w:r>
      </w:hyperlink>
    </w:p>
    <w:p w14:paraId="0F4A35DE" w14:textId="5410C667" w:rsidR="00136D83" w:rsidRDefault="004B064B">
      <w:pPr>
        <w:pStyle w:val="TOC2"/>
        <w:rPr>
          <w:rFonts w:asciiTheme="minorHAnsi" w:eastAsiaTheme="minorEastAsia" w:hAnsiTheme="minorHAnsi" w:cstheme="minorBidi"/>
          <w:noProof/>
          <w:color w:val="auto"/>
          <w:sz w:val="22"/>
          <w:szCs w:val="22"/>
          <w:lang w:eastAsia="en-GB"/>
        </w:rPr>
      </w:pPr>
      <w:hyperlink w:anchor="_Toc18311308" w:history="1">
        <w:r w:rsidR="00136D83" w:rsidRPr="007E3A1C">
          <w:rPr>
            <w:rStyle w:val="Hyperlink"/>
            <w:noProof/>
          </w:rPr>
          <w:t>APPENDIX H</w:t>
        </w:r>
        <w:r w:rsidR="00136D83">
          <w:rPr>
            <w:noProof/>
            <w:webHidden/>
          </w:rPr>
          <w:tab/>
        </w:r>
        <w:r w:rsidR="00136D83">
          <w:rPr>
            <w:noProof/>
            <w:webHidden/>
          </w:rPr>
          <w:fldChar w:fldCharType="begin"/>
        </w:r>
        <w:r w:rsidR="00136D83">
          <w:rPr>
            <w:noProof/>
            <w:webHidden/>
          </w:rPr>
          <w:instrText xml:space="preserve"> PAGEREF _Toc18311308 \h </w:instrText>
        </w:r>
        <w:r w:rsidR="00136D83">
          <w:rPr>
            <w:noProof/>
            <w:webHidden/>
          </w:rPr>
        </w:r>
        <w:r w:rsidR="00136D83">
          <w:rPr>
            <w:noProof/>
            <w:webHidden/>
          </w:rPr>
          <w:fldChar w:fldCharType="separate"/>
        </w:r>
        <w:r>
          <w:rPr>
            <w:noProof/>
            <w:webHidden/>
          </w:rPr>
          <w:t>43</w:t>
        </w:r>
        <w:r w:rsidR="00136D83">
          <w:rPr>
            <w:noProof/>
            <w:webHidden/>
          </w:rPr>
          <w:fldChar w:fldCharType="end"/>
        </w:r>
      </w:hyperlink>
    </w:p>
    <w:p w14:paraId="2D0149D6" w14:textId="464FFC58" w:rsidR="00136D83" w:rsidRDefault="004B064B">
      <w:pPr>
        <w:pStyle w:val="TOC2"/>
        <w:rPr>
          <w:rFonts w:asciiTheme="minorHAnsi" w:eastAsiaTheme="minorEastAsia" w:hAnsiTheme="minorHAnsi" w:cstheme="minorBidi"/>
          <w:noProof/>
          <w:color w:val="auto"/>
          <w:sz w:val="22"/>
          <w:szCs w:val="22"/>
          <w:lang w:eastAsia="en-GB"/>
        </w:rPr>
      </w:pPr>
      <w:hyperlink w:anchor="_Toc18311309" w:history="1">
        <w:r w:rsidR="00136D83" w:rsidRPr="007E3A1C">
          <w:rPr>
            <w:rStyle w:val="Hyperlink"/>
            <w:noProof/>
          </w:rPr>
          <w:t>APPENDIX I</w:t>
        </w:r>
        <w:r w:rsidR="00136D83">
          <w:rPr>
            <w:noProof/>
            <w:webHidden/>
          </w:rPr>
          <w:tab/>
        </w:r>
        <w:r w:rsidR="00136D83">
          <w:rPr>
            <w:noProof/>
            <w:webHidden/>
          </w:rPr>
          <w:fldChar w:fldCharType="begin"/>
        </w:r>
        <w:r w:rsidR="00136D83">
          <w:rPr>
            <w:noProof/>
            <w:webHidden/>
          </w:rPr>
          <w:instrText xml:space="preserve"> PAGEREF _Toc18311309 \h </w:instrText>
        </w:r>
        <w:r w:rsidR="00136D83">
          <w:rPr>
            <w:noProof/>
            <w:webHidden/>
          </w:rPr>
        </w:r>
        <w:r w:rsidR="00136D83">
          <w:rPr>
            <w:noProof/>
            <w:webHidden/>
          </w:rPr>
          <w:fldChar w:fldCharType="separate"/>
        </w:r>
        <w:r>
          <w:rPr>
            <w:noProof/>
            <w:webHidden/>
          </w:rPr>
          <w:t>44</w:t>
        </w:r>
        <w:r w:rsidR="00136D83">
          <w:rPr>
            <w:noProof/>
            <w:webHidden/>
          </w:rPr>
          <w:fldChar w:fldCharType="end"/>
        </w:r>
      </w:hyperlink>
    </w:p>
    <w:p w14:paraId="5863764C" w14:textId="7AEFFF69" w:rsidR="00B17D20" w:rsidRPr="006454CB" w:rsidRDefault="00B17D20" w:rsidP="00B17D20">
      <w:pPr>
        <w:pStyle w:val="TOC1"/>
      </w:pPr>
      <w:r>
        <w:fldChar w:fldCharType="end"/>
      </w:r>
      <w:r w:rsidRPr="006454CB">
        <w:br w:type="page"/>
      </w:r>
      <w:bookmarkStart w:id="10" w:name="_GoBack"/>
      <w:bookmarkEnd w:id="10"/>
    </w:p>
    <w:p w14:paraId="7ABE37EB" w14:textId="77777777" w:rsidR="0096726B" w:rsidRDefault="00075943" w:rsidP="0096726B">
      <w:pPr>
        <w:pStyle w:val="Heading1"/>
      </w:pPr>
      <w:bookmarkStart w:id="11" w:name="_Toc18311287"/>
      <w:bookmarkStart w:id="12" w:name="_Toc238610342"/>
      <w:r>
        <w:lastRenderedPageBreak/>
        <w:t>INTRODUCTION</w:t>
      </w:r>
      <w:bookmarkEnd w:id="11"/>
    </w:p>
    <w:p w14:paraId="6E742B4E" w14:textId="77777777" w:rsidR="00075943" w:rsidRDefault="001E2158" w:rsidP="0096726B">
      <w:pPr>
        <w:pStyle w:val="Heading2"/>
      </w:pPr>
      <w:bookmarkStart w:id="13" w:name="_Toc18311288"/>
      <w:r>
        <w:t>Purpose</w:t>
      </w:r>
      <w:bookmarkEnd w:id="13"/>
    </w:p>
    <w:p w14:paraId="79AE2FC4" w14:textId="693A0D0C" w:rsidR="00BE7114" w:rsidRDefault="000F7C63" w:rsidP="00075943">
      <w:pPr>
        <w:pStyle w:val="BodyText"/>
      </w:pPr>
      <w:r>
        <w:t xml:space="preserve">The BSC </w:t>
      </w:r>
      <w:r w:rsidR="001201CB">
        <w:t xml:space="preserve">Change </w:t>
      </w:r>
      <w:r w:rsidR="005F0C31">
        <w:t>Business</w:t>
      </w:r>
      <w:r>
        <w:t xml:space="preserve"> Requirements </w:t>
      </w:r>
      <w:r w:rsidR="00075943">
        <w:t>document is</w:t>
      </w:r>
      <w:r w:rsidR="00BE7114">
        <w:t xml:space="preserve"> produced as part of the </w:t>
      </w:r>
      <w:r>
        <w:t>‘</w:t>
      </w:r>
      <w:r w:rsidR="00BE7114">
        <w:t>End to End BSC Change Process</w:t>
      </w:r>
      <w:r>
        <w:t>’</w:t>
      </w:r>
      <w:r w:rsidR="00BE7114">
        <w:t xml:space="preserve"> during </w:t>
      </w:r>
      <w:r w:rsidR="005F0C31">
        <w:t>the</w:t>
      </w:r>
      <w:r w:rsidR="00BE7114">
        <w:t xml:space="preserve"> </w:t>
      </w:r>
      <w:r w:rsidR="00647FFA">
        <w:t>BSC Change Assessment</w:t>
      </w:r>
      <w:r w:rsidR="00BE7114">
        <w:t xml:space="preserve"> </w:t>
      </w:r>
      <w:r w:rsidR="00364775">
        <w:t>stage</w:t>
      </w:r>
      <w:r>
        <w:t>.</w:t>
      </w:r>
      <w:r w:rsidR="00383359">
        <w:t xml:space="preserve"> </w:t>
      </w:r>
      <w:r>
        <w:t>It</w:t>
      </w:r>
      <w:r w:rsidR="00BE7114">
        <w:t xml:space="preserve"> is produced in line with </w:t>
      </w:r>
      <w:r w:rsidR="005F0C31">
        <w:t>ELEXON’s standards for Business Analysis.</w:t>
      </w:r>
    </w:p>
    <w:p w14:paraId="2A6B69B7" w14:textId="4BDB7ACF" w:rsidR="00463DCB" w:rsidRDefault="0096726B" w:rsidP="0096726B">
      <w:pPr>
        <w:pStyle w:val="BodyText"/>
      </w:pPr>
      <w:r>
        <w:t xml:space="preserve">The purpose of this document is to </w:t>
      </w:r>
      <w:r w:rsidR="007123C2">
        <w:t>communicate the</w:t>
      </w:r>
      <w:r>
        <w:t xml:space="preserve"> </w:t>
      </w:r>
      <w:r w:rsidR="007123C2">
        <w:t>Business</w:t>
      </w:r>
      <w:r w:rsidR="00463DCB">
        <w:t xml:space="preserve"> Requirements</w:t>
      </w:r>
      <w:r>
        <w:t xml:space="preserve"> </w:t>
      </w:r>
      <w:r w:rsidR="007123C2">
        <w:t>of</w:t>
      </w:r>
      <w:r w:rsidR="00463DCB">
        <w:t xml:space="preserve"> BSC Change </w:t>
      </w:r>
      <w:r w:rsidR="003E0420" w:rsidRPr="003E0420">
        <w:t>P375</w:t>
      </w:r>
      <w:r w:rsidR="007123C2" w:rsidRPr="003E0420">
        <w:t xml:space="preserve"> to industry members and service providers</w:t>
      </w:r>
      <w:r w:rsidRPr="003E0420">
        <w:fldChar w:fldCharType="begin"/>
      </w:r>
      <w:r w:rsidRPr="003E0420">
        <w:instrText xml:space="preserve"> docproperty ModificationId </w:instrText>
      </w:r>
      <w:r w:rsidRPr="003E0420">
        <w:fldChar w:fldCharType="end"/>
      </w:r>
      <w:r w:rsidRPr="003E0420">
        <w:t>.</w:t>
      </w:r>
      <w:r w:rsidR="00383359">
        <w:t xml:space="preserve"> </w:t>
      </w:r>
      <w:r w:rsidR="007123C2" w:rsidRPr="003E0420">
        <w:t xml:space="preserve">It enables an initial impact assessment to be carried out by </w:t>
      </w:r>
      <w:r w:rsidR="007123C2">
        <w:t>a Service Provider</w:t>
      </w:r>
      <w:r w:rsidR="00086D02">
        <w:t xml:space="preserve"> and any impacted stakeholder</w:t>
      </w:r>
      <w:r w:rsidR="007123C2">
        <w:t>.</w:t>
      </w:r>
      <w:r>
        <w:t xml:space="preserve"> </w:t>
      </w:r>
    </w:p>
    <w:bookmarkEnd w:id="12"/>
    <w:p w14:paraId="635B0D15" w14:textId="689A362B" w:rsidR="00361B9B" w:rsidRPr="000A3763" w:rsidRDefault="000A3763" w:rsidP="00504EFB">
      <w:pPr>
        <w:pStyle w:val="BodyText"/>
      </w:pPr>
      <w:r>
        <w:t>In addition, it describes the anticipated impact on BSCCo (people, processes and systems), BSC Agents,</w:t>
      </w:r>
      <w:r w:rsidRPr="00647FFA">
        <w:rPr>
          <w:color w:val="FF0000"/>
        </w:rPr>
        <w:t xml:space="preserve"> </w:t>
      </w:r>
      <w:r>
        <w:t xml:space="preserve">the BSC, Code Subsidiary Documents, and other Configurable Items as well as BSC Parties and Party Agents. </w:t>
      </w:r>
    </w:p>
    <w:p w14:paraId="3711CA27" w14:textId="77777777" w:rsidR="00361B9B" w:rsidRPr="002C65D0" w:rsidRDefault="00361B9B" w:rsidP="00361B9B">
      <w:pPr>
        <w:pStyle w:val="Heading1"/>
      </w:pPr>
      <w:bookmarkStart w:id="14" w:name="_Toc18311289"/>
      <w:r>
        <w:t>BSC Change Summary</w:t>
      </w:r>
      <w:bookmarkEnd w:id="14"/>
    </w:p>
    <w:p w14:paraId="408506BF" w14:textId="77777777" w:rsidR="002C65D0" w:rsidRPr="002C65D0" w:rsidRDefault="00C53E17" w:rsidP="00700DA0">
      <w:pPr>
        <w:pStyle w:val="Heading2"/>
      </w:pPr>
      <w:bookmarkStart w:id="15" w:name="_Toc18311290"/>
      <w:r>
        <w:t xml:space="preserve">BSC Change </w:t>
      </w:r>
      <w:r w:rsidR="00E812A5" w:rsidRPr="00E812A5">
        <w:t>P375</w:t>
      </w:r>
      <w:r w:rsidR="008850FB" w:rsidRPr="00E812A5">
        <w:t xml:space="preserve"> </w:t>
      </w:r>
      <w:r w:rsidR="004B1390">
        <w:t>Problem Statement</w:t>
      </w:r>
      <w:bookmarkEnd w:id="15"/>
    </w:p>
    <w:p w14:paraId="031FDB2A" w14:textId="5A20E675" w:rsidR="00AB20E8" w:rsidRDefault="00F076E1" w:rsidP="00F076E1">
      <w:pPr>
        <w:pStyle w:val="BodyText"/>
      </w:pPr>
      <w:r>
        <w:t xml:space="preserve">The BSC currently </w:t>
      </w:r>
      <w:r w:rsidR="00633990">
        <w:t xml:space="preserve">requires Bid-Offer Acceptances and Replacement Reserve Acceptances to be </w:t>
      </w:r>
      <w:proofErr w:type="gramStart"/>
      <w:r w:rsidR="00633990">
        <w:t>Settled</w:t>
      </w:r>
      <w:proofErr w:type="gramEnd"/>
      <w:r w:rsidR="00633990">
        <w:t xml:space="preserve"> using readings from Meters </w:t>
      </w:r>
      <w:r w:rsidR="00CF7EE6">
        <w:t>installed</w:t>
      </w:r>
      <w:r>
        <w:t xml:space="preserve"> </w:t>
      </w:r>
      <w:r w:rsidR="00633990">
        <w:t xml:space="preserve">to measure flows </w:t>
      </w:r>
      <w:r w:rsidR="00DB1D10">
        <w:t>of</w:t>
      </w:r>
      <w:r w:rsidR="00633990">
        <w:t xml:space="preserve"> electricity </w:t>
      </w:r>
      <w:r>
        <w:t xml:space="preserve">at the defined Boundary Point. However, </w:t>
      </w:r>
      <w:r w:rsidR="00CF7EE6">
        <w:t xml:space="preserve">we anticipate that </w:t>
      </w:r>
      <w:r>
        <w:t>the</w:t>
      </w:r>
      <w:r w:rsidR="00A11ABC">
        <w:t>re will be a</w:t>
      </w:r>
      <w:r>
        <w:t xml:space="preserve"> future </w:t>
      </w:r>
      <w:r w:rsidR="00CF7EE6">
        <w:t>need</w:t>
      </w:r>
      <w:r>
        <w:t xml:space="preserve"> for</w:t>
      </w:r>
      <w:r w:rsidR="00A11ABC">
        <w:t xml:space="preserve"> new and/or different types of</w:t>
      </w:r>
      <w:r>
        <w:t xml:space="preserve"> </w:t>
      </w:r>
      <w:r w:rsidR="00A11ABC">
        <w:t>customers</w:t>
      </w:r>
      <w:r>
        <w:t xml:space="preserve"> </w:t>
      </w:r>
      <w:r w:rsidR="00A11ABC">
        <w:t xml:space="preserve">and business </w:t>
      </w:r>
      <w:r>
        <w:t>to participate in the BM and other al</w:t>
      </w:r>
      <w:r w:rsidR="00A11ABC">
        <w:t>ternative balancing products</w:t>
      </w:r>
      <w:r w:rsidR="00B54581">
        <w:t xml:space="preserve"> through Secondary Balancing Mechanism Units (SBMU’s)</w:t>
      </w:r>
      <w:r w:rsidR="00A11ABC">
        <w:t xml:space="preserve">. </w:t>
      </w:r>
      <w:r w:rsidR="00CF7EE6">
        <w:t xml:space="preserve">We have observed </w:t>
      </w:r>
      <w:r w:rsidR="00982012">
        <w:t>an increased interest in</w:t>
      </w:r>
      <w:r w:rsidR="00A11ABC">
        <w:t xml:space="preserve"> new business models</w:t>
      </w:r>
      <w:r>
        <w:t xml:space="preserve"> </w:t>
      </w:r>
      <w:r w:rsidR="00A11ABC">
        <w:t>with diverse and smaller scale assets such as EV charging units and domestic appliances</w:t>
      </w:r>
      <w:r w:rsidR="006158F2">
        <w:t xml:space="preserve">. </w:t>
      </w:r>
      <w:r w:rsidR="008E41BC">
        <w:t>These smaller assets</w:t>
      </w:r>
      <w:r w:rsidR="003F7250">
        <w:t xml:space="preserve"> tend to share a</w:t>
      </w:r>
      <w:r w:rsidR="008E41BC">
        <w:t xml:space="preserve"> site with other demand</w:t>
      </w:r>
      <w:r w:rsidR="003C1BB7">
        <w:t xml:space="preserve"> and generation assets,</w:t>
      </w:r>
      <w:r w:rsidR="008E41BC">
        <w:t xml:space="preserve"> </w:t>
      </w:r>
      <w:proofErr w:type="gramStart"/>
      <w:r w:rsidR="008E41BC">
        <w:t>whose flows are all measured and then settled using the Boundary meter</w:t>
      </w:r>
      <w:proofErr w:type="gramEnd"/>
      <w:r w:rsidR="008E41BC">
        <w:t xml:space="preserve">. When providing a balancing service it is necessary to submit a Physical Notification to the NETSO. </w:t>
      </w:r>
      <w:r w:rsidR="003F7250">
        <w:t xml:space="preserve">The Physical Notification is a forecast of flows for the </w:t>
      </w:r>
      <w:r w:rsidR="00CB64CE">
        <w:t>relevant s</w:t>
      </w:r>
      <w:r w:rsidR="003F7250">
        <w:t>ettlement period</w:t>
      </w:r>
      <w:r w:rsidR="00CB64CE">
        <w:t xml:space="preserve">. </w:t>
      </w:r>
      <w:r w:rsidR="008E41BC">
        <w:t>This Physical Notification turns final (FPN)</w:t>
      </w:r>
      <w:r w:rsidR="00CB64CE">
        <w:t xml:space="preserve"> at gate closure and is used by the NETSO to dispatch the asset</w:t>
      </w:r>
      <w:r w:rsidR="008E41BC">
        <w:t xml:space="preserve"> and </w:t>
      </w:r>
      <w:r w:rsidR="00C66A2B">
        <w:t>is</w:t>
      </w:r>
      <w:r w:rsidR="00CB64CE">
        <w:t xml:space="preserve"> subsequently</w:t>
      </w:r>
      <w:r w:rsidR="008E41BC">
        <w:t xml:space="preserve"> used in the Settlement of the Balancing service. </w:t>
      </w:r>
    </w:p>
    <w:p w14:paraId="47207344" w14:textId="50CD4C69" w:rsidR="00AB20E8" w:rsidRDefault="008E41BC" w:rsidP="00F076E1">
      <w:pPr>
        <w:pStyle w:val="BodyText"/>
      </w:pPr>
      <w:r>
        <w:t>If this FPN is inaccurate</w:t>
      </w:r>
      <w:r w:rsidR="00C66A2B">
        <w:t>,</w:t>
      </w:r>
      <w:r>
        <w:t xml:space="preserve"> it can lead to Imbalance and/or </w:t>
      </w:r>
      <w:r w:rsidR="00C66A2B">
        <w:t>Non-delivery</w:t>
      </w:r>
      <w:r>
        <w:t xml:space="preserve"> charges</w:t>
      </w:r>
      <w:r w:rsidR="00CB64CE">
        <w:t xml:space="preserve"> in settlement</w:t>
      </w:r>
      <w:r>
        <w:t>. As the Boundary Meter measures total flows for the site and not just the asset</w:t>
      </w:r>
      <w:r w:rsidR="003F7250">
        <w:t>,</w:t>
      </w:r>
      <w:r>
        <w:t xml:space="preserve"> </w:t>
      </w:r>
      <w:r w:rsidR="003F7250">
        <w:t>Virtual lead Parties (VLPs) have stated difficulties in being able to forecast accurately the FPN and state this as a significant blocker for the provisio</w:t>
      </w:r>
      <w:r w:rsidR="00CB64CE">
        <w:t>n of Balancing S</w:t>
      </w:r>
      <w:r w:rsidR="003F7250">
        <w:t>ervice</w:t>
      </w:r>
      <w:r w:rsidR="00CB64CE">
        <w:t>s</w:t>
      </w:r>
      <w:r w:rsidR="003F7250">
        <w:t>.</w:t>
      </w:r>
      <w:r>
        <w:t xml:space="preserve"> </w:t>
      </w:r>
      <w:r w:rsidR="006158F2">
        <w:t>This create</w:t>
      </w:r>
      <w:r w:rsidR="00CF7EE6">
        <w:t>s</w:t>
      </w:r>
      <w:r w:rsidR="006158F2">
        <w:t xml:space="preserve"> a</w:t>
      </w:r>
      <w:r w:rsidR="00A11ABC">
        <w:t xml:space="preserve"> need to allow Settlement </w:t>
      </w:r>
      <w:r w:rsidR="00CF7EE6">
        <w:t xml:space="preserve">to acquire data </w:t>
      </w:r>
      <w:r w:rsidR="00A11ABC">
        <w:t>from metering behind the Boundary Point</w:t>
      </w:r>
      <w:r w:rsidR="00CF7EE6">
        <w:t>, i.e.</w:t>
      </w:r>
      <w:r w:rsidR="00A11ABC">
        <w:t xml:space="preserve"> at the </w:t>
      </w:r>
      <w:r w:rsidR="00CA4A82">
        <w:t>asset, which</w:t>
      </w:r>
      <w:r w:rsidR="00A11ABC">
        <w:t xml:space="preserve"> is delivering the Balancing Service</w:t>
      </w:r>
      <w:r w:rsidR="006158F2">
        <w:t>.</w:t>
      </w:r>
      <w:r w:rsidR="003F7250">
        <w:t xml:space="preserve"> By allowing this, the VLP can install metering or use existing metering which can isolate the flows</w:t>
      </w:r>
      <w:r w:rsidR="00C66A2B">
        <w:t>,</w:t>
      </w:r>
      <w:r w:rsidR="003F7250">
        <w:t xml:space="preserve"> which the VLP can therefore forecast accurately in its FPN.</w:t>
      </w:r>
      <w:r w:rsidR="006158F2">
        <w:t xml:space="preserve"> </w:t>
      </w:r>
    </w:p>
    <w:p w14:paraId="3F47C4A4" w14:textId="5914B39E" w:rsidR="00F076E1" w:rsidRDefault="00F076E1" w:rsidP="00F076E1">
      <w:pPr>
        <w:pStyle w:val="BodyText"/>
      </w:pPr>
      <w:r>
        <w:t>This Issue arose through the development of the Project TERRE</w:t>
      </w:r>
      <w:r w:rsidR="00B772FE">
        <w:t xml:space="preserve"> (</w:t>
      </w:r>
      <w:r w:rsidR="00B772FE" w:rsidRPr="00B772FE">
        <w:t>Trans European Replacement Reserves Exchange</w:t>
      </w:r>
      <w:r w:rsidR="00B772FE">
        <w:t>)</w:t>
      </w:r>
      <w:r>
        <w:t xml:space="preserve"> arrangements through BSC </w:t>
      </w:r>
      <w:hyperlink r:id="rId12" w:history="1">
        <w:r w:rsidRPr="00F076E1">
          <w:rPr>
            <w:rStyle w:val="Hyperlink"/>
          </w:rPr>
          <w:t>Modification Proposal P344 ‘Project TERRE implementation into GB market arrangements’</w:t>
        </w:r>
      </w:hyperlink>
      <w:r>
        <w:t>, but may become relevant to other Balancing Services in the future.</w:t>
      </w:r>
      <w:r w:rsidR="00E739A1">
        <w:t xml:space="preserve"> Whilst P344 will allow GB users to offer the </w:t>
      </w:r>
      <w:proofErr w:type="gramStart"/>
      <w:r w:rsidR="00E739A1">
        <w:t>TERRE</w:t>
      </w:r>
      <w:proofErr w:type="gramEnd"/>
      <w:r w:rsidR="00E739A1">
        <w:t xml:space="preserve"> product it also opens up access to the Balancing Mechanism for aggregators. </w:t>
      </w:r>
      <w:r w:rsidR="003C1BB7">
        <w:t>Therefore,</w:t>
      </w:r>
      <w:r w:rsidR="00E739A1">
        <w:t xml:space="preserve"> P375 removes a barrier to the BM and Balancing services settled through the BM and not just the TERRE product.</w:t>
      </w:r>
    </w:p>
    <w:p w14:paraId="4A60994A" w14:textId="7B6F5D86" w:rsidR="00B21A5A" w:rsidRDefault="00B21A5A" w:rsidP="00F076E1">
      <w:pPr>
        <w:pStyle w:val="BodyText"/>
      </w:pPr>
    </w:p>
    <w:tbl>
      <w:tblPr>
        <w:tblStyle w:val="ElexonTable"/>
        <w:tblW w:w="10495" w:type="dxa"/>
        <w:tblLook w:val="04A0" w:firstRow="1" w:lastRow="0" w:firstColumn="1" w:lastColumn="0" w:noHBand="0" w:noVBand="1"/>
      </w:tblPr>
      <w:tblGrid>
        <w:gridCol w:w="2402"/>
        <w:gridCol w:w="8093"/>
      </w:tblGrid>
      <w:tr w:rsidR="00B21A5A" w14:paraId="74118A17" w14:textId="77777777" w:rsidTr="00824A41">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402" w:type="dxa"/>
          </w:tcPr>
          <w:p w14:paraId="76E585CB" w14:textId="77777777" w:rsidR="00B21A5A" w:rsidRDefault="00B21A5A" w:rsidP="00B21A5A">
            <w:pPr>
              <w:pStyle w:val="Tableheading"/>
            </w:pPr>
            <w:r>
              <w:t>Element</w:t>
            </w:r>
          </w:p>
        </w:tc>
        <w:tc>
          <w:tcPr>
            <w:tcW w:w="8093" w:type="dxa"/>
          </w:tcPr>
          <w:p w14:paraId="5E4ABBBF" w14:textId="77777777" w:rsidR="00B21A5A" w:rsidRDefault="00B21A5A" w:rsidP="00B21A5A">
            <w:pPr>
              <w:pStyle w:val="Tableheading"/>
              <w:cnfStyle w:val="100000000000" w:firstRow="1" w:lastRow="0" w:firstColumn="0" w:lastColumn="0" w:oddVBand="0" w:evenVBand="0" w:oddHBand="0" w:evenHBand="0" w:firstRowFirstColumn="0" w:firstRowLastColumn="0" w:lastRowFirstColumn="0" w:lastRowLastColumn="0"/>
            </w:pPr>
            <w:r>
              <w:t>Description</w:t>
            </w:r>
          </w:p>
        </w:tc>
      </w:tr>
      <w:tr w:rsidR="00B21A5A" w14:paraId="2682F020" w14:textId="77777777" w:rsidTr="00824A41">
        <w:trPr>
          <w:trHeight w:val="418"/>
        </w:trPr>
        <w:tc>
          <w:tcPr>
            <w:cnfStyle w:val="001000000000" w:firstRow="0" w:lastRow="0" w:firstColumn="1" w:lastColumn="0" w:oddVBand="0" w:evenVBand="0" w:oddHBand="0" w:evenHBand="0" w:firstRowFirstColumn="0" w:firstRowLastColumn="0" w:lastRowFirstColumn="0" w:lastRowLastColumn="0"/>
            <w:tcW w:w="2402" w:type="dxa"/>
          </w:tcPr>
          <w:p w14:paraId="5FEB9049" w14:textId="1B6366E9" w:rsidR="00B21A5A" w:rsidRDefault="00B21A5A" w:rsidP="00B21A5A">
            <w:pPr>
              <w:pStyle w:val="Tabletext"/>
            </w:pPr>
            <w:r>
              <w:t>T</w:t>
            </w:r>
            <w:r w:rsidR="00A91AF8">
              <w:t>he problem of</w:t>
            </w:r>
            <w:r w:rsidR="00824A41">
              <w:t>…</w:t>
            </w:r>
          </w:p>
        </w:tc>
        <w:tc>
          <w:tcPr>
            <w:tcW w:w="8093" w:type="dxa"/>
          </w:tcPr>
          <w:p w14:paraId="6B0B2B24" w14:textId="79176608" w:rsidR="00B21A5A" w:rsidRDefault="000A3763" w:rsidP="00A91AF8">
            <w:pPr>
              <w:pStyle w:val="Tabletext"/>
              <w:cnfStyle w:val="000000000000" w:firstRow="0" w:lastRow="0" w:firstColumn="0" w:lastColumn="0" w:oddVBand="0" w:evenVBand="0" w:oddHBand="0" w:evenHBand="0" w:firstRowFirstColumn="0" w:firstRowLastColumn="0" w:lastRowFirstColumn="0" w:lastRowLastColumn="0"/>
            </w:pPr>
            <w:r>
              <w:t>Settling</w:t>
            </w:r>
            <w:r w:rsidR="00D273F0">
              <w:t xml:space="preserve"> only</w:t>
            </w:r>
            <w:r>
              <w:t xml:space="preserve"> </w:t>
            </w:r>
            <w:r w:rsidR="005C23AE">
              <w:t xml:space="preserve">Balancing Service </w:t>
            </w:r>
            <w:r>
              <w:t xml:space="preserve">Metered Volumes </w:t>
            </w:r>
            <w:r w:rsidR="00D273F0">
              <w:t xml:space="preserve">collected </w:t>
            </w:r>
            <w:r>
              <w:t>at a Boundary Point</w:t>
            </w:r>
          </w:p>
        </w:tc>
      </w:tr>
      <w:tr w:rsidR="00B21A5A" w14:paraId="3EC91E3E" w14:textId="77777777" w:rsidTr="009A50F2">
        <w:trPr>
          <w:trHeight w:val="1040"/>
        </w:trPr>
        <w:tc>
          <w:tcPr>
            <w:cnfStyle w:val="001000000000" w:firstRow="0" w:lastRow="0" w:firstColumn="1" w:lastColumn="0" w:oddVBand="0" w:evenVBand="0" w:oddHBand="0" w:evenHBand="0" w:firstRowFirstColumn="0" w:firstRowLastColumn="0" w:lastRowFirstColumn="0" w:lastRowLastColumn="0"/>
            <w:tcW w:w="2402" w:type="dxa"/>
          </w:tcPr>
          <w:p w14:paraId="0842D2C5" w14:textId="0CE1B8A1" w:rsidR="00B21A5A" w:rsidRDefault="00B21A5A" w:rsidP="00B21A5A">
            <w:pPr>
              <w:pStyle w:val="Tabletext"/>
            </w:pPr>
            <w:r>
              <w:lastRenderedPageBreak/>
              <w:t>Affects</w:t>
            </w:r>
            <w:r w:rsidR="00824A41">
              <w:t>…</w:t>
            </w:r>
          </w:p>
        </w:tc>
        <w:tc>
          <w:tcPr>
            <w:tcW w:w="8093" w:type="dxa"/>
          </w:tcPr>
          <w:p w14:paraId="420D1B0E" w14:textId="2318DA34" w:rsidR="004D6AB0" w:rsidRDefault="004D6AB0" w:rsidP="004D6AB0">
            <w:pPr>
              <w:pStyle w:val="CommentText"/>
              <w:cnfStyle w:val="000000000000" w:firstRow="0" w:lastRow="0" w:firstColumn="0" w:lastColumn="0" w:oddVBand="0" w:evenVBand="0" w:oddHBand="0" w:evenHBand="0" w:firstRowFirstColumn="0" w:firstRowLastColumn="0" w:lastRowFirstColumn="0" w:lastRowLastColumn="0"/>
            </w:pPr>
            <w:r>
              <w:t xml:space="preserve"> </w:t>
            </w:r>
            <w:r w:rsidR="00E43D73">
              <w:t>Virtual Lead Parties</w:t>
            </w:r>
            <w:r w:rsidR="00B25F01">
              <w:t xml:space="preserve"> (VLPs)</w:t>
            </w:r>
            <w:r>
              <w:t xml:space="preserve"> </w:t>
            </w:r>
          </w:p>
          <w:p w14:paraId="10F68BF5" w14:textId="2E8B95C8" w:rsidR="00FD1CD8" w:rsidRDefault="009A50F2" w:rsidP="009A50F2">
            <w:pPr>
              <w:pStyle w:val="CommentText"/>
              <w:cnfStyle w:val="000000000000" w:firstRow="0" w:lastRow="0" w:firstColumn="0" w:lastColumn="0" w:oddVBand="0" w:evenVBand="0" w:oddHBand="0" w:evenHBand="0" w:firstRowFirstColumn="0" w:firstRowLastColumn="0" w:lastRowFirstColumn="0" w:lastRowLastColumn="0"/>
            </w:pPr>
            <w:r>
              <w:t xml:space="preserve"> </w:t>
            </w:r>
            <w:r w:rsidR="00FD1CD8">
              <w:t>BS</w:t>
            </w:r>
            <w:r w:rsidR="00364775">
              <w:t>C</w:t>
            </w:r>
            <w:r w:rsidR="00FD1CD8">
              <w:t>Co</w:t>
            </w:r>
          </w:p>
          <w:p w14:paraId="11012C74" w14:textId="77777777" w:rsidR="00FD1CD8" w:rsidRDefault="009A50F2" w:rsidP="009A50F2">
            <w:pPr>
              <w:pStyle w:val="CommentText"/>
              <w:cnfStyle w:val="000000000000" w:firstRow="0" w:lastRow="0" w:firstColumn="0" w:lastColumn="0" w:oddVBand="0" w:evenVBand="0" w:oddHBand="0" w:evenHBand="0" w:firstRowFirstColumn="0" w:firstRowLastColumn="0" w:lastRowFirstColumn="0" w:lastRowLastColumn="0"/>
            </w:pPr>
            <w:r>
              <w:t xml:space="preserve"> </w:t>
            </w:r>
            <w:r w:rsidR="004D6AB0">
              <w:t>SVAA</w:t>
            </w:r>
          </w:p>
          <w:p w14:paraId="069C8C90" w14:textId="53020501" w:rsidR="00017B32" w:rsidRDefault="00017B32" w:rsidP="009A50F2">
            <w:pPr>
              <w:pStyle w:val="CommentText"/>
              <w:cnfStyle w:val="000000000000" w:firstRow="0" w:lastRow="0" w:firstColumn="0" w:lastColumn="0" w:oddVBand="0" w:evenVBand="0" w:oddHBand="0" w:evenHBand="0" w:firstRowFirstColumn="0" w:firstRowLastColumn="0" w:lastRowFirstColumn="0" w:lastRowLastColumn="0"/>
            </w:pPr>
            <w:r>
              <w:t xml:space="preserve"> Suppliers (thr</w:t>
            </w:r>
            <w:r w:rsidR="00E739A1">
              <w:t>ough more accurate FPN and delivered volumes)</w:t>
            </w:r>
          </w:p>
        </w:tc>
      </w:tr>
      <w:tr w:rsidR="00B21A5A" w14:paraId="377F8F8B" w14:textId="77777777" w:rsidTr="00824A41">
        <w:trPr>
          <w:trHeight w:val="158"/>
        </w:trPr>
        <w:tc>
          <w:tcPr>
            <w:cnfStyle w:val="001000000000" w:firstRow="0" w:lastRow="0" w:firstColumn="1" w:lastColumn="0" w:oddVBand="0" w:evenVBand="0" w:oddHBand="0" w:evenHBand="0" w:firstRowFirstColumn="0" w:firstRowLastColumn="0" w:lastRowFirstColumn="0" w:lastRowLastColumn="0"/>
            <w:tcW w:w="2402" w:type="dxa"/>
          </w:tcPr>
          <w:p w14:paraId="449A17A0" w14:textId="20D691D1" w:rsidR="00B21A5A" w:rsidRDefault="00824A41" w:rsidP="00B21A5A">
            <w:pPr>
              <w:pStyle w:val="Tabletext"/>
            </w:pPr>
            <w:r>
              <w:t>The impact of which…</w:t>
            </w:r>
          </w:p>
        </w:tc>
        <w:tc>
          <w:tcPr>
            <w:tcW w:w="8093" w:type="dxa"/>
          </w:tcPr>
          <w:p w14:paraId="66892C90" w14:textId="4DFF6073" w:rsidR="00B21A5A" w:rsidRDefault="00FD1CD8" w:rsidP="00322D89">
            <w:pPr>
              <w:pStyle w:val="Tabletext"/>
              <w:cnfStyle w:val="000000000000" w:firstRow="0" w:lastRow="0" w:firstColumn="0" w:lastColumn="0" w:oddVBand="0" w:evenVBand="0" w:oddHBand="0" w:evenHBand="0" w:firstRowFirstColumn="0" w:firstRowLastColumn="0" w:lastRowFirstColumn="0" w:lastRowLastColumn="0"/>
            </w:pPr>
            <w:r>
              <w:t xml:space="preserve">Means that the </w:t>
            </w:r>
            <w:r w:rsidRPr="00322D89">
              <w:t>metering</w:t>
            </w:r>
            <w:r>
              <w:t xml:space="preserve"> at the site Boundary Point does not allow for differentiation between the delivery of Balancing Services and </w:t>
            </w:r>
            <w:r w:rsidRPr="00322D89">
              <w:t>other independent actions on site</w:t>
            </w:r>
            <w:r>
              <w:t>. As a result, there may be a difference between the forecasted metering volumes of the site (Physical Notification) and the Settled metered volumes due to the inability to differentiate. This difference may create an adverse Imbalance Position or Non Delivery Charge to the Provider</w:t>
            </w:r>
            <w:r w:rsidR="006E3732">
              <w:t xml:space="preserve"> (Virtual Lead Party)</w:t>
            </w:r>
            <w:r>
              <w:t xml:space="preserve"> of the Balancing </w:t>
            </w:r>
            <w:r w:rsidR="00092B34">
              <w:t>Services</w:t>
            </w:r>
            <w:r w:rsidR="00B54581">
              <w:t xml:space="preserve"> </w:t>
            </w:r>
            <w:r w:rsidR="00B54581" w:rsidRPr="00B54581">
              <w:t>and/or an incorrect adjustment or lack of adjustment to the Primary’s Suppliers metered volumes</w:t>
            </w:r>
            <w:r w:rsidR="00092B34">
              <w:t>, which</w:t>
            </w:r>
            <w:r>
              <w:t xml:space="preserve"> may not be related to the actual delivery of the Balancing Service and impact upon the System</w:t>
            </w:r>
            <w:r w:rsidR="004D6AB0">
              <w:t>.</w:t>
            </w:r>
          </w:p>
        </w:tc>
      </w:tr>
      <w:tr w:rsidR="00B21A5A" w14:paraId="367E1B8B" w14:textId="77777777" w:rsidTr="00824A41">
        <w:trPr>
          <w:trHeight w:val="149"/>
        </w:trPr>
        <w:tc>
          <w:tcPr>
            <w:cnfStyle w:val="001000000000" w:firstRow="0" w:lastRow="0" w:firstColumn="1" w:lastColumn="0" w:oddVBand="0" w:evenVBand="0" w:oddHBand="0" w:evenHBand="0" w:firstRowFirstColumn="0" w:firstRowLastColumn="0" w:lastRowFirstColumn="0" w:lastRowLastColumn="0"/>
            <w:tcW w:w="2402" w:type="dxa"/>
          </w:tcPr>
          <w:p w14:paraId="33B28B4F" w14:textId="77777777" w:rsidR="00B21A5A" w:rsidRDefault="00B21A5A" w:rsidP="00B21A5A">
            <w:pPr>
              <w:pStyle w:val="Tabletext"/>
            </w:pPr>
            <w:r>
              <w:t>A successful solution would…</w:t>
            </w:r>
          </w:p>
        </w:tc>
        <w:tc>
          <w:tcPr>
            <w:tcW w:w="8093" w:type="dxa"/>
          </w:tcPr>
          <w:p w14:paraId="639717EF" w14:textId="7E9BBF6B" w:rsidR="00B21A5A" w:rsidRDefault="006E3732" w:rsidP="001317F8">
            <w:pPr>
              <w:pStyle w:val="Tabletext"/>
              <w:cnfStyle w:val="000000000000" w:firstRow="0" w:lastRow="0" w:firstColumn="0" w:lastColumn="0" w:oddVBand="0" w:evenVBand="0" w:oddHBand="0" w:evenHBand="0" w:firstRowFirstColumn="0" w:firstRowLastColumn="0" w:lastRowFirstColumn="0" w:lastRowLastColumn="0"/>
            </w:pPr>
            <w:r>
              <w:t xml:space="preserve">Allow the VLP to register asset meters and create a new Asset </w:t>
            </w:r>
            <w:r w:rsidR="00B225C7">
              <w:t>MSID, which</w:t>
            </w:r>
            <w:r>
              <w:t xml:space="preserve"> can then be nominated within a SBMU. The AMSID will be associated with all Boundary Point MSID pair(s</w:t>
            </w:r>
            <w:r w:rsidR="00B225C7">
              <w:t xml:space="preserve">), which it may impact </w:t>
            </w:r>
            <w:proofErr w:type="gramStart"/>
            <w:r w:rsidR="00B225C7">
              <w:t>on</w:t>
            </w:r>
            <w:proofErr w:type="gramEnd"/>
            <w:r w:rsidR="00B225C7">
              <w:t>. VLP</w:t>
            </w:r>
            <w:r>
              <w:t xml:space="preserve">s will also then be able to utilise asset metering installed on site and registered with SVAA to calculate all other flows on site not metered through Asset metering flows thus negating the need to install extra asset meters. The metering installed will meet Code Of Practice standards in terms of requirements and accuracy. Performance Assurance will work to ensure Settlement Risk mitigated when using asset metering. </w:t>
            </w:r>
            <w:r w:rsidR="004D6AB0">
              <w:t xml:space="preserve">The solution will allow Settlement of the Balancing Service to use </w:t>
            </w:r>
            <w:r>
              <w:t xml:space="preserve">both </w:t>
            </w:r>
            <w:r w:rsidR="004D6AB0">
              <w:t>metering installed at the asset with volumes adjusted by line loss factors up to the GSP (equivalent of Boundary Point volumes)</w:t>
            </w:r>
            <w:r>
              <w:t xml:space="preserve"> and Boundary Point meters. The VLP will decide which metering option best suits their needs from a commercial perspective The submission of the FPN and how it is used within settlement will not alter due to P375, but opening up the option to use Asset Metering will allow VLP’s to potentially submit more accurate FPN’s thus removing a significant barrier</w:t>
            </w:r>
            <w:r w:rsidR="004D6AB0">
              <w:t xml:space="preserve">. </w:t>
            </w:r>
          </w:p>
        </w:tc>
      </w:tr>
    </w:tbl>
    <w:p w14:paraId="68904832" w14:textId="175E47BF" w:rsidR="00F80754" w:rsidRDefault="00F80754" w:rsidP="002C65D0">
      <w:pPr>
        <w:pStyle w:val="TemplateGuidanceText"/>
      </w:pPr>
    </w:p>
    <w:p w14:paraId="7D1C496C" w14:textId="158FE81C" w:rsidR="00D01ACD" w:rsidRDefault="000E6072" w:rsidP="00D01ACD">
      <w:pPr>
        <w:pStyle w:val="Heading2"/>
      </w:pPr>
      <w:bookmarkStart w:id="16" w:name="_Toc18311291"/>
      <w:r>
        <w:t>BSC Change</w:t>
      </w:r>
      <w:r w:rsidR="00E812A5" w:rsidRPr="00E812A5">
        <w:t xml:space="preserve"> P375</w:t>
      </w:r>
      <w:r w:rsidR="00D01ACD" w:rsidRPr="00E812A5">
        <w:t xml:space="preserve"> </w:t>
      </w:r>
      <w:r w:rsidR="00D01ACD" w:rsidRPr="003C58C5">
        <w:t>Objectives</w:t>
      </w:r>
      <w:bookmarkEnd w:id="16"/>
    </w:p>
    <w:p w14:paraId="63C0C586" w14:textId="41C5B399" w:rsidR="0039426F" w:rsidRPr="00E812A5" w:rsidRDefault="00193353" w:rsidP="00E812A5">
      <w:pPr>
        <w:pStyle w:val="BodyText"/>
      </w:pPr>
      <w:r>
        <w:t xml:space="preserve">The objective of the P375 solution is to define the standards of metering for the behind the Boundary Point meters, the application of line loss factors methodology and establishment of assurance measures required for a VLP when performing the P375 process. </w:t>
      </w:r>
      <w:r w:rsidR="00533F91">
        <w:t>A</w:t>
      </w:r>
      <w:r w:rsidR="00DD7FB6">
        <w:t xml:space="preserve"> </w:t>
      </w:r>
      <w:r w:rsidR="00E66F71">
        <w:t>(</w:t>
      </w:r>
      <w:r w:rsidR="00C5485B">
        <w:t>centrally</w:t>
      </w:r>
      <w:r w:rsidR="00E66F71">
        <w:t>)</w:t>
      </w:r>
      <w:r w:rsidR="00C5485B">
        <w:t xml:space="preserve"> administered </w:t>
      </w:r>
      <w:r w:rsidR="00DD7FB6">
        <w:t>meter regis</w:t>
      </w:r>
      <w:r w:rsidR="008E0AEB">
        <w:t>tration system</w:t>
      </w:r>
      <w:r w:rsidR="00845599">
        <w:t xml:space="preserve"> will</w:t>
      </w:r>
      <w:r w:rsidR="00533F91">
        <w:t xml:space="preserve"> exist</w:t>
      </w:r>
      <w:r w:rsidR="008E0AEB">
        <w:t xml:space="preserve"> </w:t>
      </w:r>
      <w:r w:rsidR="00E66F71">
        <w:t xml:space="preserve">for the </w:t>
      </w:r>
      <w:r w:rsidR="0042781B">
        <w:t xml:space="preserve">Asset Meters </w:t>
      </w:r>
      <w:r w:rsidR="008E0AEB">
        <w:t xml:space="preserve">with </w:t>
      </w:r>
      <w:r w:rsidR="004B072B">
        <w:t xml:space="preserve">the requisite changes to the </w:t>
      </w:r>
      <w:r w:rsidR="008E0AEB">
        <w:t xml:space="preserve">accompanying </w:t>
      </w:r>
      <w:r w:rsidR="00134752">
        <w:t>Code Subsidiary Documents and</w:t>
      </w:r>
      <w:r w:rsidR="008E0AEB">
        <w:t xml:space="preserve"> </w:t>
      </w:r>
      <w:r w:rsidR="00134752">
        <w:t>Configurable Items</w:t>
      </w:r>
      <w:r w:rsidR="008E0AEB">
        <w:t xml:space="preserve">. The P375 </w:t>
      </w:r>
      <w:r w:rsidR="0039426F">
        <w:t xml:space="preserve">solution will </w:t>
      </w:r>
      <w:r w:rsidR="00E66F71">
        <w:t xml:space="preserve">also </w:t>
      </w:r>
      <w:r w:rsidR="0039426F">
        <w:t xml:space="preserve">enable the site </w:t>
      </w:r>
      <w:r w:rsidR="009946C4">
        <w:t>S</w:t>
      </w:r>
      <w:r w:rsidR="0039426F">
        <w:t xml:space="preserve">upplier’s position to be accurately adjusted if there are balancing actions taken by the VLP behind the </w:t>
      </w:r>
      <w:r w:rsidR="009946C4">
        <w:t>S</w:t>
      </w:r>
      <w:r w:rsidR="0039426F">
        <w:t>upplier’s meter.</w:t>
      </w:r>
    </w:p>
    <w:p w14:paraId="74605C11" w14:textId="698BB60F" w:rsidR="004822AA" w:rsidRDefault="00C53E17" w:rsidP="00361B9B">
      <w:pPr>
        <w:pStyle w:val="Heading2"/>
      </w:pPr>
      <w:bookmarkStart w:id="17" w:name="_Toc18311292"/>
      <w:bookmarkStart w:id="18" w:name="_Toc238610345"/>
      <w:r>
        <w:t xml:space="preserve">BSC Change </w:t>
      </w:r>
      <w:r w:rsidR="00542B8A" w:rsidRPr="00542B8A">
        <w:t>P375</w:t>
      </w:r>
      <w:r w:rsidR="008850FB" w:rsidRPr="00542B8A">
        <w:t xml:space="preserve"> </w:t>
      </w:r>
      <w:r w:rsidR="002C65D0" w:rsidRPr="002C65D0">
        <w:t>Scope</w:t>
      </w:r>
      <w:bookmarkEnd w:id="17"/>
      <w:r w:rsidR="002C65D0" w:rsidRPr="002C65D0">
        <w:t xml:space="preserve"> </w:t>
      </w:r>
      <w:bookmarkEnd w:id="18"/>
    </w:p>
    <w:p w14:paraId="56C9184B" w14:textId="32F2F4E2" w:rsidR="008500DC" w:rsidRDefault="00533F91" w:rsidP="004009D0">
      <w:pPr>
        <w:pStyle w:val="BodyText"/>
      </w:pPr>
      <w:r>
        <w:t>The</w:t>
      </w:r>
      <w:r w:rsidR="00E75F46">
        <w:t xml:space="preserve"> </w:t>
      </w:r>
      <w:r w:rsidR="0076674E">
        <w:t>scope of P375</w:t>
      </w:r>
      <w:r w:rsidR="004009D0">
        <w:t xml:space="preserve"> are amendments </w:t>
      </w:r>
      <w:r w:rsidR="00DB1D10">
        <w:t xml:space="preserve">to </w:t>
      </w:r>
      <w:r w:rsidR="004009D0">
        <w:t>BSC procedures</w:t>
      </w:r>
      <w:r w:rsidR="00FF07DC">
        <w:t xml:space="preserve"> and systems </w:t>
      </w:r>
      <w:r w:rsidR="00DB1D10">
        <w:t xml:space="preserve">to </w:t>
      </w:r>
      <w:r w:rsidR="0076674E">
        <w:t xml:space="preserve">enable the registration and compliance of asset meters for use by the </w:t>
      </w:r>
      <w:r w:rsidR="004D1E8B">
        <w:t>Virtual Lead Party (</w:t>
      </w:r>
      <w:r w:rsidR="0076674E">
        <w:t>VLP</w:t>
      </w:r>
      <w:r w:rsidR="004D1E8B">
        <w:t>) Secondary Balancing Mechanism Unit</w:t>
      </w:r>
      <w:r w:rsidR="004009D0">
        <w:t>.</w:t>
      </w:r>
      <w:r w:rsidR="00FF07DC">
        <w:t xml:space="preserve"> </w:t>
      </w:r>
      <w:r w:rsidR="008500DC">
        <w:t>The diagram below represents a high-level main use cases (SVAA core process) reflecting P375 deliverables.</w:t>
      </w:r>
    </w:p>
    <w:p w14:paraId="1618AC06" w14:textId="4954DC56" w:rsidR="008500DC" w:rsidRDefault="00E73E8C" w:rsidP="004009D0">
      <w:pPr>
        <w:pStyle w:val="BodyText"/>
      </w:pPr>
      <w:r>
        <w:rPr>
          <w:noProof/>
          <w:lang w:eastAsia="en-GB"/>
        </w:rPr>
        <w:lastRenderedPageBreak/>
        <w:drawing>
          <wp:inline distT="0" distB="0" distL="0" distR="0" wp14:anchorId="5795AAE1" wp14:editId="5DC6FA43">
            <wp:extent cx="5688419" cy="4171213"/>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75 Primary use cases.bmp"/>
                    <pic:cNvPicPr/>
                  </pic:nvPicPr>
                  <pic:blipFill>
                    <a:blip r:embed="rId13">
                      <a:extLst>
                        <a:ext uri="{28A0092B-C50C-407E-A947-70E740481C1C}">
                          <a14:useLocalDpi xmlns:a14="http://schemas.microsoft.com/office/drawing/2010/main" val="0"/>
                        </a:ext>
                      </a:extLst>
                    </a:blip>
                    <a:stretch>
                      <a:fillRect/>
                    </a:stretch>
                  </pic:blipFill>
                  <pic:spPr>
                    <a:xfrm>
                      <a:off x="0" y="0"/>
                      <a:ext cx="5690265" cy="4172566"/>
                    </a:xfrm>
                    <a:prstGeom prst="rect">
                      <a:avLst/>
                    </a:prstGeom>
                  </pic:spPr>
                </pic:pic>
              </a:graphicData>
            </a:graphic>
          </wp:inline>
        </w:drawing>
      </w:r>
    </w:p>
    <w:p w14:paraId="026EA39F" w14:textId="65FDC05E" w:rsidR="008500DC" w:rsidRDefault="008500DC" w:rsidP="004009D0">
      <w:pPr>
        <w:pStyle w:val="BodyText"/>
      </w:pPr>
    </w:p>
    <w:p w14:paraId="25A0308A" w14:textId="30A3B6D5" w:rsidR="00533F91" w:rsidRDefault="008500DC" w:rsidP="004009D0">
      <w:pPr>
        <w:pStyle w:val="BodyText"/>
      </w:pPr>
      <w:r>
        <w:t>However, the process will also affect the following areas:</w:t>
      </w:r>
    </w:p>
    <w:p w14:paraId="67CA9E67" w14:textId="4260BEF5" w:rsidR="008500DC" w:rsidRDefault="008500DC" w:rsidP="008324C3">
      <w:pPr>
        <w:pStyle w:val="BodyText"/>
        <w:numPr>
          <w:ilvl w:val="0"/>
          <w:numId w:val="13"/>
        </w:numPr>
      </w:pPr>
      <w:r>
        <w:t>Imbalance Position adjustment by SAA</w:t>
      </w:r>
    </w:p>
    <w:p w14:paraId="148A9E57" w14:textId="7D3D29A1" w:rsidR="00256349" w:rsidRDefault="00256349" w:rsidP="008324C3">
      <w:pPr>
        <w:pStyle w:val="BodyText"/>
        <w:numPr>
          <w:ilvl w:val="0"/>
          <w:numId w:val="13"/>
        </w:numPr>
      </w:pPr>
      <w:r>
        <w:t xml:space="preserve">Metering Code of Practice (definitions) </w:t>
      </w:r>
    </w:p>
    <w:p w14:paraId="2E72EE8A" w14:textId="10D0A64C" w:rsidR="00256349" w:rsidRDefault="00256349" w:rsidP="008324C3">
      <w:pPr>
        <w:pStyle w:val="BodyText"/>
        <w:numPr>
          <w:ilvl w:val="0"/>
          <w:numId w:val="13"/>
        </w:numPr>
      </w:pPr>
      <w:r>
        <w:t xml:space="preserve">Metering Dispensations </w:t>
      </w:r>
    </w:p>
    <w:p w14:paraId="2F887220" w14:textId="02CDEB0B" w:rsidR="00256349" w:rsidRDefault="00256349" w:rsidP="008324C3">
      <w:pPr>
        <w:pStyle w:val="BodyText"/>
        <w:numPr>
          <w:ilvl w:val="0"/>
          <w:numId w:val="13"/>
        </w:numPr>
      </w:pPr>
      <w:r>
        <w:t>Line Loss Factor process</w:t>
      </w:r>
    </w:p>
    <w:p w14:paraId="30BEB2C7" w14:textId="4CB51AAC" w:rsidR="00256349" w:rsidRDefault="00256349" w:rsidP="008324C3">
      <w:pPr>
        <w:pStyle w:val="BodyText"/>
        <w:numPr>
          <w:ilvl w:val="0"/>
          <w:numId w:val="13"/>
        </w:numPr>
      </w:pPr>
      <w:r>
        <w:t>Trading Disputes</w:t>
      </w:r>
    </w:p>
    <w:p w14:paraId="60F8E852" w14:textId="6E3EE6D2" w:rsidR="008500DC" w:rsidRDefault="008500DC" w:rsidP="008324C3">
      <w:pPr>
        <w:pStyle w:val="BodyText"/>
        <w:numPr>
          <w:ilvl w:val="0"/>
          <w:numId w:val="13"/>
        </w:numPr>
      </w:pPr>
      <w:r>
        <w:t>Performance Assurance for new metering</w:t>
      </w:r>
    </w:p>
    <w:p w14:paraId="5F3BE4F1" w14:textId="10697881" w:rsidR="004D1E8B" w:rsidRDefault="004D1E8B" w:rsidP="008324C3">
      <w:pPr>
        <w:pStyle w:val="BodyText"/>
        <w:numPr>
          <w:ilvl w:val="0"/>
          <w:numId w:val="13"/>
        </w:numPr>
      </w:pPr>
      <w:r>
        <w:t>Customer Operations</w:t>
      </w:r>
    </w:p>
    <w:p w14:paraId="3C4EB087" w14:textId="6898AA80" w:rsidR="004822AA" w:rsidRDefault="004822AA" w:rsidP="004822AA">
      <w:pPr>
        <w:pStyle w:val="Heading2"/>
      </w:pPr>
      <w:bookmarkStart w:id="19" w:name="_Toc18311293"/>
      <w:bookmarkStart w:id="20" w:name="_Toc238610347"/>
      <w:r>
        <w:t>Reference</w:t>
      </w:r>
      <w:r w:rsidR="007561AC">
        <w:t>s</w:t>
      </w:r>
      <w:bookmarkEnd w:id="19"/>
    </w:p>
    <w:p w14:paraId="63FAF9DB" w14:textId="25327FFE" w:rsidR="0074065F" w:rsidRPr="007561AC" w:rsidRDefault="007561AC" w:rsidP="007561AC">
      <w:pPr>
        <w:pStyle w:val="BodyText"/>
      </w:pPr>
      <w:r>
        <w:t xml:space="preserve">We will use existing flows </w:t>
      </w:r>
      <w:r w:rsidR="00AB280C">
        <w:t>created for TERRE</w:t>
      </w:r>
      <w:r w:rsidR="00AF53DB">
        <w:t xml:space="preserve"> (where possible) and new flows where new data is required</w:t>
      </w:r>
      <w:r w:rsidR="00B11FA0">
        <w:t>. Their use for the TERRE process is outlined</w:t>
      </w:r>
      <w:r w:rsidR="00AB280C">
        <w:t xml:space="preserve"> in BSCP602</w:t>
      </w:r>
      <w:r w:rsidR="00B11FA0">
        <w:t xml:space="preserve"> </w:t>
      </w:r>
      <w:r w:rsidR="00373C6E" w:rsidRPr="00373C6E">
        <w:t>SVA Metering System Register</w:t>
      </w:r>
      <w:r w:rsidR="00B11FA0">
        <w:t xml:space="preserve">. Please </w:t>
      </w:r>
      <w:r w:rsidR="004D1E8B">
        <w:t>see Appendix</w:t>
      </w:r>
      <w:r>
        <w:t xml:space="preserve"> </w:t>
      </w:r>
      <w:r w:rsidR="000003DE">
        <w:t xml:space="preserve">A for </w:t>
      </w:r>
      <w:r w:rsidR="00765149">
        <w:t xml:space="preserve">the complete list of </w:t>
      </w:r>
      <w:r w:rsidR="000003DE">
        <w:t>flows</w:t>
      </w:r>
      <w:r w:rsidR="00B11FA0">
        <w:t xml:space="preserve"> that exist for VLPs</w:t>
      </w:r>
      <w:r w:rsidR="000003DE">
        <w:t xml:space="preserve">. This </w:t>
      </w:r>
      <w:r w:rsidR="000003DE" w:rsidRPr="00B11FA0">
        <w:t xml:space="preserve">means </w:t>
      </w:r>
      <w:r w:rsidR="00FB0196">
        <w:t>minimum</w:t>
      </w:r>
      <w:r w:rsidR="000003DE" w:rsidRPr="00B11FA0">
        <w:t xml:space="preserve"> system changes are needed to the</w:t>
      </w:r>
      <w:r w:rsidR="000003DE">
        <w:t xml:space="preserve"> Data Transfer Network</w:t>
      </w:r>
      <w:r w:rsidR="00395EDF">
        <w:t xml:space="preserve"> </w:t>
      </w:r>
      <w:r w:rsidR="004D1E8B">
        <w:t>(DTN)</w:t>
      </w:r>
      <w:r w:rsidR="00FB0196">
        <w:t xml:space="preserve"> and existing flows. W</w:t>
      </w:r>
      <w:r w:rsidR="00395EDF">
        <w:t xml:space="preserve">e would </w:t>
      </w:r>
      <w:r w:rsidR="00FB0196">
        <w:t xml:space="preserve">also </w:t>
      </w:r>
      <w:r w:rsidR="00395EDF">
        <w:t xml:space="preserve">need to </w:t>
      </w:r>
      <w:r w:rsidR="00B11FA0">
        <w:t xml:space="preserve">introduce a </w:t>
      </w:r>
      <w:r>
        <w:t xml:space="preserve">definition for </w:t>
      </w:r>
      <w:r w:rsidR="004D1E8B">
        <w:t>Asset Metering System Identifiers (</w:t>
      </w:r>
      <w:r>
        <w:t>AMSIDs</w:t>
      </w:r>
      <w:r w:rsidR="004D1E8B">
        <w:t>)</w:t>
      </w:r>
      <w:r>
        <w:t xml:space="preserve"> and add the additional/optional fields</w:t>
      </w:r>
      <w:r w:rsidR="004D1E8B">
        <w:t xml:space="preserve"> in the</w:t>
      </w:r>
      <w:r w:rsidR="00CA2489">
        <w:t xml:space="preserve"> </w:t>
      </w:r>
      <w:r w:rsidR="00FD1CD8">
        <w:t>Supplier Volume Allocation</w:t>
      </w:r>
      <w:r w:rsidR="004D1E8B">
        <w:t xml:space="preserve"> Data C</w:t>
      </w:r>
      <w:r w:rsidR="00CA2489">
        <w:t>atalogue.</w:t>
      </w:r>
      <w:r w:rsidR="00B11FA0">
        <w:t xml:space="preserve"> </w:t>
      </w:r>
    </w:p>
    <w:p w14:paraId="62B5C771" w14:textId="3E6F51EF" w:rsidR="006F5787" w:rsidRPr="006F5787" w:rsidRDefault="006F5787" w:rsidP="006F5787">
      <w:pPr>
        <w:pStyle w:val="BodyText"/>
      </w:pPr>
    </w:p>
    <w:tbl>
      <w:tblPr>
        <w:tblStyle w:val="ElexonTable"/>
        <w:tblW w:w="5000" w:type="pct"/>
        <w:tblLook w:val="04A0" w:firstRow="1" w:lastRow="0" w:firstColumn="1" w:lastColumn="0" w:noHBand="0" w:noVBand="1"/>
      </w:tblPr>
      <w:tblGrid>
        <w:gridCol w:w="6796"/>
        <w:gridCol w:w="1972"/>
        <w:gridCol w:w="1534"/>
      </w:tblGrid>
      <w:tr w:rsidR="00F76823" w:rsidRPr="00AB71AD" w14:paraId="6A643EBB" w14:textId="77777777" w:rsidTr="00867262">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796" w:type="dxa"/>
          </w:tcPr>
          <w:p w14:paraId="573563F6" w14:textId="77777777" w:rsidR="00F76823" w:rsidRPr="00AB71AD" w:rsidRDefault="00932FE7" w:rsidP="00B121C6">
            <w:pPr>
              <w:pStyle w:val="Tableheading"/>
            </w:pPr>
            <w:r>
              <w:lastRenderedPageBreak/>
              <w:t>Document</w:t>
            </w:r>
          </w:p>
        </w:tc>
        <w:tc>
          <w:tcPr>
            <w:tcW w:w="1972" w:type="dxa"/>
          </w:tcPr>
          <w:p w14:paraId="3648C1EA" w14:textId="77777777" w:rsidR="00F76823" w:rsidRPr="00AB71AD" w:rsidRDefault="00F76823" w:rsidP="00B121C6">
            <w:pPr>
              <w:pStyle w:val="Tableheading"/>
              <w:cnfStyle w:val="100000000000" w:firstRow="1" w:lastRow="0" w:firstColumn="0" w:lastColumn="0" w:oddVBand="0" w:evenVBand="0" w:oddHBand="0" w:evenHBand="0" w:firstRowFirstColumn="0" w:firstRowLastColumn="0" w:lastRowFirstColumn="0" w:lastRowLastColumn="0"/>
            </w:pPr>
            <w:r>
              <w:t>Author</w:t>
            </w:r>
          </w:p>
        </w:tc>
        <w:tc>
          <w:tcPr>
            <w:tcW w:w="1534" w:type="dxa"/>
          </w:tcPr>
          <w:p w14:paraId="2043F6EA" w14:textId="77777777" w:rsidR="00F76823" w:rsidRPr="00AB71AD" w:rsidRDefault="00F76823" w:rsidP="00B121C6">
            <w:pPr>
              <w:pStyle w:val="Tableheading"/>
              <w:cnfStyle w:val="100000000000" w:firstRow="1" w:lastRow="0" w:firstColumn="0" w:lastColumn="0" w:oddVBand="0" w:evenVBand="0" w:oddHBand="0" w:evenHBand="0" w:firstRowFirstColumn="0" w:firstRowLastColumn="0" w:lastRowFirstColumn="0" w:lastRowLastColumn="0"/>
            </w:pPr>
            <w:r>
              <w:t>Date</w:t>
            </w:r>
          </w:p>
        </w:tc>
      </w:tr>
      <w:tr w:rsidR="00F76823" w:rsidRPr="00AB71AD" w14:paraId="3651840B"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22C76FF7" w14:textId="10267432" w:rsidR="00F76823" w:rsidRPr="00C74CB7" w:rsidRDefault="00867262" w:rsidP="00867262">
            <w:pPr>
              <w:pStyle w:val="Tabletext"/>
            </w:pPr>
            <w:r>
              <w:t>P375</w:t>
            </w:r>
            <w:r w:rsidRPr="00867262">
              <w:t>: ‘Settlement of Secondary BM Units using metering behind the site Boundary Point’ BSC Modification proposal</w:t>
            </w:r>
          </w:p>
        </w:tc>
        <w:tc>
          <w:tcPr>
            <w:tcW w:w="1972" w:type="dxa"/>
          </w:tcPr>
          <w:p w14:paraId="0DDE06D1" w14:textId="77777777" w:rsidR="00867262" w:rsidRDefault="00867262" w:rsidP="00867262">
            <w:pPr>
              <w:pStyle w:val="Tabletext"/>
              <w:cnfStyle w:val="000000000000" w:firstRow="0" w:lastRow="0" w:firstColumn="0" w:lastColumn="0" w:oddVBand="0" w:evenVBand="0" w:oddHBand="0" w:evenHBand="0" w:firstRowFirstColumn="0" w:firstRowLastColumn="0" w:lastRowFirstColumn="0" w:lastRowLastColumn="0"/>
            </w:pPr>
            <w:proofErr w:type="spellStart"/>
            <w:r>
              <w:t>Saskia</w:t>
            </w:r>
            <w:proofErr w:type="spellEnd"/>
            <w:r>
              <w:t xml:space="preserve"> Barker,</w:t>
            </w:r>
          </w:p>
          <w:p w14:paraId="581F1D03" w14:textId="19B84683" w:rsidR="00F76823" w:rsidRPr="00AB71AD" w:rsidRDefault="00867262" w:rsidP="00867262">
            <w:pPr>
              <w:pStyle w:val="Tabletext"/>
              <w:cnfStyle w:val="000000000000" w:firstRow="0" w:lastRow="0" w:firstColumn="0" w:lastColumn="0" w:oddVBand="0" w:evenVBand="0" w:oddHBand="0" w:evenHBand="0" w:firstRowFirstColumn="0" w:firstRowLastColumn="0" w:lastRowFirstColumn="0" w:lastRowLastColumn="0"/>
            </w:pPr>
            <w:proofErr w:type="spellStart"/>
            <w:r>
              <w:t>Flexitricity</w:t>
            </w:r>
            <w:proofErr w:type="spellEnd"/>
          </w:p>
        </w:tc>
        <w:tc>
          <w:tcPr>
            <w:tcW w:w="1534" w:type="dxa"/>
          </w:tcPr>
          <w:p w14:paraId="3CA8E477" w14:textId="7AA9955F" w:rsidR="00F76823" w:rsidRPr="00AB71AD" w:rsidRDefault="00867262" w:rsidP="00B121C6">
            <w:pPr>
              <w:pStyle w:val="Tabletext"/>
              <w:cnfStyle w:val="000000000000" w:firstRow="0" w:lastRow="0" w:firstColumn="0" w:lastColumn="0" w:oddVBand="0" w:evenVBand="0" w:oddHBand="0" w:evenHBand="0" w:firstRowFirstColumn="0" w:firstRowLastColumn="0" w:lastRowFirstColumn="0" w:lastRowLastColumn="0"/>
            </w:pPr>
            <w:r>
              <w:t>5 January 2017</w:t>
            </w:r>
          </w:p>
        </w:tc>
      </w:tr>
      <w:tr w:rsidR="00F76823" w14:paraId="360D3DEF"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70437987" w14:textId="5533470B" w:rsidR="00F76823" w:rsidRPr="00C74CB7" w:rsidRDefault="00867262" w:rsidP="00B121C6">
            <w:pPr>
              <w:pStyle w:val="Tabletext"/>
            </w:pPr>
            <w:r>
              <w:t>P375</w:t>
            </w:r>
            <w:r w:rsidRPr="00867262">
              <w:t xml:space="preserve"> Initial Written Assessment</w:t>
            </w:r>
          </w:p>
        </w:tc>
        <w:tc>
          <w:tcPr>
            <w:tcW w:w="1972" w:type="dxa"/>
          </w:tcPr>
          <w:p w14:paraId="679A2095" w14:textId="6CC4E01E" w:rsidR="00F76823" w:rsidRDefault="00867262" w:rsidP="00B121C6">
            <w:pPr>
              <w:pStyle w:val="Tabletext"/>
              <w:cnfStyle w:val="000000000000" w:firstRow="0" w:lastRow="0" w:firstColumn="0" w:lastColumn="0" w:oddVBand="0" w:evenVBand="0" w:oddHBand="0" w:evenHBand="0" w:firstRowFirstColumn="0" w:firstRowLastColumn="0" w:lastRowFirstColumn="0" w:lastRowLastColumn="0"/>
            </w:pPr>
            <w:r>
              <w:t>Steven Bradford</w:t>
            </w:r>
          </w:p>
        </w:tc>
        <w:tc>
          <w:tcPr>
            <w:tcW w:w="1534" w:type="dxa"/>
          </w:tcPr>
          <w:p w14:paraId="1EE0EDBD" w14:textId="0DF5768E" w:rsidR="00F76823" w:rsidRDefault="00867262" w:rsidP="00B121C6">
            <w:pPr>
              <w:pStyle w:val="Tabletext"/>
              <w:cnfStyle w:val="000000000000" w:firstRow="0" w:lastRow="0" w:firstColumn="0" w:lastColumn="0" w:oddVBand="0" w:evenVBand="0" w:oddHBand="0" w:evenHBand="0" w:firstRowFirstColumn="0" w:firstRowLastColumn="0" w:lastRowFirstColumn="0" w:lastRowLastColumn="0"/>
            </w:pPr>
            <w:r>
              <w:t>11 December 2018</w:t>
            </w:r>
          </w:p>
        </w:tc>
      </w:tr>
      <w:tr w:rsidR="006F5787" w14:paraId="24A744AD"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1B9587C5" w14:textId="73084128" w:rsidR="006F5787" w:rsidRDefault="00493C50" w:rsidP="00B121C6">
            <w:pPr>
              <w:pStyle w:val="Tabletext"/>
            </w:pPr>
            <w:r>
              <w:t xml:space="preserve">P375 </w:t>
            </w:r>
            <w:r w:rsidR="006F5787">
              <w:t>Assessment Report</w:t>
            </w:r>
            <w:r w:rsidR="00745D79">
              <w:t xml:space="preserve"> Consultation</w:t>
            </w:r>
          </w:p>
        </w:tc>
        <w:tc>
          <w:tcPr>
            <w:tcW w:w="1972" w:type="dxa"/>
          </w:tcPr>
          <w:p w14:paraId="52865460" w14:textId="6B4BA68E" w:rsidR="006F5787" w:rsidRDefault="00B95734" w:rsidP="00B121C6">
            <w:pPr>
              <w:pStyle w:val="Tabletext"/>
              <w:cnfStyle w:val="000000000000" w:firstRow="0" w:lastRow="0" w:firstColumn="0" w:lastColumn="0" w:oddVBand="0" w:evenVBand="0" w:oddHBand="0" w:evenHBand="0" w:firstRowFirstColumn="0" w:firstRowLastColumn="0" w:lastRowFirstColumn="0" w:lastRowLastColumn="0"/>
            </w:pPr>
            <w:r>
              <w:t>Tom Darwen</w:t>
            </w:r>
          </w:p>
        </w:tc>
        <w:tc>
          <w:tcPr>
            <w:tcW w:w="1534" w:type="dxa"/>
          </w:tcPr>
          <w:p w14:paraId="065FCF7B" w14:textId="77777777" w:rsidR="006F5787" w:rsidRDefault="006F5787" w:rsidP="00B121C6">
            <w:pPr>
              <w:pStyle w:val="Tabletext"/>
              <w:cnfStyle w:val="000000000000" w:firstRow="0" w:lastRow="0" w:firstColumn="0" w:lastColumn="0" w:oddVBand="0" w:evenVBand="0" w:oddHBand="0" w:evenHBand="0" w:firstRowFirstColumn="0" w:firstRowLastColumn="0" w:lastRowFirstColumn="0" w:lastRowLastColumn="0"/>
            </w:pPr>
          </w:p>
        </w:tc>
      </w:tr>
      <w:tr w:rsidR="00F76823" w14:paraId="6AAB9400"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350DBE3C" w14:textId="33723125" w:rsidR="00F76823" w:rsidRPr="00C74CB7" w:rsidRDefault="004B064B" w:rsidP="00B121C6">
            <w:pPr>
              <w:pStyle w:val="Tabletext"/>
            </w:pPr>
            <w:hyperlink r:id="rId14" w:history="1">
              <w:r w:rsidR="00902A91" w:rsidRPr="004537AC">
                <w:rPr>
                  <w:rStyle w:val="Hyperlink"/>
                </w:rPr>
                <w:t>BSP602 ‘</w:t>
              </w:r>
              <w:r w:rsidR="00FD1CD8">
                <w:rPr>
                  <w:rStyle w:val="Hyperlink"/>
                </w:rPr>
                <w:t>Supplier Volume Allocation</w:t>
              </w:r>
              <w:r w:rsidR="00902A91" w:rsidRPr="004537AC">
                <w:rPr>
                  <w:rStyle w:val="Hyperlink"/>
                </w:rPr>
                <w:t xml:space="preserve"> Metering System Balancing Services Register’</w:t>
              </w:r>
            </w:hyperlink>
            <w:r w:rsidR="00AD4B4C">
              <w:t xml:space="preserve"> (see relevant flows below)</w:t>
            </w:r>
          </w:p>
        </w:tc>
        <w:tc>
          <w:tcPr>
            <w:tcW w:w="1972" w:type="dxa"/>
          </w:tcPr>
          <w:p w14:paraId="6B47D76A" w14:textId="5F302D73" w:rsidR="00F76823" w:rsidRDefault="00902A91" w:rsidP="00B121C6">
            <w:pPr>
              <w:pStyle w:val="Tabletext"/>
              <w:cnfStyle w:val="000000000000" w:firstRow="0" w:lastRow="0" w:firstColumn="0" w:lastColumn="0" w:oddVBand="0" w:evenVBand="0" w:oddHBand="0" w:evenHBand="0" w:firstRowFirstColumn="0" w:firstRowLastColumn="0" w:lastRowFirstColumn="0" w:lastRowLastColumn="0"/>
            </w:pPr>
            <w:r>
              <w:t>ELEXON</w:t>
            </w:r>
          </w:p>
        </w:tc>
        <w:tc>
          <w:tcPr>
            <w:tcW w:w="1534" w:type="dxa"/>
          </w:tcPr>
          <w:p w14:paraId="3E1FF29F" w14:textId="77777777" w:rsidR="00F76823" w:rsidRDefault="00F76823" w:rsidP="00B121C6">
            <w:pPr>
              <w:pStyle w:val="Tabletext"/>
              <w:cnfStyle w:val="000000000000" w:firstRow="0" w:lastRow="0" w:firstColumn="0" w:lastColumn="0" w:oddVBand="0" w:evenVBand="0" w:oddHBand="0" w:evenHBand="0" w:firstRowFirstColumn="0" w:firstRowLastColumn="0" w:lastRowFirstColumn="0" w:lastRowLastColumn="0"/>
            </w:pPr>
          </w:p>
        </w:tc>
      </w:tr>
      <w:tr w:rsidR="006F5787" w14:paraId="78D2B220"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5CA52BE6" w14:textId="6C691389" w:rsidR="006F5787" w:rsidRPr="00C74CB7" w:rsidRDefault="004B064B" w:rsidP="00B121C6">
            <w:pPr>
              <w:pStyle w:val="Tabletext"/>
            </w:pPr>
            <w:hyperlink r:id="rId15" w:history="1">
              <w:r w:rsidR="00FD1CD8">
                <w:rPr>
                  <w:rStyle w:val="Hyperlink"/>
                </w:rPr>
                <w:t>Supplier Volume Allocation</w:t>
              </w:r>
              <w:r w:rsidR="003F7193" w:rsidRPr="004537AC">
                <w:rPr>
                  <w:rStyle w:val="Hyperlink"/>
                </w:rPr>
                <w:t xml:space="preserve"> Data Catalogue Volume 1: Data Interfaces</w:t>
              </w:r>
            </w:hyperlink>
          </w:p>
        </w:tc>
        <w:tc>
          <w:tcPr>
            <w:tcW w:w="1972" w:type="dxa"/>
          </w:tcPr>
          <w:p w14:paraId="4791EE5F" w14:textId="688C21BF" w:rsidR="006F5787" w:rsidRDefault="003F7193" w:rsidP="00B121C6">
            <w:pPr>
              <w:pStyle w:val="Tabletext"/>
              <w:cnfStyle w:val="000000000000" w:firstRow="0" w:lastRow="0" w:firstColumn="0" w:lastColumn="0" w:oddVBand="0" w:evenVBand="0" w:oddHBand="0" w:evenHBand="0" w:firstRowFirstColumn="0" w:firstRowLastColumn="0" w:lastRowFirstColumn="0" w:lastRowLastColumn="0"/>
            </w:pPr>
            <w:r>
              <w:t>ELEXON</w:t>
            </w:r>
          </w:p>
        </w:tc>
        <w:tc>
          <w:tcPr>
            <w:tcW w:w="1534" w:type="dxa"/>
          </w:tcPr>
          <w:p w14:paraId="447287DB" w14:textId="77777777" w:rsidR="006F5787" w:rsidRDefault="006F5787" w:rsidP="00B121C6">
            <w:pPr>
              <w:pStyle w:val="Tabletext"/>
              <w:cnfStyle w:val="000000000000" w:firstRow="0" w:lastRow="0" w:firstColumn="0" w:lastColumn="0" w:oddVBand="0" w:evenVBand="0" w:oddHBand="0" w:evenHBand="0" w:firstRowFirstColumn="0" w:firstRowLastColumn="0" w:lastRowFirstColumn="0" w:lastRowLastColumn="0"/>
            </w:pPr>
          </w:p>
        </w:tc>
      </w:tr>
      <w:tr w:rsidR="006F5787" w14:paraId="0FF4B7D5" w14:textId="77777777" w:rsidTr="00867262">
        <w:tc>
          <w:tcPr>
            <w:cnfStyle w:val="001000000000" w:firstRow="0" w:lastRow="0" w:firstColumn="1" w:lastColumn="0" w:oddVBand="0" w:evenVBand="0" w:oddHBand="0" w:evenHBand="0" w:firstRowFirstColumn="0" w:firstRowLastColumn="0" w:lastRowFirstColumn="0" w:lastRowLastColumn="0"/>
            <w:tcW w:w="6796" w:type="dxa"/>
          </w:tcPr>
          <w:p w14:paraId="46086019" w14:textId="1252ED17" w:rsidR="006F5787" w:rsidRPr="00C74CB7" w:rsidRDefault="004B064B" w:rsidP="00B121C6">
            <w:pPr>
              <w:pStyle w:val="Tabletext"/>
            </w:pPr>
            <w:hyperlink r:id="rId16" w:history="1">
              <w:r w:rsidR="009B3D47" w:rsidRPr="004537AC">
                <w:rPr>
                  <w:rStyle w:val="Hyperlink"/>
                </w:rPr>
                <w:t>P344 Project TERRE Business Requirements</w:t>
              </w:r>
            </w:hyperlink>
          </w:p>
        </w:tc>
        <w:tc>
          <w:tcPr>
            <w:tcW w:w="1972" w:type="dxa"/>
          </w:tcPr>
          <w:p w14:paraId="4A5B7D44" w14:textId="2A3E3AEF" w:rsidR="006F5787" w:rsidRDefault="00E75F46" w:rsidP="00B121C6">
            <w:pPr>
              <w:pStyle w:val="Tabletext"/>
              <w:cnfStyle w:val="000000000000" w:firstRow="0" w:lastRow="0" w:firstColumn="0" w:lastColumn="0" w:oddVBand="0" w:evenVBand="0" w:oddHBand="0" w:evenHBand="0" w:firstRowFirstColumn="0" w:firstRowLastColumn="0" w:lastRowFirstColumn="0" w:lastRowLastColumn="0"/>
            </w:pPr>
            <w:r>
              <w:t>ELEXON</w:t>
            </w:r>
          </w:p>
        </w:tc>
        <w:tc>
          <w:tcPr>
            <w:tcW w:w="1534" w:type="dxa"/>
          </w:tcPr>
          <w:p w14:paraId="32E17FE8" w14:textId="77777777" w:rsidR="006F5787" w:rsidRDefault="006F5787" w:rsidP="00B121C6">
            <w:pPr>
              <w:pStyle w:val="Tabletext"/>
              <w:cnfStyle w:val="000000000000" w:firstRow="0" w:lastRow="0" w:firstColumn="0" w:lastColumn="0" w:oddVBand="0" w:evenVBand="0" w:oddHBand="0" w:evenHBand="0" w:firstRowFirstColumn="0" w:firstRowLastColumn="0" w:lastRowFirstColumn="0" w:lastRowLastColumn="0"/>
            </w:pPr>
          </w:p>
        </w:tc>
      </w:tr>
    </w:tbl>
    <w:p w14:paraId="55E3B90C" w14:textId="1AC2916F" w:rsidR="00742EE3" w:rsidRPr="0074065F" w:rsidRDefault="00700DA0" w:rsidP="004822AA">
      <w:pPr>
        <w:pStyle w:val="BodyText"/>
      </w:pPr>
      <w:r>
        <w:br w:type="page"/>
      </w:r>
    </w:p>
    <w:p w14:paraId="362D6C09" w14:textId="77777777" w:rsidR="00F255CB" w:rsidRPr="002C65D0" w:rsidRDefault="00F255CB" w:rsidP="00F255CB">
      <w:pPr>
        <w:pStyle w:val="Heading1"/>
      </w:pPr>
      <w:bookmarkStart w:id="21" w:name="_Toc18311294"/>
      <w:bookmarkStart w:id="22" w:name="_Toc238610350"/>
      <w:bookmarkEnd w:id="20"/>
      <w:r>
        <w:lastRenderedPageBreak/>
        <w:t>BUSINESS REQUIREMENTS</w:t>
      </w:r>
      <w:bookmarkEnd w:id="21"/>
      <w:r>
        <w:t xml:space="preserve"> </w:t>
      </w:r>
    </w:p>
    <w:p w14:paraId="330BDB11" w14:textId="77777777" w:rsidR="00EF118B" w:rsidRDefault="00EF118B" w:rsidP="00EF118B">
      <w:pPr>
        <w:pStyle w:val="Heading2"/>
      </w:pPr>
      <w:bookmarkStart w:id="23" w:name="_Toc18311295"/>
      <w:r>
        <w:t>Current State</w:t>
      </w:r>
      <w:r w:rsidR="00361B9B">
        <w:t xml:space="preserve"> (As-Is situation)</w:t>
      </w:r>
      <w:bookmarkEnd w:id="23"/>
    </w:p>
    <w:p w14:paraId="60331E70" w14:textId="7CBE2285" w:rsidR="00C50965" w:rsidRDefault="008E0CF2" w:rsidP="00082BC8">
      <w:pPr>
        <w:pStyle w:val="BodyText"/>
      </w:pPr>
      <w:r>
        <w:t xml:space="preserve">The process for collecting and aggregating Metered Volume data for the Assets located behind the Boundary Point does not exist yet. However, we introduced a similar process as a part of BSC Modification P344 “Project TERRE </w:t>
      </w:r>
      <w:r w:rsidRPr="008E0CF2">
        <w:t>implementation into GB market arrangements</w:t>
      </w:r>
      <w:r>
        <w:t>”. Under P344, the Virtual Lead Parties register with Supplier Volume Allocation Agent (SVAA) the Boundary Point Metering System Id</w:t>
      </w:r>
      <w:r w:rsidR="00082BC8">
        <w:t>entifier</w:t>
      </w:r>
      <w:r>
        <w:t>s (MSID)</w:t>
      </w:r>
      <w:r w:rsidR="0051145A">
        <w:t xml:space="preserve">. These MSIDs are registered against the Secondary BM Units. SVAA validates the information provided by the VLP and upon successful </w:t>
      </w:r>
      <w:proofErr w:type="gramStart"/>
      <w:r w:rsidR="00C50965">
        <w:t>registration,</w:t>
      </w:r>
      <w:proofErr w:type="gramEnd"/>
      <w:r w:rsidR="0051145A">
        <w:t xml:space="preserve"> it </w:t>
      </w:r>
      <w:r w:rsidR="00BC1E39">
        <w:t xml:space="preserve">then </w:t>
      </w:r>
      <w:r w:rsidR="0051145A">
        <w:t>instructs a HHD</w:t>
      </w:r>
      <w:r w:rsidR="0096292F">
        <w:t>A</w:t>
      </w:r>
      <w:r w:rsidR="0051145A">
        <w:t xml:space="preserve"> to report Metered Volume data</w:t>
      </w:r>
      <w:r w:rsidR="00C50965">
        <w:t xml:space="preserve"> for a given MSID</w:t>
      </w:r>
      <w:r w:rsidR="0051145A">
        <w:t xml:space="preserve"> in line with the SVAA calendar.</w:t>
      </w:r>
      <w:r w:rsidR="001406EF">
        <w:t xml:space="preserve"> VLPs are obligated to provide the Delivered Volumes to SVAA for adjustment of the Supplier Imbalance position.</w:t>
      </w:r>
      <w:r w:rsidR="0051145A">
        <w:t xml:space="preserve"> </w:t>
      </w:r>
      <w:r w:rsidR="00C50965">
        <w:t xml:space="preserve">SVAA then aggregates </w:t>
      </w:r>
      <w:r w:rsidR="001406EF">
        <w:t xml:space="preserve">both Metered Volume and Delivered Volume </w:t>
      </w:r>
      <w:r w:rsidR="00C50965">
        <w:t xml:space="preserve">data and passes it on to SAA, which in turn adjust Imbalance Position of the </w:t>
      </w:r>
      <w:r w:rsidR="00082BC8">
        <w:t xml:space="preserve">BSC </w:t>
      </w:r>
      <w:r w:rsidR="00C50965">
        <w:t>Party who is a Registrant of the Boundary Point MSID</w:t>
      </w:r>
      <w:r w:rsidR="009C1090">
        <w:t xml:space="preserve"> used by the VLP</w:t>
      </w:r>
      <w:r w:rsidR="00C50965">
        <w:t xml:space="preserve">. </w:t>
      </w:r>
    </w:p>
    <w:p w14:paraId="71DBB6BA" w14:textId="6F1DAAEC" w:rsidR="00A05C5E" w:rsidRDefault="00C50965" w:rsidP="00082BC8">
      <w:pPr>
        <w:pStyle w:val="BodyText"/>
      </w:pPr>
      <w:r>
        <w:t xml:space="preserve">SVAA holds a central register of MSIDs that are registered against Secondary BM Units for all VLPs. </w:t>
      </w:r>
    </w:p>
    <w:p w14:paraId="38F00C02" w14:textId="7C08C4E7" w:rsidR="00FD21CD" w:rsidRPr="00BC1E39" w:rsidRDefault="00FD21CD" w:rsidP="003770FA">
      <w:pPr>
        <w:pStyle w:val="BodyText"/>
      </w:pPr>
    </w:p>
    <w:p w14:paraId="41E652B8" w14:textId="15339521" w:rsidR="006C3049" w:rsidRDefault="00745EB2" w:rsidP="006C3049">
      <w:pPr>
        <w:pStyle w:val="Heading2"/>
        <w:rPr>
          <w:b w:val="0"/>
          <w:caps/>
          <w:szCs w:val="22"/>
        </w:rPr>
      </w:pPr>
      <w:bookmarkStart w:id="24" w:name="_Toc18311296"/>
      <w:r>
        <w:t xml:space="preserve">P375 </w:t>
      </w:r>
      <w:r w:rsidR="006C3049" w:rsidRPr="006C3049">
        <w:t>Assumptions</w:t>
      </w:r>
      <w:bookmarkEnd w:id="24"/>
    </w:p>
    <w:p w14:paraId="576AE064" w14:textId="1A076F1F" w:rsidR="006C3049" w:rsidRPr="006C3049" w:rsidRDefault="006C3049" w:rsidP="006C3049">
      <w:pPr>
        <w:pStyle w:val="BodyText"/>
      </w:pPr>
      <w:r w:rsidRPr="006C3049">
        <w:t>The following list represents assumptions that should be taken into consideration when reading the Business Requirements. Please note that for the purpose of this document an ‘assumption’ is defined as a thing (e.g. action, person, document, data item etc.) that is belie</w:t>
      </w:r>
      <w:r>
        <w:t>ved to be true provided that P375</w:t>
      </w:r>
      <w:r w:rsidRPr="006C3049">
        <w:t xml:space="preserve"> is implemented and becomes a part of Business As Usual (BAU) process (i.e. we do not aim to change any of these assumptions).</w:t>
      </w:r>
      <w:r w:rsidR="00383359">
        <w:t xml:space="preserve"> </w:t>
      </w:r>
    </w:p>
    <w:p w14:paraId="70EAD6A9" w14:textId="549A3C28" w:rsidR="00193353" w:rsidRDefault="007175F5" w:rsidP="008324C3">
      <w:pPr>
        <w:pStyle w:val="BodyText"/>
        <w:numPr>
          <w:ilvl w:val="0"/>
          <w:numId w:val="14"/>
        </w:numPr>
      </w:pPr>
      <w:r>
        <w:t>Only Virtual Lead Parties</w:t>
      </w:r>
      <w:r w:rsidR="00CE1823">
        <w:t xml:space="preserve"> with a Secondary BM Unit(s)</w:t>
      </w:r>
      <w:r>
        <w:t xml:space="preserve"> will be able to participate in the process introduced by P375.</w:t>
      </w:r>
    </w:p>
    <w:p w14:paraId="6125B31C" w14:textId="4810474E" w:rsidR="00A9604F" w:rsidRDefault="00A9604F" w:rsidP="008324C3">
      <w:pPr>
        <w:pStyle w:val="BodyText"/>
        <w:numPr>
          <w:ilvl w:val="0"/>
          <w:numId w:val="14"/>
        </w:numPr>
      </w:pPr>
      <w:r>
        <w:t xml:space="preserve">Where a Company wishes to participate in the provision of the Balancing Services and the Balancing Mechanism by using Assets located ‘below’ the Boundary Point then that Company needs to become a signatory to the Balancing and Settlement Code, i.e. a BSC Party (Virtual Lead Party). The process for becoming a BSC Party for P375 </w:t>
      </w:r>
      <w:r w:rsidR="00CE1823">
        <w:t xml:space="preserve">will </w:t>
      </w:r>
      <w:r>
        <w:t xml:space="preserve">remain the same as the process introduced for P344. </w:t>
      </w:r>
      <w:r w:rsidR="00CE1823">
        <w:t xml:space="preserve">For more information please see </w:t>
      </w:r>
      <w:hyperlink r:id="rId17" w:history="1">
        <w:r w:rsidR="00CE1823" w:rsidRPr="009A22AB">
          <w:rPr>
            <w:rStyle w:val="Hyperlink"/>
          </w:rPr>
          <w:t>P344 Business Requirements</w:t>
        </w:r>
      </w:hyperlink>
      <w:r w:rsidR="00AA26B8">
        <w:rPr>
          <w:rStyle w:val="FootnoteReference"/>
        </w:rPr>
        <w:footnoteReference w:id="2"/>
      </w:r>
      <w:r w:rsidR="00CE1823">
        <w:t xml:space="preserve"> (BR1 and BR2), as well as</w:t>
      </w:r>
      <w:r w:rsidR="0058752F">
        <w:t xml:space="preserve"> </w:t>
      </w:r>
      <w:hyperlink r:id="rId18" w:history="1">
        <w:r w:rsidR="00AA26B8" w:rsidRPr="009A22AB">
          <w:rPr>
            <w:rStyle w:val="Hyperlink"/>
          </w:rPr>
          <w:t>BSCP65 – Registration of Parties and Exit Procedures</w:t>
        </w:r>
      </w:hyperlink>
      <w:r w:rsidR="00CE1823">
        <w:t>.</w:t>
      </w:r>
      <w:r w:rsidR="0058752F">
        <w:t xml:space="preserve"> </w:t>
      </w:r>
    </w:p>
    <w:p w14:paraId="4E5DBB04" w14:textId="3883E35F" w:rsidR="00837343" w:rsidRDefault="00A249BB" w:rsidP="00AE426F">
      <w:pPr>
        <w:pStyle w:val="BodyText"/>
        <w:numPr>
          <w:ilvl w:val="0"/>
          <w:numId w:val="14"/>
        </w:numPr>
      </w:pPr>
      <w:r w:rsidRPr="00A249BB">
        <w:t>A VLP will have a choice to either deliver Balancing Services measured at</w:t>
      </w:r>
      <w:r w:rsidR="007437EC">
        <w:t xml:space="preserve"> a</w:t>
      </w:r>
      <w:r w:rsidRPr="00A249BB">
        <w:t xml:space="preserve"> Boundary Point (BP) MSID (as-is process introduced by P344) or measured at Asset Metering System located behind the BP MSID (</w:t>
      </w:r>
      <w:r w:rsidR="00A67E7F">
        <w:t>new process introduced by P375).</w:t>
      </w:r>
      <w:r w:rsidR="00AB7A94">
        <w:t xml:space="preserve"> Where one VLP chooses to use the BP MSID for Settlement</w:t>
      </w:r>
      <w:r w:rsidR="001317F8">
        <w:t xml:space="preserve"> another VLP cannot then use that same BP MSID pair. </w:t>
      </w:r>
      <w:r w:rsidR="007437EC">
        <w:t>A</w:t>
      </w:r>
      <w:r w:rsidR="00AB7A94">
        <w:t xml:space="preserve">ny other VLP with assets located </w:t>
      </w:r>
      <w:r w:rsidR="00480685">
        <w:t>‘behind’ that</w:t>
      </w:r>
      <w:r w:rsidR="00AB7A94">
        <w:t xml:space="preserve"> BP </w:t>
      </w:r>
      <w:r w:rsidR="00480685">
        <w:t>wishing</w:t>
      </w:r>
      <w:r w:rsidR="00AB7A94">
        <w:t xml:space="preserve"> to participate in Balancing Mechanism will be mandated to apply for </w:t>
      </w:r>
      <w:r w:rsidR="00D9591F">
        <w:t xml:space="preserve">an </w:t>
      </w:r>
      <w:r w:rsidR="00AB7A94">
        <w:t>AMSID</w:t>
      </w:r>
      <w:r w:rsidR="00480685">
        <w:t>(s)</w:t>
      </w:r>
      <w:r w:rsidR="00B875DA">
        <w:t xml:space="preserve"> and register AMSID Pair(s)</w:t>
      </w:r>
      <w:r w:rsidR="00AB7A94">
        <w:t>.</w:t>
      </w:r>
      <w:r w:rsidR="0058752F">
        <w:t xml:space="preserve"> </w:t>
      </w:r>
    </w:p>
    <w:p w14:paraId="313EA350" w14:textId="49533ABA" w:rsidR="000151EB" w:rsidRDefault="000151EB" w:rsidP="008324C3">
      <w:pPr>
        <w:pStyle w:val="BodyText"/>
        <w:numPr>
          <w:ilvl w:val="0"/>
          <w:numId w:val="14"/>
        </w:numPr>
      </w:pPr>
      <w:r>
        <w:t xml:space="preserve">A VLP could </w:t>
      </w:r>
      <w:r w:rsidR="006C1101">
        <w:t>register to its Secondary BM Unit(s)</w:t>
      </w:r>
      <w:r w:rsidR="0025186B">
        <w:t xml:space="preserve"> </w:t>
      </w:r>
      <w:r>
        <w:t>a mix of MSID Pairs and AMSID Pairs</w:t>
      </w:r>
      <w:r w:rsidR="00CA6FEA">
        <w:t xml:space="preserve">. </w:t>
      </w:r>
      <w:r w:rsidR="0070244A">
        <w:t xml:space="preserve"> See Scenario 9 in section 3.5 of this document</w:t>
      </w:r>
      <w:r w:rsidR="00C9061A">
        <w:t>.</w:t>
      </w:r>
    </w:p>
    <w:p w14:paraId="621806D2" w14:textId="5D26149C" w:rsidR="007175F5" w:rsidRDefault="007175F5" w:rsidP="008324C3">
      <w:pPr>
        <w:pStyle w:val="BodyText"/>
        <w:numPr>
          <w:ilvl w:val="0"/>
          <w:numId w:val="14"/>
        </w:numPr>
      </w:pPr>
      <w:r>
        <w:t xml:space="preserve">AMSID allocated by the SVAA will take the same format as MSID. SVAA will </w:t>
      </w:r>
      <w:r w:rsidR="00000386">
        <w:t xml:space="preserve">reserve a </w:t>
      </w:r>
      <w:r w:rsidR="00000386" w:rsidRPr="00000386">
        <w:t>Distributor Short Code</w:t>
      </w:r>
      <w:r w:rsidR="00000386">
        <w:t xml:space="preserve"> in the Mar</w:t>
      </w:r>
      <w:r w:rsidR="00027EAD">
        <w:t xml:space="preserve">ket Domain Data to ensure that AMSIDs are easily recognised by all Market Participants and BSC central systems. </w:t>
      </w:r>
      <w:r w:rsidR="007E5C97">
        <w:t>For avoidance of doubt, AMSID should not be mistaken with neither Primary MSID nor Secondary MSID</w:t>
      </w:r>
      <w:r w:rsidR="009C3A84">
        <w:rPr>
          <w:rStyle w:val="FootnoteReference"/>
        </w:rPr>
        <w:footnoteReference w:id="3"/>
      </w:r>
      <w:r w:rsidR="007E5C97">
        <w:t>.</w:t>
      </w:r>
      <w:r w:rsidR="00383359">
        <w:t xml:space="preserve"> </w:t>
      </w:r>
    </w:p>
    <w:p w14:paraId="0E6A17C4" w14:textId="0B9FCE47" w:rsidR="008E058D" w:rsidRDefault="00DF40DD" w:rsidP="008324C3">
      <w:pPr>
        <w:pStyle w:val="BodyText"/>
        <w:numPr>
          <w:ilvl w:val="0"/>
          <w:numId w:val="14"/>
        </w:numPr>
      </w:pPr>
      <w:r>
        <w:t>A</w:t>
      </w:r>
      <w:r w:rsidR="008E058D">
        <w:t>n</w:t>
      </w:r>
      <w:r>
        <w:t xml:space="preserve"> ‘</w:t>
      </w:r>
      <w:r w:rsidR="008E058D">
        <w:t>A</w:t>
      </w:r>
      <w:r>
        <w:t xml:space="preserve">MSID Pair’ means one Import </w:t>
      </w:r>
      <w:r w:rsidR="008E058D">
        <w:t xml:space="preserve">Asset </w:t>
      </w:r>
      <w:r>
        <w:t xml:space="preserve">Metering System and, where applicable, one Export </w:t>
      </w:r>
      <w:r w:rsidR="008E058D">
        <w:t xml:space="preserve">Asset </w:t>
      </w:r>
      <w:r>
        <w:t xml:space="preserve">Metering System situated </w:t>
      </w:r>
      <w:r w:rsidR="008E058D">
        <w:t xml:space="preserve">behind </w:t>
      </w:r>
      <w:r w:rsidR="00143072">
        <w:t>one or more</w:t>
      </w:r>
      <w:r>
        <w:t xml:space="preserve"> Bounda</w:t>
      </w:r>
      <w:r w:rsidR="00284A90">
        <w:t>ry Point</w:t>
      </w:r>
      <w:r w:rsidR="00143072">
        <w:t>s</w:t>
      </w:r>
      <w:r w:rsidR="00284A90">
        <w:t xml:space="preserve"> for the purposes of</w:t>
      </w:r>
      <w:r>
        <w:t xml:space="preserve"> providing Replacement Reserve </w:t>
      </w:r>
      <w:r>
        <w:lastRenderedPageBreak/>
        <w:t xml:space="preserve">(RR) or Balancing </w:t>
      </w:r>
      <w:r w:rsidR="008E058D">
        <w:t>Mechanism (</w:t>
      </w:r>
      <w:r>
        <w:t>BM) Services. To clarify a</w:t>
      </w:r>
      <w:r w:rsidR="008E058D">
        <w:t>n</w:t>
      </w:r>
      <w:r>
        <w:t xml:space="preserve"> </w:t>
      </w:r>
      <w:r w:rsidR="008E058D">
        <w:t>A</w:t>
      </w:r>
      <w:r>
        <w:t xml:space="preserve">MSID Pair must contain a SVA Import </w:t>
      </w:r>
      <w:r w:rsidR="008E058D">
        <w:t xml:space="preserve">Asset </w:t>
      </w:r>
      <w:r>
        <w:t>Metering System but does not always have to</w:t>
      </w:r>
      <w:r w:rsidR="008E058D">
        <w:t xml:space="preserve"> </w:t>
      </w:r>
      <w:r>
        <w:t>have to contain a SVA Export</w:t>
      </w:r>
      <w:r w:rsidR="008E058D">
        <w:t xml:space="preserve"> Asset</w:t>
      </w:r>
      <w:r>
        <w:t xml:space="preserve"> Metering System.</w:t>
      </w:r>
    </w:p>
    <w:p w14:paraId="5432A542" w14:textId="1BC89478" w:rsidR="00C12B13" w:rsidRDefault="00C12B13" w:rsidP="008324C3">
      <w:pPr>
        <w:pStyle w:val="BodyText"/>
        <w:numPr>
          <w:ilvl w:val="0"/>
          <w:numId w:val="14"/>
        </w:numPr>
      </w:pPr>
      <w:r>
        <w:t>As a part of the P375 AMSID</w:t>
      </w:r>
      <w:r w:rsidR="00393433">
        <w:t xml:space="preserve"> Pair</w:t>
      </w:r>
      <w:r>
        <w:t xml:space="preserve"> registration process, the VLP will be mandated to list all Boundary Point MSID Pairs through which the Metered Volumes for a given Asset may be recorded.</w:t>
      </w:r>
      <w:r w:rsidR="00B54581">
        <w:t xml:space="preserve"> This relationship will be used when validating a VLP’s allocated delivered volumes to a BP MSID pair.</w:t>
      </w:r>
      <w:r>
        <w:t xml:space="preserve"> During the validation of registration data, SVAA will identify and store information on the Half-Hourly Data Aggregator(s) for each of the Boundary Point MSIDs listed by the VLP. </w:t>
      </w:r>
    </w:p>
    <w:p w14:paraId="388AD443" w14:textId="2A5D437C" w:rsidR="005364A0" w:rsidRDefault="005364A0" w:rsidP="008324C3">
      <w:pPr>
        <w:pStyle w:val="BodyText"/>
        <w:numPr>
          <w:ilvl w:val="0"/>
          <w:numId w:val="14"/>
        </w:numPr>
      </w:pPr>
      <w:r>
        <w:t>Where the AMSID</w:t>
      </w:r>
      <w:r w:rsidR="00393433">
        <w:t xml:space="preserve"> Pair</w:t>
      </w:r>
      <w:r>
        <w:t xml:space="preserve">s were successfully registered by </w:t>
      </w:r>
      <w:r w:rsidR="00393433">
        <w:t>the VLP</w:t>
      </w:r>
      <w:r>
        <w:t>, SVAA will have to instruct the H</w:t>
      </w:r>
      <w:r w:rsidR="00F40700">
        <w:t xml:space="preserve">alf </w:t>
      </w:r>
      <w:r>
        <w:t>H</w:t>
      </w:r>
      <w:r w:rsidR="00F40700">
        <w:t xml:space="preserve">ourly </w:t>
      </w:r>
      <w:r>
        <w:t>D</w:t>
      </w:r>
      <w:r w:rsidR="00F40700">
        <w:t xml:space="preserve">ata </w:t>
      </w:r>
      <w:r>
        <w:t>A</w:t>
      </w:r>
      <w:r w:rsidR="00F40700">
        <w:t>ggregator</w:t>
      </w:r>
      <w:r w:rsidR="00393433">
        <w:t xml:space="preserve"> for the affected Boundary Point MSIDs</w:t>
      </w:r>
      <w:r>
        <w:t xml:space="preserve"> to provide data for each MSID in the Boundary Point MSID Pairs listed by the VLP.</w:t>
      </w:r>
      <w:r w:rsidR="00013016">
        <w:t xml:space="preserve"> This will be necessary for assurance purposes.</w:t>
      </w:r>
    </w:p>
    <w:p w14:paraId="73480EF5" w14:textId="464EDE68" w:rsidR="00C66531" w:rsidRDefault="00D9591F" w:rsidP="008324C3">
      <w:pPr>
        <w:pStyle w:val="BodyText"/>
        <w:numPr>
          <w:ilvl w:val="0"/>
          <w:numId w:val="14"/>
        </w:numPr>
      </w:pPr>
      <w:r>
        <w:t xml:space="preserve">Where on a given site, there are more than one asset located behind the Boundary </w:t>
      </w:r>
      <w:proofErr w:type="gramStart"/>
      <w:r>
        <w:t>Point,</w:t>
      </w:r>
      <w:proofErr w:type="gramEnd"/>
      <w:r>
        <w:t xml:space="preserve"> the SVAA </w:t>
      </w:r>
      <w:r w:rsidR="008256ED">
        <w:t>may be required to calculate actual metered volumes for an AMSID pair using a new residual balancing process</w:t>
      </w:r>
      <w:r w:rsidR="00013016">
        <w:t>. For example</w:t>
      </w:r>
      <w:r w:rsidR="009D4E18">
        <w:t>,</w:t>
      </w:r>
      <w:r w:rsidR="00013016">
        <w:t xml:space="preserve"> the VLP may request that metered volumes equals</w:t>
      </w:r>
      <w:r w:rsidR="0058752F">
        <w:t xml:space="preserve"> </w:t>
      </w:r>
      <w:r w:rsidR="008256ED">
        <w:t>BP MSID volumes less other AMSID’s volumes</w:t>
      </w:r>
      <w:r w:rsidR="009D4E18">
        <w:t xml:space="preserve"> relating to the BP MSID</w:t>
      </w:r>
      <w:r>
        <w:t xml:space="preserve">. </w:t>
      </w:r>
      <w:r w:rsidR="009359C4">
        <w:t>The process will be analogous to the existing difference metering</w:t>
      </w:r>
      <w:r w:rsidR="009C3A84">
        <w:rPr>
          <w:rStyle w:val="FootnoteReference"/>
        </w:rPr>
        <w:footnoteReference w:id="4"/>
      </w:r>
      <w:r w:rsidR="009359C4">
        <w:t xml:space="preserve"> process.</w:t>
      </w:r>
      <w:r w:rsidR="00383359">
        <w:t xml:space="preserve"> </w:t>
      </w:r>
      <w:r w:rsidR="00B30A49">
        <w:t xml:space="preserve">The ‘differencing’ will be applied during aggregation of Metered Data up to a Secondary BM Unit level. </w:t>
      </w:r>
    </w:p>
    <w:p w14:paraId="7C1E2872" w14:textId="5D6C98AE" w:rsidR="00D7308D" w:rsidRDefault="00D7308D" w:rsidP="008324C3">
      <w:pPr>
        <w:pStyle w:val="BodyText"/>
        <w:numPr>
          <w:ilvl w:val="0"/>
          <w:numId w:val="14"/>
        </w:numPr>
      </w:pPr>
      <w:r>
        <w:t xml:space="preserve">When submitting the Final Physical Notification (FPN) to the </w:t>
      </w:r>
      <w:r w:rsidR="0005133A">
        <w:t>NGESO</w:t>
      </w:r>
      <w:r>
        <w:t xml:space="preserve">, a VLP will have to ensure that their FPN reflects the sum of metered data expected at a Boundary Point MSID Pair </w:t>
      </w:r>
      <w:r w:rsidR="0005133A">
        <w:t>or</w:t>
      </w:r>
      <w:r>
        <w:t xml:space="preserve"> AMSID Pair</w:t>
      </w:r>
      <w:r w:rsidR="0005133A">
        <w:t>, depending on what is registered in the VLP’s Secondary BM Unit</w:t>
      </w:r>
      <w:r>
        <w:t>. Please note that the VLP will have to account for losses to/from the Asset Meter</w:t>
      </w:r>
      <w:r w:rsidR="0005133A">
        <w:t xml:space="preserve"> </w:t>
      </w:r>
      <w:r w:rsidR="0005133A" w:rsidRPr="0005133A">
        <w:t>as well as from the Boundary Point to the GSP</w:t>
      </w:r>
      <w:r w:rsidRPr="0005133A">
        <w:t xml:space="preserve"> </w:t>
      </w:r>
      <w:r>
        <w:t>when submitting the FPN. For avoidance of doubt – P375 will not change the process of FPN submission to the NGESO</w:t>
      </w:r>
      <w:r w:rsidR="00222364">
        <w:t xml:space="preserve"> or adjust the FPN when it is used in settlement</w:t>
      </w:r>
      <w:r>
        <w:t>.</w:t>
      </w:r>
    </w:p>
    <w:p w14:paraId="51E9349D" w14:textId="2DDA36FE" w:rsidR="009D38F8" w:rsidRDefault="009D38F8" w:rsidP="008324C3">
      <w:pPr>
        <w:pStyle w:val="BodyText"/>
        <w:numPr>
          <w:ilvl w:val="0"/>
          <w:numId w:val="14"/>
        </w:numPr>
      </w:pPr>
      <w:r>
        <w:t>Once an AMSID Pair is registered into SVAA as located behind a given Boundary Point MSID Pair, that association</w:t>
      </w:r>
      <w:r w:rsidR="000A4287">
        <w:t xml:space="preserve"> (i.e. the location of the AMSID Pair)</w:t>
      </w:r>
      <w:r>
        <w:t xml:space="preserve"> is fixed, i.e. AMSID Pair cannot be moved to </w:t>
      </w:r>
      <w:r w:rsidR="000A4287">
        <w:t>a different location in the country</w:t>
      </w:r>
      <w:r>
        <w:t xml:space="preserve">. </w:t>
      </w:r>
      <w:r w:rsidR="000C5611">
        <w:t xml:space="preserve">However, </w:t>
      </w:r>
      <w:r w:rsidR="000A4287">
        <w:t xml:space="preserve">we recognise that </w:t>
      </w:r>
      <w:r w:rsidR="000C5611">
        <w:t>the configuration of a given site can change</w:t>
      </w:r>
      <w:r w:rsidR="000A4287">
        <w:t xml:space="preserve"> (e.g. the Metering System is exchanged or part of the network decommissioned)</w:t>
      </w:r>
      <w:r w:rsidR="000C5611">
        <w:t xml:space="preserve">; </w:t>
      </w:r>
      <w:r w:rsidR="000A4287">
        <w:t>T</w:t>
      </w:r>
      <w:r w:rsidR="000C5611">
        <w:t>herefore, AMSID Pair can gain new associations</w:t>
      </w:r>
      <w:r w:rsidR="000A4287">
        <w:t xml:space="preserve"> In such instance, VLP will have to provide SVAA with a proof that the Boundary Point MSID Pair has changed (or a new one was added).</w:t>
      </w:r>
      <w:r w:rsidR="00527E3A">
        <w:t xml:space="preserve"> SVAA</w:t>
      </w:r>
      <w:r w:rsidR="000A4287">
        <w:t xml:space="preserve"> (after reviewing the evidence)</w:t>
      </w:r>
      <w:r w:rsidR="00527E3A">
        <w:t xml:space="preserve"> will change the associations in line with the changes to the site configuration.</w:t>
      </w:r>
    </w:p>
    <w:p w14:paraId="28CDA2C2" w14:textId="390D8C7D" w:rsidR="00836A84" w:rsidRDefault="00836A84" w:rsidP="00F15F0F">
      <w:pPr>
        <w:pStyle w:val="BodyText"/>
        <w:numPr>
          <w:ilvl w:val="0"/>
          <w:numId w:val="14"/>
        </w:numPr>
      </w:pPr>
      <w:r>
        <w:t>The Asset Metering System must</w:t>
      </w:r>
      <w:r w:rsidR="008D61F5">
        <w:t xml:space="preserve"> conform to the relevant Code of Practice</w:t>
      </w:r>
      <w:r w:rsidR="00864522">
        <w:t xml:space="preserve"> (COP)</w:t>
      </w:r>
      <w:r w:rsidR="008D61F5">
        <w:t xml:space="preserve"> requirements.</w:t>
      </w:r>
      <w:r w:rsidR="00DD1A46">
        <w:t xml:space="preserve"> A new Code of Practice</w:t>
      </w:r>
      <w:r w:rsidR="00353A8E">
        <w:t xml:space="preserve"> (COP11)</w:t>
      </w:r>
      <w:r w:rsidR="00DD1A46">
        <w:t xml:space="preserve"> will be construed to describe requirements for Asset Metering System. </w:t>
      </w:r>
      <w:r w:rsidR="00607D5F">
        <w:t xml:space="preserve">In addition, </w:t>
      </w:r>
      <w:r w:rsidR="00DD1A46">
        <w:t>Asset Meter</w:t>
      </w:r>
      <w:r w:rsidR="008D61F5">
        <w:t xml:space="preserve"> must be installed and maintained by</w:t>
      </w:r>
      <w:r>
        <w:t xml:space="preserve"> </w:t>
      </w:r>
      <w:r w:rsidR="00607D5F">
        <w:t xml:space="preserve">either </w:t>
      </w:r>
      <w:r>
        <w:t>a BSC Qualified Meter Operator Agent</w:t>
      </w:r>
      <w:r w:rsidR="009A7F92">
        <w:t xml:space="preserve"> (MOA)</w:t>
      </w:r>
      <w:r>
        <w:t xml:space="preserve"> in accordance with </w:t>
      </w:r>
      <w:r w:rsidR="008D61F5">
        <w:t xml:space="preserve">provisions of </w:t>
      </w:r>
      <w:r>
        <w:t>BSC Section J</w:t>
      </w:r>
      <w:r w:rsidR="00DC6210">
        <w:t>,</w:t>
      </w:r>
      <w:r w:rsidR="00607D5F">
        <w:t xml:space="preserve"> or a </w:t>
      </w:r>
      <w:r w:rsidR="00DC6210">
        <w:t xml:space="preserve">‘BSC </w:t>
      </w:r>
      <w:r w:rsidR="00607D5F">
        <w:t>MOA</w:t>
      </w:r>
      <w:r w:rsidR="00DC6210">
        <w:t xml:space="preserve"> alternative’</w:t>
      </w:r>
      <w:r w:rsidR="00A32D42">
        <w:t>.</w:t>
      </w:r>
      <w:r w:rsidR="00683E90">
        <w:t xml:space="preserve"> VLP can elect to use a ‘BSC MOA Alternative’</w:t>
      </w:r>
      <w:r w:rsidR="00255CC8">
        <w:t xml:space="preserve"> only where the Asset Meter</w:t>
      </w:r>
      <w:r w:rsidR="00683E90">
        <w:t xml:space="preserve"> [meets the criteria of</w:t>
      </w:r>
      <w:r w:rsidR="00196BBD">
        <w:t xml:space="preserve"> Codes of Practice 4</w:t>
      </w:r>
      <w:r w:rsidR="00B505AB">
        <w:t xml:space="preserve"> or </w:t>
      </w:r>
      <w:proofErr w:type="gramStart"/>
      <w:r w:rsidR="00B505AB">
        <w:t>5</w:t>
      </w:r>
      <w:proofErr w:type="gramEnd"/>
      <w:r w:rsidR="00B505AB">
        <w:t>]</w:t>
      </w:r>
      <w:r w:rsidR="00683E90">
        <w:t>.</w:t>
      </w:r>
      <w:r w:rsidR="006A09C7">
        <w:t xml:space="preserve"> The ‘BSC MOA Alternative’ will </w:t>
      </w:r>
      <w:r w:rsidR="00864522">
        <w:rPr>
          <w:color w:val="000000"/>
          <w:lang w:eastAsia="en-GB"/>
        </w:rPr>
        <w:t>install, commission, test,</w:t>
      </w:r>
      <w:r w:rsidR="006A09C7" w:rsidRPr="008B2FE8">
        <w:rPr>
          <w:color w:val="000000"/>
          <w:lang w:eastAsia="en-GB"/>
        </w:rPr>
        <w:t xml:space="preserve"> maintain, and rectify</w:t>
      </w:r>
      <w:r w:rsidR="006A09C7">
        <w:rPr>
          <w:color w:val="000000"/>
          <w:lang w:eastAsia="en-GB"/>
        </w:rPr>
        <w:t xml:space="preserve"> faults in respect of SVA Asset </w:t>
      </w:r>
      <w:r w:rsidR="006A09C7" w:rsidRPr="008B2FE8">
        <w:rPr>
          <w:color w:val="000000"/>
          <w:lang w:eastAsia="en-GB"/>
        </w:rPr>
        <w:t>Metering Equipment</w:t>
      </w:r>
      <w:r w:rsidR="006A09C7">
        <w:rPr>
          <w:color w:val="000000"/>
          <w:lang w:eastAsia="en-GB"/>
        </w:rPr>
        <w:t>.</w:t>
      </w:r>
      <w:r w:rsidR="00255CC8">
        <w:rPr>
          <w:color w:val="000000"/>
          <w:lang w:eastAsia="en-GB"/>
        </w:rPr>
        <w:t xml:space="preserve"> They will also produce an equivalent of Meter Technical Details (MTD) for </w:t>
      </w:r>
      <w:r w:rsidR="00864522">
        <w:rPr>
          <w:color w:val="000000"/>
          <w:lang w:eastAsia="en-GB"/>
        </w:rPr>
        <w:t>a new</w:t>
      </w:r>
      <w:r w:rsidR="00255CC8">
        <w:rPr>
          <w:color w:val="000000"/>
          <w:lang w:eastAsia="en-GB"/>
        </w:rPr>
        <w:t xml:space="preserve"> Asset Meter. However, it will be the responsibility of the</w:t>
      </w:r>
      <w:r w:rsidR="00DC6210">
        <w:t xml:space="preserve"> </w:t>
      </w:r>
      <w:r w:rsidR="00255CC8">
        <w:t xml:space="preserve">Virtual Lead Party to store, maintain and send to its agents the MTDs for the Asset Meter. </w:t>
      </w:r>
      <w:r w:rsidR="00DC6210">
        <w:t>The criteria for ‘BSC MOA alternative’ will be set out in one of the Code Subsidiary Documents, as a part of P375 document change process.</w:t>
      </w:r>
      <w:r w:rsidR="0058752F">
        <w:t xml:space="preserve"> </w:t>
      </w:r>
      <w:r w:rsidR="00F15F0F">
        <w:t>For avoidance of doubt</w:t>
      </w:r>
      <w:r w:rsidR="00F15F0F" w:rsidRPr="00F15F0F">
        <w:t>, the Asset Meter</w:t>
      </w:r>
      <w:r w:rsidR="00196BBD">
        <w:t>s that meet the criteria of COP1, COP2 and COP3</w:t>
      </w:r>
      <w:r w:rsidR="00B505AB">
        <w:t xml:space="preserve"> (Asset Metering Types 1, 2 and 3) m</w:t>
      </w:r>
      <w:r w:rsidR="00F15F0F">
        <w:t xml:space="preserve">ust be maintained by a BSC Qualified MOA. </w:t>
      </w:r>
    </w:p>
    <w:p w14:paraId="6906EDC0" w14:textId="1F65B71A" w:rsidR="006817A3" w:rsidRDefault="006817A3" w:rsidP="008324C3">
      <w:pPr>
        <w:pStyle w:val="BodyText"/>
        <w:numPr>
          <w:ilvl w:val="0"/>
          <w:numId w:val="14"/>
        </w:numPr>
      </w:pPr>
      <w:r>
        <w:t>Where a device is not on the list of the COP</w:t>
      </w:r>
      <w:r w:rsidR="00353A8E">
        <w:t>11</w:t>
      </w:r>
      <w:r>
        <w:t xml:space="preserve"> approved devices, </w:t>
      </w:r>
      <w:r w:rsidR="005813AC">
        <w:t xml:space="preserve">an </w:t>
      </w:r>
      <w:proofErr w:type="gramStart"/>
      <w:r w:rsidR="005813AC">
        <w:t xml:space="preserve">applicant </w:t>
      </w:r>
      <w:r>
        <w:t xml:space="preserve"> will</w:t>
      </w:r>
      <w:proofErr w:type="gramEnd"/>
      <w:r>
        <w:t xml:space="preserve"> be mandated to apply to BSCCo to add a given Metering device to the approved list.</w:t>
      </w:r>
      <w:r w:rsidR="005813AC">
        <w:t xml:space="preserve"> An applicant is any party who wishes to add the device to the list. </w:t>
      </w:r>
      <w:r>
        <w:t xml:space="preserve"> This can be done concurrently to the AMSID </w:t>
      </w:r>
      <w:r w:rsidR="00393433">
        <w:t xml:space="preserve">Pair </w:t>
      </w:r>
      <w:r>
        <w:t>registration process.</w:t>
      </w:r>
      <w:r w:rsidR="003B7AE5">
        <w:t xml:space="preserve"> For avoidance of doubt, AMSID registered against non-approved Asset Meter device will be allowed to provide Balancing </w:t>
      </w:r>
      <w:r w:rsidR="003B7AE5">
        <w:lastRenderedPageBreak/>
        <w:t>Services (provided all other conditions are met), as long as the Party applied to add the device to the approved list.</w:t>
      </w:r>
      <w:r>
        <w:t xml:space="preserve"> If a</w:t>
      </w:r>
      <w:r w:rsidR="003B7AE5">
        <w:t>n Asset Meter</w:t>
      </w:r>
      <w:r>
        <w:t xml:space="preserve"> device is found not to conform to the COP</w:t>
      </w:r>
      <w:r w:rsidR="00353A8E">
        <w:t>11</w:t>
      </w:r>
      <w:r>
        <w:t xml:space="preserve"> requirements, SVAA will have a remit to stop collating Metered Volume data for AMSID </w:t>
      </w:r>
      <w:r w:rsidR="003B7AE5">
        <w:t>until a compliant Asset Meter is installed</w:t>
      </w:r>
      <w:r>
        <w:t>.</w:t>
      </w:r>
    </w:p>
    <w:p w14:paraId="5BB2A90D" w14:textId="2E54BB31" w:rsidR="00864522" w:rsidRDefault="004F14B9" w:rsidP="003955BF">
      <w:pPr>
        <w:pStyle w:val="BodyText"/>
        <w:numPr>
          <w:ilvl w:val="0"/>
          <w:numId w:val="14"/>
        </w:numPr>
      </w:pPr>
      <w:r>
        <w:t xml:space="preserve">Where a device qualifies for a MOA Alternative, the VLP can elect to use a party that will dial the Asset Meter and </w:t>
      </w:r>
      <w:r w:rsidR="00BC26F7">
        <w:t>pass on the metered data to HHDC</w:t>
      </w:r>
      <w:r>
        <w:t xml:space="preserve"> (‘</w:t>
      </w:r>
      <w:r w:rsidRPr="00D15DF7">
        <w:rPr>
          <w:color w:val="000000"/>
          <w:lang w:eastAsia="en-GB"/>
        </w:rPr>
        <w:t xml:space="preserve">Party responsible for dialling </w:t>
      </w:r>
      <w:r>
        <w:rPr>
          <w:color w:val="000000"/>
          <w:lang w:eastAsia="en-GB"/>
        </w:rPr>
        <w:t>t</w:t>
      </w:r>
      <w:r w:rsidRPr="00D15DF7">
        <w:rPr>
          <w:color w:val="000000"/>
          <w:lang w:eastAsia="en-GB"/>
        </w:rPr>
        <w:t>he Asset Meter</w:t>
      </w:r>
      <w:r>
        <w:rPr>
          <w:color w:val="000000"/>
          <w:lang w:eastAsia="en-GB"/>
        </w:rPr>
        <w:t>’)</w:t>
      </w:r>
      <w:r>
        <w:t>. Such a party can be the VLP, HHDC, MOA Alternative or the Asset Meter manufacturer. Such a party must pass the protocol testing to prove that they can access the data from the Asset Meter</w:t>
      </w:r>
      <w:r w:rsidR="003955BF">
        <w:t xml:space="preserve"> and </w:t>
      </w:r>
      <w:r w:rsidR="003955BF" w:rsidRPr="003955BF">
        <w:t xml:space="preserve">convert </w:t>
      </w:r>
      <w:r w:rsidR="003955BF">
        <w:t xml:space="preserve">such data </w:t>
      </w:r>
      <w:r w:rsidR="003955BF" w:rsidRPr="003955BF">
        <w:t>to a format suitable for submission to the HHDC</w:t>
      </w:r>
      <w:r>
        <w:t xml:space="preserve">. We will amend the provisions of BSCP601 to </w:t>
      </w:r>
      <w:r w:rsidR="00F15F0F">
        <w:t>outline</w:t>
      </w:r>
      <w:r>
        <w:t xml:space="preserve"> the process. For avoidance of doubt, the Asset Meters that </w:t>
      </w:r>
      <w:r w:rsidR="00537956">
        <w:t xml:space="preserve">Half Hourly Integral Outstations that are designed to </w:t>
      </w:r>
      <w:r>
        <w:t xml:space="preserve">meet the criteria of </w:t>
      </w:r>
      <w:r w:rsidR="00537956">
        <w:t xml:space="preserve">Asset Metering Types 1, 2 and 3 within </w:t>
      </w:r>
      <w:r>
        <w:t>COP</w:t>
      </w:r>
      <w:r w:rsidR="00353A8E">
        <w:t>1</w:t>
      </w:r>
      <w:r w:rsidR="00537956">
        <w:t>1</w:t>
      </w:r>
      <w:r>
        <w:t xml:space="preserve"> must be</w:t>
      </w:r>
      <w:r w:rsidR="00BC26F7">
        <w:t xml:space="preserve"> dialled and protocol tested by a BSC Qualified HHDC. </w:t>
      </w:r>
      <w:r>
        <w:t xml:space="preserve"> </w:t>
      </w:r>
    </w:p>
    <w:p w14:paraId="5B1789CA" w14:textId="77728043" w:rsidR="00DB6950" w:rsidRDefault="0015084F" w:rsidP="008324C3">
      <w:pPr>
        <w:pStyle w:val="BodyText"/>
        <w:numPr>
          <w:ilvl w:val="0"/>
          <w:numId w:val="14"/>
        </w:numPr>
      </w:pPr>
      <w:r>
        <w:t>A</w:t>
      </w:r>
      <w:r w:rsidR="00DB6950">
        <w:t xml:space="preserve"> VLP will have to put in place contractual arrangement and appoint a BSC Qualified M</w:t>
      </w:r>
      <w:r w:rsidR="009A7F92">
        <w:t>OA or</w:t>
      </w:r>
      <w:r w:rsidR="00BE666A">
        <w:t xml:space="preserve"> CSD</w:t>
      </w:r>
      <w:r w:rsidR="009A7F92">
        <w:t xml:space="preserve"> compliant MOA</w:t>
      </w:r>
      <w:r w:rsidR="00BE666A">
        <w:t xml:space="preserve"> (‘BSC MOA Alternative’)</w:t>
      </w:r>
      <w:r w:rsidR="009317B0">
        <w:t xml:space="preserve"> </w:t>
      </w:r>
      <w:r w:rsidR="00DB6950">
        <w:t xml:space="preserve">who will install and maintain a COP compliant Asset Metering System. </w:t>
      </w:r>
      <w:r w:rsidR="009317B0">
        <w:t>The processes for appointing a MOA should closely follow the existing provisions as set out in BSCP514.</w:t>
      </w:r>
    </w:p>
    <w:p w14:paraId="4F7E3E5B" w14:textId="45F08C16" w:rsidR="00DB6950" w:rsidRDefault="0015084F" w:rsidP="008324C3">
      <w:pPr>
        <w:pStyle w:val="BodyText"/>
        <w:numPr>
          <w:ilvl w:val="0"/>
          <w:numId w:val="14"/>
        </w:numPr>
      </w:pPr>
      <w:r>
        <w:t>A</w:t>
      </w:r>
      <w:r w:rsidR="00DB6950">
        <w:t xml:space="preserve"> VLP will have to put in place contractual arrangement and appoint a BSC Qualified Half Hourly Data </w:t>
      </w:r>
      <w:r w:rsidR="00EC1F7F">
        <w:t xml:space="preserve">(HHDC) </w:t>
      </w:r>
      <w:r w:rsidR="00DB6950">
        <w:t>Collector who will record and forward to SVAA Metered Volumes</w:t>
      </w:r>
      <w:r>
        <w:t>.</w:t>
      </w:r>
      <w:r w:rsidR="00EC1F7F">
        <w:t xml:space="preserve"> The processes for appointing a HHDC should closely follow the existing provisions as set out in BSCP502</w:t>
      </w:r>
      <w:r w:rsidR="00EC1F7F">
        <w:rPr>
          <w:rStyle w:val="FootnoteReference"/>
        </w:rPr>
        <w:footnoteReference w:id="5"/>
      </w:r>
      <w:r w:rsidR="00EC1F7F">
        <w:t>.</w:t>
      </w:r>
    </w:p>
    <w:p w14:paraId="0516F840" w14:textId="06B4DD4F" w:rsidR="008A2EB0" w:rsidRDefault="0015084F" w:rsidP="008324C3">
      <w:pPr>
        <w:pStyle w:val="BodyText"/>
        <w:numPr>
          <w:ilvl w:val="0"/>
          <w:numId w:val="14"/>
        </w:numPr>
      </w:pPr>
      <w:r>
        <w:t xml:space="preserve">A VLP will provide SVAA with Delivered Volumes for each AMSID </w:t>
      </w:r>
      <w:r w:rsidR="00393433">
        <w:t xml:space="preserve">within AMSID Pair </w:t>
      </w:r>
      <w:r>
        <w:t>whenever a Balancing Service was delivered.</w:t>
      </w:r>
    </w:p>
    <w:p w14:paraId="639ACE3A" w14:textId="7C1EF493" w:rsidR="005D02E4" w:rsidRDefault="007F6EE5" w:rsidP="008324C3">
      <w:pPr>
        <w:pStyle w:val="BodyText"/>
        <w:numPr>
          <w:ilvl w:val="0"/>
          <w:numId w:val="14"/>
        </w:numPr>
      </w:pPr>
      <w:r>
        <w:t xml:space="preserve">The P375 process shall distinguish two VLP roles. A VLP can be an </w:t>
      </w:r>
      <w:r w:rsidR="001B275C">
        <w:t>‘</w:t>
      </w:r>
      <w:r>
        <w:t>Asset Metering System Registrant</w:t>
      </w:r>
      <w:r w:rsidR="001B275C">
        <w:t>’</w:t>
      </w:r>
      <w:r>
        <w:t xml:space="preserve"> (who is responsible for requesting AMSID from SVAA, appointment of Agents and metering systems compliance against COP) and/or a VLP may wish to register such an AMSID against their Secondary BM Unit. The reason for distinguishing the two roles is </w:t>
      </w:r>
      <w:r w:rsidR="00DF065B">
        <w:t xml:space="preserve">to allow </w:t>
      </w:r>
      <w:r>
        <w:t xml:space="preserve">two VLPs </w:t>
      </w:r>
      <w:r w:rsidR="00DF065B">
        <w:t xml:space="preserve">to use the same AMSID </w:t>
      </w:r>
      <w:r>
        <w:t>at the same time (</w:t>
      </w:r>
      <w:r w:rsidR="000F3BD4">
        <w:t xml:space="preserve">i.e. </w:t>
      </w:r>
      <w:r>
        <w:t xml:space="preserve">where a differencing arrangement is used and one VLP uses it ‘as-is’ </w:t>
      </w:r>
      <w:r w:rsidR="001B275C">
        <w:t xml:space="preserve">Metered Volume data </w:t>
      </w:r>
      <w:r>
        <w:t xml:space="preserve">and the other </w:t>
      </w:r>
      <w:r w:rsidR="002B2EB2">
        <w:t xml:space="preserve">VLP </w:t>
      </w:r>
      <w:r>
        <w:t xml:space="preserve">needs </w:t>
      </w:r>
      <w:r w:rsidR="002B2EB2">
        <w:t>the AMSID</w:t>
      </w:r>
      <w:r>
        <w:t xml:space="preserve"> to obtain </w:t>
      </w:r>
      <w:r w:rsidR="002B2EB2">
        <w:t>the</w:t>
      </w:r>
      <w:r>
        <w:t xml:space="preserve"> ‘remainder’).</w:t>
      </w:r>
      <w:r w:rsidR="001B275C">
        <w:t xml:space="preserve"> In such instance, although two VLPs would use the same AMSID for Settlement, only one of them would be responsible for the metering and Agent appointments.</w:t>
      </w:r>
      <w:r w:rsidR="002B2EB2">
        <w:t xml:space="preserve"> </w:t>
      </w:r>
      <w:r w:rsidR="00D036DE">
        <w:t>However, p</w:t>
      </w:r>
      <w:r w:rsidR="002B2EB2">
        <w:t xml:space="preserve">lease note that where </w:t>
      </w:r>
      <w:r w:rsidR="00D036DE">
        <w:t>a VLP</w:t>
      </w:r>
      <w:r w:rsidR="002B2EB2">
        <w:t xml:space="preserve"> is the only VLP on site and the Asset Meter cannot be installed at the asset</w:t>
      </w:r>
      <w:r w:rsidR="00D036DE">
        <w:t>, such a VLP would fulfil both roles</w:t>
      </w:r>
      <w:r w:rsidR="002B2EB2">
        <w:t>.</w:t>
      </w:r>
      <w:r w:rsidR="001B275C">
        <w:t xml:space="preserve">   </w:t>
      </w:r>
      <w:r>
        <w:t xml:space="preserve"> </w:t>
      </w:r>
    </w:p>
    <w:p w14:paraId="6D0F68A7" w14:textId="77777777" w:rsidR="00D5780B" w:rsidRDefault="00D5780B" w:rsidP="008324C3">
      <w:pPr>
        <w:pStyle w:val="BodyText"/>
        <w:numPr>
          <w:ilvl w:val="0"/>
          <w:numId w:val="14"/>
        </w:numPr>
      </w:pPr>
      <w:r>
        <w:t>As P375 will use some of the data at a different level of granularity, some existing SVAA calculation steps of Metered Volume for a Secondary BM Unit and Delivered Volume for a Secondary BM Unit will be affected. However, the following steps will remain the same:</w:t>
      </w:r>
    </w:p>
    <w:p w14:paraId="700EEC6E" w14:textId="03733568" w:rsidR="00D5780B" w:rsidRDefault="00D5780B" w:rsidP="00373C6E">
      <w:pPr>
        <w:pStyle w:val="BodyText"/>
        <w:numPr>
          <w:ilvl w:val="1"/>
          <w:numId w:val="14"/>
        </w:numPr>
      </w:pPr>
      <w:r w:rsidRPr="00D5780B">
        <w:t>Secondary BM Unit Delivered Volume</w:t>
      </w:r>
      <w:r>
        <w:t xml:space="preserve"> calculation. SVAA</w:t>
      </w:r>
      <w:r w:rsidRPr="00D5780B">
        <w:t xml:space="preserve"> calculate</w:t>
      </w:r>
      <w:r>
        <w:t>s</w:t>
      </w:r>
      <w:r w:rsidRPr="00D5780B">
        <w:t xml:space="preserve"> Secondary BM Unit Delivered Volume (‘QVBMD</w:t>
      </w:r>
      <w:r w:rsidRPr="007B2C74">
        <w:rPr>
          <w:vertAlign w:val="subscript"/>
        </w:rPr>
        <w:t>i2NLKji</w:t>
      </w:r>
      <w:r w:rsidRPr="00D5780B">
        <w:t>’) by grouping the Metering System Delivered Volume (‘</w:t>
      </w:r>
      <w:proofErr w:type="spellStart"/>
      <w:r w:rsidRPr="00D5780B">
        <w:t>QVMD</w:t>
      </w:r>
      <w:r w:rsidRPr="007B2C74">
        <w:rPr>
          <w:vertAlign w:val="subscript"/>
        </w:rPr>
        <w:t>Kj</w:t>
      </w:r>
      <w:proofErr w:type="spellEnd"/>
      <w:r w:rsidRPr="00D5780B">
        <w:t xml:space="preserve">’) by the Secondary BM Unit in line with the information provided by the VLP in the </w:t>
      </w:r>
      <w:r w:rsidR="00373C6E" w:rsidRPr="00373C6E">
        <w:t>SVA Metering System Register</w:t>
      </w:r>
      <w:r w:rsidRPr="00D5780B">
        <w:t xml:space="preserve">.   </w:t>
      </w:r>
    </w:p>
    <w:p w14:paraId="03CBB071" w14:textId="2398E0A9" w:rsidR="00357A7E" w:rsidRPr="006C3049" w:rsidRDefault="00357A7E" w:rsidP="007B2C74">
      <w:pPr>
        <w:pStyle w:val="BodyText"/>
        <w:numPr>
          <w:ilvl w:val="1"/>
          <w:numId w:val="14"/>
        </w:numPr>
      </w:pPr>
      <w:r w:rsidRPr="00357A7E">
        <w:t>Secondary BM Unit Supplier Delivered Volume</w:t>
      </w:r>
      <w:r>
        <w:t xml:space="preserve"> calculation. </w:t>
      </w:r>
      <w:r w:rsidRPr="00357A7E">
        <w:t>As part of eac</w:t>
      </w:r>
      <w:r>
        <w:t>h SVA aggregation Run, SVAA</w:t>
      </w:r>
      <w:r w:rsidRPr="00357A7E">
        <w:t xml:space="preserve"> aggregate</w:t>
      </w:r>
      <w:r>
        <w:t>s</w:t>
      </w:r>
      <w:r w:rsidRPr="00357A7E">
        <w:t xml:space="preserve"> the Line Loss and GSP Group Correction Factor adjusted Delivered Volume data. For avoidance of doubt, the aggregation </w:t>
      </w:r>
      <w:r>
        <w:t>will now</w:t>
      </w:r>
      <w:r w:rsidRPr="00357A7E">
        <w:t xml:space="preserve"> include the AMSID Pair related data submitted for P375 purposes, as well as MSID Pair related data submitted for P344 related purposes. Both should feed into calculation of Secondary BM Unit Supplier Delivered Volume (‘VBMUSDV</w:t>
      </w:r>
      <w:r w:rsidRPr="007B2C74">
        <w:rPr>
          <w:vertAlign w:val="subscript"/>
        </w:rPr>
        <w:t>i2ji</w:t>
      </w:r>
      <w:r w:rsidRPr="00357A7E">
        <w:t>’) in MWh for each Secondary BM Unit. Once calculated, SVAA should report the Secondary BM Unit Demand Volume data to the Settlement Administration Agent (SAA).</w:t>
      </w:r>
    </w:p>
    <w:p w14:paraId="6C097D05" w14:textId="77777777" w:rsidR="00EF118B" w:rsidRDefault="00A11E99" w:rsidP="004C10D4">
      <w:pPr>
        <w:pStyle w:val="Heading2"/>
      </w:pPr>
      <w:bookmarkStart w:id="25" w:name="_Toc18311297"/>
      <w:r>
        <w:lastRenderedPageBreak/>
        <w:t>Business Requirements</w:t>
      </w:r>
      <w:bookmarkEnd w:id="25"/>
    </w:p>
    <w:p w14:paraId="5A5DC861" w14:textId="2DE8C8F8" w:rsidR="003B4944" w:rsidRDefault="003B4944" w:rsidP="00331614">
      <w:pPr>
        <w:pStyle w:val="BodyText"/>
      </w:pPr>
      <w:r>
        <w:t xml:space="preserve">The following table lists the business requirements </w:t>
      </w:r>
      <w:r w:rsidR="00CF5DA0">
        <w:t xml:space="preserve">for </w:t>
      </w:r>
      <w:r w:rsidR="00440C21">
        <w:t>P375</w:t>
      </w:r>
      <w:r w:rsidR="00F43CA4">
        <w:t xml:space="preserve">. </w:t>
      </w:r>
      <w:r w:rsidR="00E32787">
        <w:t>The requirements are split into four main areas of the process:</w:t>
      </w:r>
    </w:p>
    <w:p w14:paraId="5672A69D" w14:textId="6B5DF61A" w:rsidR="00E32787" w:rsidRDefault="00E32787" w:rsidP="00E32787">
      <w:pPr>
        <w:pStyle w:val="BodyText"/>
        <w:numPr>
          <w:ilvl w:val="0"/>
          <w:numId w:val="16"/>
        </w:numPr>
      </w:pPr>
      <w:r>
        <w:t>Registration (of AMSID</w:t>
      </w:r>
      <w:r w:rsidR="00393433">
        <w:t xml:space="preserve"> Pair</w:t>
      </w:r>
      <w:r>
        <w:t>s)</w:t>
      </w:r>
    </w:p>
    <w:p w14:paraId="41165BD9" w14:textId="71637017" w:rsidR="00E32787" w:rsidRDefault="00E32787" w:rsidP="00E32787">
      <w:pPr>
        <w:pStyle w:val="BodyText"/>
        <w:numPr>
          <w:ilvl w:val="0"/>
          <w:numId w:val="16"/>
        </w:numPr>
      </w:pPr>
      <w:r>
        <w:t>Appointments</w:t>
      </w:r>
    </w:p>
    <w:p w14:paraId="0ED01466" w14:textId="2EB40FC5" w:rsidR="00E32787" w:rsidRDefault="00E32787" w:rsidP="00E32787">
      <w:pPr>
        <w:pStyle w:val="BodyText"/>
        <w:numPr>
          <w:ilvl w:val="0"/>
          <w:numId w:val="16"/>
        </w:numPr>
      </w:pPr>
      <w:r>
        <w:t>Aggregation and Imbalance</w:t>
      </w:r>
    </w:p>
    <w:p w14:paraId="4CCDB2F0" w14:textId="0E4A9AC4" w:rsidR="00E32787" w:rsidRDefault="00E32787" w:rsidP="00E32787">
      <w:pPr>
        <w:pStyle w:val="BodyText"/>
        <w:numPr>
          <w:ilvl w:val="0"/>
          <w:numId w:val="16"/>
        </w:numPr>
      </w:pPr>
      <w:r>
        <w:t xml:space="preserve">Assurance </w:t>
      </w:r>
    </w:p>
    <w:p w14:paraId="5F200175" w14:textId="05E8CA52" w:rsidR="0031157B" w:rsidRDefault="00A8781B" w:rsidP="0031157B">
      <w:pPr>
        <w:pStyle w:val="BodyText"/>
      </w:pPr>
      <w:r>
        <w:t xml:space="preserve">The requirements are grouped by </w:t>
      </w:r>
      <w:r w:rsidRPr="00295913">
        <w:rPr>
          <w:u w:val="single"/>
        </w:rPr>
        <w:t>process area</w:t>
      </w:r>
      <w:r>
        <w:t xml:space="preserve"> they belong to (e.g., ‘Registering AMSIDs and appointing agents’ category). </w:t>
      </w:r>
      <w:r w:rsidR="0031157B">
        <w:t xml:space="preserve">Each requirement is stated at high-level and additional description is provided where necessary. </w:t>
      </w:r>
    </w:p>
    <w:p w14:paraId="4CF46A60" w14:textId="19D50415" w:rsidR="00CA70A3" w:rsidRDefault="00CA70A3" w:rsidP="00CA70A3">
      <w:pPr>
        <w:pStyle w:val="BodyText"/>
      </w:pPr>
      <w:r>
        <w:t xml:space="preserve">Please note that items in </w:t>
      </w:r>
      <w:r w:rsidRPr="00D62D89">
        <w:rPr>
          <w:b/>
        </w:rPr>
        <w:t>bold</w:t>
      </w:r>
      <w:r>
        <w:t xml:space="preserve"> in the following Business Requirements tables are defined in the Glossary section of this document. For ease of reading, these items are in bold only the first time they appear in the Business Requirements.</w:t>
      </w:r>
      <w:r w:rsidR="004A045B">
        <w:t xml:space="preserve"> The items that have their respective meaning set out in either in the Balancing and Settlement Code or any of the Code Subsidiary Documents are not listed in the </w:t>
      </w:r>
      <w:r w:rsidR="00317843">
        <w:t>Glossary.</w:t>
      </w:r>
    </w:p>
    <w:tbl>
      <w:tblPr>
        <w:tblW w:w="10196" w:type="dxa"/>
        <w:tblLook w:val="04A0" w:firstRow="1" w:lastRow="0" w:firstColumn="1" w:lastColumn="0" w:noHBand="0" w:noVBand="1"/>
      </w:tblPr>
      <w:tblGrid>
        <w:gridCol w:w="1342"/>
        <w:gridCol w:w="8854"/>
      </w:tblGrid>
      <w:tr w:rsidR="007B4CB3" w:rsidRPr="00703DBC" w14:paraId="6337BDCC" w14:textId="77777777" w:rsidTr="00331614">
        <w:trPr>
          <w:trHeight w:val="523"/>
        </w:trPr>
        <w:tc>
          <w:tcPr>
            <w:tcW w:w="1342" w:type="dxa"/>
            <w:tcBorders>
              <w:top w:val="single" w:sz="8" w:space="0" w:color="7AA3AA"/>
              <w:left w:val="single" w:sz="8" w:space="0" w:color="7AA3AA"/>
              <w:bottom w:val="single" w:sz="8" w:space="0" w:color="7AA3AA"/>
              <w:right w:val="single" w:sz="8" w:space="0" w:color="7AA3AA"/>
            </w:tcBorders>
            <w:shd w:val="clear" w:color="000000" w:fill="0090AB"/>
            <w:vAlign w:val="center"/>
            <w:hideMark/>
          </w:tcPr>
          <w:p w14:paraId="49725AEF" w14:textId="77777777" w:rsidR="007B4CB3" w:rsidRPr="00703DBC" w:rsidRDefault="007B4CB3" w:rsidP="00703DBC">
            <w:pPr>
              <w:spacing w:after="0" w:line="240" w:lineRule="auto"/>
              <w:rPr>
                <w:b/>
                <w:bCs/>
                <w:color w:val="FFFFFF"/>
                <w:lang w:eastAsia="en-GB"/>
              </w:rPr>
            </w:pPr>
            <w:r w:rsidRPr="00703DBC">
              <w:rPr>
                <w:b/>
                <w:bCs/>
                <w:color w:val="FFFFFF" w:themeColor="background1"/>
                <w:lang w:eastAsia="en-GB"/>
              </w:rPr>
              <w:t>Ref. no</w:t>
            </w:r>
          </w:p>
        </w:tc>
        <w:tc>
          <w:tcPr>
            <w:tcW w:w="8854" w:type="dxa"/>
            <w:tcBorders>
              <w:top w:val="single" w:sz="8" w:space="0" w:color="7AA3AA"/>
              <w:left w:val="nil"/>
              <w:bottom w:val="single" w:sz="8" w:space="0" w:color="7AA3AA"/>
              <w:right w:val="single" w:sz="8" w:space="0" w:color="7AA3AA"/>
            </w:tcBorders>
            <w:shd w:val="clear" w:color="000000" w:fill="0090AB"/>
            <w:vAlign w:val="center"/>
            <w:hideMark/>
          </w:tcPr>
          <w:p w14:paraId="70ACCA0D" w14:textId="77777777" w:rsidR="007B4CB3" w:rsidRPr="00703DBC" w:rsidRDefault="007B4CB3" w:rsidP="00703DBC">
            <w:pPr>
              <w:spacing w:after="0" w:line="240" w:lineRule="auto"/>
              <w:rPr>
                <w:b/>
                <w:bCs/>
                <w:color w:val="FFFFFF"/>
                <w:lang w:eastAsia="en-GB"/>
              </w:rPr>
            </w:pPr>
            <w:r w:rsidRPr="00703DBC">
              <w:rPr>
                <w:b/>
                <w:bCs/>
                <w:color w:val="FFFFFF" w:themeColor="background1"/>
                <w:lang w:eastAsia="en-GB"/>
              </w:rPr>
              <w:t>Business Requirement</w:t>
            </w:r>
          </w:p>
        </w:tc>
      </w:tr>
      <w:tr w:rsidR="00697662" w:rsidRPr="00703DBC" w14:paraId="59B4E8B2" w14:textId="77777777" w:rsidTr="00DC6210">
        <w:trPr>
          <w:trHeight w:val="523"/>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2F8A641D" w14:textId="77777777" w:rsidR="00697662" w:rsidRPr="009B53B1" w:rsidRDefault="00697662" w:rsidP="00B76A47">
            <w:pPr>
              <w:pStyle w:val="BodyText"/>
              <w:rPr>
                <w:u w:val="single"/>
                <w:lang w:eastAsia="en-GB"/>
              </w:rPr>
            </w:pPr>
            <w:r w:rsidRPr="009B53B1">
              <w:rPr>
                <w:u w:val="single"/>
                <w:lang w:eastAsia="en-GB"/>
              </w:rPr>
              <w:t>Registering AMSIDs and appointing agents</w:t>
            </w:r>
          </w:p>
          <w:p w14:paraId="07120776" w14:textId="387F144F" w:rsidR="00697662" w:rsidRPr="00697662" w:rsidRDefault="00697662" w:rsidP="00B76A47">
            <w:pPr>
              <w:pStyle w:val="BodyText"/>
              <w:rPr>
                <w:lang w:eastAsia="en-GB"/>
              </w:rPr>
            </w:pPr>
            <w:r w:rsidRPr="00697662">
              <w:rPr>
                <w:lang w:eastAsia="en-GB"/>
              </w:rPr>
              <w:t xml:space="preserve">Before any Asset Metering System can be used in Settlement, a VLP (acting as </w:t>
            </w:r>
            <w:r w:rsidR="009B53B1">
              <w:t>an ‘Asset Metering System Registrant’ for that Asset Metering System</w:t>
            </w:r>
            <w:r w:rsidRPr="00697662">
              <w:rPr>
                <w:lang w:eastAsia="en-GB"/>
              </w:rPr>
              <w:t>) shall register the A</w:t>
            </w:r>
            <w:r w:rsidR="00ED47FD">
              <w:rPr>
                <w:lang w:eastAsia="en-GB"/>
              </w:rPr>
              <w:t xml:space="preserve">sset </w:t>
            </w:r>
            <w:r w:rsidRPr="00697662">
              <w:rPr>
                <w:lang w:eastAsia="en-GB"/>
              </w:rPr>
              <w:t>M</w:t>
            </w:r>
            <w:r w:rsidR="00ED47FD">
              <w:rPr>
                <w:lang w:eastAsia="en-GB"/>
              </w:rPr>
              <w:t xml:space="preserve">etering </w:t>
            </w:r>
            <w:r w:rsidRPr="00697662">
              <w:rPr>
                <w:lang w:eastAsia="en-GB"/>
              </w:rPr>
              <w:t>S</w:t>
            </w:r>
            <w:r w:rsidR="00ED47FD">
              <w:rPr>
                <w:lang w:eastAsia="en-GB"/>
              </w:rPr>
              <w:t>ystem</w:t>
            </w:r>
            <w:r w:rsidRPr="00697662">
              <w:rPr>
                <w:lang w:eastAsia="en-GB"/>
              </w:rPr>
              <w:t xml:space="preserve"> with SVAA, ensure that appropriate Settlement Metering Equipment in installed, and appoint a Qualified HHDC and Qualified MOA (or BSC MOA Alternative)</w:t>
            </w:r>
            <w:r w:rsidR="00CF57B6">
              <w:rPr>
                <w:lang w:eastAsia="en-GB"/>
              </w:rPr>
              <w:t>.</w:t>
            </w:r>
          </w:p>
        </w:tc>
      </w:tr>
      <w:tr w:rsidR="007B4CB3" w:rsidRPr="00703DBC" w14:paraId="74EB6104"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16BCA8C6" w14:textId="4E8F21D9" w:rsidR="007B4CB3" w:rsidRPr="00026209" w:rsidRDefault="007B4CB3" w:rsidP="00541738">
            <w:pPr>
              <w:pStyle w:val="BodyText"/>
              <w:rPr>
                <w:lang w:eastAsia="en-GB"/>
              </w:rPr>
            </w:pPr>
            <w:r w:rsidRPr="00026209">
              <w:rPr>
                <w:lang w:eastAsia="en-GB"/>
              </w:rPr>
              <w:t>P375-BR</w:t>
            </w:r>
            <w:r w:rsidR="002D26F3">
              <w:rPr>
                <w:lang w:eastAsia="en-GB"/>
              </w:rPr>
              <w:t>1</w:t>
            </w:r>
          </w:p>
        </w:tc>
        <w:tc>
          <w:tcPr>
            <w:tcW w:w="8854" w:type="dxa"/>
            <w:tcBorders>
              <w:top w:val="nil"/>
              <w:left w:val="nil"/>
              <w:bottom w:val="single" w:sz="8" w:space="0" w:color="7AA3AA"/>
              <w:right w:val="single" w:sz="8" w:space="0" w:color="7AA3AA"/>
            </w:tcBorders>
            <w:shd w:val="clear" w:color="auto" w:fill="auto"/>
            <w:vAlign w:val="center"/>
          </w:tcPr>
          <w:p w14:paraId="3CE57C69" w14:textId="221F0EB6" w:rsidR="007B4CB3" w:rsidRPr="00026209" w:rsidRDefault="00331614" w:rsidP="00B76A47">
            <w:pPr>
              <w:pStyle w:val="BodyText"/>
              <w:rPr>
                <w:lang w:eastAsia="en-GB"/>
              </w:rPr>
            </w:pPr>
            <w:r w:rsidRPr="00331614">
              <w:rPr>
                <w:lang w:eastAsia="en-GB"/>
              </w:rPr>
              <w:t>SVAA must create and maintain a Register of Asset Meters</w:t>
            </w:r>
            <w:r w:rsidR="00955F73">
              <w:rPr>
                <w:lang w:eastAsia="en-GB"/>
              </w:rPr>
              <w:t>.</w:t>
            </w:r>
            <w:r w:rsidR="009F32E9">
              <w:rPr>
                <w:lang w:eastAsia="en-GB"/>
              </w:rPr>
              <w:t xml:space="preserve"> For the purposes of these Business </w:t>
            </w:r>
            <w:r w:rsidR="00AF3116">
              <w:rPr>
                <w:lang w:eastAsia="en-GB"/>
              </w:rPr>
              <w:t>Requirements,</w:t>
            </w:r>
            <w:r w:rsidR="009F32E9">
              <w:rPr>
                <w:lang w:eastAsia="en-GB"/>
              </w:rPr>
              <w:t xml:space="preserve"> we shall call this register the</w:t>
            </w:r>
            <w:r w:rsidR="009F32E9" w:rsidRPr="00026209">
              <w:rPr>
                <w:lang w:eastAsia="en-GB"/>
              </w:rPr>
              <w:t xml:space="preserve"> </w:t>
            </w:r>
            <w:r w:rsidR="009F32E9" w:rsidRPr="004A045B">
              <w:rPr>
                <w:b/>
                <w:lang w:eastAsia="en-GB"/>
              </w:rPr>
              <w:t>A</w:t>
            </w:r>
            <w:r w:rsidR="007B0F59">
              <w:rPr>
                <w:b/>
                <w:lang w:eastAsia="en-GB"/>
              </w:rPr>
              <w:t xml:space="preserve">sset </w:t>
            </w:r>
            <w:r w:rsidR="009F32E9">
              <w:rPr>
                <w:b/>
                <w:lang w:eastAsia="en-GB"/>
              </w:rPr>
              <w:t xml:space="preserve">Meter </w:t>
            </w:r>
            <w:r w:rsidR="007B0F59">
              <w:rPr>
                <w:b/>
                <w:lang w:eastAsia="en-GB"/>
              </w:rPr>
              <w:t xml:space="preserve">Central </w:t>
            </w:r>
            <w:r w:rsidR="009F32E9" w:rsidRPr="004A045B">
              <w:rPr>
                <w:b/>
                <w:lang w:eastAsia="en-GB"/>
              </w:rPr>
              <w:t>Register</w:t>
            </w:r>
            <w:r w:rsidR="009F32E9">
              <w:rPr>
                <w:lang w:eastAsia="en-GB"/>
              </w:rPr>
              <w:t xml:space="preserve"> (AM</w:t>
            </w:r>
            <w:r w:rsidR="007B0F59">
              <w:rPr>
                <w:lang w:eastAsia="en-GB"/>
              </w:rPr>
              <w:t>C</w:t>
            </w:r>
            <w:r w:rsidR="009F32E9" w:rsidRPr="00026209">
              <w:rPr>
                <w:lang w:eastAsia="en-GB"/>
              </w:rPr>
              <w:t>R)</w:t>
            </w:r>
            <w:r w:rsidR="009F32E9">
              <w:rPr>
                <w:lang w:eastAsia="en-GB"/>
              </w:rPr>
              <w:t>.</w:t>
            </w:r>
          </w:p>
        </w:tc>
      </w:tr>
      <w:tr w:rsidR="007B4CB3" w:rsidRPr="00703DBC" w14:paraId="662A5448"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6D6A464C" w14:textId="7DDB7F9B" w:rsidR="007B4CB3" w:rsidRPr="00026209" w:rsidRDefault="007B4CB3" w:rsidP="00B76A47">
            <w:pPr>
              <w:pStyle w:val="BodyText"/>
              <w:rPr>
                <w:lang w:eastAsia="en-GB"/>
              </w:rPr>
            </w:pPr>
            <w:r>
              <w:rPr>
                <w:lang w:eastAsia="en-GB"/>
              </w:rPr>
              <w:t>P375-BR</w:t>
            </w:r>
            <w:r w:rsidR="002D26F3">
              <w:rPr>
                <w:lang w:eastAsia="en-GB"/>
              </w:rPr>
              <w:t>2</w:t>
            </w:r>
          </w:p>
        </w:tc>
        <w:tc>
          <w:tcPr>
            <w:tcW w:w="8854" w:type="dxa"/>
            <w:tcBorders>
              <w:top w:val="nil"/>
              <w:left w:val="nil"/>
              <w:bottom w:val="single" w:sz="8" w:space="0" w:color="7AA3AA"/>
              <w:right w:val="single" w:sz="8" w:space="0" w:color="7AA3AA"/>
            </w:tcBorders>
            <w:shd w:val="clear" w:color="auto" w:fill="auto"/>
            <w:vAlign w:val="center"/>
          </w:tcPr>
          <w:p w14:paraId="0CAC2E6A" w14:textId="17F25513" w:rsidR="00331614" w:rsidRDefault="00AF3116" w:rsidP="00B76A47">
            <w:pPr>
              <w:pStyle w:val="BodyText"/>
              <w:rPr>
                <w:lang w:eastAsia="en-GB"/>
              </w:rPr>
            </w:pPr>
            <w:r>
              <w:rPr>
                <w:b/>
                <w:lang w:eastAsia="en-GB"/>
              </w:rPr>
              <w:t>Asset Meter Central Register</w:t>
            </w:r>
            <w:r w:rsidR="00331614" w:rsidRPr="00331614">
              <w:rPr>
                <w:lang w:eastAsia="en-GB"/>
              </w:rPr>
              <w:t xml:space="preserve"> must store the following information</w:t>
            </w:r>
            <w:r w:rsidR="00955F73">
              <w:rPr>
                <w:lang w:eastAsia="en-GB"/>
              </w:rPr>
              <w:t>.</w:t>
            </w:r>
          </w:p>
          <w:p w14:paraId="183FB3CA" w14:textId="2F150BA2" w:rsidR="00955F73" w:rsidRPr="00955F73" w:rsidRDefault="00955F73" w:rsidP="00B76A47">
            <w:pPr>
              <w:pStyle w:val="BodyText"/>
              <w:rPr>
                <w:u w:val="single"/>
                <w:lang w:eastAsia="en-GB"/>
              </w:rPr>
            </w:pPr>
            <w:r w:rsidRPr="00955F73">
              <w:rPr>
                <w:u w:val="single"/>
                <w:lang w:eastAsia="en-GB"/>
              </w:rPr>
              <w:t>Requirement Description</w:t>
            </w:r>
            <w:r w:rsidR="00331614" w:rsidRPr="00955F73">
              <w:rPr>
                <w:u w:val="single"/>
                <w:lang w:eastAsia="en-GB"/>
              </w:rPr>
              <w:t xml:space="preserve"> </w:t>
            </w:r>
          </w:p>
          <w:p w14:paraId="0297F697" w14:textId="27527D93" w:rsidR="007B4CB3" w:rsidRDefault="007B4CB3" w:rsidP="00B76A47">
            <w:pPr>
              <w:pStyle w:val="BodyText"/>
              <w:rPr>
                <w:lang w:eastAsia="en-GB"/>
              </w:rPr>
            </w:pPr>
            <w:r>
              <w:rPr>
                <w:lang w:eastAsia="en-GB"/>
              </w:rPr>
              <w:t xml:space="preserve">Within the </w:t>
            </w:r>
            <w:r w:rsidR="00AF3116">
              <w:rPr>
                <w:lang w:eastAsia="en-GB"/>
              </w:rPr>
              <w:t>Asset Meter Central Register</w:t>
            </w:r>
            <w:r>
              <w:rPr>
                <w:lang w:eastAsia="en-GB"/>
              </w:rPr>
              <w:t xml:space="preserve">, SVAA must be able to receive and store details of all </w:t>
            </w:r>
            <w:r w:rsidRPr="00B9343C">
              <w:rPr>
                <w:b/>
                <w:lang w:eastAsia="en-GB"/>
              </w:rPr>
              <w:t>Asset Metering Systems</w:t>
            </w:r>
            <w:r w:rsidR="00B9343C">
              <w:rPr>
                <w:lang w:eastAsia="en-GB"/>
              </w:rPr>
              <w:t xml:space="preserve"> (AMS)</w:t>
            </w:r>
            <w:r>
              <w:rPr>
                <w:lang w:eastAsia="en-GB"/>
              </w:rPr>
              <w:t xml:space="preserve"> (past and current) </w:t>
            </w:r>
            <w:r w:rsidR="00DC6210">
              <w:rPr>
                <w:lang w:eastAsia="en-GB"/>
              </w:rPr>
              <w:t xml:space="preserve">registered </w:t>
            </w:r>
            <w:r>
              <w:rPr>
                <w:lang w:eastAsia="en-GB"/>
              </w:rPr>
              <w:t xml:space="preserve">by </w:t>
            </w:r>
            <w:r w:rsidRPr="00B9343C">
              <w:rPr>
                <w:b/>
                <w:lang w:eastAsia="en-GB"/>
              </w:rPr>
              <w:t>Virtual Lead Parties</w:t>
            </w:r>
            <w:r>
              <w:rPr>
                <w:lang w:eastAsia="en-GB"/>
              </w:rPr>
              <w:t xml:space="preserve"> (VLPs). </w:t>
            </w:r>
          </w:p>
          <w:p w14:paraId="3264BD2E" w14:textId="77777777" w:rsidR="007B4CB3" w:rsidRDefault="007B4CB3" w:rsidP="00B76A47">
            <w:pPr>
              <w:pStyle w:val="BodyText"/>
              <w:rPr>
                <w:lang w:eastAsia="en-GB"/>
              </w:rPr>
            </w:pPr>
          </w:p>
          <w:p w14:paraId="5DBA6A2C" w14:textId="4AA2DFD6" w:rsidR="007B4CB3" w:rsidRPr="00026209" w:rsidRDefault="007B4CB3" w:rsidP="00B76A47">
            <w:pPr>
              <w:pStyle w:val="BodyText"/>
              <w:rPr>
                <w:lang w:eastAsia="en-GB"/>
              </w:rPr>
            </w:pPr>
            <w:r>
              <w:rPr>
                <w:lang w:eastAsia="en-GB"/>
              </w:rPr>
              <w:t>The details (data) to be stored:</w:t>
            </w:r>
          </w:p>
          <w:p w14:paraId="7C40953B" w14:textId="19E2287A" w:rsidR="00DD6AA9" w:rsidRDefault="00B819D0" w:rsidP="008324C3">
            <w:pPr>
              <w:pStyle w:val="BodyText"/>
              <w:spacing w:after="0"/>
              <w:rPr>
                <w:lang w:eastAsia="en-GB"/>
              </w:rPr>
            </w:pPr>
            <w:r>
              <w:rPr>
                <w:lang w:eastAsia="en-GB"/>
              </w:rPr>
              <w:t xml:space="preserve">Import/Export </w:t>
            </w:r>
            <w:r w:rsidR="00DD6AA9">
              <w:rPr>
                <w:lang w:eastAsia="en-GB"/>
              </w:rPr>
              <w:t>AMSID</w:t>
            </w:r>
          </w:p>
          <w:p w14:paraId="1EAF2C66" w14:textId="18C72F25" w:rsidR="001C1BCE" w:rsidRDefault="001C1BCE" w:rsidP="008324C3">
            <w:pPr>
              <w:pStyle w:val="BodyText"/>
              <w:spacing w:after="0"/>
              <w:rPr>
                <w:lang w:eastAsia="en-GB"/>
              </w:rPr>
            </w:pPr>
            <w:r>
              <w:rPr>
                <w:lang w:eastAsia="en-GB"/>
              </w:rPr>
              <w:t>Data Collector Id (MPID</w:t>
            </w:r>
            <w:r>
              <w:rPr>
                <w:rStyle w:val="FootnoteReference"/>
                <w:lang w:eastAsia="en-GB"/>
              </w:rPr>
              <w:footnoteReference w:id="6"/>
            </w:r>
            <w:r>
              <w:rPr>
                <w:lang w:eastAsia="en-GB"/>
              </w:rPr>
              <w:t>) for Import AMSID</w:t>
            </w:r>
            <w:r w:rsidR="00DD6AA9">
              <w:rPr>
                <w:lang w:eastAsia="en-GB"/>
              </w:rPr>
              <w:t>/</w:t>
            </w:r>
            <w:r>
              <w:rPr>
                <w:lang w:eastAsia="en-GB"/>
              </w:rPr>
              <w:t>Export AMSID</w:t>
            </w:r>
          </w:p>
          <w:p w14:paraId="2C6866F9" w14:textId="24023817" w:rsidR="008B7DA8" w:rsidRDefault="008B7DA8" w:rsidP="008324C3">
            <w:pPr>
              <w:pStyle w:val="BodyText"/>
              <w:spacing w:after="0"/>
              <w:rPr>
                <w:lang w:eastAsia="en-GB"/>
              </w:rPr>
            </w:pPr>
            <w:r>
              <w:rPr>
                <w:lang w:eastAsia="en-GB"/>
              </w:rPr>
              <w:t>HHDC Effective from Date</w:t>
            </w:r>
          </w:p>
          <w:p w14:paraId="042E9969" w14:textId="55131EB8" w:rsidR="008B7DA8" w:rsidRDefault="008B7DA8" w:rsidP="008324C3">
            <w:pPr>
              <w:pStyle w:val="BodyText"/>
              <w:spacing w:after="0"/>
              <w:rPr>
                <w:lang w:eastAsia="en-GB"/>
              </w:rPr>
            </w:pPr>
            <w:r>
              <w:rPr>
                <w:lang w:eastAsia="en-GB"/>
              </w:rPr>
              <w:t>HHDC Effective to Date</w:t>
            </w:r>
          </w:p>
          <w:p w14:paraId="09FAAC4D" w14:textId="4CAB156A" w:rsidR="007B4CB3" w:rsidRDefault="007B4CB3" w:rsidP="008324C3">
            <w:pPr>
              <w:pStyle w:val="BodyText"/>
              <w:spacing w:after="0"/>
              <w:rPr>
                <w:lang w:eastAsia="en-GB"/>
              </w:rPr>
            </w:pPr>
            <w:r>
              <w:rPr>
                <w:lang w:eastAsia="en-GB"/>
              </w:rPr>
              <w:t>Meter Operator Id (MPID) for Import AMSID</w:t>
            </w:r>
            <w:r w:rsidR="00DD6AA9">
              <w:rPr>
                <w:lang w:eastAsia="en-GB"/>
              </w:rPr>
              <w:t>/Export AMSID</w:t>
            </w:r>
            <w:r w:rsidR="001C1BCE">
              <w:rPr>
                <w:lang w:eastAsia="en-GB"/>
              </w:rPr>
              <w:t xml:space="preserve"> (where applicable)</w:t>
            </w:r>
          </w:p>
          <w:p w14:paraId="5A616404" w14:textId="6B788691" w:rsidR="008B7DA8" w:rsidRDefault="008B7DA8" w:rsidP="008324C3">
            <w:pPr>
              <w:pStyle w:val="BodyText"/>
              <w:spacing w:after="0"/>
              <w:rPr>
                <w:lang w:eastAsia="en-GB"/>
              </w:rPr>
            </w:pPr>
            <w:r>
              <w:rPr>
                <w:lang w:eastAsia="en-GB"/>
              </w:rPr>
              <w:t>MOA Effective from Date (where applicable)</w:t>
            </w:r>
          </w:p>
          <w:p w14:paraId="09CF58B2" w14:textId="07CB1718" w:rsidR="008B7DA8" w:rsidRDefault="008B7DA8" w:rsidP="008324C3">
            <w:pPr>
              <w:pStyle w:val="BodyText"/>
              <w:spacing w:after="0"/>
              <w:rPr>
                <w:lang w:eastAsia="en-GB"/>
              </w:rPr>
            </w:pPr>
            <w:r>
              <w:rPr>
                <w:lang w:eastAsia="en-GB"/>
              </w:rPr>
              <w:t>MOA Effective to Date (where applicable)</w:t>
            </w:r>
          </w:p>
          <w:p w14:paraId="5388105F" w14:textId="194D10B8" w:rsidR="007B4CB3" w:rsidRPr="00026209" w:rsidRDefault="007B4CB3" w:rsidP="008324C3">
            <w:pPr>
              <w:pStyle w:val="BodyText"/>
              <w:spacing w:after="0"/>
              <w:rPr>
                <w:lang w:eastAsia="en-GB"/>
              </w:rPr>
            </w:pPr>
            <w:r w:rsidRPr="00026209">
              <w:rPr>
                <w:lang w:eastAsia="en-GB"/>
              </w:rPr>
              <w:t xml:space="preserve">Associated Supplier </w:t>
            </w:r>
            <w:r>
              <w:rPr>
                <w:lang w:eastAsia="en-GB"/>
              </w:rPr>
              <w:t>B</w:t>
            </w:r>
            <w:r w:rsidRPr="00026209">
              <w:rPr>
                <w:lang w:eastAsia="en-GB"/>
              </w:rPr>
              <w:t xml:space="preserve">oundary </w:t>
            </w:r>
            <w:r>
              <w:rPr>
                <w:lang w:eastAsia="en-GB"/>
              </w:rPr>
              <w:t>P</w:t>
            </w:r>
            <w:r w:rsidRPr="00026209">
              <w:rPr>
                <w:lang w:eastAsia="en-GB"/>
              </w:rPr>
              <w:t xml:space="preserve">oint </w:t>
            </w:r>
            <w:r>
              <w:rPr>
                <w:lang w:eastAsia="en-GB"/>
              </w:rPr>
              <w:t xml:space="preserve">Import </w:t>
            </w:r>
            <w:r w:rsidRPr="00026209">
              <w:rPr>
                <w:lang w:eastAsia="en-GB"/>
              </w:rPr>
              <w:t>MSID</w:t>
            </w:r>
            <w:r w:rsidR="00FE6910">
              <w:rPr>
                <w:lang w:eastAsia="en-GB"/>
              </w:rPr>
              <w:t>(s)</w:t>
            </w:r>
          </w:p>
          <w:p w14:paraId="25E8E60E" w14:textId="77777777" w:rsidR="007B4CB3" w:rsidRPr="00026209" w:rsidRDefault="007B4CB3" w:rsidP="008324C3">
            <w:pPr>
              <w:pStyle w:val="BodyText"/>
              <w:spacing w:after="0"/>
              <w:rPr>
                <w:lang w:eastAsia="en-GB"/>
              </w:rPr>
            </w:pPr>
            <w:r w:rsidRPr="00677668">
              <w:rPr>
                <w:lang w:eastAsia="en-GB"/>
              </w:rPr>
              <w:t>The connection voltage at the</w:t>
            </w:r>
            <w:r w:rsidRPr="00026209">
              <w:rPr>
                <w:lang w:eastAsia="en-GB"/>
              </w:rPr>
              <w:t xml:space="preserve"> Asset Meter System</w:t>
            </w:r>
          </w:p>
          <w:p w14:paraId="72CE5CE2" w14:textId="77777777" w:rsidR="007B4CB3" w:rsidRPr="00026209" w:rsidRDefault="007B4CB3" w:rsidP="008324C3">
            <w:pPr>
              <w:pStyle w:val="BodyText"/>
              <w:spacing w:after="0"/>
              <w:rPr>
                <w:lang w:eastAsia="en-GB"/>
              </w:rPr>
            </w:pPr>
            <w:r>
              <w:rPr>
                <w:lang w:eastAsia="en-GB"/>
              </w:rPr>
              <w:t>The connection voltage at the Supplier B</w:t>
            </w:r>
            <w:r w:rsidRPr="00026209">
              <w:rPr>
                <w:lang w:eastAsia="en-GB"/>
              </w:rPr>
              <w:t xml:space="preserve">oundary </w:t>
            </w:r>
            <w:r>
              <w:rPr>
                <w:lang w:eastAsia="en-GB"/>
              </w:rPr>
              <w:t>P</w:t>
            </w:r>
            <w:r w:rsidRPr="00026209">
              <w:rPr>
                <w:lang w:eastAsia="en-GB"/>
              </w:rPr>
              <w:t>oint MSID</w:t>
            </w:r>
          </w:p>
          <w:p w14:paraId="71CE33F9" w14:textId="77777777" w:rsidR="007B4CB3" w:rsidRDefault="007B4CB3" w:rsidP="008324C3">
            <w:pPr>
              <w:pStyle w:val="BodyText"/>
              <w:spacing w:after="0"/>
              <w:rPr>
                <w:lang w:eastAsia="en-GB"/>
              </w:rPr>
            </w:pPr>
            <w:r w:rsidRPr="00026209">
              <w:rPr>
                <w:lang w:eastAsia="en-GB"/>
              </w:rPr>
              <w:lastRenderedPageBreak/>
              <w:t xml:space="preserve">Balancing </w:t>
            </w:r>
            <w:r w:rsidRPr="00677668">
              <w:rPr>
                <w:lang w:eastAsia="en-GB"/>
              </w:rPr>
              <w:t>delivery capacity</w:t>
            </w:r>
            <w:r w:rsidRPr="00026209">
              <w:rPr>
                <w:lang w:eastAsia="en-GB"/>
              </w:rPr>
              <w:t xml:space="preserve"> of the asset in kW</w:t>
            </w:r>
          </w:p>
          <w:p w14:paraId="0EACCAA0" w14:textId="57B08616" w:rsidR="007B4CB3" w:rsidRDefault="007B4CB3" w:rsidP="008324C3">
            <w:pPr>
              <w:pStyle w:val="BodyText"/>
              <w:spacing w:after="0"/>
              <w:rPr>
                <w:lang w:eastAsia="en-GB"/>
              </w:rPr>
            </w:pPr>
            <w:r w:rsidRPr="00677668">
              <w:rPr>
                <w:lang w:eastAsia="en-GB"/>
              </w:rPr>
              <w:t>Asset type</w:t>
            </w:r>
            <w:r w:rsidRPr="00026209">
              <w:rPr>
                <w:lang w:eastAsia="en-GB"/>
              </w:rPr>
              <w:t xml:space="preserve"> (e.g. diesel generator, battery storage unit, Electric Vehicle charging unit)</w:t>
            </w:r>
          </w:p>
          <w:p w14:paraId="2A14F002" w14:textId="6560454D" w:rsidR="007B4CB3" w:rsidRDefault="007B4CB3" w:rsidP="008324C3">
            <w:pPr>
              <w:pStyle w:val="BodyText"/>
              <w:spacing w:after="0"/>
              <w:rPr>
                <w:lang w:eastAsia="en-GB"/>
              </w:rPr>
            </w:pPr>
            <w:r>
              <w:rPr>
                <w:lang w:eastAsia="en-GB"/>
              </w:rPr>
              <w:t>Line Loss Factor Class</w:t>
            </w:r>
            <w:r w:rsidR="004F47EA">
              <w:rPr>
                <w:rStyle w:val="FootnoteReference"/>
                <w:lang w:eastAsia="en-GB"/>
              </w:rPr>
              <w:footnoteReference w:id="7"/>
            </w:r>
            <w:r w:rsidR="00B55E29">
              <w:rPr>
                <w:lang w:eastAsia="en-GB"/>
              </w:rPr>
              <w:t xml:space="preserve"> (LLFC)</w:t>
            </w:r>
          </w:p>
          <w:p w14:paraId="5C15B260" w14:textId="2870DDE5" w:rsidR="006817A3" w:rsidRPr="00026209" w:rsidRDefault="006817A3" w:rsidP="008324C3">
            <w:pPr>
              <w:pStyle w:val="BodyText"/>
              <w:spacing w:after="0"/>
              <w:rPr>
                <w:lang w:eastAsia="en-GB"/>
              </w:rPr>
            </w:pPr>
            <w:r>
              <w:rPr>
                <w:lang w:eastAsia="en-GB"/>
              </w:rPr>
              <w:t>Consumption Component Class Id</w:t>
            </w:r>
            <w:r w:rsidR="004F47EA">
              <w:rPr>
                <w:rStyle w:val="FootnoteReference"/>
                <w:lang w:eastAsia="en-GB"/>
              </w:rPr>
              <w:footnoteReference w:id="8"/>
            </w:r>
            <w:r w:rsidR="00B55E29">
              <w:rPr>
                <w:lang w:eastAsia="en-GB"/>
              </w:rPr>
              <w:t xml:space="preserve"> (CCC Id)</w:t>
            </w:r>
          </w:p>
          <w:p w14:paraId="15E616A6" w14:textId="11AC9BD4" w:rsidR="007B4CB3" w:rsidRPr="00026209" w:rsidRDefault="007B4CB3" w:rsidP="008324C3">
            <w:pPr>
              <w:pStyle w:val="BodyText"/>
              <w:spacing w:after="0"/>
              <w:rPr>
                <w:lang w:eastAsia="en-GB"/>
              </w:rPr>
            </w:pPr>
            <w:r>
              <w:rPr>
                <w:lang w:eastAsia="en-GB"/>
              </w:rPr>
              <w:t>AMS</w:t>
            </w:r>
            <w:r w:rsidRPr="00026209">
              <w:rPr>
                <w:lang w:eastAsia="en-GB"/>
              </w:rPr>
              <w:t xml:space="preserve"> make and model</w:t>
            </w:r>
          </w:p>
          <w:p w14:paraId="4C85925D" w14:textId="4DA15453" w:rsidR="007B4CB3" w:rsidRDefault="007B4CB3" w:rsidP="008324C3">
            <w:pPr>
              <w:pStyle w:val="BodyText"/>
              <w:spacing w:after="0"/>
              <w:rPr>
                <w:lang w:eastAsia="en-GB"/>
              </w:rPr>
            </w:pPr>
            <w:r>
              <w:rPr>
                <w:lang w:eastAsia="en-GB"/>
              </w:rPr>
              <w:t>AMS</w:t>
            </w:r>
            <w:r w:rsidRPr="00026209">
              <w:rPr>
                <w:lang w:eastAsia="en-GB"/>
              </w:rPr>
              <w:t xml:space="preserve"> IEC standard</w:t>
            </w:r>
            <w:r>
              <w:rPr>
                <w:lang w:eastAsia="en-GB"/>
              </w:rPr>
              <w:t xml:space="preserve"> </w:t>
            </w:r>
          </w:p>
          <w:p w14:paraId="7648C8A7" w14:textId="7244C3CE" w:rsidR="00365351" w:rsidRDefault="007B4CB3" w:rsidP="00125AA1">
            <w:pPr>
              <w:pStyle w:val="BodyText"/>
              <w:spacing w:after="0"/>
              <w:rPr>
                <w:lang w:eastAsia="en-GB"/>
              </w:rPr>
            </w:pPr>
            <w:r>
              <w:rPr>
                <w:lang w:eastAsia="en-GB"/>
              </w:rPr>
              <w:t>Asset Meter Serial Number</w:t>
            </w:r>
          </w:p>
          <w:p w14:paraId="294C10B9" w14:textId="212BD86B" w:rsidR="004021A3" w:rsidRDefault="004021A3" w:rsidP="00125AA1">
            <w:pPr>
              <w:pStyle w:val="BodyText"/>
              <w:spacing w:after="0"/>
              <w:rPr>
                <w:lang w:eastAsia="en-GB"/>
              </w:rPr>
            </w:pPr>
            <w:r>
              <w:rPr>
                <w:lang w:eastAsia="en-GB"/>
              </w:rPr>
              <w:t>MOA alternative used</w:t>
            </w:r>
          </w:p>
        </w:tc>
      </w:tr>
      <w:tr w:rsidR="007B4CB3" w:rsidRPr="00703DBC" w14:paraId="2573C51F"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hideMark/>
          </w:tcPr>
          <w:p w14:paraId="6C791638" w14:textId="07623D2D" w:rsidR="007B4CB3" w:rsidRPr="00026209" w:rsidRDefault="007B4CB3" w:rsidP="00222364">
            <w:pPr>
              <w:pStyle w:val="BodyText"/>
              <w:rPr>
                <w:lang w:eastAsia="en-GB"/>
              </w:rPr>
            </w:pPr>
            <w:r w:rsidRPr="00026209">
              <w:rPr>
                <w:lang w:eastAsia="en-GB"/>
              </w:rPr>
              <w:lastRenderedPageBreak/>
              <w:t>P375-BR</w:t>
            </w:r>
            <w:r w:rsidR="002D26F3">
              <w:rPr>
                <w:lang w:eastAsia="en-GB"/>
              </w:rPr>
              <w:t>3</w:t>
            </w:r>
          </w:p>
        </w:tc>
        <w:tc>
          <w:tcPr>
            <w:tcW w:w="8854" w:type="dxa"/>
            <w:tcBorders>
              <w:top w:val="nil"/>
              <w:left w:val="nil"/>
              <w:bottom w:val="single" w:sz="8" w:space="0" w:color="7AA3AA"/>
              <w:right w:val="single" w:sz="8" w:space="0" w:color="7AA3AA"/>
            </w:tcBorders>
            <w:shd w:val="clear" w:color="auto" w:fill="auto"/>
            <w:vAlign w:val="center"/>
          </w:tcPr>
          <w:p w14:paraId="29C998A4" w14:textId="45D068D9" w:rsidR="00955F73" w:rsidRDefault="00955F73" w:rsidP="00222364">
            <w:pPr>
              <w:pStyle w:val="BodyText"/>
              <w:rPr>
                <w:lang w:eastAsia="en-GB"/>
              </w:rPr>
            </w:pPr>
            <w:r>
              <w:rPr>
                <w:lang w:eastAsia="en-GB"/>
              </w:rPr>
              <w:t>VLP must be able to request AMSID from SVAA.</w:t>
            </w:r>
          </w:p>
          <w:p w14:paraId="18D781F3" w14:textId="27201F2C" w:rsidR="00955F73" w:rsidRDefault="00955F73" w:rsidP="00222364">
            <w:pPr>
              <w:pStyle w:val="BodyText"/>
              <w:rPr>
                <w:lang w:eastAsia="en-GB"/>
              </w:rPr>
            </w:pPr>
            <w:r w:rsidRPr="00955F73">
              <w:rPr>
                <w:u w:val="single"/>
                <w:lang w:eastAsia="en-GB"/>
              </w:rPr>
              <w:t>Requirement Description</w:t>
            </w:r>
          </w:p>
          <w:p w14:paraId="04FDC524" w14:textId="527512BF" w:rsidR="007B4CB3" w:rsidRDefault="007B4CB3" w:rsidP="00222364">
            <w:pPr>
              <w:pStyle w:val="BodyText"/>
              <w:rPr>
                <w:lang w:eastAsia="en-GB"/>
              </w:rPr>
            </w:pPr>
            <w:r w:rsidRPr="00026209">
              <w:rPr>
                <w:lang w:eastAsia="en-GB"/>
              </w:rPr>
              <w:t xml:space="preserve">For </w:t>
            </w:r>
            <w:r w:rsidRPr="00C04A56">
              <w:rPr>
                <w:lang w:eastAsia="en-GB"/>
              </w:rPr>
              <w:t>Asset Metering Systems</w:t>
            </w:r>
            <w:r w:rsidRPr="00026209">
              <w:rPr>
                <w:lang w:eastAsia="en-GB"/>
              </w:rPr>
              <w:t xml:space="preserve"> </w:t>
            </w:r>
            <w:r>
              <w:rPr>
                <w:lang w:eastAsia="en-GB"/>
              </w:rPr>
              <w:t>that a VLP wishes to use for</w:t>
            </w:r>
            <w:r w:rsidRPr="00026209">
              <w:rPr>
                <w:lang w:eastAsia="en-GB"/>
              </w:rPr>
              <w:t xml:space="preserve"> Balancing Services</w:t>
            </w:r>
            <w:r>
              <w:rPr>
                <w:lang w:eastAsia="en-GB"/>
              </w:rPr>
              <w:t>,</w:t>
            </w:r>
            <w:r w:rsidRPr="00026209">
              <w:rPr>
                <w:lang w:eastAsia="en-GB"/>
              </w:rPr>
              <w:t xml:space="preserve"> the VLP must </w:t>
            </w:r>
            <w:r w:rsidR="002667F9">
              <w:rPr>
                <w:lang w:eastAsia="en-GB"/>
              </w:rPr>
              <w:t>request</w:t>
            </w:r>
            <w:r w:rsidRPr="00026209">
              <w:rPr>
                <w:lang w:eastAsia="en-GB"/>
              </w:rPr>
              <w:t xml:space="preserve"> a unique AMSID from the </w:t>
            </w:r>
            <w:r>
              <w:rPr>
                <w:lang w:eastAsia="en-GB"/>
              </w:rPr>
              <w:t>SVAA.</w:t>
            </w:r>
          </w:p>
          <w:p w14:paraId="45748129" w14:textId="30BC402E" w:rsidR="007B4CB3" w:rsidRDefault="007B4CB3" w:rsidP="00222364">
            <w:pPr>
              <w:pStyle w:val="BodyText"/>
              <w:rPr>
                <w:lang w:eastAsia="en-GB"/>
              </w:rPr>
            </w:pPr>
            <w:r>
              <w:rPr>
                <w:lang w:eastAsia="en-GB"/>
              </w:rPr>
              <w:t xml:space="preserve">The VLP could list more than one </w:t>
            </w:r>
            <w:r w:rsidR="001D6A1A">
              <w:rPr>
                <w:lang w:eastAsia="en-GB"/>
              </w:rPr>
              <w:t xml:space="preserve">meters </w:t>
            </w:r>
            <w:r>
              <w:rPr>
                <w:lang w:eastAsia="en-GB"/>
              </w:rPr>
              <w:t>against one AMSID as long as the Metering Systems measure the Metered Volumes for Assets located on the same site ‘below’ the same Boundary Point(s).</w:t>
            </w:r>
          </w:p>
          <w:p w14:paraId="18576EE3" w14:textId="3DC38A6D" w:rsidR="007B4CB3" w:rsidRPr="00026209" w:rsidRDefault="00EE76BE" w:rsidP="00222364">
            <w:pPr>
              <w:pStyle w:val="BodyText"/>
              <w:rPr>
                <w:lang w:eastAsia="en-GB"/>
              </w:rPr>
            </w:pPr>
            <w:r>
              <w:rPr>
                <w:lang w:eastAsia="en-GB"/>
              </w:rPr>
              <w:t>For avoidance of doubt</w:t>
            </w:r>
            <w:r w:rsidR="00EC3033">
              <w:rPr>
                <w:lang w:eastAsia="en-GB"/>
              </w:rPr>
              <w:t>,</w:t>
            </w:r>
            <w:r>
              <w:rPr>
                <w:lang w:eastAsia="en-GB"/>
              </w:rPr>
              <w:t xml:space="preserve"> the </w:t>
            </w:r>
            <w:r w:rsidR="00C81D66">
              <w:rPr>
                <w:lang w:eastAsia="en-GB"/>
              </w:rPr>
              <w:t>use of asset metering is a commercial choice. The VLP will decide what metering solution best suits each individual site.</w:t>
            </w:r>
          </w:p>
        </w:tc>
      </w:tr>
      <w:tr w:rsidR="007B4CB3" w:rsidRPr="00703DBC" w14:paraId="1FB9F5F2" w14:textId="77777777" w:rsidTr="002C5AF0">
        <w:trPr>
          <w:trHeight w:val="1593"/>
        </w:trPr>
        <w:tc>
          <w:tcPr>
            <w:tcW w:w="1342" w:type="dxa"/>
            <w:tcBorders>
              <w:top w:val="nil"/>
              <w:left w:val="single" w:sz="8" w:space="0" w:color="7AA3AA"/>
              <w:bottom w:val="single" w:sz="8" w:space="0" w:color="7AA3AA"/>
              <w:right w:val="single" w:sz="8" w:space="0" w:color="7AA3AA"/>
            </w:tcBorders>
            <w:shd w:val="clear" w:color="auto" w:fill="auto"/>
            <w:vAlign w:val="center"/>
          </w:tcPr>
          <w:p w14:paraId="27FD82D9" w14:textId="57E1DA8E" w:rsidR="007B4CB3" w:rsidRPr="00026209" w:rsidRDefault="007B4CB3" w:rsidP="00222364">
            <w:pPr>
              <w:pStyle w:val="BodyText"/>
              <w:rPr>
                <w:lang w:eastAsia="en-GB"/>
              </w:rPr>
            </w:pPr>
            <w:r w:rsidRPr="00026209">
              <w:rPr>
                <w:lang w:eastAsia="en-GB"/>
              </w:rPr>
              <w:t>P375-BR</w:t>
            </w:r>
            <w:r w:rsidR="002D26F3">
              <w:rPr>
                <w:lang w:eastAsia="en-GB"/>
              </w:rPr>
              <w:t>4</w:t>
            </w:r>
          </w:p>
        </w:tc>
        <w:tc>
          <w:tcPr>
            <w:tcW w:w="8854" w:type="dxa"/>
            <w:tcBorders>
              <w:top w:val="nil"/>
              <w:left w:val="nil"/>
              <w:bottom w:val="single" w:sz="8" w:space="0" w:color="7AA3AA"/>
              <w:right w:val="single" w:sz="8" w:space="0" w:color="7AA3AA"/>
            </w:tcBorders>
            <w:shd w:val="clear" w:color="auto" w:fill="auto"/>
            <w:vAlign w:val="center"/>
          </w:tcPr>
          <w:p w14:paraId="71359683" w14:textId="062A3DFD" w:rsidR="00955F73" w:rsidRDefault="00955F73" w:rsidP="00222364">
            <w:pPr>
              <w:pStyle w:val="BodyText"/>
              <w:rPr>
                <w:lang w:eastAsia="en-GB"/>
              </w:rPr>
            </w:pPr>
            <w:r>
              <w:rPr>
                <w:lang w:eastAsia="en-GB"/>
              </w:rPr>
              <w:t>VLP must provide information when submitting AMSID request.</w:t>
            </w:r>
          </w:p>
          <w:p w14:paraId="1D98B5AE" w14:textId="6D288D01" w:rsidR="00955F73" w:rsidRDefault="00955F73" w:rsidP="00222364">
            <w:pPr>
              <w:pStyle w:val="BodyText"/>
              <w:rPr>
                <w:lang w:eastAsia="en-GB"/>
              </w:rPr>
            </w:pPr>
            <w:r w:rsidRPr="00955F73">
              <w:rPr>
                <w:u w:val="single"/>
                <w:lang w:eastAsia="en-GB"/>
              </w:rPr>
              <w:t>Requirement Description</w:t>
            </w:r>
          </w:p>
          <w:p w14:paraId="79867CA9" w14:textId="15D42FFD" w:rsidR="007B4CB3" w:rsidRPr="00026209" w:rsidRDefault="007B4CB3" w:rsidP="00222364">
            <w:pPr>
              <w:pStyle w:val="BodyText"/>
              <w:rPr>
                <w:lang w:eastAsia="en-GB"/>
              </w:rPr>
            </w:pPr>
            <w:r>
              <w:rPr>
                <w:lang w:eastAsia="en-GB"/>
              </w:rPr>
              <w:t xml:space="preserve">When </w:t>
            </w:r>
            <w:r w:rsidR="002667F9">
              <w:rPr>
                <w:lang w:eastAsia="en-GB"/>
              </w:rPr>
              <w:t>requesting</w:t>
            </w:r>
            <w:r>
              <w:rPr>
                <w:lang w:eastAsia="en-GB"/>
              </w:rPr>
              <w:t xml:space="preserve"> a new AMSID, </w:t>
            </w:r>
            <w:r w:rsidRPr="00026209">
              <w:rPr>
                <w:lang w:eastAsia="en-GB"/>
              </w:rPr>
              <w:t>the Virtual Lead Party must provide the following information:</w:t>
            </w:r>
          </w:p>
          <w:p w14:paraId="270DE3B2" w14:textId="6571F313" w:rsidR="007B4CB3" w:rsidRPr="00026209" w:rsidRDefault="007B4CB3" w:rsidP="008324C3">
            <w:pPr>
              <w:pStyle w:val="BodyText"/>
              <w:spacing w:after="0"/>
              <w:rPr>
                <w:lang w:eastAsia="en-GB"/>
              </w:rPr>
            </w:pPr>
          </w:p>
          <w:p w14:paraId="5AE4F4F6" w14:textId="77777777" w:rsidR="007B4CB3" w:rsidRPr="00026209" w:rsidRDefault="007B4CB3" w:rsidP="008324C3">
            <w:pPr>
              <w:pStyle w:val="BodyText"/>
              <w:spacing w:after="0"/>
              <w:rPr>
                <w:lang w:eastAsia="en-GB"/>
              </w:rPr>
            </w:pPr>
            <w:r w:rsidRPr="00026209">
              <w:rPr>
                <w:lang w:eastAsia="en-GB"/>
              </w:rPr>
              <w:t>GSP Group Id</w:t>
            </w:r>
          </w:p>
          <w:p w14:paraId="2CDAC02B" w14:textId="178E85FD" w:rsidR="007B4CB3" w:rsidRDefault="00C81D66" w:rsidP="008324C3">
            <w:pPr>
              <w:pStyle w:val="BodyText"/>
              <w:spacing w:after="0"/>
              <w:rPr>
                <w:lang w:eastAsia="en-GB"/>
              </w:rPr>
            </w:pPr>
            <w:r>
              <w:rPr>
                <w:lang w:eastAsia="en-GB"/>
              </w:rPr>
              <w:t xml:space="preserve">All </w:t>
            </w:r>
            <w:r w:rsidR="007B4CB3" w:rsidRPr="00026209">
              <w:rPr>
                <w:lang w:eastAsia="en-GB"/>
              </w:rPr>
              <w:t xml:space="preserve">Associated Supplier </w:t>
            </w:r>
            <w:r w:rsidR="007B4CB3">
              <w:rPr>
                <w:lang w:eastAsia="en-GB"/>
              </w:rPr>
              <w:t>B</w:t>
            </w:r>
            <w:r w:rsidR="007B4CB3" w:rsidRPr="00026209">
              <w:rPr>
                <w:lang w:eastAsia="en-GB"/>
              </w:rPr>
              <w:t xml:space="preserve">oundary </w:t>
            </w:r>
            <w:r w:rsidR="007B4CB3">
              <w:rPr>
                <w:lang w:eastAsia="en-GB"/>
              </w:rPr>
              <w:t>P</w:t>
            </w:r>
            <w:r w:rsidR="007B4CB3" w:rsidRPr="00026209">
              <w:rPr>
                <w:lang w:eastAsia="en-GB"/>
              </w:rPr>
              <w:t>oint</w:t>
            </w:r>
            <w:r w:rsidR="007B4CB3">
              <w:rPr>
                <w:lang w:eastAsia="en-GB"/>
              </w:rPr>
              <w:t xml:space="preserve"> Import</w:t>
            </w:r>
            <w:r w:rsidR="007B4CB3" w:rsidRPr="00026209">
              <w:rPr>
                <w:lang w:eastAsia="en-GB"/>
              </w:rPr>
              <w:t xml:space="preserve"> MSID</w:t>
            </w:r>
            <w:r w:rsidR="007B4CB3">
              <w:rPr>
                <w:lang w:eastAsia="en-GB"/>
              </w:rPr>
              <w:t>(s)</w:t>
            </w:r>
          </w:p>
          <w:p w14:paraId="64E1EA9D" w14:textId="77777777" w:rsidR="00A65603" w:rsidRDefault="00A65603" w:rsidP="008324C3">
            <w:pPr>
              <w:pStyle w:val="BodyText"/>
              <w:spacing w:after="0"/>
              <w:rPr>
                <w:lang w:eastAsia="en-GB"/>
              </w:rPr>
            </w:pPr>
          </w:p>
          <w:p w14:paraId="40EEAEF0" w14:textId="362BA024" w:rsidR="007B4CB3" w:rsidRPr="00026209" w:rsidRDefault="007B4CB3" w:rsidP="00222364">
            <w:pPr>
              <w:pStyle w:val="BodyText"/>
              <w:spacing w:after="0"/>
              <w:rPr>
                <w:lang w:eastAsia="en-GB"/>
              </w:rPr>
            </w:pPr>
            <w:r>
              <w:rPr>
                <w:lang w:eastAsia="en-GB"/>
              </w:rPr>
              <w:t>The VLP will have to specify how many Import and Export AMSIDs the SVAA needs to allocate for a given Asset.</w:t>
            </w:r>
          </w:p>
        </w:tc>
      </w:tr>
      <w:tr w:rsidR="00697662" w:rsidRPr="00703DBC" w14:paraId="2EB94904" w14:textId="77777777" w:rsidTr="007A0D99">
        <w:trPr>
          <w:trHeight w:val="857"/>
        </w:trPr>
        <w:tc>
          <w:tcPr>
            <w:tcW w:w="1342" w:type="dxa"/>
            <w:tcBorders>
              <w:top w:val="nil"/>
              <w:left w:val="single" w:sz="8" w:space="0" w:color="7AA3AA"/>
              <w:bottom w:val="single" w:sz="8" w:space="0" w:color="7AA3AA"/>
              <w:right w:val="single" w:sz="8" w:space="0" w:color="7AA3AA"/>
            </w:tcBorders>
            <w:shd w:val="clear" w:color="auto" w:fill="auto"/>
            <w:vAlign w:val="center"/>
          </w:tcPr>
          <w:p w14:paraId="46452701" w14:textId="4AF8644A" w:rsidR="00697662" w:rsidRPr="00026209" w:rsidRDefault="00697662" w:rsidP="00697662">
            <w:pPr>
              <w:pStyle w:val="BodyText"/>
              <w:rPr>
                <w:lang w:eastAsia="en-GB"/>
              </w:rPr>
            </w:pPr>
            <w:r w:rsidRPr="00026209">
              <w:rPr>
                <w:lang w:eastAsia="en-GB"/>
              </w:rPr>
              <w:t>P375-BR</w:t>
            </w:r>
            <w:r w:rsidR="006A5803">
              <w:rPr>
                <w:lang w:eastAsia="en-GB"/>
              </w:rPr>
              <w:t>5</w:t>
            </w:r>
          </w:p>
        </w:tc>
        <w:tc>
          <w:tcPr>
            <w:tcW w:w="8854" w:type="dxa"/>
            <w:tcBorders>
              <w:top w:val="nil"/>
              <w:left w:val="nil"/>
              <w:bottom w:val="single" w:sz="8" w:space="0" w:color="7AA3AA"/>
              <w:right w:val="single" w:sz="8" w:space="0" w:color="7AA3AA"/>
            </w:tcBorders>
            <w:shd w:val="clear" w:color="auto" w:fill="auto"/>
            <w:vAlign w:val="center"/>
          </w:tcPr>
          <w:p w14:paraId="54FF16B7" w14:textId="77777777" w:rsidR="00697662" w:rsidRDefault="00697662" w:rsidP="00697662">
            <w:pPr>
              <w:pStyle w:val="BodyText"/>
              <w:rPr>
                <w:lang w:eastAsia="en-GB"/>
              </w:rPr>
            </w:pPr>
            <w:r>
              <w:rPr>
                <w:lang w:eastAsia="en-GB"/>
              </w:rPr>
              <w:t>VLP must register AMSID Pair(s) with SVAA.</w:t>
            </w:r>
          </w:p>
          <w:p w14:paraId="59174CB6" w14:textId="77777777" w:rsidR="00697662" w:rsidRDefault="00697662" w:rsidP="00697662">
            <w:pPr>
              <w:pStyle w:val="BodyText"/>
              <w:rPr>
                <w:lang w:eastAsia="en-GB"/>
              </w:rPr>
            </w:pPr>
            <w:r w:rsidRPr="00955F73">
              <w:rPr>
                <w:u w:val="single"/>
                <w:lang w:eastAsia="en-GB"/>
              </w:rPr>
              <w:t>Requirement Description</w:t>
            </w:r>
          </w:p>
          <w:p w14:paraId="6DE6C0F9" w14:textId="5F87140A" w:rsidR="00697662" w:rsidRPr="00026209" w:rsidRDefault="00697662" w:rsidP="00697662">
            <w:pPr>
              <w:pStyle w:val="BodyText"/>
              <w:rPr>
                <w:lang w:eastAsia="en-GB"/>
              </w:rPr>
            </w:pPr>
            <w:r>
              <w:rPr>
                <w:lang w:eastAsia="en-GB"/>
              </w:rPr>
              <w:t xml:space="preserve">When completing a registration of an AMSID Pair, </w:t>
            </w:r>
            <w:r w:rsidRPr="00026209">
              <w:rPr>
                <w:lang w:eastAsia="en-GB"/>
              </w:rPr>
              <w:t>the Virtual Lead Party</w:t>
            </w:r>
            <w:r>
              <w:rPr>
                <w:lang w:eastAsia="en-GB"/>
              </w:rPr>
              <w:t xml:space="preserve"> who will fulfil the role of </w:t>
            </w:r>
            <w:r>
              <w:t>‘Asset Metering System Registrant’</w:t>
            </w:r>
            <w:r w:rsidRPr="00026209">
              <w:rPr>
                <w:lang w:eastAsia="en-GB"/>
              </w:rPr>
              <w:t xml:space="preserve"> must provide the following information:</w:t>
            </w:r>
          </w:p>
          <w:p w14:paraId="59FAB7FC" w14:textId="7A21C96F" w:rsidR="00697662" w:rsidRDefault="00697662" w:rsidP="00697662">
            <w:pPr>
              <w:pStyle w:val="BodyText"/>
              <w:spacing w:after="0"/>
              <w:rPr>
                <w:lang w:eastAsia="en-GB"/>
              </w:rPr>
            </w:pPr>
            <w:r>
              <w:rPr>
                <w:lang w:eastAsia="en-GB"/>
              </w:rPr>
              <w:t>Import/Export AMSID</w:t>
            </w:r>
          </w:p>
          <w:p w14:paraId="02712CD8" w14:textId="302A7304" w:rsidR="00697662" w:rsidRDefault="00697662" w:rsidP="00697662">
            <w:pPr>
              <w:pStyle w:val="BodyText"/>
              <w:spacing w:after="0"/>
              <w:rPr>
                <w:lang w:eastAsia="en-GB"/>
              </w:rPr>
            </w:pPr>
            <w:r>
              <w:rPr>
                <w:lang w:eastAsia="en-GB"/>
              </w:rPr>
              <w:t>Data Collector Id (MPID) for Import/Export AMSID</w:t>
            </w:r>
          </w:p>
          <w:p w14:paraId="6FCA1257" w14:textId="77777777" w:rsidR="008B7DA8" w:rsidRDefault="008B7DA8" w:rsidP="008B7DA8">
            <w:pPr>
              <w:pStyle w:val="BodyText"/>
              <w:spacing w:after="0"/>
              <w:rPr>
                <w:lang w:eastAsia="en-GB"/>
              </w:rPr>
            </w:pPr>
            <w:r>
              <w:rPr>
                <w:lang w:eastAsia="en-GB"/>
              </w:rPr>
              <w:t>HHDC Effective from Date</w:t>
            </w:r>
          </w:p>
          <w:p w14:paraId="678B3DF6" w14:textId="493426CD" w:rsidR="008B7DA8" w:rsidRDefault="008B7DA8" w:rsidP="00697662">
            <w:pPr>
              <w:pStyle w:val="BodyText"/>
              <w:spacing w:after="0"/>
              <w:rPr>
                <w:lang w:eastAsia="en-GB"/>
              </w:rPr>
            </w:pPr>
            <w:r>
              <w:rPr>
                <w:lang w:eastAsia="en-GB"/>
              </w:rPr>
              <w:t>HHDC Effective to Date</w:t>
            </w:r>
          </w:p>
          <w:p w14:paraId="7995B5C1" w14:textId="6AD8FB1B" w:rsidR="00697662" w:rsidRDefault="00697662" w:rsidP="00697662">
            <w:pPr>
              <w:pStyle w:val="BodyText"/>
              <w:spacing w:after="0"/>
              <w:rPr>
                <w:lang w:eastAsia="en-GB"/>
              </w:rPr>
            </w:pPr>
            <w:r>
              <w:rPr>
                <w:lang w:eastAsia="en-GB"/>
              </w:rPr>
              <w:t>Meter Operator Id (MPID) for Import/Export AMSID (where applicable)</w:t>
            </w:r>
          </w:p>
          <w:p w14:paraId="0F374F17" w14:textId="77777777" w:rsidR="008B7DA8" w:rsidRDefault="008B7DA8" w:rsidP="008B7DA8">
            <w:pPr>
              <w:pStyle w:val="BodyText"/>
              <w:spacing w:after="0"/>
              <w:rPr>
                <w:lang w:eastAsia="en-GB"/>
              </w:rPr>
            </w:pPr>
            <w:r>
              <w:rPr>
                <w:lang w:eastAsia="en-GB"/>
              </w:rPr>
              <w:t>MOA Effective from Date (where applicable)</w:t>
            </w:r>
          </w:p>
          <w:p w14:paraId="21261FF7" w14:textId="00E97FA7" w:rsidR="008B7DA8" w:rsidRDefault="008B7DA8" w:rsidP="00697662">
            <w:pPr>
              <w:pStyle w:val="BodyText"/>
              <w:spacing w:after="0"/>
              <w:rPr>
                <w:lang w:eastAsia="en-GB"/>
              </w:rPr>
            </w:pPr>
            <w:r>
              <w:rPr>
                <w:lang w:eastAsia="en-GB"/>
              </w:rPr>
              <w:t>MOA Effective to Date (where applicable)</w:t>
            </w:r>
          </w:p>
          <w:p w14:paraId="11C5D234" w14:textId="77777777" w:rsidR="00697662" w:rsidRDefault="00697662" w:rsidP="00697662">
            <w:pPr>
              <w:pStyle w:val="BodyText"/>
              <w:spacing w:after="0"/>
              <w:rPr>
                <w:lang w:eastAsia="en-GB"/>
              </w:rPr>
            </w:pPr>
            <w:r w:rsidRPr="00026209">
              <w:rPr>
                <w:lang w:eastAsia="en-GB"/>
              </w:rPr>
              <w:t xml:space="preserve">Associated Supplier </w:t>
            </w:r>
            <w:r>
              <w:rPr>
                <w:lang w:eastAsia="en-GB"/>
              </w:rPr>
              <w:t>B</w:t>
            </w:r>
            <w:r w:rsidRPr="00026209">
              <w:rPr>
                <w:lang w:eastAsia="en-GB"/>
              </w:rPr>
              <w:t xml:space="preserve">oundary </w:t>
            </w:r>
            <w:r>
              <w:rPr>
                <w:lang w:eastAsia="en-GB"/>
              </w:rPr>
              <w:t>P</w:t>
            </w:r>
            <w:r w:rsidRPr="00026209">
              <w:rPr>
                <w:lang w:eastAsia="en-GB"/>
              </w:rPr>
              <w:t>oint</w:t>
            </w:r>
            <w:r>
              <w:rPr>
                <w:lang w:eastAsia="en-GB"/>
              </w:rPr>
              <w:t xml:space="preserve"> Import</w:t>
            </w:r>
            <w:r w:rsidRPr="00026209">
              <w:rPr>
                <w:lang w:eastAsia="en-GB"/>
              </w:rPr>
              <w:t xml:space="preserve"> MSID</w:t>
            </w:r>
            <w:r>
              <w:rPr>
                <w:lang w:eastAsia="en-GB"/>
              </w:rPr>
              <w:t>(s)</w:t>
            </w:r>
          </w:p>
          <w:p w14:paraId="453B5997" w14:textId="77777777" w:rsidR="00697662" w:rsidRPr="00026209" w:rsidRDefault="00697662" w:rsidP="00697662">
            <w:pPr>
              <w:pStyle w:val="BodyText"/>
              <w:spacing w:after="0"/>
              <w:rPr>
                <w:lang w:eastAsia="en-GB"/>
              </w:rPr>
            </w:pPr>
            <w:r w:rsidRPr="00026209">
              <w:rPr>
                <w:lang w:eastAsia="en-GB"/>
              </w:rPr>
              <w:t xml:space="preserve">The </w:t>
            </w:r>
            <w:r w:rsidRPr="00835A15">
              <w:rPr>
                <w:lang w:eastAsia="en-GB"/>
              </w:rPr>
              <w:t>connection voltage</w:t>
            </w:r>
            <w:r w:rsidRPr="00026209">
              <w:rPr>
                <w:lang w:eastAsia="en-GB"/>
              </w:rPr>
              <w:t xml:space="preserve"> at the Asset Meter System</w:t>
            </w:r>
          </w:p>
          <w:p w14:paraId="10E8D16C" w14:textId="77777777" w:rsidR="00697662" w:rsidRPr="00026209" w:rsidRDefault="00697662" w:rsidP="00697662">
            <w:pPr>
              <w:pStyle w:val="BodyText"/>
              <w:spacing w:after="0"/>
              <w:rPr>
                <w:lang w:eastAsia="en-GB"/>
              </w:rPr>
            </w:pPr>
            <w:r>
              <w:rPr>
                <w:lang w:eastAsia="en-GB"/>
              </w:rPr>
              <w:t>The connection voltage at the Supplier B</w:t>
            </w:r>
            <w:r w:rsidRPr="00026209">
              <w:rPr>
                <w:lang w:eastAsia="en-GB"/>
              </w:rPr>
              <w:t xml:space="preserve">oundary </w:t>
            </w:r>
            <w:r>
              <w:rPr>
                <w:lang w:eastAsia="en-GB"/>
              </w:rPr>
              <w:t>P</w:t>
            </w:r>
            <w:r w:rsidRPr="00026209">
              <w:rPr>
                <w:lang w:eastAsia="en-GB"/>
              </w:rPr>
              <w:t>oint MSID</w:t>
            </w:r>
          </w:p>
          <w:p w14:paraId="4EB6CE5C" w14:textId="77777777" w:rsidR="00697662" w:rsidRPr="00026209" w:rsidRDefault="00697662" w:rsidP="00697662">
            <w:pPr>
              <w:pStyle w:val="BodyText"/>
              <w:spacing w:after="0"/>
              <w:rPr>
                <w:lang w:eastAsia="en-GB"/>
              </w:rPr>
            </w:pPr>
            <w:r w:rsidRPr="00026209">
              <w:rPr>
                <w:lang w:eastAsia="en-GB"/>
              </w:rPr>
              <w:t xml:space="preserve">Balancing </w:t>
            </w:r>
            <w:r w:rsidRPr="00835A15">
              <w:rPr>
                <w:lang w:eastAsia="en-GB"/>
              </w:rPr>
              <w:t>delivery capacity</w:t>
            </w:r>
            <w:r w:rsidRPr="00026209">
              <w:rPr>
                <w:lang w:eastAsia="en-GB"/>
              </w:rPr>
              <w:t xml:space="preserve"> of the asset in kW</w:t>
            </w:r>
          </w:p>
          <w:p w14:paraId="56178D1E" w14:textId="77777777" w:rsidR="00697662" w:rsidRPr="00026209" w:rsidRDefault="00697662" w:rsidP="00697662">
            <w:pPr>
              <w:pStyle w:val="BodyText"/>
              <w:spacing w:after="0"/>
              <w:rPr>
                <w:lang w:eastAsia="en-GB"/>
              </w:rPr>
            </w:pPr>
            <w:r w:rsidRPr="00835A15">
              <w:rPr>
                <w:lang w:eastAsia="en-GB"/>
              </w:rPr>
              <w:lastRenderedPageBreak/>
              <w:t>Asset type</w:t>
            </w:r>
            <w:r w:rsidRPr="00026209">
              <w:rPr>
                <w:lang w:eastAsia="en-GB"/>
              </w:rPr>
              <w:t xml:space="preserve"> (e.g. diesel generator, battery storage unit, Electric Vehicle charging unit)</w:t>
            </w:r>
          </w:p>
          <w:p w14:paraId="608D8EBD" w14:textId="77777777" w:rsidR="00697662" w:rsidRPr="00026209" w:rsidRDefault="00697662" w:rsidP="00697662">
            <w:pPr>
              <w:pStyle w:val="BodyText"/>
              <w:spacing w:after="0"/>
              <w:rPr>
                <w:lang w:eastAsia="en-GB"/>
              </w:rPr>
            </w:pPr>
            <w:r>
              <w:rPr>
                <w:lang w:eastAsia="en-GB"/>
              </w:rPr>
              <w:t>AMS</w:t>
            </w:r>
            <w:r w:rsidRPr="00026209">
              <w:rPr>
                <w:lang w:eastAsia="en-GB"/>
              </w:rPr>
              <w:t xml:space="preserve"> make and model</w:t>
            </w:r>
          </w:p>
          <w:p w14:paraId="31A9D682" w14:textId="77777777" w:rsidR="00697662" w:rsidRDefault="00697662" w:rsidP="00697662">
            <w:pPr>
              <w:pStyle w:val="BodyText"/>
              <w:spacing w:after="0"/>
              <w:rPr>
                <w:lang w:eastAsia="en-GB"/>
              </w:rPr>
            </w:pPr>
            <w:r>
              <w:rPr>
                <w:lang w:eastAsia="en-GB"/>
              </w:rPr>
              <w:t>AMS</w:t>
            </w:r>
            <w:r w:rsidRPr="00026209">
              <w:rPr>
                <w:lang w:eastAsia="en-GB"/>
              </w:rPr>
              <w:t xml:space="preserve"> IEC standard</w:t>
            </w:r>
          </w:p>
          <w:p w14:paraId="49A7342E" w14:textId="4F064C65" w:rsidR="00697662" w:rsidRDefault="00697662" w:rsidP="00697662">
            <w:pPr>
              <w:pStyle w:val="BodyText"/>
              <w:spacing w:after="0"/>
              <w:rPr>
                <w:lang w:eastAsia="en-GB"/>
              </w:rPr>
            </w:pPr>
            <w:r>
              <w:rPr>
                <w:lang w:eastAsia="en-GB"/>
              </w:rPr>
              <w:t>Asset Meter Serial Number</w:t>
            </w:r>
          </w:p>
          <w:p w14:paraId="2E89AE3D" w14:textId="77777777" w:rsidR="00697662" w:rsidRDefault="00697662" w:rsidP="00697662">
            <w:pPr>
              <w:pStyle w:val="BodyText"/>
              <w:spacing w:after="0"/>
              <w:rPr>
                <w:lang w:eastAsia="en-GB"/>
              </w:rPr>
            </w:pPr>
            <w:r>
              <w:rPr>
                <w:lang w:eastAsia="en-GB"/>
              </w:rPr>
              <w:t>MOA alternative used</w:t>
            </w:r>
          </w:p>
          <w:p w14:paraId="72EE38B8" w14:textId="77777777" w:rsidR="00697662" w:rsidRDefault="00697662" w:rsidP="00697662">
            <w:pPr>
              <w:pStyle w:val="BodyText"/>
              <w:spacing w:after="0"/>
              <w:rPr>
                <w:lang w:eastAsia="en-GB"/>
              </w:rPr>
            </w:pPr>
          </w:p>
          <w:p w14:paraId="3FAAC5D8" w14:textId="77777777" w:rsidR="00697662" w:rsidRDefault="00697662" w:rsidP="00697662">
            <w:pPr>
              <w:pStyle w:val="BodyText"/>
              <w:spacing w:after="0"/>
              <w:rPr>
                <w:lang w:eastAsia="en-GB"/>
              </w:rPr>
            </w:pPr>
            <w:r>
              <w:rPr>
                <w:lang w:eastAsia="en-GB"/>
              </w:rPr>
              <w:t>VLP should send this information to SVAA at least 5 WD prior to the Effective from Date of the AMSID Pair.</w:t>
            </w:r>
          </w:p>
          <w:p w14:paraId="1574B78D" w14:textId="77777777" w:rsidR="00697662" w:rsidRDefault="00697662" w:rsidP="00697662">
            <w:pPr>
              <w:pStyle w:val="BodyText"/>
              <w:spacing w:after="0"/>
              <w:rPr>
                <w:lang w:eastAsia="en-GB"/>
              </w:rPr>
            </w:pPr>
          </w:p>
          <w:p w14:paraId="65F62368" w14:textId="39B26C06" w:rsidR="00697662" w:rsidRDefault="00697662" w:rsidP="00697662">
            <w:pPr>
              <w:pStyle w:val="BodyText"/>
              <w:rPr>
                <w:lang w:eastAsia="en-GB"/>
              </w:rPr>
            </w:pPr>
            <w:r w:rsidRPr="00BD73A2">
              <w:rPr>
                <w:lang w:eastAsia="en-GB"/>
              </w:rPr>
              <w:t xml:space="preserve">For avoidance of doubt, when registering existing AMSIDs into AMSID Pair, VLPs should use a defined </w:t>
            </w:r>
            <w:r>
              <w:rPr>
                <w:lang w:eastAsia="en-GB"/>
              </w:rPr>
              <w:t>flow format</w:t>
            </w:r>
            <w:r w:rsidRPr="00BD73A2">
              <w:rPr>
                <w:lang w:eastAsia="en-GB"/>
              </w:rPr>
              <w:t xml:space="preserve"> published on ELEXON website and submit to SVAA</w:t>
            </w:r>
            <w:r>
              <w:rPr>
                <w:lang w:eastAsia="en-GB"/>
              </w:rPr>
              <w:t xml:space="preserve"> (the data flow will be defined in the Code Subsidiary Document)</w:t>
            </w:r>
            <w:r w:rsidRPr="00BD73A2">
              <w:rPr>
                <w:lang w:eastAsia="en-GB"/>
              </w:rPr>
              <w:t xml:space="preserve">. </w:t>
            </w:r>
          </w:p>
        </w:tc>
      </w:tr>
      <w:tr w:rsidR="00C977CA" w:rsidRPr="00703DBC" w14:paraId="4AE16112" w14:textId="77777777" w:rsidTr="002C5AF0">
        <w:trPr>
          <w:trHeight w:val="1593"/>
        </w:trPr>
        <w:tc>
          <w:tcPr>
            <w:tcW w:w="1342" w:type="dxa"/>
            <w:tcBorders>
              <w:top w:val="nil"/>
              <w:left w:val="single" w:sz="8" w:space="0" w:color="7AA3AA"/>
              <w:bottom w:val="single" w:sz="8" w:space="0" w:color="7AA3AA"/>
              <w:right w:val="single" w:sz="8" w:space="0" w:color="7AA3AA"/>
            </w:tcBorders>
            <w:shd w:val="clear" w:color="auto" w:fill="auto"/>
            <w:vAlign w:val="center"/>
          </w:tcPr>
          <w:p w14:paraId="3E7A8241" w14:textId="362C5249" w:rsidR="00C977CA" w:rsidRPr="00026209" w:rsidRDefault="00C977CA" w:rsidP="00C977CA">
            <w:pPr>
              <w:pStyle w:val="BodyText"/>
              <w:rPr>
                <w:lang w:eastAsia="en-GB"/>
              </w:rPr>
            </w:pPr>
            <w:r>
              <w:rPr>
                <w:lang w:eastAsia="en-GB"/>
              </w:rPr>
              <w:lastRenderedPageBreak/>
              <w:t>P375-BR</w:t>
            </w:r>
            <w:r w:rsidR="006A5803">
              <w:rPr>
                <w:lang w:eastAsia="en-GB"/>
              </w:rPr>
              <w:t>6</w:t>
            </w:r>
          </w:p>
        </w:tc>
        <w:tc>
          <w:tcPr>
            <w:tcW w:w="8854" w:type="dxa"/>
            <w:tcBorders>
              <w:top w:val="nil"/>
              <w:left w:val="nil"/>
              <w:bottom w:val="single" w:sz="8" w:space="0" w:color="7AA3AA"/>
              <w:right w:val="single" w:sz="8" w:space="0" w:color="7AA3AA"/>
            </w:tcBorders>
            <w:shd w:val="clear" w:color="auto" w:fill="auto"/>
            <w:vAlign w:val="center"/>
          </w:tcPr>
          <w:p w14:paraId="27D72EC0" w14:textId="77777777" w:rsidR="00C977CA" w:rsidRDefault="00C977CA" w:rsidP="00C977CA">
            <w:pPr>
              <w:pStyle w:val="BodyText"/>
              <w:rPr>
                <w:lang w:eastAsia="en-GB"/>
              </w:rPr>
            </w:pPr>
            <w:r>
              <w:rPr>
                <w:lang w:eastAsia="en-GB"/>
              </w:rPr>
              <w:t>MOA must install and maintain Code of Practice (COP) compliant Asset Metering System.</w:t>
            </w:r>
          </w:p>
          <w:p w14:paraId="05294542" w14:textId="77777777" w:rsidR="00C977CA" w:rsidRDefault="00C977CA" w:rsidP="00C977CA">
            <w:pPr>
              <w:pStyle w:val="BodyText"/>
              <w:rPr>
                <w:lang w:eastAsia="en-GB"/>
              </w:rPr>
            </w:pPr>
            <w:r w:rsidRPr="00955F73">
              <w:rPr>
                <w:u w:val="single"/>
                <w:lang w:eastAsia="en-GB"/>
              </w:rPr>
              <w:t>Requirement Description</w:t>
            </w:r>
          </w:p>
          <w:p w14:paraId="7CE3D14D" w14:textId="1B52AFB9" w:rsidR="00C977CA" w:rsidRDefault="00C977CA" w:rsidP="00C977CA">
            <w:pPr>
              <w:pStyle w:val="BodyText"/>
              <w:rPr>
                <w:lang w:eastAsia="en-GB"/>
              </w:rPr>
            </w:pPr>
            <w:r>
              <w:rPr>
                <w:lang w:eastAsia="en-GB"/>
              </w:rPr>
              <w:t>VLP must provide MOA with AMSIDs to be used for a given Asset. MOA will install the Asset Metering System(s) on the network as agreed with the VLP. Asset Metering System must conform to the COP11 requirements. Following meter installation, MOA should send information about the meter (AMS</w:t>
            </w:r>
            <w:r w:rsidRPr="00026209">
              <w:rPr>
                <w:lang w:eastAsia="en-GB"/>
              </w:rPr>
              <w:t xml:space="preserve"> make and model</w:t>
            </w:r>
            <w:r>
              <w:rPr>
                <w:lang w:eastAsia="en-GB"/>
              </w:rPr>
              <w:t>, AMS</w:t>
            </w:r>
            <w:r w:rsidRPr="00026209">
              <w:rPr>
                <w:lang w:eastAsia="en-GB"/>
              </w:rPr>
              <w:t xml:space="preserve"> IEC standard</w:t>
            </w:r>
            <w:r>
              <w:rPr>
                <w:lang w:eastAsia="en-GB"/>
              </w:rPr>
              <w:t>, Asset Meter Serial Number) to the VLP.</w:t>
            </w:r>
          </w:p>
        </w:tc>
      </w:tr>
      <w:tr w:rsidR="00C977CA" w:rsidRPr="00703DBC" w14:paraId="27F3FE8E" w14:textId="77777777" w:rsidTr="002C5AF0">
        <w:trPr>
          <w:trHeight w:val="1593"/>
        </w:trPr>
        <w:tc>
          <w:tcPr>
            <w:tcW w:w="1342" w:type="dxa"/>
            <w:tcBorders>
              <w:top w:val="nil"/>
              <w:left w:val="single" w:sz="8" w:space="0" w:color="7AA3AA"/>
              <w:bottom w:val="single" w:sz="8" w:space="0" w:color="7AA3AA"/>
              <w:right w:val="single" w:sz="8" w:space="0" w:color="7AA3AA"/>
            </w:tcBorders>
            <w:shd w:val="clear" w:color="auto" w:fill="auto"/>
            <w:vAlign w:val="center"/>
          </w:tcPr>
          <w:p w14:paraId="2B00C8D4" w14:textId="69DAC18C" w:rsidR="00C977CA" w:rsidRPr="00026209" w:rsidRDefault="00C977CA" w:rsidP="00C977CA">
            <w:pPr>
              <w:pStyle w:val="BodyText"/>
              <w:rPr>
                <w:lang w:eastAsia="en-GB"/>
              </w:rPr>
            </w:pPr>
            <w:r>
              <w:rPr>
                <w:color w:val="000000"/>
                <w:lang w:eastAsia="en-GB"/>
              </w:rPr>
              <w:t>P375-BR</w:t>
            </w:r>
            <w:r w:rsidR="006A5803">
              <w:rPr>
                <w:color w:val="000000"/>
                <w:lang w:eastAsia="en-GB"/>
              </w:rPr>
              <w:t>7</w:t>
            </w:r>
          </w:p>
        </w:tc>
        <w:tc>
          <w:tcPr>
            <w:tcW w:w="8854" w:type="dxa"/>
            <w:tcBorders>
              <w:top w:val="nil"/>
              <w:left w:val="nil"/>
              <w:bottom w:val="single" w:sz="8" w:space="0" w:color="7AA3AA"/>
              <w:right w:val="single" w:sz="8" w:space="0" w:color="7AA3AA"/>
            </w:tcBorders>
            <w:shd w:val="clear" w:color="auto" w:fill="auto"/>
            <w:vAlign w:val="center"/>
          </w:tcPr>
          <w:p w14:paraId="0395231F" w14:textId="77777777" w:rsidR="00C977CA" w:rsidRDefault="00C977CA" w:rsidP="00C977CA">
            <w:pPr>
              <w:pStyle w:val="BodyText"/>
              <w:rPr>
                <w:color w:val="000000"/>
                <w:lang w:eastAsia="en-GB"/>
              </w:rPr>
            </w:pPr>
            <w:r>
              <w:rPr>
                <w:color w:val="000000"/>
                <w:lang w:eastAsia="en-GB"/>
              </w:rPr>
              <w:t>VLP must appoint HHDC.</w:t>
            </w:r>
          </w:p>
          <w:p w14:paraId="0B711E21" w14:textId="77777777" w:rsidR="00C977CA" w:rsidRDefault="00C977CA" w:rsidP="00C977CA">
            <w:pPr>
              <w:pStyle w:val="BodyText"/>
              <w:rPr>
                <w:lang w:eastAsia="en-GB"/>
              </w:rPr>
            </w:pPr>
            <w:r w:rsidRPr="00955F73">
              <w:rPr>
                <w:u w:val="single"/>
                <w:lang w:eastAsia="en-GB"/>
              </w:rPr>
              <w:t>Requirement Description</w:t>
            </w:r>
          </w:p>
          <w:p w14:paraId="0D9D7E81" w14:textId="77777777" w:rsidR="00C977CA" w:rsidRDefault="00C977CA" w:rsidP="00C977CA">
            <w:pPr>
              <w:pStyle w:val="BodyText"/>
              <w:rPr>
                <w:color w:val="000000"/>
                <w:lang w:eastAsia="en-GB"/>
              </w:rPr>
            </w:pPr>
            <w:r w:rsidRPr="00703DBC">
              <w:rPr>
                <w:color w:val="000000"/>
                <w:lang w:eastAsia="en-GB"/>
              </w:rPr>
              <w:t>Virtual Lead Party m</w:t>
            </w:r>
            <w:r>
              <w:rPr>
                <w:color w:val="000000"/>
                <w:lang w:eastAsia="en-GB"/>
              </w:rPr>
              <w:t xml:space="preserve">ust appoint a Half Hourly Data Collector (HHDC) for each AMSID within AMSID Pair. The process must mirror existing appointment process performed by Suppliers in line with </w:t>
            </w:r>
            <w:r w:rsidRPr="005B09D4">
              <w:rPr>
                <w:color w:val="000000"/>
                <w:lang w:eastAsia="en-GB"/>
              </w:rPr>
              <w:t>BSCP502</w:t>
            </w:r>
            <w:r>
              <w:rPr>
                <w:color w:val="000000"/>
                <w:lang w:eastAsia="en-GB"/>
              </w:rPr>
              <w:t xml:space="preserve"> Section 3.2. </w:t>
            </w:r>
          </w:p>
          <w:p w14:paraId="6E0ADC46" w14:textId="77777777" w:rsidR="00C977CA" w:rsidRDefault="00C977CA" w:rsidP="00C977CA">
            <w:pPr>
              <w:pStyle w:val="BodyText"/>
              <w:rPr>
                <w:color w:val="000000"/>
                <w:lang w:eastAsia="en-GB"/>
              </w:rPr>
            </w:pPr>
            <w:r>
              <w:rPr>
                <w:color w:val="000000"/>
                <w:lang w:eastAsia="en-GB"/>
              </w:rPr>
              <w:t xml:space="preserve">For avoidance of doubt where a VLP and HHDC contractually agree on an appointment outside of Data Transfer Network (DTN), they will not be in a breach of provisions of BSCP502, as long as the VLPs and HHDC adhere to the timescales defined in the BSCP502. </w:t>
            </w:r>
          </w:p>
          <w:p w14:paraId="58253F23" w14:textId="31B15939" w:rsidR="00C977CA" w:rsidRDefault="00C977CA" w:rsidP="00C977CA">
            <w:pPr>
              <w:pStyle w:val="BodyText"/>
              <w:rPr>
                <w:lang w:eastAsia="en-GB"/>
              </w:rPr>
            </w:pPr>
            <w:r>
              <w:rPr>
                <w:color w:val="000000"/>
                <w:lang w:eastAsia="en-GB"/>
              </w:rPr>
              <w:t>The workgroup confirmed that instruction from SVAA would not be required. VLP, upon HHDC appointment will instruct HHDC to provide Metered Data for AMSID to SVAA.</w:t>
            </w:r>
          </w:p>
        </w:tc>
      </w:tr>
      <w:tr w:rsidR="00C977CA" w:rsidRPr="00703DBC" w14:paraId="62D8AAEB" w14:textId="77777777" w:rsidTr="002C5AF0">
        <w:trPr>
          <w:trHeight w:val="1593"/>
        </w:trPr>
        <w:tc>
          <w:tcPr>
            <w:tcW w:w="1342" w:type="dxa"/>
            <w:tcBorders>
              <w:top w:val="nil"/>
              <w:left w:val="single" w:sz="8" w:space="0" w:color="7AA3AA"/>
              <w:bottom w:val="single" w:sz="8" w:space="0" w:color="7AA3AA"/>
              <w:right w:val="single" w:sz="8" w:space="0" w:color="7AA3AA"/>
            </w:tcBorders>
            <w:shd w:val="clear" w:color="auto" w:fill="auto"/>
            <w:vAlign w:val="center"/>
          </w:tcPr>
          <w:p w14:paraId="5487AE77" w14:textId="1E130D8C" w:rsidR="00C977CA" w:rsidRPr="00026209" w:rsidRDefault="00C977CA" w:rsidP="00C977CA">
            <w:pPr>
              <w:pStyle w:val="BodyText"/>
              <w:rPr>
                <w:lang w:eastAsia="en-GB"/>
              </w:rPr>
            </w:pPr>
            <w:r>
              <w:rPr>
                <w:color w:val="000000"/>
                <w:lang w:eastAsia="en-GB"/>
              </w:rPr>
              <w:t>P375-BR</w:t>
            </w:r>
            <w:r w:rsidR="006A5803">
              <w:rPr>
                <w:color w:val="000000"/>
                <w:lang w:eastAsia="en-GB"/>
              </w:rPr>
              <w:t>8</w:t>
            </w:r>
          </w:p>
        </w:tc>
        <w:tc>
          <w:tcPr>
            <w:tcW w:w="8854" w:type="dxa"/>
            <w:tcBorders>
              <w:top w:val="nil"/>
              <w:left w:val="nil"/>
              <w:bottom w:val="single" w:sz="8" w:space="0" w:color="7AA3AA"/>
              <w:right w:val="single" w:sz="8" w:space="0" w:color="7AA3AA"/>
            </w:tcBorders>
            <w:shd w:val="clear" w:color="auto" w:fill="auto"/>
            <w:vAlign w:val="center"/>
          </w:tcPr>
          <w:p w14:paraId="4A3BE67A" w14:textId="4809304F" w:rsidR="00C977CA" w:rsidRDefault="00C977CA" w:rsidP="00C977CA">
            <w:pPr>
              <w:pStyle w:val="BodyText"/>
              <w:rPr>
                <w:color w:val="000000"/>
                <w:lang w:eastAsia="en-GB"/>
              </w:rPr>
            </w:pPr>
            <w:r>
              <w:rPr>
                <w:color w:val="000000"/>
                <w:lang w:eastAsia="en-GB"/>
              </w:rPr>
              <w:t>VLP must appoint MOA</w:t>
            </w:r>
            <w:r w:rsidR="00007DE2">
              <w:rPr>
                <w:color w:val="000000"/>
                <w:lang w:eastAsia="en-GB"/>
              </w:rPr>
              <w:t xml:space="preserve"> or MOA Alternative</w:t>
            </w:r>
            <w:r>
              <w:rPr>
                <w:color w:val="000000"/>
                <w:lang w:eastAsia="en-GB"/>
              </w:rPr>
              <w:t>.</w:t>
            </w:r>
          </w:p>
          <w:p w14:paraId="7705AAC3" w14:textId="77777777" w:rsidR="00C977CA" w:rsidRDefault="00C977CA" w:rsidP="00C977CA">
            <w:pPr>
              <w:pStyle w:val="BodyText"/>
              <w:rPr>
                <w:lang w:eastAsia="en-GB"/>
              </w:rPr>
            </w:pPr>
            <w:r w:rsidRPr="00955F73">
              <w:rPr>
                <w:u w:val="single"/>
                <w:lang w:eastAsia="en-GB"/>
              </w:rPr>
              <w:t>Requirement Description</w:t>
            </w:r>
          </w:p>
          <w:p w14:paraId="2F74EFE1" w14:textId="55EC1F45" w:rsidR="00C977CA" w:rsidRDefault="00C977CA" w:rsidP="00C977CA">
            <w:pPr>
              <w:pStyle w:val="BodyText"/>
              <w:rPr>
                <w:color w:val="000000"/>
                <w:lang w:eastAsia="en-GB"/>
              </w:rPr>
            </w:pPr>
            <w:r w:rsidRPr="00703DBC">
              <w:rPr>
                <w:color w:val="000000"/>
                <w:lang w:eastAsia="en-GB"/>
              </w:rPr>
              <w:t>Virtual Lead Party must</w:t>
            </w:r>
            <w:r>
              <w:rPr>
                <w:color w:val="000000"/>
                <w:lang w:eastAsia="en-GB"/>
              </w:rPr>
              <w:t xml:space="preserve"> appoint a Meter Operator Agent</w:t>
            </w:r>
            <w:r w:rsidR="00F53E93">
              <w:rPr>
                <w:color w:val="000000"/>
                <w:lang w:eastAsia="en-GB"/>
              </w:rPr>
              <w:t xml:space="preserve"> or Meter Operator Agent Alternative</w:t>
            </w:r>
            <w:r>
              <w:rPr>
                <w:color w:val="000000"/>
                <w:lang w:eastAsia="en-GB"/>
              </w:rPr>
              <w:t xml:space="preserve"> for each AMSID within AMSID Pair. The process must mirror existing appointment performed by Suppliers in line with BSCP514 Section 5.2.</w:t>
            </w:r>
          </w:p>
          <w:p w14:paraId="743CFD91" w14:textId="18610A43" w:rsidR="00C977CA" w:rsidRDefault="00C977CA" w:rsidP="00C977CA">
            <w:pPr>
              <w:pStyle w:val="BodyText"/>
              <w:rPr>
                <w:lang w:eastAsia="en-GB"/>
              </w:rPr>
            </w:pPr>
            <w:r>
              <w:rPr>
                <w:color w:val="000000"/>
                <w:lang w:eastAsia="en-GB"/>
              </w:rPr>
              <w:t xml:space="preserve">For avoidance of doubt where a VLP and MOA contractually agree on an appointment outside of Data Transfer Network (DTN), they will not be in a breach of provisions of </w:t>
            </w:r>
            <w:r w:rsidR="006A5803">
              <w:rPr>
                <w:color w:val="000000"/>
                <w:lang w:eastAsia="en-GB"/>
              </w:rPr>
              <w:t>BSCP514,</w:t>
            </w:r>
            <w:r>
              <w:rPr>
                <w:color w:val="000000"/>
                <w:lang w:eastAsia="en-GB"/>
              </w:rPr>
              <w:t xml:space="preserve"> as long as the VLPs and HHDC adhere to the timescales defined in the BSCP514.</w:t>
            </w:r>
          </w:p>
        </w:tc>
      </w:tr>
      <w:tr w:rsidR="00697662" w:rsidRPr="00703DBC" w14:paraId="692B7C96" w14:textId="77777777" w:rsidTr="00284B21">
        <w:trPr>
          <w:trHeight w:val="1593"/>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31BFBB97" w14:textId="6901EBD9" w:rsidR="00C977CA" w:rsidRPr="00A81A97" w:rsidRDefault="00697662" w:rsidP="00697662">
            <w:pPr>
              <w:pStyle w:val="BodyText"/>
              <w:rPr>
                <w:u w:val="single"/>
              </w:rPr>
            </w:pPr>
            <w:r w:rsidRPr="00A81A97">
              <w:rPr>
                <w:bCs/>
                <w:u w:val="single"/>
              </w:rPr>
              <w:t>Asset Meter Registration Service</w:t>
            </w:r>
          </w:p>
          <w:p w14:paraId="72BD7481" w14:textId="259DCC9F" w:rsidR="00697662" w:rsidRDefault="00697662" w:rsidP="00697662">
            <w:pPr>
              <w:pStyle w:val="BodyText"/>
              <w:rPr>
                <w:lang w:eastAsia="en-GB"/>
              </w:rPr>
            </w:pPr>
            <w:r>
              <w:t>The SVAA shall provide an Asset Meter Registration Service for VLPs to register details of Asset Metering Systems for which they are the Registrant</w:t>
            </w:r>
          </w:p>
        </w:tc>
      </w:tr>
      <w:tr w:rsidR="007B4CB3" w:rsidRPr="00703DBC" w14:paraId="28D490DE" w14:textId="77777777" w:rsidTr="002C5AF0">
        <w:trPr>
          <w:trHeight w:val="1593"/>
        </w:trPr>
        <w:tc>
          <w:tcPr>
            <w:tcW w:w="1342" w:type="dxa"/>
            <w:tcBorders>
              <w:top w:val="single" w:sz="8" w:space="0" w:color="7AA3AA"/>
              <w:left w:val="single" w:sz="8" w:space="0" w:color="7AA3AA"/>
              <w:bottom w:val="single" w:sz="8" w:space="0" w:color="7AA3AA"/>
              <w:right w:val="single" w:sz="8" w:space="0" w:color="7AA3AA"/>
            </w:tcBorders>
            <w:shd w:val="clear" w:color="auto" w:fill="auto"/>
            <w:vAlign w:val="center"/>
          </w:tcPr>
          <w:p w14:paraId="318A6383" w14:textId="5BFB75CB" w:rsidR="007B4CB3" w:rsidRPr="00026209" w:rsidRDefault="007B4CB3" w:rsidP="00222364">
            <w:pPr>
              <w:pStyle w:val="BodyText"/>
              <w:rPr>
                <w:lang w:eastAsia="en-GB"/>
              </w:rPr>
            </w:pPr>
            <w:r>
              <w:rPr>
                <w:lang w:eastAsia="en-GB"/>
              </w:rPr>
              <w:lastRenderedPageBreak/>
              <w:t>P375-BR</w:t>
            </w:r>
            <w:r w:rsidR="006A5803">
              <w:rPr>
                <w:lang w:eastAsia="en-GB"/>
              </w:rPr>
              <w:t>9</w:t>
            </w:r>
          </w:p>
        </w:tc>
        <w:tc>
          <w:tcPr>
            <w:tcW w:w="8854" w:type="dxa"/>
            <w:tcBorders>
              <w:top w:val="single" w:sz="8" w:space="0" w:color="7AA3AA"/>
              <w:left w:val="nil"/>
              <w:bottom w:val="single" w:sz="8" w:space="0" w:color="7AA3AA"/>
              <w:right w:val="single" w:sz="8" w:space="0" w:color="7AA3AA"/>
            </w:tcBorders>
            <w:shd w:val="clear" w:color="auto" w:fill="auto"/>
            <w:vAlign w:val="center"/>
          </w:tcPr>
          <w:p w14:paraId="6DA3EA66" w14:textId="471D3AF3" w:rsidR="00955F73" w:rsidRDefault="00955F73" w:rsidP="00222364">
            <w:pPr>
              <w:pStyle w:val="BodyText"/>
            </w:pPr>
            <w:r>
              <w:t>SVAA must validate AMSID request.</w:t>
            </w:r>
          </w:p>
          <w:p w14:paraId="476B59F0" w14:textId="15791673" w:rsidR="00955F73" w:rsidRDefault="00955F73" w:rsidP="00222364">
            <w:pPr>
              <w:pStyle w:val="BodyText"/>
            </w:pPr>
            <w:r w:rsidRPr="00955F73">
              <w:rPr>
                <w:u w:val="single"/>
                <w:lang w:eastAsia="en-GB"/>
              </w:rPr>
              <w:t>Requirement Description</w:t>
            </w:r>
          </w:p>
          <w:p w14:paraId="6591FA25" w14:textId="18A7CE3B" w:rsidR="007B4CB3" w:rsidRDefault="007B4CB3" w:rsidP="00222364">
            <w:pPr>
              <w:pStyle w:val="BodyText"/>
              <w:rPr>
                <w:lang w:eastAsia="en-GB"/>
              </w:rPr>
            </w:pPr>
            <w:r>
              <w:t>W</w:t>
            </w:r>
            <w:r>
              <w:rPr>
                <w:lang w:eastAsia="en-GB"/>
              </w:rPr>
              <w:t xml:space="preserve">ithin </w:t>
            </w:r>
            <w:r w:rsidR="002667F9">
              <w:rPr>
                <w:lang w:eastAsia="en-GB"/>
              </w:rPr>
              <w:t>1</w:t>
            </w:r>
            <w:r w:rsidR="00E37D99">
              <w:rPr>
                <w:lang w:eastAsia="en-GB"/>
              </w:rPr>
              <w:t xml:space="preserve"> Working Day</w:t>
            </w:r>
            <w:r>
              <w:rPr>
                <w:lang w:eastAsia="en-GB"/>
              </w:rPr>
              <w:t xml:space="preserve"> (WD) of receiving a</w:t>
            </w:r>
            <w:r w:rsidR="00902BF4">
              <w:rPr>
                <w:lang w:eastAsia="en-GB"/>
              </w:rPr>
              <w:t xml:space="preserve"> request</w:t>
            </w:r>
            <w:r>
              <w:rPr>
                <w:lang w:eastAsia="en-GB"/>
              </w:rPr>
              <w:t xml:space="preserve"> for a new AMSID(s), the SVAA must check that it is complete and valid. SVAA may liaise with the VLP that submitted the</w:t>
            </w:r>
            <w:r w:rsidR="00902BF4">
              <w:rPr>
                <w:lang w:eastAsia="en-GB"/>
              </w:rPr>
              <w:t xml:space="preserve"> request</w:t>
            </w:r>
            <w:r>
              <w:rPr>
                <w:lang w:eastAsia="en-GB"/>
              </w:rPr>
              <w:t xml:space="preserve"> to seek additional information, corrections or a resubmission of the </w:t>
            </w:r>
            <w:r w:rsidR="00902BF4">
              <w:rPr>
                <w:lang w:eastAsia="en-GB"/>
              </w:rPr>
              <w:t>request</w:t>
            </w:r>
            <w:r>
              <w:rPr>
                <w:lang w:eastAsia="en-GB"/>
              </w:rPr>
              <w:t>.</w:t>
            </w:r>
          </w:p>
          <w:p w14:paraId="3735B3DB" w14:textId="6CFD57D3" w:rsidR="007B4CB3" w:rsidRDefault="007B4CB3" w:rsidP="00222364">
            <w:pPr>
              <w:pStyle w:val="BodyText"/>
              <w:rPr>
                <w:lang w:eastAsia="en-GB"/>
              </w:rPr>
            </w:pPr>
            <w:r>
              <w:rPr>
                <w:lang w:eastAsia="en-GB"/>
              </w:rPr>
              <w:t>If, following any liaison between SVAA and the VLP, SVAA believes the</w:t>
            </w:r>
            <w:r w:rsidR="00DB2A73">
              <w:rPr>
                <w:lang w:eastAsia="en-GB"/>
              </w:rPr>
              <w:t xml:space="preserve"> </w:t>
            </w:r>
            <w:r w:rsidR="00902BF4">
              <w:rPr>
                <w:lang w:eastAsia="en-GB"/>
              </w:rPr>
              <w:t>request</w:t>
            </w:r>
            <w:r>
              <w:rPr>
                <w:lang w:eastAsia="en-GB"/>
              </w:rPr>
              <w:t xml:space="preserve"> to be invalid, then SVAA will reject the</w:t>
            </w:r>
            <w:r w:rsidR="00DB2A73">
              <w:rPr>
                <w:lang w:eastAsia="en-GB"/>
              </w:rPr>
              <w:t xml:space="preserve"> </w:t>
            </w:r>
            <w:r w:rsidR="00902BF4">
              <w:rPr>
                <w:lang w:eastAsia="en-GB"/>
              </w:rPr>
              <w:t>request</w:t>
            </w:r>
            <w:r>
              <w:rPr>
                <w:lang w:eastAsia="en-GB"/>
              </w:rPr>
              <w:t xml:space="preserve"> and notify the VLP by email or other electronic means of its reason.</w:t>
            </w:r>
          </w:p>
          <w:p w14:paraId="22419FE4" w14:textId="49DF767D" w:rsidR="007B4CB3" w:rsidRDefault="007B4CB3" w:rsidP="00222364">
            <w:pPr>
              <w:pStyle w:val="BodyText"/>
              <w:rPr>
                <w:lang w:eastAsia="en-GB"/>
              </w:rPr>
            </w:pPr>
            <w:r>
              <w:rPr>
                <w:lang w:eastAsia="en-GB"/>
              </w:rPr>
              <w:t>SVAA should use information contained within its own database or in external databases (e.g. SVAA may use, but is not limited to, ECOES, Ofgem’s Public Register and Companies House) to check the completeness, accuracy and validity of a</w:t>
            </w:r>
            <w:r w:rsidR="00DB2A73">
              <w:rPr>
                <w:lang w:eastAsia="en-GB"/>
              </w:rPr>
              <w:t xml:space="preserve"> </w:t>
            </w:r>
            <w:r w:rsidR="00902BF4">
              <w:rPr>
                <w:lang w:eastAsia="en-GB"/>
              </w:rPr>
              <w:t>request</w:t>
            </w:r>
            <w:r>
              <w:rPr>
                <w:lang w:eastAsia="en-GB"/>
              </w:rPr>
              <w:t>.</w:t>
            </w:r>
          </w:p>
          <w:p w14:paraId="4A9FC4AB" w14:textId="1593FB91" w:rsidR="007B4CB3" w:rsidRDefault="007B4CB3" w:rsidP="00222364">
            <w:pPr>
              <w:pStyle w:val="BodyText"/>
              <w:rPr>
                <w:lang w:eastAsia="en-GB"/>
              </w:rPr>
            </w:pPr>
            <w:r>
              <w:rPr>
                <w:lang w:eastAsia="en-GB"/>
              </w:rPr>
              <w:t>SVAA could check:</w:t>
            </w:r>
          </w:p>
          <w:p w14:paraId="78460582" w14:textId="3B097FD0" w:rsidR="007B4CB3" w:rsidRDefault="007B4CB3" w:rsidP="008324C3">
            <w:pPr>
              <w:pStyle w:val="BodyText"/>
              <w:spacing w:after="0"/>
              <w:rPr>
                <w:lang w:eastAsia="en-GB"/>
              </w:rPr>
            </w:pPr>
            <w:r>
              <w:rPr>
                <w:lang w:eastAsia="en-GB"/>
              </w:rPr>
              <w:t>Whether Boundary Point MSID(s) in the</w:t>
            </w:r>
            <w:r w:rsidR="00DB2A73">
              <w:rPr>
                <w:lang w:eastAsia="en-GB"/>
              </w:rPr>
              <w:t xml:space="preserve"> </w:t>
            </w:r>
            <w:r w:rsidR="00902BF4">
              <w:rPr>
                <w:lang w:eastAsia="en-GB"/>
              </w:rPr>
              <w:t>request</w:t>
            </w:r>
            <w:r>
              <w:rPr>
                <w:lang w:eastAsia="en-GB"/>
              </w:rPr>
              <w:t xml:space="preserve"> is ‘live’ (not disconnected).</w:t>
            </w:r>
          </w:p>
          <w:p w14:paraId="314E31E8" w14:textId="3B4D8920" w:rsidR="007B4CB3" w:rsidRDefault="007B4CB3" w:rsidP="008324C3">
            <w:pPr>
              <w:pStyle w:val="BodyText"/>
              <w:spacing w:after="0"/>
              <w:rPr>
                <w:lang w:eastAsia="en-GB"/>
              </w:rPr>
            </w:pPr>
            <w:r>
              <w:rPr>
                <w:lang w:eastAsia="en-GB"/>
              </w:rPr>
              <w:t>Line Loss Factor Class (LLFC) of the Boundary Point MSID(s).</w:t>
            </w:r>
          </w:p>
          <w:p w14:paraId="097237D2" w14:textId="134C00AD" w:rsidR="007B4CB3" w:rsidRDefault="00924772" w:rsidP="008324C3">
            <w:pPr>
              <w:pStyle w:val="BodyText"/>
              <w:spacing w:after="0"/>
              <w:rPr>
                <w:lang w:eastAsia="en-GB"/>
              </w:rPr>
            </w:pPr>
            <w:r>
              <w:rPr>
                <w:lang w:eastAsia="en-GB"/>
              </w:rPr>
              <w:t>Organisation submitting the</w:t>
            </w:r>
            <w:r w:rsidR="00902BF4">
              <w:rPr>
                <w:lang w:eastAsia="en-GB"/>
              </w:rPr>
              <w:t xml:space="preserve"> request</w:t>
            </w:r>
            <w:r w:rsidR="007B4CB3">
              <w:rPr>
                <w:lang w:eastAsia="en-GB"/>
              </w:rPr>
              <w:t xml:space="preserve"> is a BSC Party (VLP).</w:t>
            </w:r>
          </w:p>
          <w:p w14:paraId="7DD42BDB" w14:textId="77777777" w:rsidR="007B4CB3" w:rsidRDefault="007B4CB3" w:rsidP="00222364">
            <w:pPr>
              <w:pStyle w:val="BodyText"/>
              <w:rPr>
                <w:lang w:eastAsia="en-GB"/>
              </w:rPr>
            </w:pPr>
          </w:p>
          <w:p w14:paraId="316FCB3C" w14:textId="4FA37615" w:rsidR="007B4CB3" w:rsidRDefault="007B4CB3" w:rsidP="00222364">
            <w:pPr>
              <w:pStyle w:val="BodyText"/>
              <w:rPr>
                <w:lang w:eastAsia="en-GB"/>
              </w:rPr>
            </w:pPr>
            <w:r>
              <w:rPr>
                <w:lang w:eastAsia="en-GB"/>
              </w:rPr>
              <w:t>Please note that SVAA should not be limited to the above checks and could deploy a different check where appropriate.</w:t>
            </w:r>
          </w:p>
        </w:tc>
      </w:tr>
      <w:tr w:rsidR="007B4CB3" w:rsidRPr="00703DBC" w14:paraId="0C04796E" w14:textId="77777777" w:rsidTr="007E033C">
        <w:trPr>
          <w:trHeight w:val="857"/>
        </w:trPr>
        <w:tc>
          <w:tcPr>
            <w:tcW w:w="1342" w:type="dxa"/>
            <w:tcBorders>
              <w:top w:val="nil"/>
              <w:left w:val="single" w:sz="8" w:space="0" w:color="7AA3AA"/>
              <w:bottom w:val="single" w:sz="8" w:space="0" w:color="7AA3AA"/>
              <w:right w:val="single" w:sz="8" w:space="0" w:color="7AA3AA"/>
            </w:tcBorders>
            <w:shd w:val="clear" w:color="auto" w:fill="auto"/>
            <w:vAlign w:val="center"/>
          </w:tcPr>
          <w:p w14:paraId="796FC88A" w14:textId="58E2E6F4" w:rsidR="007B4CB3" w:rsidRDefault="007B4CB3" w:rsidP="00222364">
            <w:pPr>
              <w:pStyle w:val="BodyText"/>
              <w:rPr>
                <w:lang w:eastAsia="en-GB"/>
              </w:rPr>
            </w:pPr>
            <w:r w:rsidRPr="00026209">
              <w:rPr>
                <w:lang w:eastAsia="en-GB"/>
              </w:rPr>
              <w:t>P375-BR</w:t>
            </w:r>
            <w:r w:rsidR="006A5803">
              <w:rPr>
                <w:lang w:eastAsia="en-GB"/>
              </w:rPr>
              <w:t>10</w:t>
            </w:r>
          </w:p>
        </w:tc>
        <w:tc>
          <w:tcPr>
            <w:tcW w:w="8854" w:type="dxa"/>
            <w:tcBorders>
              <w:top w:val="nil"/>
              <w:left w:val="nil"/>
              <w:bottom w:val="single" w:sz="8" w:space="0" w:color="7AA3AA"/>
              <w:right w:val="single" w:sz="8" w:space="0" w:color="7AA3AA"/>
            </w:tcBorders>
            <w:shd w:val="clear" w:color="auto" w:fill="auto"/>
            <w:vAlign w:val="center"/>
          </w:tcPr>
          <w:p w14:paraId="13BA76C4" w14:textId="15783465" w:rsidR="00955F73" w:rsidRDefault="00955F73" w:rsidP="00222364">
            <w:pPr>
              <w:pStyle w:val="BodyText"/>
              <w:rPr>
                <w:lang w:eastAsia="en-GB"/>
              </w:rPr>
            </w:pPr>
            <w:r>
              <w:rPr>
                <w:lang w:eastAsia="en-GB"/>
              </w:rPr>
              <w:t>SVAA must allocate AMSIDs.</w:t>
            </w:r>
          </w:p>
          <w:p w14:paraId="3F7ED1C5" w14:textId="4663EBD1" w:rsidR="00955F73" w:rsidRDefault="00955F73" w:rsidP="00222364">
            <w:pPr>
              <w:pStyle w:val="BodyText"/>
              <w:rPr>
                <w:lang w:eastAsia="en-GB"/>
              </w:rPr>
            </w:pPr>
            <w:r w:rsidRPr="00955F73">
              <w:rPr>
                <w:u w:val="single"/>
                <w:lang w:eastAsia="en-GB"/>
              </w:rPr>
              <w:t>Requirement Description</w:t>
            </w:r>
          </w:p>
          <w:p w14:paraId="0B31AE9D" w14:textId="28E899CD" w:rsidR="007B4CB3" w:rsidRPr="00026209" w:rsidRDefault="007B4CB3" w:rsidP="00DB029D">
            <w:pPr>
              <w:pStyle w:val="BodyText"/>
              <w:rPr>
                <w:lang w:eastAsia="en-GB"/>
              </w:rPr>
            </w:pPr>
            <w:r>
              <w:rPr>
                <w:lang w:eastAsia="en-GB"/>
              </w:rPr>
              <w:t xml:space="preserve">Where the validation was successful for a given Asset Metering System, then the SVAA must allocate AMSID against that/those Asset Metering System(s) and </w:t>
            </w:r>
            <w:r w:rsidR="00DB029D">
              <w:rPr>
                <w:lang w:eastAsia="en-GB"/>
              </w:rPr>
              <w:t>pre-</w:t>
            </w:r>
            <w:r>
              <w:rPr>
                <w:lang w:eastAsia="en-GB"/>
              </w:rPr>
              <w:t>register AMSID Pair</w:t>
            </w:r>
            <w:r w:rsidR="00393433">
              <w:rPr>
                <w:lang w:eastAsia="en-GB"/>
              </w:rPr>
              <w:t>(s)</w:t>
            </w:r>
            <w:r>
              <w:rPr>
                <w:lang w:eastAsia="en-GB"/>
              </w:rPr>
              <w:t xml:space="preserve"> in the </w:t>
            </w:r>
            <w:r w:rsidR="00AF3116">
              <w:rPr>
                <w:lang w:eastAsia="en-GB"/>
              </w:rPr>
              <w:t>Asset Meter Central Register</w:t>
            </w:r>
            <w:r>
              <w:rPr>
                <w:lang w:eastAsia="en-GB"/>
              </w:rPr>
              <w:t xml:space="preserve"> within </w:t>
            </w:r>
            <w:r w:rsidR="00DB029D">
              <w:rPr>
                <w:lang w:eastAsia="en-GB"/>
              </w:rPr>
              <w:t>the same</w:t>
            </w:r>
            <w:r>
              <w:rPr>
                <w:lang w:eastAsia="en-GB"/>
              </w:rPr>
              <w:t xml:space="preserve"> Working Day. </w:t>
            </w:r>
          </w:p>
        </w:tc>
      </w:tr>
      <w:tr w:rsidR="007B4CB3" w:rsidRPr="00703DBC" w14:paraId="3A921BA7" w14:textId="77777777" w:rsidTr="00331614">
        <w:trPr>
          <w:trHeight w:val="1424"/>
        </w:trPr>
        <w:tc>
          <w:tcPr>
            <w:tcW w:w="1342" w:type="dxa"/>
            <w:tcBorders>
              <w:top w:val="nil"/>
              <w:left w:val="single" w:sz="8" w:space="0" w:color="7AA3AA"/>
              <w:bottom w:val="single" w:sz="8" w:space="0" w:color="7AA3AA"/>
              <w:right w:val="single" w:sz="8" w:space="0" w:color="7AA3AA"/>
            </w:tcBorders>
            <w:shd w:val="clear" w:color="auto" w:fill="auto"/>
            <w:vAlign w:val="center"/>
          </w:tcPr>
          <w:p w14:paraId="03D307D1" w14:textId="13C3024C" w:rsidR="007B4CB3" w:rsidRPr="00026209" w:rsidRDefault="007B4CB3" w:rsidP="00222364">
            <w:pPr>
              <w:pStyle w:val="BodyText"/>
              <w:rPr>
                <w:lang w:eastAsia="en-GB"/>
              </w:rPr>
            </w:pPr>
            <w:r>
              <w:rPr>
                <w:lang w:eastAsia="en-GB"/>
              </w:rPr>
              <w:t>P375-BR</w:t>
            </w:r>
            <w:r w:rsidR="006A5803">
              <w:rPr>
                <w:lang w:eastAsia="en-GB"/>
              </w:rPr>
              <w:t>11</w:t>
            </w:r>
          </w:p>
        </w:tc>
        <w:tc>
          <w:tcPr>
            <w:tcW w:w="8854" w:type="dxa"/>
            <w:tcBorders>
              <w:top w:val="nil"/>
              <w:left w:val="nil"/>
              <w:bottom w:val="single" w:sz="8" w:space="0" w:color="7AA3AA"/>
              <w:right w:val="single" w:sz="8" w:space="0" w:color="7AA3AA"/>
            </w:tcBorders>
            <w:shd w:val="clear" w:color="auto" w:fill="auto"/>
            <w:vAlign w:val="center"/>
          </w:tcPr>
          <w:p w14:paraId="63D96668" w14:textId="54883294" w:rsidR="00955F73" w:rsidRDefault="00955F73" w:rsidP="00222364">
            <w:pPr>
              <w:pStyle w:val="BodyText"/>
              <w:rPr>
                <w:lang w:eastAsia="en-GB"/>
              </w:rPr>
            </w:pPr>
            <w:r>
              <w:rPr>
                <w:lang w:eastAsia="en-GB"/>
              </w:rPr>
              <w:t>SVAA must notify VLP of AMSID</w:t>
            </w:r>
            <w:r w:rsidR="00F95DBC">
              <w:rPr>
                <w:lang w:eastAsia="en-GB"/>
              </w:rPr>
              <w:t xml:space="preserve"> application outcome</w:t>
            </w:r>
            <w:r>
              <w:rPr>
                <w:lang w:eastAsia="en-GB"/>
              </w:rPr>
              <w:t>.</w:t>
            </w:r>
          </w:p>
          <w:p w14:paraId="2CD83E66" w14:textId="7DAC5A01" w:rsidR="00955F73" w:rsidRDefault="00955F73" w:rsidP="00222364">
            <w:pPr>
              <w:pStyle w:val="BodyText"/>
              <w:rPr>
                <w:lang w:eastAsia="en-GB"/>
              </w:rPr>
            </w:pPr>
            <w:r w:rsidRPr="00955F73">
              <w:rPr>
                <w:u w:val="single"/>
                <w:lang w:eastAsia="en-GB"/>
              </w:rPr>
              <w:t>Requirement Description</w:t>
            </w:r>
          </w:p>
          <w:p w14:paraId="08D04FCD" w14:textId="59441781" w:rsidR="007B4CB3" w:rsidRDefault="007B4CB3" w:rsidP="00F95DBC">
            <w:pPr>
              <w:pStyle w:val="BodyText"/>
              <w:rPr>
                <w:lang w:eastAsia="en-GB"/>
              </w:rPr>
            </w:pPr>
            <w:r>
              <w:rPr>
                <w:lang w:eastAsia="en-GB"/>
              </w:rPr>
              <w:t xml:space="preserve">Within </w:t>
            </w:r>
            <w:r w:rsidR="00924772">
              <w:rPr>
                <w:lang w:eastAsia="en-GB"/>
              </w:rPr>
              <w:t>1</w:t>
            </w:r>
            <w:r>
              <w:rPr>
                <w:lang w:eastAsia="en-GB"/>
              </w:rPr>
              <w:t xml:space="preserve"> WD of </w:t>
            </w:r>
            <w:r w:rsidR="00F95DBC">
              <w:rPr>
                <w:lang w:eastAsia="en-GB"/>
              </w:rPr>
              <w:t xml:space="preserve">reviewing the application, the SVAA must inform VLP of the result. </w:t>
            </w:r>
          </w:p>
        </w:tc>
      </w:tr>
      <w:tr w:rsidR="00C977CA" w:rsidRPr="00703DBC" w14:paraId="7CE10260" w14:textId="77777777" w:rsidTr="0017320F">
        <w:trPr>
          <w:trHeight w:val="778"/>
        </w:trPr>
        <w:tc>
          <w:tcPr>
            <w:tcW w:w="1342" w:type="dxa"/>
            <w:tcBorders>
              <w:top w:val="nil"/>
              <w:left w:val="single" w:sz="8" w:space="0" w:color="7AA3AA"/>
              <w:bottom w:val="single" w:sz="8" w:space="0" w:color="7AA3AA"/>
              <w:right w:val="single" w:sz="8" w:space="0" w:color="7AA3AA"/>
            </w:tcBorders>
            <w:shd w:val="clear" w:color="auto" w:fill="auto"/>
            <w:vAlign w:val="center"/>
          </w:tcPr>
          <w:p w14:paraId="4DFA57E7" w14:textId="0429A421" w:rsidR="00C977CA" w:rsidRDefault="00C977CA" w:rsidP="00C977CA">
            <w:pPr>
              <w:pStyle w:val="BodyText"/>
              <w:rPr>
                <w:lang w:eastAsia="en-GB"/>
              </w:rPr>
            </w:pPr>
            <w:r>
              <w:rPr>
                <w:lang w:eastAsia="en-GB"/>
              </w:rPr>
              <w:t>P375-BR</w:t>
            </w:r>
            <w:r w:rsidR="006A5803">
              <w:rPr>
                <w:lang w:eastAsia="en-GB"/>
              </w:rPr>
              <w:t>12</w:t>
            </w:r>
          </w:p>
        </w:tc>
        <w:tc>
          <w:tcPr>
            <w:tcW w:w="8854" w:type="dxa"/>
            <w:tcBorders>
              <w:top w:val="nil"/>
              <w:left w:val="nil"/>
              <w:bottom w:val="single" w:sz="8" w:space="0" w:color="7AA3AA"/>
              <w:right w:val="single" w:sz="8" w:space="0" w:color="7AA3AA"/>
            </w:tcBorders>
            <w:shd w:val="clear" w:color="auto" w:fill="auto"/>
            <w:vAlign w:val="center"/>
          </w:tcPr>
          <w:p w14:paraId="180B1994" w14:textId="29BB269C" w:rsidR="00C977CA" w:rsidRDefault="00C977CA" w:rsidP="00C977CA">
            <w:pPr>
              <w:pStyle w:val="BodyText"/>
              <w:rPr>
                <w:lang w:eastAsia="en-GB"/>
              </w:rPr>
            </w:pPr>
            <w:r>
              <w:rPr>
                <w:color w:val="000000"/>
                <w:lang w:eastAsia="en-GB"/>
              </w:rPr>
              <w:t>SVAA should not allow A</w:t>
            </w:r>
            <w:r w:rsidRPr="00703DBC">
              <w:rPr>
                <w:color w:val="000000"/>
                <w:lang w:eastAsia="en-GB"/>
              </w:rPr>
              <w:t>MSID to be registered for other processes than the P375 (e.g. such MSID cannot be register</w:t>
            </w:r>
            <w:r>
              <w:rPr>
                <w:color w:val="000000"/>
                <w:lang w:eastAsia="en-GB"/>
              </w:rPr>
              <w:t>ed against a Primary BM Unit).</w:t>
            </w:r>
          </w:p>
        </w:tc>
      </w:tr>
      <w:tr w:rsidR="00C977CA" w:rsidRPr="00703DBC" w14:paraId="5DEC901F" w14:textId="77777777" w:rsidTr="0017320F">
        <w:trPr>
          <w:trHeight w:val="3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7DE84AB0" w14:textId="6DA8DD74" w:rsidR="00C977CA" w:rsidRDefault="00C977CA" w:rsidP="00C977CA">
            <w:pPr>
              <w:pStyle w:val="BodyText"/>
              <w:rPr>
                <w:lang w:eastAsia="en-GB"/>
              </w:rPr>
            </w:pPr>
            <w:r w:rsidRPr="00703DBC">
              <w:rPr>
                <w:color w:val="000000"/>
                <w:lang w:eastAsia="en-GB"/>
              </w:rPr>
              <w:t>P375-BR</w:t>
            </w:r>
            <w:r w:rsidR="006A5803">
              <w:rPr>
                <w:color w:val="000000"/>
                <w:lang w:eastAsia="en-GB"/>
              </w:rPr>
              <w:t>13</w:t>
            </w:r>
          </w:p>
        </w:tc>
        <w:tc>
          <w:tcPr>
            <w:tcW w:w="8854" w:type="dxa"/>
            <w:tcBorders>
              <w:top w:val="nil"/>
              <w:left w:val="nil"/>
              <w:bottom w:val="single" w:sz="8" w:space="0" w:color="7AA3AA"/>
              <w:right w:val="single" w:sz="8" w:space="0" w:color="7AA3AA"/>
            </w:tcBorders>
            <w:shd w:val="clear" w:color="auto" w:fill="auto"/>
            <w:vAlign w:val="center"/>
          </w:tcPr>
          <w:p w14:paraId="53863002" w14:textId="1FFB85BD" w:rsidR="00C977CA" w:rsidRDefault="00C977CA" w:rsidP="00C977CA">
            <w:pPr>
              <w:pStyle w:val="BodyText"/>
              <w:rPr>
                <w:lang w:eastAsia="en-GB"/>
              </w:rPr>
            </w:pPr>
            <w:r>
              <w:rPr>
                <w:color w:val="000000"/>
                <w:lang w:eastAsia="en-GB"/>
              </w:rPr>
              <w:t xml:space="preserve">The AMSIDs created by SVAA </w:t>
            </w:r>
            <w:r w:rsidRPr="00703DBC">
              <w:rPr>
                <w:color w:val="000000"/>
                <w:lang w:eastAsia="en-GB"/>
              </w:rPr>
              <w:t xml:space="preserve">need to be unique, i.e. they cannot be a duplication of standard MSIDs nor the </w:t>
            </w:r>
            <w:r w:rsidRPr="00FC7E15">
              <w:rPr>
                <w:color w:val="000000"/>
                <w:lang w:eastAsia="en-GB"/>
              </w:rPr>
              <w:t>Pseudo Metering Point</w:t>
            </w:r>
            <w:r>
              <w:rPr>
                <w:color w:val="000000"/>
                <w:lang w:eastAsia="en-GB"/>
              </w:rPr>
              <w:t>s</w:t>
            </w:r>
            <w:r w:rsidRPr="00703DBC">
              <w:rPr>
                <w:color w:val="000000"/>
                <w:lang w:eastAsia="en-GB"/>
              </w:rPr>
              <w:t>.</w:t>
            </w:r>
          </w:p>
        </w:tc>
      </w:tr>
      <w:tr w:rsidR="00C977CA" w:rsidRPr="00703DBC" w14:paraId="326D5681" w14:textId="77777777" w:rsidTr="00615AFC">
        <w:trPr>
          <w:trHeight w:val="707"/>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489569DD" w14:textId="1D1A0D44" w:rsidR="00C977CA" w:rsidRPr="00A81A97" w:rsidRDefault="00C977CA" w:rsidP="007215A0">
            <w:pPr>
              <w:pStyle w:val="BodyText"/>
              <w:spacing w:after="0"/>
              <w:rPr>
                <w:u w:val="single"/>
                <w:lang w:eastAsia="en-GB"/>
              </w:rPr>
            </w:pPr>
            <w:r w:rsidRPr="00A81A97">
              <w:rPr>
                <w:u w:val="single"/>
                <w:lang w:eastAsia="en-GB"/>
              </w:rPr>
              <w:t>Compliance Testing of Meters</w:t>
            </w:r>
          </w:p>
          <w:p w14:paraId="619BD5FE" w14:textId="4C9699C1" w:rsidR="00C977CA" w:rsidRDefault="00C977CA" w:rsidP="007215A0">
            <w:pPr>
              <w:pStyle w:val="BodyText"/>
              <w:spacing w:after="0"/>
              <w:rPr>
                <w:lang w:eastAsia="en-GB"/>
              </w:rPr>
            </w:pPr>
            <w:r w:rsidRPr="00C977CA">
              <w:rPr>
                <w:lang w:eastAsia="en-GB"/>
              </w:rPr>
              <w:t>BSCCo must publish and maintain a list of COP compliant Asset Meter make and models.</w:t>
            </w:r>
          </w:p>
        </w:tc>
      </w:tr>
      <w:tr w:rsidR="00796C60" w:rsidRPr="00703DBC" w14:paraId="62F01C0D" w14:textId="77777777" w:rsidTr="002D545F">
        <w:trPr>
          <w:trHeight w:val="1593"/>
        </w:trPr>
        <w:tc>
          <w:tcPr>
            <w:tcW w:w="1342" w:type="dxa"/>
            <w:tcBorders>
              <w:top w:val="nil"/>
              <w:left w:val="single" w:sz="8" w:space="0" w:color="7AA3AA"/>
              <w:bottom w:val="single" w:sz="8" w:space="0" w:color="7AA3AA"/>
              <w:right w:val="single" w:sz="8" w:space="0" w:color="7AA3AA"/>
            </w:tcBorders>
            <w:shd w:val="clear" w:color="auto" w:fill="auto"/>
            <w:vAlign w:val="center"/>
          </w:tcPr>
          <w:p w14:paraId="5795BAC7" w14:textId="02448FA0" w:rsidR="00796C60" w:rsidRDefault="00796C60" w:rsidP="00222364">
            <w:pPr>
              <w:pStyle w:val="BodyText"/>
              <w:rPr>
                <w:lang w:eastAsia="en-GB"/>
              </w:rPr>
            </w:pPr>
            <w:r>
              <w:rPr>
                <w:lang w:eastAsia="en-GB"/>
              </w:rPr>
              <w:t>P375-BR</w:t>
            </w:r>
            <w:r w:rsidR="006A5803">
              <w:rPr>
                <w:lang w:eastAsia="en-GB"/>
              </w:rPr>
              <w:t>14</w:t>
            </w:r>
          </w:p>
        </w:tc>
        <w:tc>
          <w:tcPr>
            <w:tcW w:w="8854" w:type="dxa"/>
            <w:tcBorders>
              <w:top w:val="nil"/>
              <w:left w:val="nil"/>
              <w:bottom w:val="single" w:sz="8" w:space="0" w:color="7AA3AA"/>
              <w:right w:val="single" w:sz="8" w:space="0" w:color="7AA3AA"/>
            </w:tcBorders>
            <w:shd w:val="clear" w:color="auto" w:fill="auto"/>
            <w:vAlign w:val="center"/>
          </w:tcPr>
          <w:p w14:paraId="6F960D7A" w14:textId="77777777" w:rsidR="00796C60" w:rsidRDefault="00796C60" w:rsidP="00962984">
            <w:pPr>
              <w:pStyle w:val="BodyText"/>
              <w:rPr>
                <w:lang w:eastAsia="en-GB"/>
              </w:rPr>
            </w:pPr>
            <w:r>
              <w:rPr>
                <w:lang w:eastAsia="en-GB"/>
              </w:rPr>
              <w:t>BSCCo must publish and maintain a list of COP compliant Asset Meter make and models.</w:t>
            </w:r>
          </w:p>
          <w:p w14:paraId="26A574F0" w14:textId="77777777" w:rsidR="00796C60" w:rsidRDefault="00796C60" w:rsidP="00796C60">
            <w:pPr>
              <w:pStyle w:val="BodyText"/>
              <w:rPr>
                <w:lang w:eastAsia="en-GB"/>
              </w:rPr>
            </w:pPr>
            <w:r w:rsidRPr="00955F73">
              <w:rPr>
                <w:u w:val="single"/>
                <w:lang w:eastAsia="en-GB"/>
              </w:rPr>
              <w:t>Requirement Description</w:t>
            </w:r>
          </w:p>
          <w:p w14:paraId="53FA4A9C" w14:textId="77777777" w:rsidR="00796C60" w:rsidRDefault="00E54135" w:rsidP="00E54135">
            <w:pPr>
              <w:pStyle w:val="BodyText"/>
              <w:rPr>
                <w:lang w:eastAsia="en-GB"/>
              </w:rPr>
            </w:pPr>
            <w:r>
              <w:rPr>
                <w:lang w:eastAsia="en-GB"/>
              </w:rPr>
              <w:t xml:space="preserve">BSCCo will create and maintain the list of COP Compliant meters. The list will contain at least make and model of the metering device. </w:t>
            </w:r>
            <w:r w:rsidRPr="00E54135">
              <w:rPr>
                <w:lang w:eastAsia="en-GB"/>
              </w:rPr>
              <w:t xml:space="preserve">BSCCo must use reasonable endeavours to ensure that the </w:t>
            </w:r>
            <w:r>
              <w:rPr>
                <w:lang w:eastAsia="en-GB"/>
              </w:rPr>
              <w:t>list</w:t>
            </w:r>
            <w:r w:rsidRPr="00E54135">
              <w:rPr>
                <w:lang w:eastAsia="en-GB"/>
              </w:rPr>
              <w:t xml:space="preserve"> is at all times publicly available on the BSC Website.</w:t>
            </w:r>
          </w:p>
          <w:p w14:paraId="0188C658" w14:textId="24468535" w:rsidR="00E2199D" w:rsidRDefault="00E2199D" w:rsidP="00E54135">
            <w:pPr>
              <w:pStyle w:val="BodyText"/>
              <w:rPr>
                <w:lang w:eastAsia="en-GB"/>
              </w:rPr>
            </w:pPr>
            <w:proofErr w:type="gramStart"/>
            <w:r>
              <w:rPr>
                <w:lang w:eastAsia="en-GB"/>
              </w:rPr>
              <w:lastRenderedPageBreak/>
              <w:t>There must be at least one party that can dial the Asset Meter and has been protocol approved before that Asset Meter can be added the approved list.</w:t>
            </w:r>
            <w:proofErr w:type="gramEnd"/>
          </w:p>
          <w:p w14:paraId="262B372A" w14:textId="407117D3" w:rsidR="00E2199D" w:rsidRDefault="00E2199D" w:rsidP="00E54135">
            <w:pPr>
              <w:pStyle w:val="BodyText"/>
              <w:rPr>
                <w:lang w:eastAsia="en-GB"/>
              </w:rPr>
            </w:pPr>
            <w:r>
              <w:rPr>
                <w:lang w:eastAsia="en-GB"/>
              </w:rPr>
              <w:t xml:space="preserve">All parties that can dial that Asset Meter Type will be listed under the </w:t>
            </w:r>
            <w:r w:rsidR="00FE7795">
              <w:rPr>
                <w:lang w:eastAsia="en-GB"/>
              </w:rPr>
              <w:t>protocol-approved</w:t>
            </w:r>
            <w:r>
              <w:rPr>
                <w:lang w:eastAsia="en-GB"/>
              </w:rPr>
              <w:t xml:space="preserve"> section for the relevant Asset Meter type. </w:t>
            </w:r>
          </w:p>
        </w:tc>
      </w:tr>
      <w:tr w:rsidR="009E0B33" w:rsidRPr="00703DBC" w14:paraId="1B8287F6" w14:textId="77777777" w:rsidTr="002D545F">
        <w:trPr>
          <w:trHeight w:val="633"/>
        </w:trPr>
        <w:tc>
          <w:tcPr>
            <w:tcW w:w="1342" w:type="dxa"/>
            <w:tcBorders>
              <w:top w:val="single" w:sz="8" w:space="0" w:color="7AA3AA"/>
              <w:left w:val="single" w:sz="8" w:space="0" w:color="7AA3AA"/>
              <w:bottom w:val="single" w:sz="8" w:space="0" w:color="7AA3AA"/>
              <w:right w:val="single" w:sz="8" w:space="0" w:color="7AA3AA"/>
            </w:tcBorders>
            <w:shd w:val="clear" w:color="auto" w:fill="auto"/>
            <w:vAlign w:val="center"/>
          </w:tcPr>
          <w:p w14:paraId="334657E6" w14:textId="7D24E14B" w:rsidR="009E0B33" w:rsidRDefault="009E0B33" w:rsidP="00222364">
            <w:pPr>
              <w:pStyle w:val="BodyText"/>
              <w:rPr>
                <w:lang w:eastAsia="en-GB"/>
              </w:rPr>
            </w:pPr>
            <w:r>
              <w:rPr>
                <w:lang w:eastAsia="en-GB"/>
              </w:rPr>
              <w:lastRenderedPageBreak/>
              <w:t>P375-BR</w:t>
            </w:r>
            <w:r w:rsidR="006A5803">
              <w:rPr>
                <w:lang w:eastAsia="en-GB"/>
              </w:rPr>
              <w:t>15</w:t>
            </w:r>
          </w:p>
        </w:tc>
        <w:tc>
          <w:tcPr>
            <w:tcW w:w="8854" w:type="dxa"/>
            <w:tcBorders>
              <w:top w:val="single" w:sz="8" w:space="0" w:color="7AA3AA"/>
              <w:left w:val="nil"/>
              <w:bottom w:val="single" w:sz="8" w:space="0" w:color="7AA3AA"/>
              <w:right w:val="single" w:sz="8" w:space="0" w:color="7AA3AA"/>
            </w:tcBorders>
            <w:shd w:val="clear" w:color="auto" w:fill="auto"/>
            <w:vAlign w:val="center"/>
          </w:tcPr>
          <w:p w14:paraId="398EAE56" w14:textId="4DABBDC3" w:rsidR="009E0B33" w:rsidRDefault="009E0B33" w:rsidP="00962984">
            <w:pPr>
              <w:pStyle w:val="BodyText"/>
              <w:rPr>
                <w:lang w:eastAsia="en-GB"/>
              </w:rPr>
            </w:pPr>
            <w:r>
              <w:rPr>
                <w:lang w:eastAsia="en-GB"/>
              </w:rPr>
              <w:t>An Applicant must add a new Asset Meter make and model to the COP 11 Meter list.</w:t>
            </w:r>
          </w:p>
          <w:p w14:paraId="5AE67250" w14:textId="2C13BA23" w:rsidR="009E0B33" w:rsidRDefault="009E0B33" w:rsidP="00962984">
            <w:pPr>
              <w:pStyle w:val="BodyText"/>
              <w:rPr>
                <w:lang w:eastAsia="en-GB"/>
              </w:rPr>
            </w:pPr>
            <w:r w:rsidRPr="00955F73">
              <w:rPr>
                <w:u w:val="single"/>
                <w:lang w:eastAsia="en-GB"/>
              </w:rPr>
              <w:t>Requirement Description</w:t>
            </w:r>
          </w:p>
          <w:p w14:paraId="446EF72F" w14:textId="021FAC84" w:rsidR="008C2416" w:rsidRDefault="009E0B33" w:rsidP="008C2416">
            <w:pPr>
              <w:pStyle w:val="BodyText"/>
              <w:rPr>
                <w:lang w:eastAsia="en-GB"/>
              </w:rPr>
            </w:pPr>
            <w:r w:rsidRPr="009E0B33">
              <w:rPr>
                <w:lang w:eastAsia="en-GB"/>
              </w:rPr>
              <w:t xml:space="preserve">Where the Asset Metering System metering device is not listed under the COP11 approved list of devices, the </w:t>
            </w:r>
            <w:r w:rsidR="0068280A">
              <w:rPr>
                <w:lang w:eastAsia="en-GB"/>
              </w:rPr>
              <w:t>applicant</w:t>
            </w:r>
            <w:r w:rsidRPr="009E0B33">
              <w:rPr>
                <w:lang w:eastAsia="en-GB"/>
              </w:rPr>
              <w:t xml:space="preserve"> </w:t>
            </w:r>
            <w:r w:rsidR="00997ACF">
              <w:rPr>
                <w:lang w:eastAsia="en-GB"/>
              </w:rPr>
              <w:t>must</w:t>
            </w:r>
            <w:r w:rsidRPr="009E0B33">
              <w:rPr>
                <w:lang w:eastAsia="en-GB"/>
              </w:rPr>
              <w:t xml:space="preserve"> contact the </w:t>
            </w:r>
            <w:r>
              <w:rPr>
                <w:lang w:eastAsia="en-GB"/>
              </w:rPr>
              <w:t>BSCCo to assess Metering System’s compliance.</w:t>
            </w:r>
          </w:p>
          <w:p w14:paraId="4097D2F5" w14:textId="77777777" w:rsidR="00E60F93" w:rsidRDefault="00E60F93" w:rsidP="009412F6">
            <w:pPr>
              <w:pStyle w:val="BodyText"/>
              <w:rPr>
                <w:lang w:eastAsia="en-GB"/>
              </w:rPr>
            </w:pPr>
            <w:r>
              <w:rPr>
                <w:lang w:eastAsia="en-GB"/>
              </w:rPr>
              <w:t>The approval process will be laid out in one of the Code Subsidiary Documents.</w:t>
            </w:r>
          </w:p>
          <w:p w14:paraId="2CA6F144" w14:textId="73B4F19B" w:rsidR="0068280A" w:rsidRDefault="0068280A" w:rsidP="009412F6">
            <w:pPr>
              <w:pStyle w:val="BodyText"/>
              <w:rPr>
                <w:lang w:eastAsia="en-GB"/>
              </w:rPr>
            </w:pPr>
            <w:r>
              <w:rPr>
                <w:lang w:eastAsia="en-GB"/>
              </w:rPr>
              <w:t>The applicant can be any person</w:t>
            </w:r>
            <w:r w:rsidR="00E13F6E">
              <w:rPr>
                <w:lang w:eastAsia="en-GB"/>
              </w:rPr>
              <w:t>, company</w:t>
            </w:r>
            <w:r>
              <w:rPr>
                <w:lang w:eastAsia="en-GB"/>
              </w:rPr>
              <w:t xml:space="preserve"> or a party who wishes that a given device </w:t>
            </w:r>
            <w:r w:rsidR="00E13F6E">
              <w:rPr>
                <w:lang w:eastAsia="en-GB"/>
              </w:rPr>
              <w:t>were</w:t>
            </w:r>
            <w:r>
              <w:rPr>
                <w:lang w:eastAsia="en-GB"/>
              </w:rPr>
              <w:t xml:space="preserve"> added to the list. </w:t>
            </w:r>
          </w:p>
        </w:tc>
      </w:tr>
      <w:tr w:rsidR="00301CDC" w:rsidRPr="00703DBC" w14:paraId="7E464464" w14:textId="77777777" w:rsidTr="00284B21">
        <w:trPr>
          <w:trHeight w:val="857"/>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6878C257" w14:textId="00A80424" w:rsidR="00301CDC" w:rsidRPr="00A81A97" w:rsidRDefault="00284B21" w:rsidP="00301CDC">
            <w:pPr>
              <w:pStyle w:val="BodyText"/>
              <w:spacing w:after="0"/>
              <w:rPr>
                <w:u w:val="single"/>
              </w:rPr>
            </w:pPr>
            <w:r w:rsidRPr="00A81A97">
              <w:rPr>
                <w:bCs/>
                <w:u w:val="single"/>
              </w:rPr>
              <w:t>Registering AMSID Pairs</w:t>
            </w:r>
            <w:r w:rsidR="00ED47FD">
              <w:rPr>
                <w:bCs/>
                <w:u w:val="single"/>
              </w:rPr>
              <w:t xml:space="preserve"> against Secondary BM Unit</w:t>
            </w:r>
          </w:p>
          <w:p w14:paraId="2DE3266F" w14:textId="10FA2C0E" w:rsidR="00301CDC" w:rsidRDefault="00301CDC" w:rsidP="00301CDC">
            <w:pPr>
              <w:pStyle w:val="BodyText"/>
              <w:spacing w:after="0"/>
              <w:rPr>
                <w:lang w:eastAsia="en-GB"/>
              </w:rPr>
            </w:pPr>
            <w:r>
              <w:t>The Lead Party of a Secondary BM Unit shall be required to notify the SVAA of any AMSID Pairs that should be treated as belonging to that Secondary BM Unit; and details of the associated BP MSID Pairs.</w:t>
            </w:r>
          </w:p>
        </w:tc>
      </w:tr>
      <w:tr w:rsidR="0088746A" w:rsidRPr="00703DBC" w14:paraId="0F53FB2E" w14:textId="77777777" w:rsidTr="00331614">
        <w:trPr>
          <w:trHeight w:val="1566"/>
        </w:trPr>
        <w:tc>
          <w:tcPr>
            <w:tcW w:w="1342" w:type="dxa"/>
            <w:tcBorders>
              <w:top w:val="nil"/>
              <w:left w:val="single" w:sz="8" w:space="0" w:color="7AA3AA"/>
              <w:bottom w:val="single" w:sz="8" w:space="0" w:color="7AA3AA"/>
              <w:right w:val="single" w:sz="8" w:space="0" w:color="7AA3AA"/>
            </w:tcBorders>
            <w:shd w:val="clear" w:color="auto" w:fill="auto"/>
            <w:vAlign w:val="center"/>
          </w:tcPr>
          <w:p w14:paraId="1E583121" w14:textId="5595CE2A" w:rsidR="0088746A" w:rsidRDefault="00B134AF" w:rsidP="00222364">
            <w:pPr>
              <w:pStyle w:val="BodyText"/>
              <w:rPr>
                <w:lang w:eastAsia="en-GB"/>
              </w:rPr>
            </w:pPr>
            <w:r>
              <w:rPr>
                <w:lang w:eastAsia="en-GB"/>
              </w:rPr>
              <w:t>P375-BR16</w:t>
            </w:r>
          </w:p>
        </w:tc>
        <w:tc>
          <w:tcPr>
            <w:tcW w:w="8854" w:type="dxa"/>
            <w:tcBorders>
              <w:top w:val="nil"/>
              <w:left w:val="nil"/>
              <w:bottom w:val="single" w:sz="8" w:space="0" w:color="7AA3AA"/>
              <w:right w:val="single" w:sz="8" w:space="0" w:color="7AA3AA"/>
            </w:tcBorders>
            <w:shd w:val="clear" w:color="auto" w:fill="auto"/>
            <w:vAlign w:val="center"/>
          </w:tcPr>
          <w:p w14:paraId="200A3FF0" w14:textId="7A00E803" w:rsidR="006E5189" w:rsidRDefault="006E5189" w:rsidP="006E5189">
            <w:pPr>
              <w:pStyle w:val="BodyText"/>
              <w:rPr>
                <w:lang w:eastAsia="en-GB"/>
              </w:rPr>
            </w:pPr>
            <w:r>
              <w:rPr>
                <w:b/>
                <w:lang w:eastAsia="en-GB"/>
              </w:rPr>
              <w:t>SVA Metering System Register</w:t>
            </w:r>
            <w:r w:rsidRPr="00331614">
              <w:rPr>
                <w:lang w:eastAsia="en-GB"/>
              </w:rPr>
              <w:t xml:space="preserve"> must store the following information</w:t>
            </w:r>
            <w:r>
              <w:rPr>
                <w:lang w:eastAsia="en-GB"/>
              </w:rPr>
              <w:t>.</w:t>
            </w:r>
          </w:p>
          <w:p w14:paraId="4443A856" w14:textId="77777777" w:rsidR="006E5189" w:rsidRPr="00955F73" w:rsidRDefault="006E5189" w:rsidP="006E5189">
            <w:pPr>
              <w:pStyle w:val="BodyText"/>
              <w:rPr>
                <w:u w:val="single"/>
                <w:lang w:eastAsia="en-GB"/>
              </w:rPr>
            </w:pPr>
            <w:r w:rsidRPr="00955F73">
              <w:rPr>
                <w:u w:val="single"/>
                <w:lang w:eastAsia="en-GB"/>
              </w:rPr>
              <w:t xml:space="preserve">Requirement Description </w:t>
            </w:r>
          </w:p>
          <w:p w14:paraId="2C24B5C8" w14:textId="40CB96C7" w:rsidR="006E5189" w:rsidRDefault="006E5189" w:rsidP="006E5189">
            <w:pPr>
              <w:pStyle w:val="BodyText"/>
              <w:rPr>
                <w:lang w:eastAsia="en-GB"/>
              </w:rPr>
            </w:pPr>
            <w:r>
              <w:rPr>
                <w:lang w:eastAsia="en-GB"/>
              </w:rPr>
              <w:t xml:space="preserve">Within the SVA Metering System Register, SVAA must be able to receive and store details of all </w:t>
            </w:r>
            <w:r w:rsidRPr="006E5189">
              <w:rPr>
                <w:lang w:eastAsia="en-GB"/>
              </w:rPr>
              <w:t>Asset Metering Systems</w:t>
            </w:r>
            <w:r>
              <w:rPr>
                <w:lang w:eastAsia="en-GB"/>
              </w:rPr>
              <w:t xml:space="preserve"> against the Secondary BM Units.  </w:t>
            </w:r>
          </w:p>
          <w:p w14:paraId="6B8EE7F8" w14:textId="77777777" w:rsidR="003B6354" w:rsidRDefault="003B6354" w:rsidP="0088746A">
            <w:pPr>
              <w:pStyle w:val="BodyText"/>
              <w:rPr>
                <w:lang w:eastAsia="en-GB"/>
              </w:rPr>
            </w:pPr>
          </w:p>
          <w:p w14:paraId="3C394596" w14:textId="0B93AD1A" w:rsidR="0088746A" w:rsidRDefault="0088746A" w:rsidP="0088746A">
            <w:pPr>
              <w:pStyle w:val="BodyText"/>
              <w:rPr>
                <w:lang w:eastAsia="en-GB"/>
              </w:rPr>
            </w:pPr>
            <w:r>
              <w:rPr>
                <w:lang w:eastAsia="en-GB"/>
              </w:rPr>
              <w:t>The details (data) to be stored:</w:t>
            </w:r>
          </w:p>
          <w:p w14:paraId="7C2F5CF0" w14:textId="77777777" w:rsidR="0088746A" w:rsidRDefault="0088746A" w:rsidP="0088746A">
            <w:pPr>
              <w:pStyle w:val="BodyText"/>
              <w:rPr>
                <w:lang w:eastAsia="en-GB"/>
              </w:rPr>
            </w:pPr>
            <w:r>
              <w:rPr>
                <w:lang w:eastAsia="en-GB"/>
              </w:rPr>
              <w:t>Import AMSID</w:t>
            </w:r>
          </w:p>
          <w:p w14:paraId="400D4E09" w14:textId="77777777" w:rsidR="0088746A" w:rsidRDefault="0088746A" w:rsidP="0088746A">
            <w:pPr>
              <w:pStyle w:val="BodyText"/>
              <w:rPr>
                <w:lang w:eastAsia="en-GB"/>
              </w:rPr>
            </w:pPr>
            <w:r>
              <w:rPr>
                <w:lang w:eastAsia="en-GB"/>
              </w:rPr>
              <w:t xml:space="preserve">Export AMSID </w:t>
            </w:r>
          </w:p>
          <w:p w14:paraId="59778A02" w14:textId="77777777" w:rsidR="0088746A" w:rsidRDefault="0088746A" w:rsidP="0088746A">
            <w:pPr>
              <w:pStyle w:val="BodyText"/>
              <w:rPr>
                <w:lang w:eastAsia="en-GB"/>
              </w:rPr>
            </w:pPr>
            <w:r>
              <w:rPr>
                <w:lang w:eastAsia="en-GB"/>
              </w:rPr>
              <w:t>The Secondary BM Unit Id</w:t>
            </w:r>
          </w:p>
          <w:p w14:paraId="59F6474A" w14:textId="77777777" w:rsidR="0088746A" w:rsidRDefault="0088746A" w:rsidP="0088746A">
            <w:pPr>
              <w:pStyle w:val="BodyText"/>
              <w:rPr>
                <w:lang w:eastAsia="en-GB"/>
              </w:rPr>
            </w:pPr>
            <w:r>
              <w:rPr>
                <w:lang w:eastAsia="en-GB"/>
              </w:rPr>
              <w:t>GSP Group Id</w:t>
            </w:r>
          </w:p>
          <w:p w14:paraId="5819D68C" w14:textId="77777777" w:rsidR="0088746A" w:rsidRDefault="0088746A" w:rsidP="0088746A">
            <w:pPr>
              <w:pStyle w:val="BodyText"/>
              <w:rPr>
                <w:lang w:eastAsia="en-GB"/>
              </w:rPr>
            </w:pPr>
            <w:r>
              <w:rPr>
                <w:lang w:eastAsia="en-GB"/>
              </w:rPr>
              <w:t>The AMSID Pair Effective From Settlement Date</w:t>
            </w:r>
          </w:p>
          <w:p w14:paraId="72488B94" w14:textId="77777777" w:rsidR="0088746A" w:rsidRDefault="0088746A" w:rsidP="0088746A">
            <w:pPr>
              <w:pStyle w:val="BodyText"/>
              <w:rPr>
                <w:lang w:eastAsia="en-GB"/>
              </w:rPr>
            </w:pPr>
            <w:r>
              <w:rPr>
                <w:lang w:eastAsia="en-GB"/>
              </w:rPr>
              <w:t>The AMSID Pair Effective To Settlement Date</w:t>
            </w:r>
          </w:p>
          <w:p w14:paraId="38617F0E" w14:textId="1318CE53" w:rsidR="0088746A" w:rsidRDefault="003B6354" w:rsidP="0088746A">
            <w:pPr>
              <w:pStyle w:val="BodyText"/>
              <w:rPr>
                <w:lang w:eastAsia="en-GB"/>
              </w:rPr>
            </w:pPr>
            <w:r>
              <w:rPr>
                <w:lang w:eastAsia="en-GB"/>
              </w:rPr>
              <w:t>Apply Differencing</w:t>
            </w:r>
            <w:r w:rsidR="0088746A">
              <w:rPr>
                <w:lang w:eastAsia="en-GB"/>
              </w:rPr>
              <w:t xml:space="preserve">  </w:t>
            </w:r>
          </w:p>
        </w:tc>
      </w:tr>
      <w:tr w:rsidR="00136D43" w:rsidRPr="00703DBC" w14:paraId="3DC603E0" w14:textId="77777777" w:rsidTr="00331614">
        <w:trPr>
          <w:trHeight w:val="1566"/>
        </w:trPr>
        <w:tc>
          <w:tcPr>
            <w:tcW w:w="1342" w:type="dxa"/>
            <w:tcBorders>
              <w:top w:val="nil"/>
              <w:left w:val="single" w:sz="8" w:space="0" w:color="7AA3AA"/>
              <w:bottom w:val="single" w:sz="8" w:space="0" w:color="7AA3AA"/>
              <w:right w:val="single" w:sz="8" w:space="0" w:color="7AA3AA"/>
            </w:tcBorders>
            <w:shd w:val="clear" w:color="auto" w:fill="auto"/>
            <w:vAlign w:val="center"/>
          </w:tcPr>
          <w:p w14:paraId="3D804E09" w14:textId="1429F243" w:rsidR="00136D43" w:rsidRPr="00026209" w:rsidRDefault="00136D43" w:rsidP="00222364">
            <w:pPr>
              <w:pStyle w:val="BodyText"/>
              <w:rPr>
                <w:lang w:eastAsia="en-GB"/>
              </w:rPr>
            </w:pPr>
            <w:r>
              <w:rPr>
                <w:lang w:eastAsia="en-GB"/>
              </w:rPr>
              <w:t>P375-BR</w:t>
            </w:r>
            <w:r w:rsidR="006A5803">
              <w:rPr>
                <w:lang w:eastAsia="en-GB"/>
              </w:rPr>
              <w:t>1</w:t>
            </w:r>
            <w:r w:rsidR="00B134AF">
              <w:rPr>
                <w:lang w:eastAsia="en-GB"/>
              </w:rPr>
              <w:t>7</w:t>
            </w:r>
          </w:p>
        </w:tc>
        <w:tc>
          <w:tcPr>
            <w:tcW w:w="8854" w:type="dxa"/>
            <w:tcBorders>
              <w:top w:val="nil"/>
              <w:left w:val="nil"/>
              <w:bottom w:val="single" w:sz="8" w:space="0" w:color="7AA3AA"/>
              <w:right w:val="single" w:sz="8" w:space="0" w:color="7AA3AA"/>
            </w:tcBorders>
            <w:shd w:val="clear" w:color="auto" w:fill="auto"/>
            <w:vAlign w:val="center"/>
          </w:tcPr>
          <w:p w14:paraId="149669FE" w14:textId="4041F783" w:rsidR="00136D43" w:rsidRDefault="00542E8F" w:rsidP="00222364">
            <w:pPr>
              <w:pStyle w:val="BodyText"/>
              <w:rPr>
                <w:lang w:eastAsia="en-GB"/>
              </w:rPr>
            </w:pPr>
            <w:r>
              <w:rPr>
                <w:lang w:eastAsia="en-GB"/>
              </w:rPr>
              <w:t>VLP shall</w:t>
            </w:r>
            <w:r w:rsidR="00371C1C">
              <w:rPr>
                <w:lang w:eastAsia="en-GB"/>
              </w:rPr>
              <w:t xml:space="preserve"> allocate AMSID Pair(s) to the Secondary BM Units. </w:t>
            </w:r>
          </w:p>
          <w:p w14:paraId="15ACDFCA" w14:textId="77777777" w:rsidR="00371C1C" w:rsidRDefault="00371C1C" w:rsidP="00371C1C">
            <w:pPr>
              <w:pStyle w:val="BodyText"/>
              <w:rPr>
                <w:lang w:eastAsia="en-GB"/>
              </w:rPr>
            </w:pPr>
            <w:r w:rsidRPr="00955F73">
              <w:rPr>
                <w:u w:val="single"/>
                <w:lang w:eastAsia="en-GB"/>
              </w:rPr>
              <w:t>Requirement Description</w:t>
            </w:r>
          </w:p>
          <w:p w14:paraId="2FE4B793" w14:textId="283FB18F" w:rsidR="00C10C2C" w:rsidRDefault="00C10C2C" w:rsidP="00222364">
            <w:pPr>
              <w:pStyle w:val="BodyText"/>
              <w:rPr>
                <w:lang w:eastAsia="en-GB"/>
              </w:rPr>
            </w:pPr>
            <w:r>
              <w:rPr>
                <w:lang w:eastAsia="en-GB"/>
              </w:rPr>
              <w:t xml:space="preserve">Where a VLP wishes to use a given AMSID within their Secondary BM Unit for a provision of Balancing Services, the VLP must register the AMSID Pair </w:t>
            </w:r>
            <w:r w:rsidR="0092133C">
              <w:rPr>
                <w:lang w:eastAsia="en-GB"/>
              </w:rPr>
              <w:t>in a SVA Metering System Register</w:t>
            </w:r>
            <w:r>
              <w:rPr>
                <w:lang w:eastAsia="en-GB"/>
              </w:rPr>
              <w:t>. Such a VLP must provide the following information:</w:t>
            </w:r>
          </w:p>
          <w:p w14:paraId="5B50A20B" w14:textId="77777777" w:rsidR="00C10C2C" w:rsidRDefault="00C10C2C" w:rsidP="00C10C2C">
            <w:pPr>
              <w:pStyle w:val="BodyText"/>
              <w:spacing w:after="0"/>
              <w:rPr>
                <w:lang w:eastAsia="en-GB"/>
              </w:rPr>
            </w:pPr>
            <w:r>
              <w:rPr>
                <w:lang w:eastAsia="en-GB"/>
              </w:rPr>
              <w:t>Import AMSID</w:t>
            </w:r>
          </w:p>
          <w:p w14:paraId="3F6566DF" w14:textId="77777777" w:rsidR="00C10C2C" w:rsidRDefault="00C10C2C" w:rsidP="00C10C2C">
            <w:pPr>
              <w:pStyle w:val="BodyText"/>
              <w:spacing w:after="0"/>
              <w:rPr>
                <w:lang w:eastAsia="en-GB"/>
              </w:rPr>
            </w:pPr>
            <w:r>
              <w:rPr>
                <w:lang w:eastAsia="en-GB"/>
              </w:rPr>
              <w:t xml:space="preserve">Export AMSID </w:t>
            </w:r>
          </w:p>
          <w:p w14:paraId="18410CE0" w14:textId="77777777" w:rsidR="00C10C2C" w:rsidRPr="00026209" w:rsidRDefault="00C10C2C" w:rsidP="00C10C2C">
            <w:pPr>
              <w:pStyle w:val="BodyText"/>
              <w:spacing w:after="0"/>
              <w:rPr>
                <w:lang w:eastAsia="en-GB"/>
              </w:rPr>
            </w:pPr>
            <w:r w:rsidRPr="00026209">
              <w:rPr>
                <w:lang w:eastAsia="en-GB"/>
              </w:rPr>
              <w:t>The Secondary BM Unit Id</w:t>
            </w:r>
          </w:p>
          <w:p w14:paraId="1297B010" w14:textId="77777777" w:rsidR="00C10C2C" w:rsidRDefault="00C10C2C" w:rsidP="00C10C2C">
            <w:pPr>
              <w:pStyle w:val="BodyText"/>
              <w:spacing w:after="0"/>
              <w:rPr>
                <w:lang w:eastAsia="en-GB"/>
              </w:rPr>
            </w:pPr>
            <w:r w:rsidRPr="00026209">
              <w:rPr>
                <w:lang w:eastAsia="en-GB"/>
              </w:rPr>
              <w:t>GSP Group Id</w:t>
            </w:r>
          </w:p>
          <w:p w14:paraId="604A229D" w14:textId="77777777" w:rsidR="00C10C2C" w:rsidRDefault="00C10C2C" w:rsidP="00C10C2C">
            <w:pPr>
              <w:pStyle w:val="BodyText"/>
              <w:spacing w:after="0"/>
              <w:rPr>
                <w:lang w:eastAsia="en-GB"/>
              </w:rPr>
            </w:pPr>
            <w:r>
              <w:rPr>
                <w:lang w:eastAsia="en-GB"/>
              </w:rPr>
              <w:t>The AMSID Pair Effective From Settlement Date</w:t>
            </w:r>
          </w:p>
          <w:p w14:paraId="171EC1D8" w14:textId="77777777" w:rsidR="00C10C2C" w:rsidRDefault="00C10C2C" w:rsidP="00C10C2C">
            <w:pPr>
              <w:pStyle w:val="BodyText"/>
              <w:spacing w:after="0"/>
              <w:rPr>
                <w:lang w:eastAsia="en-GB"/>
              </w:rPr>
            </w:pPr>
            <w:r>
              <w:rPr>
                <w:lang w:eastAsia="en-GB"/>
              </w:rPr>
              <w:lastRenderedPageBreak/>
              <w:t>The AMSID Pair Effective To Settlement Date</w:t>
            </w:r>
          </w:p>
          <w:p w14:paraId="60FEA929" w14:textId="32E6B3B4" w:rsidR="00D711C1" w:rsidRDefault="00C10C2C" w:rsidP="00C10C2C">
            <w:pPr>
              <w:pStyle w:val="BodyText"/>
              <w:rPr>
                <w:lang w:eastAsia="en-GB"/>
              </w:rPr>
            </w:pPr>
            <w:r>
              <w:rPr>
                <w:lang w:eastAsia="en-GB"/>
              </w:rPr>
              <w:t xml:space="preserve">Apply Differencing </w:t>
            </w:r>
          </w:p>
          <w:p w14:paraId="5788DE0D" w14:textId="3BD7DB0E" w:rsidR="00D711C1" w:rsidRDefault="00D711C1" w:rsidP="00C10C2C">
            <w:pPr>
              <w:pStyle w:val="BodyText"/>
              <w:rPr>
                <w:lang w:eastAsia="en-GB"/>
              </w:rPr>
            </w:pPr>
            <w:r>
              <w:rPr>
                <w:lang w:eastAsia="en-GB"/>
              </w:rPr>
              <w:t xml:space="preserve">This information should always be provided in conjunction with the information required for </w:t>
            </w:r>
            <w:proofErr w:type="gramStart"/>
            <w:r>
              <w:rPr>
                <w:lang w:eastAsia="en-GB"/>
              </w:rPr>
              <w:t>the  Asset</w:t>
            </w:r>
            <w:proofErr w:type="gramEnd"/>
            <w:r>
              <w:rPr>
                <w:lang w:eastAsia="en-GB"/>
              </w:rPr>
              <w:t xml:space="preserve"> Meter Central Register (See BR</w:t>
            </w:r>
            <w:r w:rsidR="00C620FA">
              <w:rPr>
                <w:lang w:eastAsia="en-GB"/>
              </w:rPr>
              <w:t>5</w:t>
            </w:r>
            <w:r>
              <w:rPr>
                <w:lang w:eastAsia="en-GB"/>
              </w:rPr>
              <w:t xml:space="preserve">). </w:t>
            </w:r>
          </w:p>
          <w:p w14:paraId="2F05B35A" w14:textId="48DE09EB" w:rsidR="00C10C2C" w:rsidRDefault="00542E8F" w:rsidP="00C10C2C">
            <w:pPr>
              <w:pStyle w:val="BodyText"/>
              <w:rPr>
                <w:lang w:eastAsia="en-GB"/>
              </w:rPr>
            </w:pPr>
            <w:r>
              <w:rPr>
                <w:lang w:eastAsia="en-GB"/>
              </w:rPr>
              <w:t xml:space="preserve">VLP should send this </w:t>
            </w:r>
            <w:r w:rsidRPr="00542E8F">
              <w:rPr>
                <w:lang w:eastAsia="en-GB"/>
              </w:rPr>
              <w:t>information to SVAA at least 5 WD prior to the Effective from Date of the AMSID Pair.</w:t>
            </w:r>
          </w:p>
          <w:p w14:paraId="7E3E7972" w14:textId="6CBA8106" w:rsidR="00C10C2C" w:rsidRDefault="00C10C2C" w:rsidP="00C10C2C">
            <w:pPr>
              <w:pStyle w:val="BodyText"/>
              <w:rPr>
                <w:lang w:eastAsia="en-GB"/>
              </w:rPr>
            </w:pPr>
            <w:r>
              <w:rPr>
                <w:lang w:eastAsia="en-GB"/>
              </w:rPr>
              <w:t>Please note that at any point in time</w:t>
            </w:r>
            <w:r w:rsidR="00DE2A04">
              <w:rPr>
                <w:lang w:eastAsia="en-GB"/>
              </w:rPr>
              <w:t xml:space="preserve"> only two VLPs can allocate </w:t>
            </w:r>
            <w:r w:rsidR="006A761D">
              <w:rPr>
                <w:lang w:eastAsia="en-GB"/>
              </w:rPr>
              <w:t xml:space="preserve">a given AMSID Pair to their Secondary BM Unit. One VLP to use the AMSID Pair data in full, whereas the other VLP only in cases where a differencing solution is required. </w:t>
            </w:r>
          </w:p>
        </w:tc>
      </w:tr>
      <w:tr w:rsidR="003A68D8" w:rsidRPr="00703DBC" w14:paraId="1932B7D4" w14:textId="77777777" w:rsidTr="00331614">
        <w:trPr>
          <w:trHeight w:val="1566"/>
        </w:trPr>
        <w:tc>
          <w:tcPr>
            <w:tcW w:w="1342" w:type="dxa"/>
            <w:tcBorders>
              <w:top w:val="nil"/>
              <w:left w:val="single" w:sz="8" w:space="0" w:color="7AA3AA"/>
              <w:bottom w:val="single" w:sz="8" w:space="0" w:color="7AA3AA"/>
              <w:right w:val="single" w:sz="8" w:space="0" w:color="7AA3AA"/>
            </w:tcBorders>
            <w:shd w:val="clear" w:color="auto" w:fill="auto"/>
            <w:vAlign w:val="center"/>
          </w:tcPr>
          <w:p w14:paraId="5ED5B28F" w14:textId="62FB8179" w:rsidR="003A68D8" w:rsidRDefault="003A68D8" w:rsidP="00222364">
            <w:pPr>
              <w:pStyle w:val="BodyText"/>
              <w:rPr>
                <w:lang w:eastAsia="en-GB"/>
              </w:rPr>
            </w:pPr>
            <w:r>
              <w:rPr>
                <w:lang w:eastAsia="en-GB"/>
              </w:rPr>
              <w:lastRenderedPageBreak/>
              <w:t>P375-BR</w:t>
            </w:r>
            <w:r w:rsidR="006A5803">
              <w:rPr>
                <w:lang w:eastAsia="en-GB"/>
              </w:rPr>
              <w:t>1</w:t>
            </w:r>
            <w:r w:rsidR="00B134AF">
              <w:rPr>
                <w:lang w:eastAsia="en-GB"/>
              </w:rPr>
              <w:t>8</w:t>
            </w:r>
          </w:p>
        </w:tc>
        <w:tc>
          <w:tcPr>
            <w:tcW w:w="8854" w:type="dxa"/>
            <w:tcBorders>
              <w:top w:val="nil"/>
              <w:left w:val="nil"/>
              <w:bottom w:val="single" w:sz="8" w:space="0" w:color="7AA3AA"/>
              <w:right w:val="single" w:sz="8" w:space="0" w:color="7AA3AA"/>
            </w:tcBorders>
            <w:shd w:val="clear" w:color="auto" w:fill="auto"/>
            <w:vAlign w:val="center"/>
          </w:tcPr>
          <w:p w14:paraId="1EFDC678" w14:textId="77777777" w:rsidR="003A68D8" w:rsidRDefault="003A68D8" w:rsidP="00222364">
            <w:pPr>
              <w:pStyle w:val="BodyText"/>
            </w:pPr>
            <w:r>
              <w:rPr>
                <w:lang w:eastAsia="en-GB"/>
              </w:rPr>
              <w:t xml:space="preserve">SVAA must notify </w:t>
            </w:r>
            <w:r>
              <w:t>‘Asset Metering System Registrant’ where the differencing is applied.</w:t>
            </w:r>
          </w:p>
          <w:p w14:paraId="6893CBDC" w14:textId="77777777" w:rsidR="003A68D8" w:rsidRDefault="003A68D8" w:rsidP="00222364">
            <w:pPr>
              <w:pStyle w:val="BodyText"/>
              <w:rPr>
                <w:lang w:eastAsia="en-GB"/>
              </w:rPr>
            </w:pPr>
            <w:r>
              <w:rPr>
                <w:lang w:eastAsia="en-GB"/>
              </w:rPr>
              <w:t>Requirement Description</w:t>
            </w:r>
          </w:p>
          <w:p w14:paraId="4B2FE743" w14:textId="77777777" w:rsidR="003A68D8" w:rsidRDefault="00D66604" w:rsidP="00222364">
            <w:pPr>
              <w:pStyle w:val="BodyText"/>
            </w:pPr>
            <w:r>
              <w:rPr>
                <w:lang w:eastAsia="en-GB"/>
              </w:rPr>
              <w:t xml:space="preserve">Where a VLP that is not the </w:t>
            </w:r>
            <w:r>
              <w:t xml:space="preserve">‘Asset Metering System Registrant’ allocated an AMSID Pair to their Secondary BM Unit for differencing, then the VLP who acts as an ‘Asset Metering System Registrant’ must be notified. SVAA must issue the notification within 1WD since successful allocation of the differencing AMSID Pair to the Secondary BM Unit. </w:t>
            </w:r>
          </w:p>
          <w:p w14:paraId="45E6BE43" w14:textId="77777777" w:rsidR="00C76D69" w:rsidRDefault="00C76D69" w:rsidP="00222364">
            <w:pPr>
              <w:pStyle w:val="BodyText"/>
            </w:pPr>
          </w:p>
          <w:p w14:paraId="47300B6A" w14:textId="268462F2" w:rsidR="00C76D69" w:rsidRDefault="00C76D69" w:rsidP="00222364">
            <w:pPr>
              <w:pStyle w:val="BodyText"/>
              <w:rPr>
                <w:lang w:eastAsia="en-GB"/>
              </w:rPr>
            </w:pPr>
            <w:r>
              <w:t>Where a VLP allocates to its Secondary BM Unit an AMSID Pair for which it is the ‘Asset Metering System Registrant’, then SVAA will not issue a notification.</w:t>
            </w:r>
          </w:p>
        </w:tc>
      </w:tr>
      <w:tr w:rsidR="007B4CB3" w:rsidRPr="00703DBC" w14:paraId="19CEAC73"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38FBD4A7" w14:textId="65A2F38B" w:rsidR="007B4CB3" w:rsidRPr="00026209" w:rsidRDefault="007B4CB3" w:rsidP="00222364">
            <w:pPr>
              <w:pStyle w:val="BodyText"/>
              <w:rPr>
                <w:lang w:eastAsia="en-GB"/>
              </w:rPr>
            </w:pPr>
            <w:r w:rsidRPr="00026209">
              <w:rPr>
                <w:lang w:eastAsia="en-GB"/>
              </w:rPr>
              <w:t>P375-BR</w:t>
            </w:r>
            <w:r w:rsidR="006A5803">
              <w:rPr>
                <w:lang w:eastAsia="en-GB"/>
              </w:rPr>
              <w:t>1</w:t>
            </w:r>
            <w:r w:rsidR="00B134AF">
              <w:rPr>
                <w:lang w:eastAsia="en-GB"/>
              </w:rPr>
              <w:t>9</w:t>
            </w:r>
          </w:p>
        </w:tc>
        <w:tc>
          <w:tcPr>
            <w:tcW w:w="8854" w:type="dxa"/>
            <w:tcBorders>
              <w:top w:val="nil"/>
              <w:left w:val="nil"/>
              <w:bottom w:val="single" w:sz="8" w:space="0" w:color="7AA3AA"/>
              <w:right w:val="single" w:sz="8" w:space="0" w:color="7AA3AA"/>
            </w:tcBorders>
            <w:shd w:val="clear" w:color="auto" w:fill="auto"/>
            <w:vAlign w:val="center"/>
          </w:tcPr>
          <w:p w14:paraId="25996A28" w14:textId="4B206B5B" w:rsidR="008A415F" w:rsidRDefault="008A415F" w:rsidP="00222364">
            <w:pPr>
              <w:pStyle w:val="BodyText"/>
              <w:rPr>
                <w:lang w:eastAsia="en-GB"/>
              </w:rPr>
            </w:pPr>
            <w:r>
              <w:rPr>
                <w:lang w:eastAsia="en-GB"/>
              </w:rPr>
              <w:t>VLP must register</w:t>
            </w:r>
            <w:r w:rsidR="007437EC">
              <w:rPr>
                <w:lang w:eastAsia="en-GB"/>
              </w:rPr>
              <w:t xml:space="preserve"> all affected</w:t>
            </w:r>
            <w:r>
              <w:rPr>
                <w:lang w:eastAsia="en-GB"/>
              </w:rPr>
              <w:t xml:space="preserve"> Boundary Point MSID Pair(s) with SVAA</w:t>
            </w:r>
            <w:r w:rsidR="00CF3A03">
              <w:rPr>
                <w:lang w:eastAsia="en-GB"/>
              </w:rPr>
              <w:t xml:space="preserve"> when registering AMSID Pairs</w:t>
            </w:r>
            <w:r>
              <w:rPr>
                <w:lang w:eastAsia="en-GB"/>
              </w:rPr>
              <w:t>.</w:t>
            </w:r>
          </w:p>
          <w:p w14:paraId="13140DBD" w14:textId="639F7592" w:rsidR="008A415F" w:rsidRDefault="008A415F" w:rsidP="00222364">
            <w:pPr>
              <w:pStyle w:val="BodyText"/>
              <w:rPr>
                <w:lang w:eastAsia="en-GB"/>
              </w:rPr>
            </w:pPr>
            <w:r w:rsidRPr="00955F73">
              <w:rPr>
                <w:u w:val="single"/>
                <w:lang w:eastAsia="en-GB"/>
              </w:rPr>
              <w:t>Requirement Description</w:t>
            </w:r>
          </w:p>
          <w:p w14:paraId="0389B5DC" w14:textId="61250C03" w:rsidR="007B4CB3" w:rsidRDefault="007B4CB3" w:rsidP="00222364">
            <w:pPr>
              <w:pStyle w:val="BodyText"/>
              <w:rPr>
                <w:lang w:eastAsia="en-GB"/>
              </w:rPr>
            </w:pPr>
            <w:r>
              <w:rPr>
                <w:lang w:eastAsia="en-GB"/>
              </w:rPr>
              <w:t xml:space="preserve">Where a VLP decides to use an Asset Metering System to participate in Balancing Services, in addition to </w:t>
            </w:r>
            <w:r w:rsidR="001A6F1E">
              <w:rPr>
                <w:lang w:eastAsia="en-GB"/>
              </w:rPr>
              <w:t>registering</w:t>
            </w:r>
            <w:r>
              <w:rPr>
                <w:lang w:eastAsia="en-GB"/>
              </w:rPr>
              <w:t xml:space="preserve"> a new AMSID Pair, a VLP </w:t>
            </w:r>
            <w:r w:rsidR="00256C4A">
              <w:rPr>
                <w:lang w:eastAsia="en-GB"/>
              </w:rPr>
              <w:t>must</w:t>
            </w:r>
            <w:r>
              <w:rPr>
                <w:lang w:eastAsia="en-GB"/>
              </w:rPr>
              <w:t xml:space="preserve"> also register a Boundary MSID Pair in the </w:t>
            </w:r>
            <w:r w:rsidR="00373C6E" w:rsidRPr="00373C6E">
              <w:rPr>
                <w:lang w:eastAsia="en-GB"/>
              </w:rPr>
              <w:t>SVA Metering System Register</w:t>
            </w:r>
            <w:r>
              <w:rPr>
                <w:lang w:eastAsia="en-GB"/>
              </w:rPr>
              <w:t>’.</w:t>
            </w:r>
            <w:r w:rsidR="001A6F1E">
              <w:rPr>
                <w:lang w:eastAsia="en-GB"/>
              </w:rPr>
              <w:t xml:space="preserve"> This </w:t>
            </w:r>
            <w:r w:rsidR="00393433">
              <w:rPr>
                <w:lang w:eastAsia="en-GB"/>
              </w:rPr>
              <w:t>must</w:t>
            </w:r>
            <w:r w:rsidR="001A6F1E">
              <w:rPr>
                <w:lang w:eastAsia="en-GB"/>
              </w:rPr>
              <w:t xml:space="preserve"> be done concurrently to the AMSID Pair registration. </w:t>
            </w:r>
            <w:r w:rsidR="00393433">
              <w:rPr>
                <w:lang w:eastAsia="en-GB"/>
              </w:rPr>
              <w:t xml:space="preserve">For avoidance of doubt, AMSID Pair will not be fully registered if the associated Boundary Point MSID Pairs are not registered in the </w:t>
            </w:r>
            <w:r w:rsidR="00373C6E" w:rsidRPr="00373C6E">
              <w:rPr>
                <w:lang w:eastAsia="en-GB"/>
              </w:rPr>
              <w:t>SVA Metering System Register</w:t>
            </w:r>
            <w:r w:rsidR="00393433">
              <w:rPr>
                <w:lang w:eastAsia="en-GB"/>
              </w:rPr>
              <w:t>’.</w:t>
            </w:r>
            <w:r w:rsidR="0058752F">
              <w:rPr>
                <w:lang w:eastAsia="en-GB"/>
              </w:rPr>
              <w:t xml:space="preserve"> </w:t>
            </w:r>
          </w:p>
          <w:p w14:paraId="3EEFD144" w14:textId="24E0BE6B" w:rsidR="007B4CB3" w:rsidRDefault="007B4CB3" w:rsidP="00222364">
            <w:pPr>
              <w:pStyle w:val="BodyText"/>
              <w:rPr>
                <w:lang w:eastAsia="en-GB"/>
              </w:rPr>
            </w:pPr>
            <w:r>
              <w:rPr>
                <w:lang w:eastAsia="en-GB"/>
              </w:rPr>
              <w:t>To register the MSID Pair the VLP will have provide the following details:</w:t>
            </w:r>
          </w:p>
          <w:p w14:paraId="71A077CE" w14:textId="77777777" w:rsidR="007B4CB3" w:rsidRDefault="007B4CB3" w:rsidP="008324C3">
            <w:pPr>
              <w:pStyle w:val="BodyText"/>
              <w:spacing w:after="0"/>
              <w:rPr>
                <w:lang w:eastAsia="en-GB"/>
              </w:rPr>
            </w:pPr>
            <w:r>
              <w:rPr>
                <w:lang w:eastAsia="en-GB"/>
              </w:rPr>
              <w:t>The Secondary BM Unit Id</w:t>
            </w:r>
          </w:p>
          <w:p w14:paraId="3420FBD8" w14:textId="77777777" w:rsidR="007B4CB3" w:rsidRDefault="007B4CB3" w:rsidP="008324C3">
            <w:pPr>
              <w:pStyle w:val="BodyText"/>
              <w:spacing w:after="0"/>
              <w:rPr>
                <w:lang w:eastAsia="en-GB"/>
              </w:rPr>
            </w:pPr>
            <w:r>
              <w:rPr>
                <w:lang w:eastAsia="en-GB"/>
              </w:rPr>
              <w:t>The GSP Group Id;</w:t>
            </w:r>
          </w:p>
          <w:p w14:paraId="3AA8AECA" w14:textId="63FD90F9" w:rsidR="007B4CB3" w:rsidRDefault="007B4CB3" w:rsidP="008324C3">
            <w:pPr>
              <w:pStyle w:val="BodyText"/>
              <w:spacing w:after="0"/>
              <w:rPr>
                <w:lang w:eastAsia="en-GB"/>
              </w:rPr>
            </w:pPr>
            <w:r>
              <w:rPr>
                <w:lang w:eastAsia="en-GB"/>
              </w:rPr>
              <w:t>The MSID of the Import Metering System</w:t>
            </w:r>
          </w:p>
          <w:p w14:paraId="47E74CE6" w14:textId="30983075" w:rsidR="007B4CB3" w:rsidRDefault="007B4CB3" w:rsidP="008324C3">
            <w:pPr>
              <w:pStyle w:val="BodyText"/>
              <w:spacing w:after="0"/>
              <w:rPr>
                <w:lang w:eastAsia="en-GB"/>
              </w:rPr>
            </w:pPr>
            <w:r>
              <w:rPr>
                <w:lang w:eastAsia="en-GB"/>
              </w:rPr>
              <w:t>The MSID of the Export Metering System (where applicable)</w:t>
            </w:r>
          </w:p>
          <w:p w14:paraId="0F7DE8E7" w14:textId="6E3A5123" w:rsidR="007B4CB3" w:rsidRDefault="007B4CB3" w:rsidP="008324C3">
            <w:pPr>
              <w:pStyle w:val="BodyText"/>
              <w:spacing w:after="0"/>
              <w:rPr>
                <w:lang w:eastAsia="en-GB"/>
              </w:rPr>
            </w:pPr>
            <w:r>
              <w:rPr>
                <w:lang w:eastAsia="en-GB"/>
              </w:rPr>
              <w:t xml:space="preserve">The </w:t>
            </w:r>
            <w:r w:rsidR="00CB27FE">
              <w:rPr>
                <w:lang w:eastAsia="en-GB"/>
              </w:rPr>
              <w:t>MSID Pair</w:t>
            </w:r>
            <w:r>
              <w:rPr>
                <w:lang w:eastAsia="en-GB"/>
              </w:rPr>
              <w:t xml:space="preserve"> Effective From Settlement Date</w:t>
            </w:r>
          </w:p>
          <w:p w14:paraId="6C5C951F" w14:textId="3F0A9F2E" w:rsidR="007B4CB3" w:rsidRDefault="007B4CB3" w:rsidP="008324C3">
            <w:pPr>
              <w:pStyle w:val="BodyText"/>
              <w:spacing w:after="0"/>
              <w:rPr>
                <w:lang w:eastAsia="en-GB"/>
              </w:rPr>
            </w:pPr>
            <w:r>
              <w:rPr>
                <w:lang w:eastAsia="en-GB"/>
              </w:rPr>
              <w:t xml:space="preserve">The </w:t>
            </w:r>
            <w:r w:rsidR="00CB27FE">
              <w:rPr>
                <w:lang w:eastAsia="en-GB"/>
              </w:rPr>
              <w:t>MSID Pair</w:t>
            </w:r>
            <w:r>
              <w:rPr>
                <w:lang w:eastAsia="en-GB"/>
              </w:rPr>
              <w:t xml:space="preserve"> Effective To Settlement Date</w:t>
            </w:r>
          </w:p>
          <w:p w14:paraId="36D1B0BC" w14:textId="77777777" w:rsidR="007B4CB3" w:rsidRDefault="007B4CB3" w:rsidP="008324C3">
            <w:pPr>
              <w:pStyle w:val="BodyText"/>
              <w:spacing w:after="0"/>
              <w:rPr>
                <w:lang w:eastAsia="en-GB"/>
              </w:rPr>
            </w:pPr>
            <w:r>
              <w:rPr>
                <w:lang w:eastAsia="en-GB"/>
              </w:rPr>
              <w:t>A Import Metering System Customer Consent Flag</w:t>
            </w:r>
          </w:p>
          <w:p w14:paraId="2575FA7C" w14:textId="77777777" w:rsidR="007B4CB3" w:rsidRDefault="007B4CB3" w:rsidP="008324C3">
            <w:pPr>
              <w:pStyle w:val="BodyText"/>
              <w:spacing w:after="0"/>
              <w:rPr>
                <w:lang w:eastAsia="en-GB"/>
              </w:rPr>
            </w:pPr>
            <w:r>
              <w:rPr>
                <w:lang w:eastAsia="en-GB"/>
              </w:rPr>
              <w:t>A Import Metering System Customer Consent Flag Effective From Settlement Date</w:t>
            </w:r>
          </w:p>
          <w:p w14:paraId="3A1726E3" w14:textId="77777777" w:rsidR="007B4CB3" w:rsidRDefault="007B4CB3" w:rsidP="008324C3">
            <w:pPr>
              <w:pStyle w:val="BodyText"/>
              <w:spacing w:after="0"/>
              <w:rPr>
                <w:lang w:eastAsia="en-GB"/>
              </w:rPr>
            </w:pPr>
            <w:r>
              <w:rPr>
                <w:lang w:eastAsia="en-GB"/>
              </w:rPr>
              <w:t>A Import Metering System Customer Consent Flag Effective To Settlement Date</w:t>
            </w:r>
          </w:p>
          <w:p w14:paraId="253BA304" w14:textId="77777777" w:rsidR="007B4CB3" w:rsidRDefault="007B4CB3" w:rsidP="008324C3">
            <w:pPr>
              <w:pStyle w:val="BodyText"/>
              <w:spacing w:after="0"/>
              <w:rPr>
                <w:lang w:eastAsia="en-GB"/>
              </w:rPr>
            </w:pPr>
            <w:r>
              <w:rPr>
                <w:lang w:eastAsia="en-GB"/>
              </w:rPr>
              <w:t>A Export Metering System Customer Consent Flag</w:t>
            </w:r>
          </w:p>
          <w:p w14:paraId="7BE98E0A" w14:textId="77777777" w:rsidR="007B4CB3" w:rsidRDefault="007B4CB3" w:rsidP="008324C3">
            <w:pPr>
              <w:pStyle w:val="BodyText"/>
              <w:spacing w:after="0"/>
              <w:rPr>
                <w:lang w:eastAsia="en-GB"/>
              </w:rPr>
            </w:pPr>
            <w:r>
              <w:rPr>
                <w:lang w:eastAsia="en-GB"/>
              </w:rPr>
              <w:t>A Export Metering System Customer Consent Flag Effective From Settlement Date</w:t>
            </w:r>
          </w:p>
          <w:p w14:paraId="5CF5DA9F" w14:textId="49FB21AC" w:rsidR="007B4CB3" w:rsidRDefault="007B4CB3" w:rsidP="008324C3">
            <w:pPr>
              <w:pStyle w:val="BodyText"/>
              <w:spacing w:after="0"/>
              <w:rPr>
                <w:lang w:eastAsia="en-GB"/>
              </w:rPr>
            </w:pPr>
            <w:r>
              <w:rPr>
                <w:lang w:eastAsia="en-GB"/>
              </w:rPr>
              <w:t>A Export Metering System Customer Consent Flag Effective To Settlement Date</w:t>
            </w:r>
          </w:p>
          <w:p w14:paraId="1F4F0A53" w14:textId="77777777" w:rsidR="007B4CB3" w:rsidRDefault="007B4CB3" w:rsidP="00222364">
            <w:pPr>
              <w:pStyle w:val="BodyText"/>
              <w:rPr>
                <w:lang w:eastAsia="en-GB"/>
              </w:rPr>
            </w:pPr>
          </w:p>
          <w:p w14:paraId="6DD2F037" w14:textId="1BCA8D73" w:rsidR="007B4CB3" w:rsidRPr="00026209" w:rsidRDefault="007B4CB3" w:rsidP="009B2526">
            <w:pPr>
              <w:pStyle w:val="BodyText"/>
              <w:rPr>
                <w:lang w:eastAsia="en-GB"/>
              </w:rPr>
            </w:pPr>
            <w:r>
              <w:rPr>
                <w:lang w:eastAsia="en-GB"/>
              </w:rPr>
              <w:lastRenderedPageBreak/>
              <w:t xml:space="preserve">For avoidance of doubt, where there are more than one VLP operating Assets located ‘behind’ a given Boundary Point Metering System, each VLP will have to register the Boundary Point MSID Pair </w:t>
            </w:r>
            <w:r w:rsidR="00EF547D">
              <w:rPr>
                <w:lang w:eastAsia="en-GB"/>
              </w:rPr>
              <w:t>against its AMSID Pair</w:t>
            </w:r>
            <w:r>
              <w:rPr>
                <w:lang w:eastAsia="en-GB"/>
              </w:rPr>
              <w:t xml:space="preserve">. </w:t>
            </w:r>
          </w:p>
        </w:tc>
      </w:tr>
      <w:tr w:rsidR="00B52615" w:rsidRPr="00703DBC" w14:paraId="1C91BA36"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7655DF2F" w14:textId="654AAFF8" w:rsidR="00B52615" w:rsidRPr="00026209" w:rsidRDefault="00B52615" w:rsidP="00B52615">
            <w:pPr>
              <w:pStyle w:val="BodyText"/>
              <w:rPr>
                <w:lang w:eastAsia="en-GB"/>
              </w:rPr>
            </w:pPr>
            <w:r>
              <w:rPr>
                <w:lang w:eastAsia="en-GB"/>
              </w:rPr>
              <w:lastRenderedPageBreak/>
              <w:t>P375-BR</w:t>
            </w:r>
            <w:r w:rsidR="00B134AF">
              <w:rPr>
                <w:lang w:eastAsia="en-GB"/>
              </w:rPr>
              <w:t>20</w:t>
            </w:r>
          </w:p>
        </w:tc>
        <w:tc>
          <w:tcPr>
            <w:tcW w:w="8854" w:type="dxa"/>
            <w:tcBorders>
              <w:top w:val="nil"/>
              <w:left w:val="nil"/>
              <w:bottom w:val="single" w:sz="8" w:space="0" w:color="7AA3AA"/>
              <w:right w:val="single" w:sz="8" w:space="0" w:color="7AA3AA"/>
            </w:tcBorders>
            <w:shd w:val="clear" w:color="auto" w:fill="auto"/>
            <w:vAlign w:val="center"/>
          </w:tcPr>
          <w:p w14:paraId="50267A63" w14:textId="77777777" w:rsidR="00B52615" w:rsidRDefault="00B52615" w:rsidP="00B52615">
            <w:pPr>
              <w:pStyle w:val="BodyText"/>
            </w:pPr>
            <w:r>
              <w:t>SVAA must validate AMSID Pair registration.</w:t>
            </w:r>
          </w:p>
          <w:p w14:paraId="6F3217FB" w14:textId="77777777" w:rsidR="00B52615" w:rsidRDefault="00B52615" w:rsidP="00B52615">
            <w:pPr>
              <w:pStyle w:val="BodyText"/>
            </w:pPr>
            <w:r w:rsidRPr="00955F73">
              <w:rPr>
                <w:u w:val="single"/>
                <w:lang w:eastAsia="en-GB"/>
              </w:rPr>
              <w:t>Requirement Description</w:t>
            </w:r>
          </w:p>
          <w:p w14:paraId="6FCEE73A" w14:textId="7D4DB7F9" w:rsidR="00B52615" w:rsidRDefault="00B52615" w:rsidP="00B52615">
            <w:pPr>
              <w:pStyle w:val="BodyText"/>
              <w:rPr>
                <w:lang w:eastAsia="en-GB"/>
              </w:rPr>
            </w:pPr>
            <w:r>
              <w:t>W</w:t>
            </w:r>
            <w:r>
              <w:rPr>
                <w:lang w:eastAsia="en-GB"/>
              </w:rPr>
              <w:t>ithin 1 WD of receiving all required AMSID Pair registration details (as per BR</w:t>
            </w:r>
            <w:r w:rsidR="00C620FA">
              <w:rPr>
                <w:lang w:eastAsia="en-GB"/>
              </w:rPr>
              <w:t>5</w:t>
            </w:r>
            <w:r>
              <w:rPr>
                <w:lang w:eastAsia="en-GB"/>
              </w:rPr>
              <w:t xml:space="preserve"> and BR1</w:t>
            </w:r>
            <w:r w:rsidR="00915B7C">
              <w:rPr>
                <w:lang w:eastAsia="en-GB"/>
              </w:rPr>
              <w:t>9</w:t>
            </w:r>
            <w:r>
              <w:rPr>
                <w:lang w:eastAsia="en-GB"/>
              </w:rPr>
              <w:t>), the SVAA must check that the registration is complete and valid. SVAA may liaise with the VLP that submitted the registration to seek additional information, corrections or a resubmission of the registration.</w:t>
            </w:r>
          </w:p>
          <w:p w14:paraId="6F897D66" w14:textId="77777777" w:rsidR="00B52615" w:rsidRDefault="00B52615" w:rsidP="00B52615">
            <w:pPr>
              <w:pStyle w:val="BodyText"/>
              <w:rPr>
                <w:lang w:eastAsia="en-GB"/>
              </w:rPr>
            </w:pPr>
            <w:r>
              <w:rPr>
                <w:lang w:eastAsia="en-GB"/>
              </w:rPr>
              <w:t xml:space="preserve">The completeness of the registration will be validated against the defined flow format published in the Code Subsidiary Document on ELEXON website. For avoidance of doubt, if, following any liaison between SVAA and the VLP, any information is missing, SVAA will reject the registration and notify the VLP by email or other electronic means of its reason. </w:t>
            </w:r>
          </w:p>
          <w:p w14:paraId="089CB076" w14:textId="77777777" w:rsidR="00B52615" w:rsidRDefault="00B52615" w:rsidP="00B52615">
            <w:pPr>
              <w:pStyle w:val="BodyText"/>
              <w:rPr>
                <w:lang w:eastAsia="en-GB"/>
              </w:rPr>
            </w:pPr>
            <w:r>
              <w:rPr>
                <w:lang w:eastAsia="en-GB"/>
              </w:rPr>
              <w:t>If, following any liaison between SVAA and the VLP, SVAA believes the registration to be invalid, then SVAA will reject the registration and notify the VLP by email or other electronic means of its reason.</w:t>
            </w:r>
          </w:p>
          <w:p w14:paraId="7E2A62D3" w14:textId="77777777" w:rsidR="00B52615" w:rsidRDefault="00B52615" w:rsidP="00B52615">
            <w:pPr>
              <w:pStyle w:val="BodyText"/>
              <w:rPr>
                <w:lang w:eastAsia="en-GB"/>
              </w:rPr>
            </w:pPr>
            <w:r>
              <w:rPr>
                <w:lang w:eastAsia="en-GB"/>
              </w:rPr>
              <w:t>SVAA should use information contained within its own database or in external databases (e.g. SVAA may use, but is not limited to, ECOES, Ofgem’s Public Register and Companies House) to check the completeness, accuracy and validity of a registration.</w:t>
            </w:r>
          </w:p>
          <w:p w14:paraId="3B1E2F31" w14:textId="77777777" w:rsidR="00B52615" w:rsidRDefault="00B52615" w:rsidP="00B52615">
            <w:pPr>
              <w:pStyle w:val="BodyText"/>
              <w:rPr>
                <w:lang w:eastAsia="en-GB"/>
              </w:rPr>
            </w:pPr>
            <w:r>
              <w:rPr>
                <w:lang w:eastAsia="en-GB"/>
              </w:rPr>
              <w:t>SVAA could check:</w:t>
            </w:r>
          </w:p>
          <w:p w14:paraId="10052C11" w14:textId="77777777" w:rsidR="00B52615" w:rsidRDefault="00B52615" w:rsidP="00B52615">
            <w:pPr>
              <w:pStyle w:val="BodyText"/>
              <w:spacing w:after="0"/>
              <w:rPr>
                <w:lang w:eastAsia="en-GB"/>
              </w:rPr>
            </w:pPr>
            <w:r>
              <w:rPr>
                <w:lang w:eastAsia="en-GB"/>
              </w:rPr>
              <w:t>Whether AMSID in the request exists.</w:t>
            </w:r>
          </w:p>
          <w:p w14:paraId="317843AC" w14:textId="77777777" w:rsidR="00B52615" w:rsidRDefault="00B52615" w:rsidP="00B52615">
            <w:pPr>
              <w:pStyle w:val="BodyText"/>
              <w:spacing w:after="0"/>
              <w:rPr>
                <w:lang w:eastAsia="en-GB"/>
              </w:rPr>
            </w:pPr>
            <w:r>
              <w:rPr>
                <w:lang w:eastAsia="en-GB"/>
              </w:rPr>
              <w:t>That the Boundary Point MSID(s) in the registration is ‘live’ (not disconnected).</w:t>
            </w:r>
          </w:p>
          <w:p w14:paraId="6DC8D980" w14:textId="77777777" w:rsidR="00B52615" w:rsidRDefault="00B52615" w:rsidP="00B52615">
            <w:pPr>
              <w:pStyle w:val="BodyText"/>
              <w:spacing w:after="0"/>
              <w:rPr>
                <w:lang w:eastAsia="en-GB"/>
              </w:rPr>
            </w:pPr>
            <w:r>
              <w:rPr>
                <w:lang w:eastAsia="en-GB"/>
              </w:rPr>
              <w:t>That the Boundary Point MSID(s) are already registered within a SBMU.</w:t>
            </w:r>
          </w:p>
          <w:p w14:paraId="4D4CF04C" w14:textId="77777777" w:rsidR="00B52615" w:rsidRDefault="00B52615" w:rsidP="00B52615">
            <w:pPr>
              <w:pStyle w:val="BodyText"/>
              <w:spacing w:after="0"/>
              <w:rPr>
                <w:lang w:eastAsia="en-GB"/>
              </w:rPr>
            </w:pPr>
            <w:r>
              <w:rPr>
                <w:lang w:eastAsia="en-GB"/>
              </w:rPr>
              <w:t>Half Hourly Data Collector is BSC Qualified.</w:t>
            </w:r>
          </w:p>
          <w:p w14:paraId="1BAB638F" w14:textId="77777777" w:rsidR="00B52615" w:rsidRDefault="00B52615" w:rsidP="00B52615">
            <w:pPr>
              <w:pStyle w:val="BodyText"/>
              <w:spacing w:after="0"/>
              <w:rPr>
                <w:lang w:eastAsia="en-GB"/>
              </w:rPr>
            </w:pPr>
            <w:r>
              <w:rPr>
                <w:lang w:eastAsia="en-GB"/>
              </w:rPr>
              <w:t>Meter Operator Agent is BSC Qualified or meets the criteria of ‘BSC MOA alternative’.</w:t>
            </w:r>
          </w:p>
          <w:p w14:paraId="19173786" w14:textId="77777777" w:rsidR="00B52615" w:rsidRDefault="00B52615" w:rsidP="00B52615">
            <w:pPr>
              <w:pStyle w:val="BodyText"/>
              <w:spacing w:after="0"/>
              <w:rPr>
                <w:lang w:eastAsia="en-GB"/>
              </w:rPr>
            </w:pPr>
            <w:r>
              <w:rPr>
                <w:lang w:eastAsia="en-GB"/>
              </w:rPr>
              <w:t>AMSID is already registered against a different VLP.</w:t>
            </w:r>
          </w:p>
          <w:p w14:paraId="2AB9C99A" w14:textId="77777777" w:rsidR="00B52615" w:rsidRDefault="00B52615" w:rsidP="00B52615">
            <w:pPr>
              <w:pStyle w:val="BodyText"/>
              <w:spacing w:after="0"/>
              <w:rPr>
                <w:lang w:eastAsia="en-GB"/>
              </w:rPr>
            </w:pPr>
          </w:p>
          <w:p w14:paraId="57601851" w14:textId="3477DC15" w:rsidR="00B52615" w:rsidRDefault="00B52615" w:rsidP="00B52615">
            <w:pPr>
              <w:pStyle w:val="BodyText"/>
              <w:rPr>
                <w:lang w:eastAsia="en-GB"/>
              </w:rPr>
            </w:pPr>
            <w:r>
              <w:rPr>
                <w:lang w:eastAsia="en-GB"/>
              </w:rPr>
              <w:t>Please note that SVAA should not be limited to the above checks and could deploy a different check where appropriate.</w:t>
            </w:r>
          </w:p>
        </w:tc>
      </w:tr>
      <w:tr w:rsidR="00B52615" w:rsidRPr="00703DBC" w14:paraId="50825B38"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1D5C6510" w14:textId="2997C777" w:rsidR="00B52615" w:rsidRDefault="00B52615" w:rsidP="00B52615">
            <w:pPr>
              <w:pStyle w:val="BodyText"/>
              <w:rPr>
                <w:lang w:eastAsia="en-GB"/>
              </w:rPr>
            </w:pPr>
            <w:r w:rsidRPr="00026209">
              <w:rPr>
                <w:lang w:eastAsia="en-GB"/>
              </w:rPr>
              <w:t>P375-BR</w:t>
            </w:r>
            <w:r w:rsidR="006A5803">
              <w:rPr>
                <w:lang w:eastAsia="en-GB"/>
              </w:rPr>
              <w:t>2</w:t>
            </w:r>
            <w:r w:rsidR="00B134AF">
              <w:rPr>
                <w:lang w:eastAsia="en-GB"/>
              </w:rPr>
              <w:t>1</w:t>
            </w:r>
          </w:p>
        </w:tc>
        <w:tc>
          <w:tcPr>
            <w:tcW w:w="8854" w:type="dxa"/>
            <w:tcBorders>
              <w:top w:val="nil"/>
              <w:left w:val="nil"/>
              <w:bottom w:val="single" w:sz="8" w:space="0" w:color="7AA3AA"/>
              <w:right w:val="single" w:sz="8" w:space="0" w:color="7AA3AA"/>
            </w:tcBorders>
            <w:shd w:val="clear" w:color="auto" w:fill="auto"/>
            <w:vAlign w:val="center"/>
          </w:tcPr>
          <w:p w14:paraId="5C017AC7" w14:textId="3011EF8F" w:rsidR="00B52615" w:rsidRDefault="00B52615" w:rsidP="00B52615">
            <w:pPr>
              <w:pStyle w:val="BodyText"/>
              <w:rPr>
                <w:lang w:eastAsia="en-GB"/>
              </w:rPr>
            </w:pPr>
            <w:r>
              <w:rPr>
                <w:lang w:eastAsia="en-GB"/>
              </w:rPr>
              <w:t xml:space="preserve">SVAA must notify VLP(s) upon </w:t>
            </w:r>
            <w:r w:rsidR="00D21188">
              <w:rPr>
                <w:lang w:eastAsia="en-GB"/>
              </w:rPr>
              <w:t>reviewing</w:t>
            </w:r>
            <w:r>
              <w:rPr>
                <w:lang w:eastAsia="en-GB"/>
              </w:rPr>
              <w:t xml:space="preserve"> AMSID Pair registration.</w:t>
            </w:r>
          </w:p>
          <w:p w14:paraId="3FD00733" w14:textId="77777777" w:rsidR="00B52615" w:rsidRDefault="00B52615" w:rsidP="00B52615">
            <w:pPr>
              <w:pStyle w:val="BodyText"/>
            </w:pPr>
            <w:r w:rsidRPr="00955F73">
              <w:rPr>
                <w:u w:val="single"/>
                <w:lang w:eastAsia="en-GB"/>
              </w:rPr>
              <w:t>Requirement Description</w:t>
            </w:r>
          </w:p>
          <w:p w14:paraId="021DF7D0" w14:textId="3B201C70" w:rsidR="00D21188" w:rsidRDefault="00D21188" w:rsidP="00B52615">
            <w:pPr>
              <w:pStyle w:val="BodyText"/>
              <w:rPr>
                <w:lang w:eastAsia="en-GB"/>
              </w:rPr>
            </w:pPr>
            <w:r>
              <w:rPr>
                <w:lang w:eastAsia="en-GB"/>
              </w:rPr>
              <w:t>After reviewing AMSID registration, w</w:t>
            </w:r>
            <w:r w:rsidR="00B52615">
              <w:rPr>
                <w:lang w:eastAsia="en-GB"/>
              </w:rPr>
              <w:t>ithin the same Working Day SVAA will issue notification to the VLP</w:t>
            </w:r>
            <w:r>
              <w:rPr>
                <w:lang w:eastAsia="en-GB"/>
              </w:rPr>
              <w:t>.</w:t>
            </w:r>
            <w:r w:rsidR="00B52615">
              <w:rPr>
                <w:lang w:eastAsia="en-GB"/>
              </w:rPr>
              <w:t xml:space="preserve"> </w:t>
            </w:r>
          </w:p>
          <w:p w14:paraId="2AB10060" w14:textId="5E93D112" w:rsidR="00B52615" w:rsidRDefault="00D21188" w:rsidP="00B52615">
            <w:pPr>
              <w:pStyle w:val="BodyText"/>
              <w:rPr>
                <w:lang w:eastAsia="en-GB"/>
              </w:rPr>
            </w:pPr>
            <w:r>
              <w:rPr>
                <w:lang w:eastAsia="en-GB"/>
              </w:rPr>
              <w:t xml:space="preserve">Where the registration was successful, SVAA will confirm </w:t>
            </w:r>
            <w:r w:rsidR="00B52615">
              <w:rPr>
                <w:lang w:eastAsia="en-GB"/>
              </w:rPr>
              <w:t>that AMSID Pair</w:t>
            </w:r>
            <w:r>
              <w:rPr>
                <w:lang w:eastAsia="en-GB"/>
              </w:rPr>
              <w:t xml:space="preserve"> is now registered and can be used for provision of Balancing Services as of ‘Effective from Date’</w:t>
            </w:r>
            <w:r w:rsidR="00B52615">
              <w:rPr>
                <w:lang w:eastAsia="en-GB"/>
              </w:rPr>
              <w:t>.</w:t>
            </w:r>
          </w:p>
          <w:p w14:paraId="6535E3C7" w14:textId="67C87601" w:rsidR="00B52615" w:rsidRDefault="00B52615" w:rsidP="00B52615">
            <w:pPr>
              <w:pStyle w:val="BodyText"/>
              <w:rPr>
                <w:lang w:eastAsia="en-GB"/>
              </w:rPr>
            </w:pPr>
            <w:r>
              <w:rPr>
                <w:lang w:eastAsia="en-GB"/>
              </w:rPr>
              <w:t xml:space="preserve">At the same time, SVAA will check whether Boundary Point MSID Pairs linked to that AMSID Pair are registered in </w:t>
            </w:r>
            <w:r w:rsidRPr="00940A54">
              <w:rPr>
                <w:lang w:eastAsia="en-GB"/>
              </w:rPr>
              <w:t>‘</w:t>
            </w:r>
            <w:r w:rsidR="00373C6E" w:rsidRPr="00373C6E">
              <w:rPr>
                <w:lang w:eastAsia="en-GB"/>
              </w:rPr>
              <w:t>SVA Metering System Register</w:t>
            </w:r>
            <w:r w:rsidRPr="00940A54">
              <w:rPr>
                <w:lang w:eastAsia="en-GB"/>
              </w:rPr>
              <w:t>’</w:t>
            </w:r>
            <w:r>
              <w:rPr>
                <w:lang w:eastAsia="en-GB"/>
              </w:rPr>
              <w:t xml:space="preserve"> for provision of Balancing Services in line with P344 (i.e. SVAA will check whether another VLP uses a given Boundary Point MSID Pair for provision of Balancing Services). Where MSID Pair is used for provision of Balancing Service, SVAA will issue notification to the VLP who registered that MSID Pair. </w:t>
            </w:r>
          </w:p>
          <w:p w14:paraId="4D113389" w14:textId="77777777" w:rsidR="00D21188" w:rsidRDefault="00D21188" w:rsidP="00B52615">
            <w:pPr>
              <w:pStyle w:val="BodyText"/>
              <w:rPr>
                <w:lang w:eastAsia="en-GB"/>
              </w:rPr>
            </w:pPr>
          </w:p>
          <w:p w14:paraId="7C9DE5B5" w14:textId="2CCE1C69" w:rsidR="00D21188" w:rsidRDefault="00D21188" w:rsidP="00B52615">
            <w:pPr>
              <w:pStyle w:val="BodyText"/>
            </w:pPr>
            <w:r>
              <w:rPr>
                <w:lang w:eastAsia="en-GB"/>
              </w:rPr>
              <w:lastRenderedPageBreak/>
              <w:t>Where the registration was unsuccessful, SVAA will provide the rationale in the notification issued to the VLP.</w:t>
            </w:r>
          </w:p>
        </w:tc>
      </w:tr>
      <w:tr w:rsidR="00B52615" w:rsidRPr="00703DBC" w14:paraId="18C09C30"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5DDFC25E" w14:textId="1063F5BC" w:rsidR="00B52615" w:rsidRDefault="00B52615" w:rsidP="00B52615">
            <w:pPr>
              <w:pStyle w:val="BodyText"/>
              <w:rPr>
                <w:lang w:eastAsia="en-GB"/>
              </w:rPr>
            </w:pPr>
            <w:r w:rsidRPr="00026209">
              <w:rPr>
                <w:lang w:eastAsia="en-GB"/>
              </w:rPr>
              <w:lastRenderedPageBreak/>
              <w:t>P375-BR</w:t>
            </w:r>
            <w:r w:rsidR="006A5803">
              <w:rPr>
                <w:lang w:eastAsia="en-GB"/>
              </w:rPr>
              <w:t>2</w:t>
            </w:r>
            <w:r w:rsidR="00B134AF">
              <w:rPr>
                <w:lang w:eastAsia="en-GB"/>
              </w:rPr>
              <w:t>2</w:t>
            </w:r>
          </w:p>
        </w:tc>
        <w:tc>
          <w:tcPr>
            <w:tcW w:w="8854" w:type="dxa"/>
            <w:tcBorders>
              <w:top w:val="nil"/>
              <w:left w:val="nil"/>
              <w:bottom w:val="single" w:sz="8" w:space="0" w:color="7AA3AA"/>
              <w:right w:val="single" w:sz="8" w:space="0" w:color="7AA3AA"/>
            </w:tcBorders>
            <w:shd w:val="clear" w:color="auto" w:fill="auto"/>
            <w:vAlign w:val="center"/>
          </w:tcPr>
          <w:p w14:paraId="0FA8421B" w14:textId="77777777" w:rsidR="00B52615" w:rsidRDefault="00B52615" w:rsidP="00B52615">
            <w:pPr>
              <w:pStyle w:val="BodyText"/>
              <w:rPr>
                <w:lang w:eastAsia="en-GB"/>
              </w:rPr>
            </w:pPr>
            <w:r>
              <w:rPr>
                <w:lang w:eastAsia="en-GB"/>
              </w:rPr>
              <w:t>SVAA must allocate Line Loss Factor Class against AMSID.</w:t>
            </w:r>
          </w:p>
          <w:p w14:paraId="44FCD229" w14:textId="77777777" w:rsidR="00B52615" w:rsidRDefault="00B52615" w:rsidP="00B52615">
            <w:pPr>
              <w:pStyle w:val="BodyText"/>
            </w:pPr>
            <w:r w:rsidRPr="00955F73">
              <w:rPr>
                <w:u w:val="single"/>
                <w:lang w:eastAsia="en-GB"/>
              </w:rPr>
              <w:t>Requirement Description</w:t>
            </w:r>
          </w:p>
          <w:p w14:paraId="32174C42" w14:textId="77777777" w:rsidR="00B52615" w:rsidRDefault="00B52615" w:rsidP="00B52615">
            <w:pPr>
              <w:pStyle w:val="BodyText"/>
              <w:rPr>
                <w:lang w:eastAsia="en-GB"/>
              </w:rPr>
            </w:pPr>
            <w:r>
              <w:rPr>
                <w:lang w:eastAsia="en-GB"/>
              </w:rPr>
              <w:t>At the same time as registering AMSID Pair within the Asset Meter Central Register, t</w:t>
            </w:r>
            <w:r w:rsidRPr="00026209">
              <w:rPr>
                <w:lang w:eastAsia="en-GB"/>
              </w:rPr>
              <w:t xml:space="preserve">he </w:t>
            </w:r>
            <w:r>
              <w:rPr>
                <w:lang w:eastAsia="en-GB"/>
              </w:rPr>
              <w:t>SVAA</w:t>
            </w:r>
            <w:r w:rsidRPr="00026209">
              <w:rPr>
                <w:lang w:eastAsia="en-GB"/>
              </w:rPr>
              <w:t xml:space="preserve"> must allocate Line Loss Factor Class against an </w:t>
            </w:r>
            <w:r>
              <w:rPr>
                <w:lang w:eastAsia="en-GB"/>
              </w:rPr>
              <w:t xml:space="preserve">each </w:t>
            </w:r>
            <w:r w:rsidRPr="00026209">
              <w:rPr>
                <w:lang w:eastAsia="en-GB"/>
              </w:rPr>
              <w:t>Asset Meter System</w:t>
            </w:r>
            <w:r>
              <w:rPr>
                <w:lang w:eastAsia="en-GB"/>
              </w:rPr>
              <w:t xml:space="preserve"> Id.</w:t>
            </w:r>
          </w:p>
          <w:p w14:paraId="6C306C88" w14:textId="42D53FE4" w:rsidR="00B52615" w:rsidRDefault="00B52615" w:rsidP="00B52615">
            <w:pPr>
              <w:pStyle w:val="BodyText"/>
            </w:pPr>
            <w:r>
              <w:rPr>
                <w:lang w:eastAsia="en-GB"/>
              </w:rPr>
              <w:t xml:space="preserve">SVAA will allocate the LLFC based on the voltage level of the AMSID connection. </w:t>
            </w:r>
          </w:p>
        </w:tc>
      </w:tr>
      <w:tr w:rsidR="00284B21" w:rsidRPr="00703DBC" w14:paraId="2E2D4B5E"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5C84CC40" w14:textId="65D6D9F4" w:rsidR="00284B21" w:rsidRPr="00026209" w:rsidRDefault="00284B21" w:rsidP="00284B21">
            <w:pPr>
              <w:pStyle w:val="BodyText"/>
              <w:rPr>
                <w:lang w:eastAsia="en-GB"/>
              </w:rPr>
            </w:pPr>
            <w:r w:rsidRPr="00026209">
              <w:rPr>
                <w:lang w:eastAsia="en-GB"/>
              </w:rPr>
              <w:t>P375-BR</w:t>
            </w:r>
            <w:r w:rsidR="006A5803">
              <w:rPr>
                <w:lang w:eastAsia="en-GB"/>
              </w:rPr>
              <w:t>2</w:t>
            </w:r>
            <w:r w:rsidR="00B134AF">
              <w:rPr>
                <w:lang w:eastAsia="en-GB"/>
              </w:rPr>
              <w:t>3</w:t>
            </w:r>
          </w:p>
        </w:tc>
        <w:tc>
          <w:tcPr>
            <w:tcW w:w="8854" w:type="dxa"/>
            <w:tcBorders>
              <w:top w:val="nil"/>
              <w:left w:val="nil"/>
              <w:bottom w:val="single" w:sz="8" w:space="0" w:color="7AA3AA"/>
              <w:right w:val="single" w:sz="8" w:space="0" w:color="7AA3AA"/>
            </w:tcBorders>
            <w:shd w:val="clear" w:color="auto" w:fill="auto"/>
            <w:vAlign w:val="center"/>
          </w:tcPr>
          <w:p w14:paraId="79DB995D" w14:textId="77777777" w:rsidR="00284B21" w:rsidRDefault="00284B21" w:rsidP="00284B21">
            <w:pPr>
              <w:pStyle w:val="BodyText"/>
              <w:rPr>
                <w:lang w:eastAsia="en-GB"/>
              </w:rPr>
            </w:pPr>
            <w:r>
              <w:rPr>
                <w:lang w:eastAsia="en-GB"/>
              </w:rPr>
              <w:t>VLPs must notify SVAA upon the change of VLP for an Asset.</w:t>
            </w:r>
          </w:p>
          <w:p w14:paraId="789782E3" w14:textId="77777777" w:rsidR="00284B21" w:rsidRDefault="00284B21" w:rsidP="00284B21">
            <w:pPr>
              <w:pStyle w:val="BodyText"/>
              <w:rPr>
                <w:lang w:eastAsia="en-GB"/>
              </w:rPr>
            </w:pPr>
            <w:r w:rsidRPr="00955F73">
              <w:rPr>
                <w:u w:val="single"/>
                <w:lang w:eastAsia="en-GB"/>
              </w:rPr>
              <w:t>Requirement Description</w:t>
            </w:r>
          </w:p>
          <w:p w14:paraId="67853347" w14:textId="77777777" w:rsidR="00284B21" w:rsidRDefault="00284B21" w:rsidP="00284B21">
            <w:pPr>
              <w:pStyle w:val="BodyText"/>
              <w:rPr>
                <w:lang w:eastAsia="en-GB"/>
              </w:rPr>
            </w:pPr>
            <w:r w:rsidRPr="00026209">
              <w:rPr>
                <w:lang w:eastAsia="en-GB"/>
              </w:rPr>
              <w:t xml:space="preserve">Virtual Lead Parties must notify </w:t>
            </w:r>
            <w:r>
              <w:rPr>
                <w:lang w:eastAsia="en-GB"/>
              </w:rPr>
              <w:t>SVAA</w:t>
            </w:r>
            <w:r w:rsidRPr="00026209">
              <w:rPr>
                <w:lang w:eastAsia="en-GB"/>
              </w:rPr>
              <w:t xml:space="preserve"> upon change of ownership of Asset Metering System</w:t>
            </w:r>
            <w:r>
              <w:rPr>
                <w:lang w:eastAsia="en-GB"/>
              </w:rPr>
              <w:t xml:space="preserve"> at least 5WDs prior to the Effective from Date of the AMSID Pair.</w:t>
            </w:r>
          </w:p>
          <w:p w14:paraId="7C0D0B86" w14:textId="4E2F9249" w:rsidR="00284B21" w:rsidRDefault="00284B21" w:rsidP="00284B21">
            <w:pPr>
              <w:pStyle w:val="BodyText"/>
              <w:rPr>
                <w:lang w:eastAsia="en-GB"/>
              </w:rPr>
            </w:pPr>
            <w:r>
              <w:rPr>
                <w:lang w:eastAsia="en-GB"/>
              </w:rPr>
              <w:t>SVAA should perform the same validation as for a registration of a new AMSID Pair (see BR</w:t>
            </w:r>
            <w:r w:rsidR="00915B7C">
              <w:rPr>
                <w:lang w:eastAsia="en-GB"/>
              </w:rPr>
              <w:t>20</w:t>
            </w:r>
            <w:r>
              <w:rPr>
                <w:lang w:eastAsia="en-GB"/>
              </w:rPr>
              <w:t>).</w:t>
            </w:r>
          </w:p>
          <w:p w14:paraId="6D9CA9DC" w14:textId="120BCD2B" w:rsidR="00284B21" w:rsidRDefault="00284B21" w:rsidP="00284B21">
            <w:pPr>
              <w:pStyle w:val="BodyText"/>
              <w:rPr>
                <w:lang w:eastAsia="en-GB"/>
              </w:rPr>
            </w:pPr>
            <w:r>
              <w:rPr>
                <w:lang w:eastAsia="en-GB"/>
              </w:rPr>
              <w:t>Where the validation proved successful, SVAA will amend its records within both Asset Meter Central Register</w:t>
            </w:r>
            <w:r w:rsidR="00A74180">
              <w:rPr>
                <w:lang w:eastAsia="en-GB"/>
              </w:rPr>
              <w:t xml:space="preserve"> (to indicate the change of Asset Metering Registrant)</w:t>
            </w:r>
            <w:r>
              <w:rPr>
                <w:lang w:eastAsia="en-GB"/>
              </w:rPr>
              <w:t xml:space="preserve"> and ‘</w:t>
            </w:r>
            <w:r w:rsidR="00373C6E" w:rsidRPr="00373C6E">
              <w:rPr>
                <w:lang w:eastAsia="en-GB"/>
              </w:rPr>
              <w:t>SVA Metering System Register</w:t>
            </w:r>
            <w:r w:rsidR="00A74180">
              <w:rPr>
                <w:lang w:eastAsia="en-GB"/>
              </w:rPr>
              <w:t xml:space="preserve"> (to indicate that the Pair should be aggregated under another Secondary BM Unit)</w:t>
            </w:r>
            <w:r>
              <w:rPr>
                <w:lang w:eastAsia="en-GB"/>
              </w:rPr>
              <w:t xml:space="preserve">’. </w:t>
            </w:r>
          </w:p>
        </w:tc>
      </w:tr>
      <w:tr w:rsidR="00B52615" w:rsidRPr="00703DBC" w14:paraId="2FE060A7"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406CDA22" w14:textId="69CAAB82" w:rsidR="00B52615" w:rsidRPr="00026209" w:rsidRDefault="00B52615" w:rsidP="00B52615">
            <w:pPr>
              <w:pStyle w:val="BodyText"/>
              <w:rPr>
                <w:lang w:eastAsia="en-GB"/>
              </w:rPr>
            </w:pPr>
            <w:r w:rsidRPr="00026209">
              <w:rPr>
                <w:lang w:eastAsia="en-GB"/>
              </w:rPr>
              <w:t>P375-BR</w:t>
            </w:r>
            <w:r w:rsidR="006A5803">
              <w:rPr>
                <w:lang w:eastAsia="en-GB"/>
              </w:rPr>
              <w:t>2</w:t>
            </w:r>
            <w:r w:rsidR="00B134AF">
              <w:rPr>
                <w:lang w:eastAsia="en-GB"/>
              </w:rPr>
              <w:t>4</w:t>
            </w:r>
          </w:p>
        </w:tc>
        <w:tc>
          <w:tcPr>
            <w:tcW w:w="8854" w:type="dxa"/>
            <w:tcBorders>
              <w:top w:val="nil"/>
              <w:left w:val="nil"/>
              <w:bottom w:val="single" w:sz="8" w:space="0" w:color="7AA3AA"/>
              <w:right w:val="single" w:sz="8" w:space="0" w:color="7AA3AA"/>
            </w:tcBorders>
            <w:shd w:val="clear" w:color="auto" w:fill="auto"/>
            <w:vAlign w:val="center"/>
          </w:tcPr>
          <w:p w14:paraId="5D595C76" w14:textId="77777777" w:rsidR="00B52615" w:rsidRDefault="00B52615" w:rsidP="00B52615">
            <w:pPr>
              <w:pStyle w:val="BodyText"/>
              <w:rPr>
                <w:lang w:eastAsia="en-GB"/>
              </w:rPr>
            </w:pPr>
            <w:r>
              <w:rPr>
                <w:lang w:eastAsia="en-GB"/>
              </w:rPr>
              <w:t>SVAA must notify new and previous VLP of an AMSID Pair re-allocation.</w:t>
            </w:r>
          </w:p>
          <w:p w14:paraId="483CF1DC" w14:textId="77777777" w:rsidR="00B52615" w:rsidRDefault="00B52615" w:rsidP="00B52615">
            <w:pPr>
              <w:pStyle w:val="BodyText"/>
              <w:rPr>
                <w:lang w:eastAsia="en-GB"/>
              </w:rPr>
            </w:pPr>
            <w:r w:rsidRPr="00955F73">
              <w:rPr>
                <w:u w:val="single"/>
                <w:lang w:eastAsia="en-GB"/>
              </w:rPr>
              <w:t>Requirement Description</w:t>
            </w:r>
          </w:p>
          <w:p w14:paraId="2AF90FD0" w14:textId="1F227F9B" w:rsidR="00B52615" w:rsidRDefault="00B52615" w:rsidP="00915B7C">
            <w:pPr>
              <w:pStyle w:val="BodyText"/>
              <w:rPr>
                <w:lang w:eastAsia="en-GB"/>
              </w:rPr>
            </w:pPr>
            <w:r>
              <w:rPr>
                <w:lang w:eastAsia="en-GB"/>
              </w:rPr>
              <w:t>Where an AMSID Pair is re-allocated to a different VLP, the SVAA upon successful validation and amendment of records (in line with BR</w:t>
            </w:r>
            <w:r w:rsidR="00C620FA">
              <w:rPr>
                <w:lang w:eastAsia="en-GB"/>
              </w:rPr>
              <w:t>2</w:t>
            </w:r>
            <w:r w:rsidR="00915B7C">
              <w:rPr>
                <w:lang w:eastAsia="en-GB"/>
              </w:rPr>
              <w:t>3</w:t>
            </w:r>
            <w:r>
              <w:rPr>
                <w:lang w:eastAsia="en-GB"/>
              </w:rPr>
              <w:t>), must issue a notification to the new VLP and the VLP that lost the AMSID Pair within the same Working Day as the amendment of records.</w:t>
            </w:r>
          </w:p>
        </w:tc>
      </w:tr>
      <w:tr w:rsidR="00B52615" w:rsidRPr="00703DBC" w14:paraId="54F48FA2"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1F89859B" w14:textId="09862DEF" w:rsidR="00B52615" w:rsidRPr="00026209" w:rsidRDefault="00B52615" w:rsidP="00B52615">
            <w:pPr>
              <w:pStyle w:val="BodyText"/>
              <w:rPr>
                <w:lang w:eastAsia="en-GB"/>
              </w:rPr>
            </w:pPr>
            <w:r w:rsidRPr="00026209">
              <w:rPr>
                <w:lang w:eastAsia="en-GB"/>
              </w:rPr>
              <w:t>P375-BR</w:t>
            </w:r>
            <w:r>
              <w:rPr>
                <w:lang w:eastAsia="en-GB"/>
              </w:rPr>
              <w:t>2</w:t>
            </w:r>
            <w:r w:rsidR="00B134AF">
              <w:rPr>
                <w:lang w:eastAsia="en-GB"/>
              </w:rPr>
              <w:t>5</w:t>
            </w:r>
          </w:p>
        </w:tc>
        <w:tc>
          <w:tcPr>
            <w:tcW w:w="8854" w:type="dxa"/>
            <w:tcBorders>
              <w:top w:val="nil"/>
              <w:left w:val="nil"/>
              <w:bottom w:val="single" w:sz="8" w:space="0" w:color="7AA3AA"/>
              <w:right w:val="single" w:sz="8" w:space="0" w:color="7AA3AA"/>
            </w:tcBorders>
            <w:shd w:val="clear" w:color="auto" w:fill="auto"/>
            <w:vAlign w:val="center"/>
          </w:tcPr>
          <w:p w14:paraId="40868AAC" w14:textId="77777777" w:rsidR="00B52615" w:rsidRDefault="00B52615" w:rsidP="00B52615">
            <w:pPr>
              <w:pStyle w:val="BodyText"/>
              <w:rPr>
                <w:lang w:eastAsia="en-GB"/>
              </w:rPr>
            </w:pPr>
            <w:r>
              <w:rPr>
                <w:lang w:eastAsia="en-GB"/>
              </w:rPr>
              <w:t>VLP losing AMSID Pair must be able to raise an AMSID dispute.</w:t>
            </w:r>
          </w:p>
          <w:p w14:paraId="0482B03B" w14:textId="77777777" w:rsidR="00B52615" w:rsidRDefault="00B52615" w:rsidP="00B52615">
            <w:pPr>
              <w:pStyle w:val="BodyText"/>
              <w:rPr>
                <w:lang w:eastAsia="en-GB"/>
              </w:rPr>
            </w:pPr>
            <w:r w:rsidRPr="00955F73">
              <w:rPr>
                <w:u w:val="single"/>
                <w:lang w:eastAsia="en-GB"/>
              </w:rPr>
              <w:t>Requirement Description</w:t>
            </w:r>
          </w:p>
          <w:p w14:paraId="24AF8B05" w14:textId="77777777" w:rsidR="00B52615" w:rsidRDefault="00B52615" w:rsidP="00B52615">
            <w:pPr>
              <w:pStyle w:val="BodyText"/>
              <w:rPr>
                <w:lang w:eastAsia="en-GB"/>
              </w:rPr>
            </w:pPr>
            <w:r>
              <w:rPr>
                <w:lang w:eastAsia="en-GB"/>
              </w:rPr>
              <w:t xml:space="preserve">Where a losing Party believes that the transfer of AMSID Pair occurred in an error, they should follow the MSID Dispute process outlined in BSCP602. </w:t>
            </w:r>
          </w:p>
          <w:p w14:paraId="79D75569" w14:textId="7D751282" w:rsidR="00B52615" w:rsidRDefault="00B52615" w:rsidP="00B52615">
            <w:pPr>
              <w:pStyle w:val="BodyText"/>
              <w:rPr>
                <w:lang w:eastAsia="en-GB"/>
              </w:rPr>
            </w:pPr>
            <w:r>
              <w:rPr>
                <w:lang w:eastAsia="en-GB"/>
              </w:rPr>
              <w:t>The losing Party will have 5WD since the SVAA notification was issued to raise such a dispute.</w:t>
            </w:r>
          </w:p>
        </w:tc>
      </w:tr>
      <w:tr w:rsidR="00B52615" w:rsidRPr="00703DBC" w14:paraId="2B79D33B"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72E4A2F2" w14:textId="7B9CEE61" w:rsidR="00B52615" w:rsidRPr="00026209" w:rsidRDefault="00B52615" w:rsidP="00B52615">
            <w:pPr>
              <w:pStyle w:val="BodyText"/>
              <w:rPr>
                <w:lang w:eastAsia="en-GB"/>
              </w:rPr>
            </w:pPr>
            <w:r w:rsidRPr="00026209">
              <w:rPr>
                <w:lang w:eastAsia="en-GB"/>
              </w:rPr>
              <w:t>P375-BR</w:t>
            </w:r>
            <w:r>
              <w:rPr>
                <w:lang w:eastAsia="en-GB"/>
              </w:rPr>
              <w:t>2</w:t>
            </w:r>
            <w:r w:rsidR="00B134AF">
              <w:rPr>
                <w:lang w:eastAsia="en-GB"/>
              </w:rPr>
              <w:t>6</w:t>
            </w:r>
          </w:p>
        </w:tc>
        <w:tc>
          <w:tcPr>
            <w:tcW w:w="8854" w:type="dxa"/>
            <w:tcBorders>
              <w:top w:val="nil"/>
              <w:left w:val="nil"/>
              <w:bottom w:val="single" w:sz="8" w:space="0" w:color="7AA3AA"/>
              <w:right w:val="single" w:sz="8" w:space="0" w:color="7AA3AA"/>
            </w:tcBorders>
            <w:shd w:val="clear" w:color="auto" w:fill="auto"/>
            <w:vAlign w:val="center"/>
          </w:tcPr>
          <w:p w14:paraId="24C305BF" w14:textId="77777777" w:rsidR="00B52615" w:rsidRPr="008801D1" w:rsidRDefault="00B52615" w:rsidP="00B52615">
            <w:pPr>
              <w:pStyle w:val="BodyText"/>
              <w:rPr>
                <w:lang w:eastAsia="en-GB"/>
              </w:rPr>
            </w:pPr>
            <w:r>
              <w:rPr>
                <w:lang w:eastAsia="en-GB"/>
              </w:rPr>
              <w:t>VLP must be able to de-register AMSID.</w:t>
            </w:r>
          </w:p>
          <w:p w14:paraId="68C04641" w14:textId="77777777" w:rsidR="00B52615" w:rsidRDefault="00B52615" w:rsidP="00B52615">
            <w:pPr>
              <w:pStyle w:val="BodyText"/>
              <w:rPr>
                <w:lang w:eastAsia="en-GB"/>
              </w:rPr>
            </w:pPr>
            <w:r w:rsidRPr="00955F73">
              <w:rPr>
                <w:u w:val="single"/>
                <w:lang w:eastAsia="en-GB"/>
              </w:rPr>
              <w:t>Requirement Description</w:t>
            </w:r>
          </w:p>
          <w:p w14:paraId="484C2024" w14:textId="33540B99" w:rsidR="00B52615" w:rsidRDefault="00B52615" w:rsidP="00B52615">
            <w:pPr>
              <w:pStyle w:val="BodyText"/>
              <w:rPr>
                <w:lang w:eastAsia="en-GB"/>
              </w:rPr>
            </w:pPr>
            <w:r>
              <w:rPr>
                <w:lang w:eastAsia="en-GB"/>
              </w:rPr>
              <w:t xml:space="preserve">Where a VLP wishes to stop using an AMSID Pair for Balancing Services and effectively de-register the AMSID Pair, the VLP must </w:t>
            </w:r>
            <w:r w:rsidRPr="008C445A">
              <w:rPr>
                <w:lang w:eastAsia="en-GB"/>
              </w:rPr>
              <w:t xml:space="preserve">use a defined </w:t>
            </w:r>
            <w:r>
              <w:rPr>
                <w:lang w:eastAsia="en-GB"/>
              </w:rPr>
              <w:t>data flow published in the Code Subsidiary Document on ELEXON website a</w:t>
            </w:r>
            <w:r w:rsidRPr="008C445A">
              <w:rPr>
                <w:lang w:eastAsia="en-GB"/>
              </w:rPr>
              <w:t>nd submit</w:t>
            </w:r>
            <w:r>
              <w:rPr>
                <w:lang w:eastAsia="en-GB"/>
              </w:rPr>
              <w:t xml:space="preserve"> it</w:t>
            </w:r>
            <w:r w:rsidRPr="008C445A">
              <w:rPr>
                <w:lang w:eastAsia="en-GB"/>
              </w:rPr>
              <w:t xml:space="preserve"> to SVAA. </w:t>
            </w:r>
          </w:p>
        </w:tc>
      </w:tr>
      <w:tr w:rsidR="00284B21" w:rsidRPr="00703DBC" w14:paraId="64B51685" w14:textId="77777777" w:rsidTr="00284B21">
        <w:trPr>
          <w:trHeight w:val="523"/>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6A1498CD" w14:textId="0789768E" w:rsidR="00284B21" w:rsidRPr="00A81A97" w:rsidRDefault="00284B21" w:rsidP="00222364">
            <w:pPr>
              <w:pStyle w:val="BodyText"/>
              <w:rPr>
                <w:u w:val="single"/>
                <w:lang w:eastAsia="en-GB"/>
              </w:rPr>
            </w:pPr>
            <w:r w:rsidRPr="00A81A97">
              <w:rPr>
                <w:u w:val="single"/>
                <w:lang w:eastAsia="en-GB"/>
              </w:rPr>
              <w:t>Register</w:t>
            </w:r>
            <w:r w:rsidR="006E5189">
              <w:rPr>
                <w:u w:val="single"/>
                <w:lang w:eastAsia="en-GB"/>
              </w:rPr>
              <w:t xml:space="preserve">ing BP MSID Pairs that are affected by and Asset </w:t>
            </w:r>
          </w:p>
          <w:p w14:paraId="7ED5A202" w14:textId="3F95E414" w:rsidR="00284B21" w:rsidRDefault="00284B21" w:rsidP="00B52615">
            <w:pPr>
              <w:pStyle w:val="BodyText"/>
              <w:rPr>
                <w:lang w:eastAsia="en-GB"/>
              </w:rPr>
            </w:pPr>
            <w:r w:rsidRPr="00284B21">
              <w:rPr>
                <w:lang w:eastAsia="en-GB"/>
              </w:rPr>
              <w:t>SVAA shall include details of BP MSID Pairs</w:t>
            </w:r>
            <w:r w:rsidR="00B52615">
              <w:rPr>
                <w:lang w:eastAsia="en-GB"/>
              </w:rPr>
              <w:t xml:space="preserve"> associated with the AMSID Pairs</w:t>
            </w:r>
            <w:r w:rsidRPr="00284B21">
              <w:rPr>
                <w:lang w:eastAsia="en-GB"/>
              </w:rPr>
              <w:t xml:space="preserve"> in the </w:t>
            </w:r>
            <w:r w:rsidR="00373C6E" w:rsidRPr="00373C6E">
              <w:rPr>
                <w:lang w:eastAsia="en-GB"/>
              </w:rPr>
              <w:t>SVA Metering System Register</w:t>
            </w:r>
          </w:p>
        </w:tc>
      </w:tr>
      <w:tr w:rsidR="007B4CB3" w:rsidRPr="00703DBC" w14:paraId="4CF3672D"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12D7B71C" w14:textId="745B9978" w:rsidR="007B4CB3" w:rsidRPr="00026209" w:rsidRDefault="007B4CB3" w:rsidP="00222364">
            <w:pPr>
              <w:pStyle w:val="BodyText"/>
              <w:rPr>
                <w:lang w:eastAsia="en-GB"/>
              </w:rPr>
            </w:pPr>
            <w:r>
              <w:rPr>
                <w:lang w:eastAsia="en-GB"/>
              </w:rPr>
              <w:t>P375-BR</w:t>
            </w:r>
            <w:r w:rsidR="006A5803">
              <w:rPr>
                <w:lang w:eastAsia="en-GB"/>
              </w:rPr>
              <w:t>2</w:t>
            </w:r>
            <w:r w:rsidR="00B134AF">
              <w:rPr>
                <w:lang w:eastAsia="en-GB"/>
              </w:rPr>
              <w:t>7</w:t>
            </w:r>
          </w:p>
        </w:tc>
        <w:tc>
          <w:tcPr>
            <w:tcW w:w="8854" w:type="dxa"/>
            <w:tcBorders>
              <w:top w:val="nil"/>
              <w:left w:val="nil"/>
              <w:bottom w:val="single" w:sz="8" w:space="0" w:color="7AA3AA"/>
              <w:right w:val="single" w:sz="8" w:space="0" w:color="7AA3AA"/>
            </w:tcBorders>
            <w:shd w:val="clear" w:color="auto" w:fill="auto"/>
            <w:vAlign w:val="center"/>
          </w:tcPr>
          <w:p w14:paraId="58A60158" w14:textId="0780715A" w:rsidR="00C1151E" w:rsidRDefault="00C1151E" w:rsidP="00222364">
            <w:pPr>
              <w:pStyle w:val="BodyText"/>
              <w:rPr>
                <w:lang w:eastAsia="en-GB"/>
              </w:rPr>
            </w:pPr>
            <w:r>
              <w:rPr>
                <w:lang w:eastAsia="en-GB"/>
              </w:rPr>
              <w:t>SVAA must differentiate between different uses of MSID</w:t>
            </w:r>
            <w:r w:rsidR="00F62606">
              <w:rPr>
                <w:lang w:eastAsia="en-GB"/>
              </w:rPr>
              <w:t xml:space="preserve"> Pair</w:t>
            </w:r>
            <w:r>
              <w:rPr>
                <w:lang w:eastAsia="en-GB"/>
              </w:rPr>
              <w:t>s.</w:t>
            </w:r>
          </w:p>
          <w:p w14:paraId="07F0E725" w14:textId="0A39045B" w:rsidR="00C1151E" w:rsidRDefault="00C1151E" w:rsidP="00222364">
            <w:pPr>
              <w:pStyle w:val="BodyText"/>
              <w:rPr>
                <w:lang w:eastAsia="en-GB"/>
              </w:rPr>
            </w:pPr>
            <w:r w:rsidRPr="00955F73">
              <w:rPr>
                <w:u w:val="single"/>
                <w:lang w:eastAsia="en-GB"/>
              </w:rPr>
              <w:t>Requirement Description</w:t>
            </w:r>
          </w:p>
          <w:p w14:paraId="2A58223E" w14:textId="791B985C" w:rsidR="007B4CB3" w:rsidRDefault="007B4CB3" w:rsidP="003A2D2F">
            <w:pPr>
              <w:pStyle w:val="BodyText"/>
              <w:rPr>
                <w:lang w:eastAsia="en-GB"/>
              </w:rPr>
            </w:pPr>
            <w:r>
              <w:rPr>
                <w:lang w:eastAsia="en-GB"/>
              </w:rPr>
              <w:lastRenderedPageBreak/>
              <w:t>Within the ‘</w:t>
            </w:r>
            <w:r w:rsidR="00373C6E" w:rsidRPr="00373C6E">
              <w:rPr>
                <w:lang w:eastAsia="en-GB"/>
              </w:rPr>
              <w:t>SVA Metering System Register</w:t>
            </w:r>
            <w:r>
              <w:rPr>
                <w:lang w:eastAsia="en-GB"/>
              </w:rPr>
              <w:t>’</w:t>
            </w:r>
            <w:r w:rsidR="0058752F">
              <w:rPr>
                <w:lang w:eastAsia="en-GB"/>
              </w:rPr>
              <w:t xml:space="preserve"> </w:t>
            </w:r>
            <w:r>
              <w:rPr>
                <w:lang w:eastAsia="en-GB"/>
              </w:rPr>
              <w:t xml:space="preserve">SVAA must be </w:t>
            </w:r>
            <w:r w:rsidR="003A2D2F">
              <w:rPr>
                <w:lang w:eastAsia="en-GB"/>
              </w:rPr>
              <w:t>distinguish</w:t>
            </w:r>
            <w:r>
              <w:rPr>
                <w:lang w:eastAsia="en-GB"/>
              </w:rPr>
              <w:t xml:space="preserve"> between the MSID Pairs that a VLP uses for the Balancing Services purposes (P344) and the MSID Pairs that are registered by multiple VLPs (P375) for Asset Metering.</w:t>
            </w:r>
            <w:r w:rsidR="0058752F">
              <w:rPr>
                <w:lang w:eastAsia="en-GB"/>
              </w:rPr>
              <w:t xml:space="preserve"> </w:t>
            </w:r>
          </w:p>
          <w:p w14:paraId="06C389F1" w14:textId="4C5BA014" w:rsidR="00087F3C" w:rsidRDefault="00087F3C" w:rsidP="003A2D2F">
            <w:pPr>
              <w:pStyle w:val="BodyText"/>
              <w:rPr>
                <w:lang w:eastAsia="en-GB"/>
              </w:rPr>
            </w:pPr>
            <w:r>
              <w:rPr>
                <w:lang w:eastAsia="en-GB"/>
              </w:rPr>
              <w:t>We propose introduction of an indicator to the ‘</w:t>
            </w:r>
            <w:r w:rsidR="00373C6E" w:rsidRPr="00373C6E">
              <w:rPr>
                <w:lang w:eastAsia="en-GB"/>
              </w:rPr>
              <w:t>SVA Metering System Register</w:t>
            </w:r>
            <w:r>
              <w:rPr>
                <w:lang w:eastAsia="en-GB"/>
              </w:rPr>
              <w:t xml:space="preserve">’ to allow the differentiation. </w:t>
            </w:r>
          </w:p>
          <w:p w14:paraId="0E955D7E" w14:textId="77777777" w:rsidR="00087F3C" w:rsidRDefault="00087F3C" w:rsidP="00087F3C">
            <w:pPr>
              <w:pStyle w:val="BodyText"/>
              <w:numPr>
                <w:ilvl w:val="0"/>
                <w:numId w:val="29"/>
              </w:numPr>
              <w:rPr>
                <w:lang w:eastAsia="en-GB"/>
              </w:rPr>
            </w:pPr>
            <w:r w:rsidRPr="00087F3C">
              <w:rPr>
                <w:lang w:eastAsia="en-GB"/>
              </w:rPr>
              <w:t>“T” – True</w:t>
            </w:r>
            <w:r>
              <w:rPr>
                <w:lang w:eastAsia="en-GB"/>
              </w:rPr>
              <w:t xml:space="preserve">. </w:t>
            </w:r>
            <w:r w:rsidRPr="00087F3C">
              <w:rPr>
                <w:lang w:eastAsia="en-GB"/>
              </w:rPr>
              <w:t>MSID Pair Metered volumes are to be included in the Secondary BM Unit. This is the P344 option.</w:t>
            </w:r>
          </w:p>
          <w:p w14:paraId="60A57CB4" w14:textId="77777777" w:rsidR="00087F3C" w:rsidRDefault="00087F3C" w:rsidP="00087F3C">
            <w:pPr>
              <w:pStyle w:val="BodyText"/>
              <w:numPr>
                <w:ilvl w:val="0"/>
                <w:numId w:val="29"/>
              </w:numPr>
              <w:rPr>
                <w:lang w:eastAsia="en-GB"/>
              </w:rPr>
            </w:pPr>
            <w:r w:rsidRPr="00087F3C">
              <w:rPr>
                <w:lang w:eastAsia="en-GB"/>
              </w:rPr>
              <w:t>“A” – Asset Meter</w:t>
            </w:r>
            <w:r>
              <w:rPr>
                <w:lang w:eastAsia="en-GB"/>
              </w:rPr>
              <w:t xml:space="preserve">. </w:t>
            </w:r>
            <w:r w:rsidRPr="00087F3C">
              <w:rPr>
                <w:lang w:eastAsia="en-GB"/>
              </w:rPr>
              <w:t>MSID Pair Metered Volumes are not to be included in the Secondary BM Unit. This is the P375 option. The VLP will still be notifying Delivered Volumes for the MSID Pair (when a P375 asset behind the BP MSID Pair delivers a volume).</w:t>
            </w:r>
          </w:p>
          <w:p w14:paraId="06931FA4" w14:textId="77777777" w:rsidR="00087F3C" w:rsidRDefault="00087F3C" w:rsidP="00087F3C">
            <w:pPr>
              <w:pStyle w:val="BodyText"/>
              <w:numPr>
                <w:ilvl w:val="0"/>
                <w:numId w:val="29"/>
              </w:numPr>
              <w:rPr>
                <w:lang w:eastAsia="en-GB"/>
              </w:rPr>
            </w:pPr>
            <w:r w:rsidRPr="00087F3C">
              <w:rPr>
                <w:lang w:eastAsia="en-GB"/>
              </w:rPr>
              <w:t xml:space="preserve">“D” </w:t>
            </w:r>
            <w:r>
              <w:rPr>
                <w:lang w:eastAsia="en-GB"/>
              </w:rPr>
              <w:t>–</w:t>
            </w:r>
            <w:r w:rsidRPr="00087F3C">
              <w:rPr>
                <w:lang w:eastAsia="en-GB"/>
              </w:rPr>
              <w:t xml:space="preserve"> Differencing</w:t>
            </w:r>
            <w:r>
              <w:rPr>
                <w:lang w:eastAsia="en-GB"/>
              </w:rPr>
              <w:t xml:space="preserve">. </w:t>
            </w:r>
            <w:r w:rsidRPr="00087F3C">
              <w:rPr>
                <w:lang w:eastAsia="en-GB"/>
              </w:rPr>
              <w:t>MSID Pair Metered Volumes are to be included in the Secondary BM Unit (but with some specific AMSIDS netted off – these represent Plant and Apparatus not in the Secondary BM Unit).</w:t>
            </w:r>
          </w:p>
          <w:p w14:paraId="08C371DA" w14:textId="0F569132" w:rsidR="00087F3C" w:rsidRDefault="00087F3C" w:rsidP="0061752D">
            <w:pPr>
              <w:pStyle w:val="BodyText"/>
              <w:rPr>
                <w:lang w:eastAsia="en-GB"/>
              </w:rPr>
            </w:pPr>
            <w:r>
              <w:rPr>
                <w:lang w:eastAsia="en-GB"/>
              </w:rPr>
              <w:t xml:space="preserve">Please note that </w:t>
            </w:r>
            <w:r w:rsidR="0061752D">
              <w:rPr>
                <w:lang w:eastAsia="en-GB"/>
              </w:rPr>
              <w:t xml:space="preserve">the above list is </w:t>
            </w:r>
            <w:r w:rsidR="0061752D" w:rsidRPr="007E033C">
              <w:rPr>
                <w:u w:val="single"/>
                <w:lang w:eastAsia="en-GB"/>
              </w:rPr>
              <w:t>just a proposal</w:t>
            </w:r>
            <w:r w:rsidR="0061752D">
              <w:rPr>
                <w:lang w:eastAsia="en-GB"/>
              </w:rPr>
              <w:t>. We will finalise the solution</w:t>
            </w:r>
            <w:r w:rsidR="005A09E3">
              <w:rPr>
                <w:lang w:eastAsia="en-GB"/>
              </w:rPr>
              <w:t xml:space="preserve"> architecture</w:t>
            </w:r>
            <w:r w:rsidR="0061752D">
              <w:rPr>
                <w:lang w:eastAsia="en-GB"/>
              </w:rPr>
              <w:t xml:space="preserve"> during the implementation phase.</w:t>
            </w:r>
          </w:p>
        </w:tc>
      </w:tr>
      <w:tr w:rsidR="007B4CB3" w:rsidRPr="00703DBC" w14:paraId="6210F413"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0646C0BE" w14:textId="7218F3EF" w:rsidR="007B4CB3" w:rsidRDefault="007B4CB3" w:rsidP="00222364">
            <w:pPr>
              <w:pStyle w:val="BodyText"/>
              <w:rPr>
                <w:lang w:eastAsia="en-GB"/>
              </w:rPr>
            </w:pPr>
            <w:r w:rsidRPr="00026209">
              <w:rPr>
                <w:lang w:eastAsia="en-GB"/>
              </w:rPr>
              <w:lastRenderedPageBreak/>
              <w:t>P375-BR</w:t>
            </w:r>
            <w:r w:rsidR="006A5803">
              <w:rPr>
                <w:lang w:eastAsia="en-GB"/>
              </w:rPr>
              <w:t>2</w:t>
            </w:r>
            <w:r w:rsidR="00B134AF">
              <w:rPr>
                <w:lang w:eastAsia="en-GB"/>
              </w:rPr>
              <w:t>8</w:t>
            </w:r>
          </w:p>
        </w:tc>
        <w:tc>
          <w:tcPr>
            <w:tcW w:w="8854" w:type="dxa"/>
            <w:tcBorders>
              <w:top w:val="nil"/>
              <w:left w:val="nil"/>
              <w:bottom w:val="single" w:sz="8" w:space="0" w:color="7AA3AA"/>
              <w:right w:val="single" w:sz="8" w:space="0" w:color="7AA3AA"/>
            </w:tcBorders>
            <w:shd w:val="clear" w:color="auto" w:fill="auto"/>
            <w:vAlign w:val="center"/>
          </w:tcPr>
          <w:p w14:paraId="648463D5" w14:textId="4252FB67" w:rsidR="008C2416" w:rsidRDefault="00940A54" w:rsidP="00222364">
            <w:pPr>
              <w:pStyle w:val="BodyText"/>
              <w:rPr>
                <w:lang w:eastAsia="en-GB"/>
              </w:rPr>
            </w:pPr>
            <w:r>
              <w:rPr>
                <w:lang w:eastAsia="en-GB"/>
              </w:rPr>
              <w:t>SVAA must approve</w:t>
            </w:r>
            <w:r w:rsidR="008C2416">
              <w:rPr>
                <w:lang w:eastAsia="en-GB"/>
              </w:rPr>
              <w:t xml:space="preserve"> </w:t>
            </w:r>
            <w:r w:rsidR="00997ACF">
              <w:rPr>
                <w:lang w:eastAsia="en-GB"/>
              </w:rPr>
              <w:t xml:space="preserve">the </w:t>
            </w:r>
            <w:r w:rsidR="008C2416">
              <w:rPr>
                <w:lang w:eastAsia="en-GB"/>
              </w:rPr>
              <w:t>update to ‘</w:t>
            </w:r>
            <w:r w:rsidR="00373C6E" w:rsidRPr="00373C6E">
              <w:rPr>
                <w:lang w:eastAsia="en-GB"/>
              </w:rPr>
              <w:t>SVA Metering System Register</w:t>
            </w:r>
            <w:r w:rsidR="008C2416">
              <w:rPr>
                <w:lang w:eastAsia="en-GB"/>
              </w:rPr>
              <w:t>’.</w:t>
            </w:r>
          </w:p>
          <w:p w14:paraId="549B001D" w14:textId="045F584D" w:rsidR="008C2416" w:rsidRDefault="008C2416" w:rsidP="00222364">
            <w:pPr>
              <w:pStyle w:val="BodyText"/>
            </w:pPr>
            <w:r w:rsidRPr="00955F73">
              <w:rPr>
                <w:u w:val="single"/>
                <w:lang w:eastAsia="en-GB"/>
              </w:rPr>
              <w:t>Requirement Description</w:t>
            </w:r>
          </w:p>
          <w:p w14:paraId="7E6E21BB" w14:textId="44F97302" w:rsidR="007B4CB3" w:rsidRPr="00026209" w:rsidRDefault="007B4CB3" w:rsidP="00915B7C">
            <w:pPr>
              <w:pStyle w:val="BodyText"/>
              <w:rPr>
                <w:lang w:eastAsia="en-GB"/>
              </w:rPr>
            </w:pPr>
            <w:r>
              <w:rPr>
                <w:lang w:eastAsia="en-GB"/>
              </w:rPr>
              <w:t>Where the validation was successful for a given A</w:t>
            </w:r>
            <w:r w:rsidR="00997ACF">
              <w:rPr>
                <w:lang w:eastAsia="en-GB"/>
              </w:rPr>
              <w:t>MSID Pair</w:t>
            </w:r>
            <w:r>
              <w:rPr>
                <w:lang w:eastAsia="en-GB"/>
              </w:rPr>
              <w:t>, then the SVAA must</w:t>
            </w:r>
            <w:r w:rsidR="00997ACF">
              <w:rPr>
                <w:lang w:eastAsia="en-GB"/>
              </w:rPr>
              <w:t xml:space="preserve"> confirm changes to</w:t>
            </w:r>
            <w:r>
              <w:rPr>
                <w:lang w:eastAsia="en-GB"/>
              </w:rPr>
              <w:t xml:space="preserve"> the ‘</w:t>
            </w:r>
            <w:r w:rsidR="00373C6E" w:rsidRPr="00373C6E">
              <w:rPr>
                <w:lang w:eastAsia="en-GB"/>
              </w:rPr>
              <w:t>SVA Metering System Register</w:t>
            </w:r>
            <w:r>
              <w:rPr>
                <w:lang w:eastAsia="en-GB"/>
              </w:rPr>
              <w:t>’</w:t>
            </w:r>
            <w:r w:rsidR="00137170">
              <w:rPr>
                <w:lang w:eastAsia="en-GB"/>
              </w:rPr>
              <w:t xml:space="preserve"> made by the </w:t>
            </w:r>
            <w:r w:rsidR="004F0CB8">
              <w:rPr>
                <w:lang w:eastAsia="en-GB"/>
              </w:rPr>
              <w:t>VLP, (i.e. addition of Boundary Point MSID Pair(s)) linked to that AMSID Pair</w:t>
            </w:r>
            <w:r w:rsidR="00137170">
              <w:rPr>
                <w:lang w:eastAsia="en-GB"/>
              </w:rPr>
              <w:t xml:space="preserve"> (see BR1</w:t>
            </w:r>
            <w:r w:rsidR="00915B7C">
              <w:rPr>
                <w:lang w:eastAsia="en-GB"/>
              </w:rPr>
              <w:t>9</w:t>
            </w:r>
            <w:r w:rsidR="00997ACF">
              <w:rPr>
                <w:lang w:eastAsia="en-GB"/>
              </w:rPr>
              <w:t>)</w:t>
            </w:r>
            <w:r>
              <w:rPr>
                <w:lang w:eastAsia="en-GB"/>
              </w:rPr>
              <w:t>.</w:t>
            </w:r>
            <w:r w:rsidR="0058752F">
              <w:rPr>
                <w:lang w:eastAsia="en-GB"/>
              </w:rPr>
              <w:t xml:space="preserve"> </w:t>
            </w:r>
          </w:p>
        </w:tc>
      </w:tr>
      <w:tr w:rsidR="007B4CB3" w:rsidRPr="00703DBC" w14:paraId="79DF136D"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7F27B546" w14:textId="30BDE82C" w:rsidR="007B4CB3" w:rsidRPr="00026209" w:rsidRDefault="007B4CB3" w:rsidP="00222364">
            <w:pPr>
              <w:pStyle w:val="BodyText"/>
              <w:rPr>
                <w:lang w:eastAsia="en-GB"/>
              </w:rPr>
            </w:pPr>
            <w:r w:rsidRPr="00026209">
              <w:rPr>
                <w:lang w:eastAsia="en-GB"/>
              </w:rPr>
              <w:t>P375-BR</w:t>
            </w:r>
            <w:r w:rsidR="006A5803">
              <w:rPr>
                <w:lang w:eastAsia="en-GB"/>
              </w:rPr>
              <w:t>2</w:t>
            </w:r>
            <w:r w:rsidR="00B134AF">
              <w:rPr>
                <w:lang w:eastAsia="en-GB"/>
              </w:rPr>
              <w:t>9</w:t>
            </w:r>
          </w:p>
        </w:tc>
        <w:tc>
          <w:tcPr>
            <w:tcW w:w="8854" w:type="dxa"/>
            <w:tcBorders>
              <w:top w:val="nil"/>
              <w:left w:val="nil"/>
              <w:bottom w:val="single" w:sz="8" w:space="0" w:color="7AA3AA"/>
              <w:right w:val="single" w:sz="8" w:space="0" w:color="7AA3AA"/>
            </w:tcBorders>
            <w:shd w:val="clear" w:color="auto" w:fill="auto"/>
            <w:vAlign w:val="center"/>
          </w:tcPr>
          <w:p w14:paraId="301C291C" w14:textId="11BFE764" w:rsidR="008C30AE" w:rsidRDefault="008C30AE" w:rsidP="00222364">
            <w:pPr>
              <w:pStyle w:val="BodyText"/>
              <w:rPr>
                <w:lang w:eastAsia="en-GB"/>
              </w:rPr>
            </w:pPr>
            <w:r>
              <w:rPr>
                <w:lang w:eastAsia="en-GB"/>
              </w:rPr>
              <w:t xml:space="preserve">SVAA must instruct HHDA of the </w:t>
            </w:r>
            <w:r w:rsidR="00BD4E62">
              <w:rPr>
                <w:lang w:eastAsia="en-GB"/>
              </w:rPr>
              <w:t xml:space="preserve">affected </w:t>
            </w:r>
            <w:r>
              <w:rPr>
                <w:lang w:eastAsia="en-GB"/>
              </w:rPr>
              <w:t>Boundary Point MSID Pair(s).</w:t>
            </w:r>
          </w:p>
          <w:p w14:paraId="68027D47" w14:textId="5F8BA0CF" w:rsidR="008C30AE" w:rsidRDefault="008C30AE" w:rsidP="00222364">
            <w:pPr>
              <w:pStyle w:val="BodyText"/>
              <w:rPr>
                <w:lang w:eastAsia="en-GB"/>
              </w:rPr>
            </w:pPr>
            <w:r w:rsidRPr="00955F73">
              <w:rPr>
                <w:u w:val="single"/>
                <w:lang w:eastAsia="en-GB"/>
              </w:rPr>
              <w:t>Requirement Description</w:t>
            </w:r>
          </w:p>
          <w:p w14:paraId="1DCDC3D9" w14:textId="0080AEAA" w:rsidR="007B4CB3" w:rsidRDefault="007B4CB3" w:rsidP="00222364">
            <w:pPr>
              <w:pStyle w:val="BodyText"/>
              <w:rPr>
                <w:lang w:eastAsia="en-GB"/>
              </w:rPr>
            </w:pPr>
            <w:r>
              <w:rPr>
                <w:lang w:eastAsia="en-GB"/>
              </w:rPr>
              <w:t xml:space="preserve">Once the SVAA </w:t>
            </w:r>
            <w:r w:rsidR="008C30AE">
              <w:rPr>
                <w:lang w:eastAsia="en-GB"/>
              </w:rPr>
              <w:t>confirms the update to</w:t>
            </w:r>
            <w:r>
              <w:rPr>
                <w:lang w:eastAsia="en-GB"/>
              </w:rPr>
              <w:t xml:space="preserve"> the ‘</w:t>
            </w:r>
            <w:r w:rsidR="00373C6E" w:rsidRPr="00373C6E">
              <w:rPr>
                <w:lang w:eastAsia="en-GB"/>
              </w:rPr>
              <w:t>SVA Metering System Register</w:t>
            </w:r>
            <w:r>
              <w:rPr>
                <w:lang w:eastAsia="en-GB"/>
              </w:rPr>
              <w:t>’ with the Boundary Point MSID Pair</w:t>
            </w:r>
            <w:r w:rsidR="008C30AE">
              <w:rPr>
                <w:lang w:eastAsia="en-GB"/>
              </w:rPr>
              <w:t>(s)</w:t>
            </w:r>
            <w:r>
              <w:rPr>
                <w:lang w:eastAsia="en-GB"/>
              </w:rPr>
              <w:t xml:space="preserve"> for the approved AMSID</w:t>
            </w:r>
            <w:r w:rsidR="000B2428">
              <w:rPr>
                <w:lang w:eastAsia="en-GB"/>
              </w:rPr>
              <w:t xml:space="preserve"> Pair(</w:t>
            </w:r>
            <w:r>
              <w:rPr>
                <w:lang w:eastAsia="en-GB"/>
              </w:rPr>
              <w:t>s</w:t>
            </w:r>
            <w:r w:rsidR="000B2428">
              <w:rPr>
                <w:lang w:eastAsia="en-GB"/>
              </w:rPr>
              <w:t>)</w:t>
            </w:r>
            <w:r>
              <w:rPr>
                <w:lang w:eastAsia="en-GB"/>
              </w:rPr>
              <w:t>, the SVAA will have to instruct HHDA to provide data for the Boundary Point MSID Pair in line with provisions of BSCP503</w:t>
            </w:r>
            <w:r>
              <w:rPr>
                <w:rStyle w:val="FootnoteReference"/>
                <w:lang w:eastAsia="en-GB"/>
              </w:rPr>
              <w:footnoteReference w:id="9"/>
            </w:r>
            <w:r>
              <w:rPr>
                <w:lang w:eastAsia="en-GB"/>
              </w:rPr>
              <w:t>.</w:t>
            </w:r>
          </w:p>
        </w:tc>
      </w:tr>
      <w:tr w:rsidR="00331614" w:rsidRPr="00703DBC" w14:paraId="65DAF5D0" w14:textId="77777777" w:rsidTr="00DC6210">
        <w:trPr>
          <w:trHeight w:val="523"/>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2BC9877D" w14:textId="01E6052F" w:rsidR="009976E1" w:rsidRPr="00A81A97" w:rsidRDefault="009976E1" w:rsidP="007B4CB3">
            <w:pPr>
              <w:pStyle w:val="BodyText"/>
              <w:rPr>
                <w:color w:val="000000"/>
                <w:u w:val="single"/>
                <w:lang w:eastAsia="en-GB"/>
              </w:rPr>
            </w:pPr>
            <w:r w:rsidRPr="00A81A97">
              <w:rPr>
                <w:color w:val="000000"/>
                <w:u w:val="single"/>
                <w:lang w:eastAsia="en-GB"/>
              </w:rPr>
              <w:t xml:space="preserve">Submission of metered data by HHDCs </w:t>
            </w:r>
          </w:p>
          <w:p w14:paraId="36E0B70B" w14:textId="65A9525C" w:rsidR="00331614" w:rsidRPr="009976E1" w:rsidRDefault="009976E1" w:rsidP="007B4CB3">
            <w:pPr>
              <w:pStyle w:val="BodyText"/>
              <w:rPr>
                <w:color w:val="000000"/>
                <w:lang w:eastAsia="en-GB"/>
              </w:rPr>
            </w:pPr>
            <w:r w:rsidRPr="009976E1">
              <w:rPr>
                <w:color w:val="000000"/>
                <w:lang w:eastAsia="en-GB"/>
              </w:rPr>
              <w:t>HHDCs shall submit to SVAA metered data for AMSIDs to which they are appointed.</w:t>
            </w:r>
          </w:p>
        </w:tc>
      </w:tr>
      <w:tr w:rsidR="007B4CB3" w:rsidRPr="00703DBC" w14:paraId="18F26FDC"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4684166D" w14:textId="588898D5" w:rsidR="007B4CB3" w:rsidRPr="00703DBC" w:rsidRDefault="007B4CB3" w:rsidP="007B4CB3">
            <w:pPr>
              <w:pStyle w:val="BodyText"/>
              <w:rPr>
                <w:color w:val="000000"/>
                <w:lang w:eastAsia="en-GB"/>
              </w:rPr>
            </w:pPr>
            <w:r w:rsidRPr="00703DBC">
              <w:rPr>
                <w:color w:val="000000"/>
                <w:lang w:eastAsia="en-GB"/>
              </w:rPr>
              <w:t>P375-BR</w:t>
            </w:r>
            <w:r w:rsidR="00B134AF">
              <w:rPr>
                <w:color w:val="000000"/>
                <w:lang w:eastAsia="en-GB"/>
              </w:rPr>
              <w:t>30</w:t>
            </w:r>
          </w:p>
        </w:tc>
        <w:tc>
          <w:tcPr>
            <w:tcW w:w="8854" w:type="dxa"/>
            <w:tcBorders>
              <w:top w:val="nil"/>
              <w:left w:val="nil"/>
              <w:bottom w:val="single" w:sz="8" w:space="0" w:color="7AA3AA"/>
              <w:right w:val="single" w:sz="8" w:space="0" w:color="7AA3AA"/>
            </w:tcBorders>
            <w:shd w:val="clear" w:color="auto" w:fill="auto"/>
            <w:vAlign w:val="center"/>
            <w:hideMark/>
          </w:tcPr>
          <w:p w14:paraId="63A12F5E" w14:textId="144FA715" w:rsidR="00774446" w:rsidRDefault="00774446" w:rsidP="007B4CB3">
            <w:pPr>
              <w:pStyle w:val="BodyText"/>
              <w:rPr>
                <w:color w:val="000000"/>
                <w:lang w:eastAsia="en-GB"/>
              </w:rPr>
            </w:pPr>
            <w:r>
              <w:rPr>
                <w:color w:val="000000"/>
                <w:lang w:eastAsia="en-GB"/>
              </w:rPr>
              <w:t>HHDC must send Metered Volume data to SVAA.</w:t>
            </w:r>
          </w:p>
          <w:p w14:paraId="4EC991AB" w14:textId="728D6697" w:rsidR="00774446" w:rsidRDefault="00774446" w:rsidP="007B4CB3">
            <w:pPr>
              <w:pStyle w:val="BodyText"/>
              <w:rPr>
                <w:color w:val="000000"/>
                <w:lang w:eastAsia="en-GB"/>
              </w:rPr>
            </w:pPr>
            <w:r w:rsidRPr="00955F73">
              <w:rPr>
                <w:u w:val="single"/>
                <w:lang w:eastAsia="en-GB"/>
              </w:rPr>
              <w:t>Requirement Description</w:t>
            </w:r>
          </w:p>
          <w:p w14:paraId="46CF012B" w14:textId="0B5C11FA" w:rsidR="007B4CB3" w:rsidRDefault="00B66AA7" w:rsidP="007B4CB3">
            <w:pPr>
              <w:pStyle w:val="BodyText"/>
              <w:rPr>
                <w:color w:val="000000"/>
                <w:lang w:eastAsia="en-GB"/>
              </w:rPr>
            </w:pPr>
            <w:r>
              <w:rPr>
                <w:color w:val="000000"/>
                <w:lang w:eastAsia="en-GB"/>
              </w:rPr>
              <w:t>Within t</w:t>
            </w:r>
            <w:r w:rsidR="004F2716">
              <w:rPr>
                <w:color w:val="000000"/>
                <w:lang w:eastAsia="en-GB"/>
              </w:rPr>
              <w:t>hree Working Days after a given</w:t>
            </w:r>
            <w:r w:rsidR="007B4CB3" w:rsidRPr="00703DBC">
              <w:rPr>
                <w:color w:val="000000"/>
                <w:lang w:eastAsia="en-GB"/>
              </w:rPr>
              <w:t xml:space="preserve"> Settlement Day</w:t>
            </w:r>
            <w:r w:rsidR="004F2716">
              <w:rPr>
                <w:color w:val="000000"/>
                <w:lang w:eastAsia="en-GB"/>
              </w:rPr>
              <w:t xml:space="preserve"> (i.e. in time for </w:t>
            </w:r>
            <w:r w:rsidR="004F2716">
              <w:t>Interim Information</w:t>
            </w:r>
            <w:r w:rsidR="004F2716">
              <w:rPr>
                <w:color w:val="000000"/>
                <w:lang w:eastAsia="en-GB"/>
              </w:rPr>
              <w:t xml:space="preserve"> Volume Allocation Run)</w:t>
            </w:r>
            <w:r w:rsidR="007B4CB3" w:rsidRPr="00703DBC">
              <w:rPr>
                <w:color w:val="000000"/>
                <w:lang w:eastAsia="en-GB"/>
              </w:rPr>
              <w:t xml:space="preserve">, the </w:t>
            </w:r>
            <w:r w:rsidR="007B4CB3">
              <w:rPr>
                <w:color w:val="000000"/>
                <w:lang w:eastAsia="en-GB"/>
              </w:rPr>
              <w:t>Half Hour Data Collector</w:t>
            </w:r>
            <w:r w:rsidR="001357BD">
              <w:rPr>
                <w:color w:val="000000"/>
                <w:lang w:eastAsia="en-GB"/>
              </w:rPr>
              <w:t xml:space="preserve"> must produce and send</w:t>
            </w:r>
            <w:r w:rsidR="007B4CB3" w:rsidRPr="00703DBC">
              <w:rPr>
                <w:color w:val="000000"/>
                <w:lang w:eastAsia="en-GB"/>
              </w:rPr>
              <w:t xml:space="preserve"> HH Metered </w:t>
            </w:r>
            <w:r w:rsidR="007B4CB3">
              <w:rPr>
                <w:color w:val="000000"/>
                <w:lang w:eastAsia="en-GB"/>
              </w:rPr>
              <w:t xml:space="preserve">Delivered </w:t>
            </w:r>
            <w:r w:rsidR="007B4CB3" w:rsidRPr="00703DBC">
              <w:rPr>
                <w:color w:val="000000"/>
                <w:lang w:eastAsia="en-GB"/>
              </w:rPr>
              <w:t>Volumes for all</w:t>
            </w:r>
            <w:r w:rsidR="007B4CB3">
              <w:rPr>
                <w:color w:val="000000"/>
                <w:lang w:eastAsia="en-GB"/>
              </w:rPr>
              <w:t xml:space="preserve"> A</w:t>
            </w:r>
            <w:r w:rsidR="007B4CB3" w:rsidRPr="00703DBC">
              <w:rPr>
                <w:color w:val="000000"/>
                <w:lang w:eastAsia="en-GB"/>
              </w:rPr>
              <w:t xml:space="preserve">MSIDs it has been instructed to report on. </w:t>
            </w:r>
            <w:r w:rsidR="007B4CB3">
              <w:rPr>
                <w:color w:val="000000"/>
                <w:lang w:eastAsia="en-GB"/>
              </w:rPr>
              <w:t>Half Hour Data Collector</w:t>
            </w:r>
            <w:r w:rsidR="007B4CB3" w:rsidRPr="00703DBC">
              <w:rPr>
                <w:color w:val="000000"/>
                <w:lang w:eastAsia="en-GB"/>
              </w:rPr>
              <w:t xml:space="preserve"> must report these volumes in time to achieve the dates set out in prevailing </w:t>
            </w:r>
            <w:r w:rsidR="007B4CB3">
              <w:rPr>
                <w:color w:val="000000"/>
                <w:lang w:eastAsia="en-GB"/>
              </w:rPr>
              <w:t>Supplier Volume Allocation Agent</w:t>
            </w:r>
            <w:r w:rsidR="007B4CB3" w:rsidRPr="00703DBC">
              <w:rPr>
                <w:color w:val="000000"/>
                <w:lang w:eastAsia="en-GB"/>
              </w:rPr>
              <w:t xml:space="preserve"> calendar</w:t>
            </w:r>
            <w:r w:rsidR="007B4CB3">
              <w:rPr>
                <w:color w:val="000000"/>
                <w:lang w:eastAsia="en-GB"/>
              </w:rPr>
              <w:t xml:space="preserve"> for a given BSC Year</w:t>
            </w:r>
            <w:r w:rsidR="007B4CB3" w:rsidRPr="00703DBC">
              <w:rPr>
                <w:color w:val="000000"/>
                <w:lang w:eastAsia="en-GB"/>
              </w:rPr>
              <w:t>.</w:t>
            </w:r>
            <w:r w:rsidR="007B4CB3">
              <w:rPr>
                <w:color w:val="000000"/>
                <w:lang w:eastAsia="en-GB"/>
              </w:rPr>
              <w:t xml:space="preserve"> </w:t>
            </w:r>
            <w:r w:rsidR="00E15328">
              <w:rPr>
                <w:color w:val="000000"/>
                <w:lang w:eastAsia="en-GB"/>
              </w:rPr>
              <w:t xml:space="preserve">For avoidance of doubt, the HHDA can send Metered Data </w:t>
            </w:r>
            <w:r w:rsidR="00E84F71">
              <w:rPr>
                <w:color w:val="000000"/>
                <w:lang w:eastAsia="en-GB"/>
              </w:rPr>
              <w:t>in batches (rather than collating all information in one file).</w:t>
            </w:r>
          </w:p>
          <w:p w14:paraId="7827E137" w14:textId="54554538" w:rsidR="007B4CB3" w:rsidRDefault="007B4CB3" w:rsidP="007B4CB3">
            <w:pPr>
              <w:pStyle w:val="BodyText"/>
              <w:rPr>
                <w:color w:val="000000"/>
                <w:lang w:eastAsia="en-GB"/>
              </w:rPr>
            </w:pPr>
            <w:r>
              <w:rPr>
                <w:color w:val="000000"/>
                <w:lang w:eastAsia="en-GB"/>
              </w:rPr>
              <w:t>The following information must be submitted:</w:t>
            </w:r>
          </w:p>
          <w:p w14:paraId="0D374A7E" w14:textId="511AD199" w:rsidR="007B4CB3" w:rsidRDefault="007B4CB3" w:rsidP="007B4CB3">
            <w:pPr>
              <w:pStyle w:val="BodyText"/>
              <w:rPr>
                <w:color w:val="000000"/>
                <w:lang w:eastAsia="en-GB"/>
              </w:rPr>
            </w:pPr>
            <w:r>
              <w:rPr>
                <w:color w:val="000000"/>
                <w:lang w:eastAsia="en-GB"/>
              </w:rPr>
              <w:t>Asset Metering System Identifier (AMSID)</w:t>
            </w:r>
          </w:p>
          <w:p w14:paraId="701CFBB4" w14:textId="537A388A" w:rsidR="007B4CB3" w:rsidRDefault="007B4CB3" w:rsidP="007B4CB3">
            <w:pPr>
              <w:pStyle w:val="BodyText"/>
              <w:rPr>
                <w:color w:val="000000"/>
                <w:lang w:eastAsia="en-GB"/>
              </w:rPr>
            </w:pPr>
            <w:r w:rsidRPr="00D405DE">
              <w:rPr>
                <w:color w:val="000000"/>
                <w:lang w:eastAsia="en-GB"/>
              </w:rPr>
              <w:lastRenderedPageBreak/>
              <w:t>Metered Consumption</w:t>
            </w:r>
            <w:r w:rsidR="00774446">
              <w:rPr>
                <w:color w:val="000000"/>
                <w:lang w:eastAsia="en-GB"/>
              </w:rPr>
              <w:t xml:space="preserve"> in kWh (per Settlement Period)</w:t>
            </w:r>
          </w:p>
          <w:p w14:paraId="12D7F2DB" w14:textId="221DB469" w:rsidR="00996BAC" w:rsidRDefault="00996BAC" w:rsidP="007B4CB3">
            <w:pPr>
              <w:pStyle w:val="BodyText"/>
              <w:rPr>
                <w:color w:val="000000"/>
                <w:lang w:eastAsia="en-GB"/>
              </w:rPr>
            </w:pPr>
            <w:r>
              <w:rPr>
                <w:color w:val="000000"/>
                <w:lang w:eastAsia="en-GB"/>
              </w:rPr>
              <w:t>Measurement Quantity Id</w:t>
            </w:r>
          </w:p>
          <w:p w14:paraId="708CB9FF" w14:textId="129F93BD" w:rsidR="005B1147" w:rsidRDefault="005B1147" w:rsidP="007B4CB3">
            <w:pPr>
              <w:pStyle w:val="BodyText"/>
              <w:rPr>
                <w:color w:val="000000"/>
                <w:lang w:eastAsia="en-GB"/>
              </w:rPr>
            </w:pPr>
            <w:r>
              <w:rPr>
                <w:color w:val="000000"/>
                <w:lang w:eastAsia="en-GB"/>
              </w:rPr>
              <w:t>Actual/Estimated Indicator</w:t>
            </w:r>
          </w:p>
          <w:p w14:paraId="6B97D002" w14:textId="2E6B7312" w:rsidR="007B4CB3" w:rsidRDefault="007B4CB3" w:rsidP="007B4CB3">
            <w:pPr>
              <w:pStyle w:val="BodyText"/>
              <w:rPr>
                <w:color w:val="000000"/>
                <w:lang w:eastAsia="en-GB"/>
              </w:rPr>
            </w:pPr>
            <w:r w:rsidRPr="00D405DE">
              <w:rPr>
                <w:color w:val="000000"/>
                <w:lang w:eastAsia="en-GB"/>
              </w:rPr>
              <w:t>Settlement Date</w:t>
            </w:r>
          </w:p>
          <w:p w14:paraId="2BF59D60" w14:textId="44AA0456" w:rsidR="007B4CB3" w:rsidRDefault="007B4CB3" w:rsidP="007B4CB3">
            <w:pPr>
              <w:pStyle w:val="BodyText"/>
              <w:rPr>
                <w:color w:val="000000"/>
                <w:lang w:eastAsia="en-GB"/>
              </w:rPr>
            </w:pPr>
            <w:r>
              <w:rPr>
                <w:color w:val="000000"/>
                <w:lang w:eastAsia="en-GB"/>
              </w:rPr>
              <w:t>Settlement Period Id</w:t>
            </w:r>
          </w:p>
          <w:p w14:paraId="2530866C" w14:textId="01F9498F" w:rsidR="007B4CB3" w:rsidRDefault="007B4CB3" w:rsidP="007B4CB3">
            <w:pPr>
              <w:pStyle w:val="BodyText"/>
              <w:rPr>
                <w:color w:val="000000"/>
                <w:lang w:eastAsia="en-GB"/>
              </w:rPr>
            </w:pPr>
          </w:p>
          <w:p w14:paraId="01A2BD36" w14:textId="77777777" w:rsidR="00F771F3" w:rsidRDefault="00F771F3" w:rsidP="007B4CB3">
            <w:pPr>
              <w:pStyle w:val="BodyText"/>
              <w:rPr>
                <w:color w:val="000000"/>
                <w:lang w:eastAsia="en-GB"/>
              </w:rPr>
            </w:pPr>
          </w:p>
          <w:p w14:paraId="185C9411" w14:textId="4C0CB47E" w:rsidR="00F771F3" w:rsidRPr="00AD69E8" w:rsidRDefault="00F771F3" w:rsidP="007B4CB3">
            <w:pPr>
              <w:pStyle w:val="BodyText"/>
              <w:rPr>
                <w:color w:val="000000"/>
                <w:lang w:eastAsia="en-GB"/>
              </w:rPr>
            </w:pPr>
            <w:r>
              <w:rPr>
                <w:color w:val="000000"/>
                <w:lang w:eastAsia="en-GB"/>
              </w:rPr>
              <w:t>The data flow including these data items will be defined in the Code Subsidiary Documents together with the process that should be followed when submitting the data.</w:t>
            </w:r>
          </w:p>
        </w:tc>
      </w:tr>
      <w:tr w:rsidR="00D957D2" w:rsidRPr="00703DBC" w14:paraId="3777ECE5" w14:textId="77777777" w:rsidTr="00316453">
        <w:trPr>
          <w:trHeight w:val="432"/>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41314ACF" w14:textId="3640D0DC" w:rsidR="00D957D2" w:rsidRPr="00A975E2" w:rsidRDefault="00D957D2" w:rsidP="007B4CB3">
            <w:pPr>
              <w:pStyle w:val="BodyText"/>
              <w:rPr>
                <w:color w:val="000000"/>
                <w:u w:val="single"/>
                <w:lang w:eastAsia="en-GB"/>
              </w:rPr>
            </w:pPr>
            <w:r w:rsidRPr="00A975E2">
              <w:rPr>
                <w:color w:val="000000"/>
                <w:u w:val="single"/>
                <w:lang w:eastAsia="en-GB"/>
              </w:rPr>
              <w:lastRenderedPageBreak/>
              <w:t xml:space="preserve">Aggregation of AMSID metered volumes </w:t>
            </w:r>
          </w:p>
          <w:p w14:paraId="411AAD52" w14:textId="0266EA25" w:rsidR="00D957D2" w:rsidRDefault="00D957D2" w:rsidP="007B4CB3">
            <w:pPr>
              <w:pStyle w:val="BodyText"/>
              <w:rPr>
                <w:color w:val="000000"/>
                <w:lang w:eastAsia="en-GB"/>
              </w:rPr>
            </w:pPr>
            <w:r w:rsidRPr="00D957D2">
              <w:rPr>
                <w:color w:val="000000"/>
                <w:lang w:eastAsia="en-GB"/>
              </w:rPr>
              <w:t>Where a VLP has registered an AMSID in a Secondary BM Unit, SVAA shall include the metered volumes provided by the HHDC in the calculation of Secondary BM Unit Demand Volume (applying Line Loss Factors and GSP Group Correction Factors as appropriate).</w:t>
            </w:r>
          </w:p>
        </w:tc>
      </w:tr>
      <w:tr w:rsidR="00CB0FE5" w:rsidRPr="00703DBC" w14:paraId="244AB7DA"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14078BED" w14:textId="5387B5DC" w:rsidR="00CB0FE5" w:rsidRPr="00703DBC" w:rsidRDefault="00CB0FE5" w:rsidP="001D2DF7">
            <w:pPr>
              <w:pStyle w:val="BodyText"/>
              <w:rPr>
                <w:color w:val="000000"/>
                <w:lang w:eastAsia="en-GB"/>
              </w:rPr>
            </w:pPr>
            <w:r w:rsidRPr="00703DBC">
              <w:rPr>
                <w:color w:val="000000"/>
                <w:lang w:eastAsia="en-GB"/>
              </w:rPr>
              <w:t>P375-BR</w:t>
            </w:r>
            <w:r w:rsidR="006A5803">
              <w:rPr>
                <w:color w:val="000000"/>
                <w:lang w:eastAsia="en-GB"/>
              </w:rPr>
              <w:t>3</w:t>
            </w:r>
            <w:r w:rsidR="00B134AF">
              <w:rPr>
                <w:color w:val="000000"/>
                <w:lang w:eastAsia="en-GB"/>
              </w:rPr>
              <w:t>1</w:t>
            </w:r>
          </w:p>
        </w:tc>
        <w:tc>
          <w:tcPr>
            <w:tcW w:w="8854" w:type="dxa"/>
            <w:tcBorders>
              <w:top w:val="nil"/>
              <w:left w:val="nil"/>
              <w:bottom w:val="single" w:sz="8" w:space="0" w:color="7AA3AA"/>
              <w:right w:val="single" w:sz="8" w:space="0" w:color="7AA3AA"/>
            </w:tcBorders>
            <w:shd w:val="clear" w:color="auto" w:fill="auto"/>
            <w:vAlign w:val="center"/>
          </w:tcPr>
          <w:p w14:paraId="5AAC1704" w14:textId="38E8C1C5" w:rsidR="00CB0FE5" w:rsidRDefault="00CB0FE5" w:rsidP="00CB0FE5">
            <w:pPr>
              <w:pStyle w:val="BodyText"/>
              <w:rPr>
                <w:color w:val="000000"/>
                <w:lang w:eastAsia="en-GB"/>
              </w:rPr>
            </w:pPr>
            <w:r>
              <w:rPr>
                <w:color w:val="000000"/>
                <w:lang w:eastAsia="en-GB"/>
              </w:rPr>
              <w:t>SVAA must determine CCC Id for Metered Data.</w:t>
            </w:r>
          </w:p>
          <w:p w14:paraId="16FBE320" w14:textId="77777777" w:rsidR="00CB0FE5" w:rsidRDefault="00CB0FE5" w:rsidP="00CB0FE5">
            <w:pPr>
              <w:pStyle w:val="BodyText"/>
              <w:rPr>
                <w:u w:val="single"/>
                <w:lang w:eastAsia="en-GB"/>
              </w:rPr>
            </w:pPr>
            <w:r w:rsidRPr="00955F73">
              <w:rPr>
                <w:u w:val="single"/>
                <w:lang w:eastAsia="en-GB"/>
              </w:rPr>
              <w:t>Requirement Description</w:t>
            </w:r>
          </w:p>
          <w:p w14:paraId="584500F7" w14:textId="058ACDA1" w:rsidR="00CB0FE5" w:rsidRPr="0070715C" w:rsidRDefault="00CB0FE5" w:rsidP="00CB0FE5">
            <w:pPr>
              <w:pStyle w:val="BodyText"/>
              <w:rPr>
                <w:color w:val="000000"/>
                <w:lang w:eastAsia="en-GB"/>
              </w:rPr>
            </w:pPr>
            <w:r>
              <w:rPr>
                <w:color w:val="000000"/>
                <w:lang w:eastAsia="en-GB"/>
              </w:rPr>
              <w:t>Metered Data for Asset MSIDs submitted by HHDC</w:t>
            </w:r>
            <w:r w:rsidRPr="0070715C">
              <w:rPr>
                <w:color w:val="000000"/>
                <w:lang w:eastAsia="en-GB"/>
              </w:rPr>
              <w:t xml:space="preserve"> will not have been allocated to a CCC. SVAA will need </w:t>
            </w:r>
            <w:r w:rsidR="00AB03BC">
              <w:rPr>
                <w:color w:val="000000"/>
                <w:lang w:eastAsia="en-GB"/>
              </w:rPr>
              <w:t>to allocate</w:t>
            </w:r>
            <w:r w:rsidRPr="0070715C">
              <w:rPr>
                <w:color w:val="000000"/>
                <w:lang w:eastAsia="en-GB"/>
              </w:rPr>
              <w:t>, based on:</w:t>
            </w:r>
          </w:p>
          <w:p w14:paraId="6A42E25D" w14:textId="77777777" w:rsidR="00CB0FE5" w:rsidRPr="0070715C" w:rsidRDefault="00CB0FE5" w:rsidP="00CB0FE5">
            <w:pPr>
              <w:pStyle w:val="BodyText"/>
              <w:rPr>
                <w:color w:val="000000"/>
                <w:lang w:eastAsia="en-GB"/>
              </w:rPr>
            </w:pPr>
            <w:r w:rsidRPr="0070715C">
              <w:rPr>
                <w:color w:val="000000"/>
                <w:lang w:eastAsia="en-GB"/>
              </w:rPr>
              <w:t>Whether the Asset MSID is Import or Export</w:t>
            </w:r>
          </w:p>
          <w:p w14:paraId="008FB621" w14:textId="481AD535" w:rsidR="00CB0FE5" w:rsidRDefault="00CB0FE5" w:rsidP="0017320F">
            <w:pPr>
              <w:pStyle w:val="BodyText"/>
              <w:rPr>
                <w:color w:val="000000"/>
                <w:lang w:eastAsia="en-GB"/>
              </w:rPr>
            </w:pPr>
            <w:r w:rsidRPr="0070715C">
              <w:rPr>
                <w:color w:val="000000"/>
                <w:lang w:eastAsia="en-GB"/>
              </w:rPr>
              <w:t>Whether the Asset Meter reading is Actual or Estimated</w:t>
            </w:r>
          </w:p>
        </w:tc>
      </w:tr>
      <w:tr w:rsidR="00CB0FE5" w:rsidRPr="00703DBC" w14:paraId="57860C9A"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48DD5A63" w14:textId="18589AA2" w:rsidR="00CB0FE5" w:rsidRPr="00703DBC" w:rsidRDefault="00CB0FE5" w:rsidP="00CB0FE5">
            <w:pPr>
              <w:pStyle w:val="BodyText"/>
              <w:rPr>
                <w:color w:val="000000"/>
                <w:lang w:eastAsia="en-GB"/>
              </w:rPr>
            </w:pPr>
            <w:r w:rsidRPr="00703DBC">
              <w:rPr>
                <w:color w:val="000000"/>
                <w:lang w:eastAsia="en-GB"/>
              </w:rPr>
              <w:t>P375-BR</w:t>
            </w:r>
            <w:r w:rsidR="006A5803">
              <w:rPr>
                <w:color w:val="000000"/>
                <w:lang w:eastAsia="en-GB"/>
              </w:rPr>
              <w:t>3</w:t>
            </w:r>
            <w:r w:rsidR="00D2212C">
              <w:rPr>
                <w:color w:val="000000"/>
                <w:lang w:eastAsia="en-GB"/>
              </w:rPr>
              <w:t>2</w:t>
            </w:r>
          </w:p>
        </w:tc>
        <w:tc>
          <w:tcPr>
            <w:tcW w:w="8854" w:type="dxa"/>
            <w:tcBorders>
              <w:top w:val="nil"/>
              <w:left w:val="nil"/>
              <w:bottom w:val="single" w:sz="8" w:space="0" w:color="7AA3AA"/>
              <w:right w:val="single" w:sz="8" w:space="0" w:color="7AA3AA"/>
            </w:tcBorders>
            <w:shd w:val="clear" w:color="auto" w:fill="auto"/>
            <w:vAlign w:val="center"/>
          </w:tcPr>
          <w:p w14:paraId="0C2441DF" w14:textId="52C92146" w:rsidR="00CB0FE5" w:rsidRDefault="00CB0FE5" w:rsidP="00CB0FE5">
            <w:pPr>
              <w:pStyle w:val="BodyText"/>
              <w:rPr>
                <w:color w:val="000000"/>
                <w:lang w:eastAsia="en-GB"/>
              </w:rPr>
            </w:pPr>
            <w:r>
              <w:rPr>
                <w:color w:val="000000"/>
                <w:lang w:eastAsia="en-GB"/>
              </w:rPr>
              <w:t xml:space="preserve">SVAA must </w:t>
            </w:r>
            <w:r w:rsidR="00C05667">
              <w:rPr>
                <w:color w:val="000000"/>
                <w:lang w:eastAsia="en-GB"/>
              </w:rPr>
              <w:t xml:space="preserve">categorise </w:t>
            </w:r>
            <w:r>
              <w:rPr>
                <w:color w:val="000000"/>
                <w:lang w:eastAsia="en-GB"/>
              </w:rPr>
              <w:t>Metered Volume data</w:t>
            </w:r>
            <w:r w:rsidR="008630A9">
              <w:rPr>
                <w:color w:val="000000"/>
                <w:lang w:eastAsia="en-GB"/>
              </w:rPr>
              <w:t xml:space="preserve"> sent by HHDC</w:t>
            </w:r>
            <w:r>
              <w:rPr>
                <w:color w:val="000000"/>
                <w:lang w:eastAsia="en-GB"/>
              </w:rPr>
              <w:t xml:space="preserve"> into Secondary BM Unit’s Metering System Metered Consumption.</w:t>
            </w:r>
          </w:p>
          <w:p w14:paraId="65FFBFAE" w14:textId="77777777" w:rsidR="00CB0FE5" w:rsidRDefault="00CB0FE5" w:rsidP="00CB0FE5">
            <w:pPr>
              <w:pStyle w:val="BodyText"/>
              <w:rPr>
                <w:u w:val="single"/>
                <w:lang w:eastAsia="en-GB"/>
              </w:rPr>
            </w:pPr>
            <w:r w:rsidRPr="00955F73">
              <w:rPr>
                <w:u w:val="single"/>
                <w:lang w:eastAsia="en-GB"/>
              </w:rPr>
              <w:t>Requirement Description</w:t>
            </w:r>
          </w:p>
          <w:p w14:paraId="2BB434E6" w14:textId="36075322" w:rsidR="00CB0FE5" w:rsidRDefault="00CB0FE5" w:rsidP="00CB0FE5">
            <w:pPr>
              <w:pStyle w:val="BodyText"/>
              <w:rPr>
                <w:color w:val="000000"/>
                <w:lang w:eastAsia="en-GB"/>
              </w:rPr>
            </w:pPr>
            <w:r>
              <w:rPr>
                <w:color w:val="000000"/>
                <w:lang w:eastAsia="en-GB"/>
              </w:rPr>
              <w:t>For each AMSID, SVAA will use the Metered Volume data provided by HHDC (BR</w:t>
            </w:r>
            <w:r w:rsidR="00915B7C">
              <w:rPr>
                <w:color w:val="000000"/>
                <w:lang w:eastAsia="en-GB"/>
              </w:rPr>
              <w:t>30</w:t>
            </w:r>
            <w:r>
              <w:rPr>
                <w:color w:val="000000"/>
                <w:lang w:eastAsia="en-GB"/>
              </w:rPr>
              <w:t>), as well as LLFC and CCC Id (BR</w:t>
            </w:r>
            <w:r w:rsidR="00C620FA">
              <w:rPr>
                <w:color w:val="000000"/>
                <w:lang w:eastAsia="en-GB"/>
              </w:rPr>
              <w:t>3</w:t>
            </w:r>
            <w:r w:rsidR="00915B7C">
              <w:rPr>
                <w:color w:val="000000"/>
                <w:lang w:eastAsia="en-GB"/>
              </w:rPr>
              <w:t>1</w:t>
            </w:r>
            <w:r>
              <w:rPr>
                <w:color w:val="000000"/>
                <w:lang w:eastAsia="en-GB"/>
              </w:rPr>
              <w:t xml:space="preserve">) to </w:t>
            </w:r>
            <w:r w:rsidR="00C05667">
              <w:rPr>
                <w:color w:val="000000"/>
                <w:lang w:eastAsia="en-GB"/>
              </w:rPr>
              <w:t>group the Metered Volume data into</w:t>
            </w:r>
            <w:r>
              <w:rPr>
                <w:color w:val="000000"/>
                <w:lang w:eastAsia="en-GB"/>
              </w:rPr>
              <w:t xml:space="preserve"> Secondary BM Unit’s Metering System Metered Consumption. </w:t>
            </w:r>
          </w:p>
          <w:p w14:paraId="3919D6C9" w14:textId="7C4311BC" w:rsidR="00CB0FE5" w:rsidRDefault="00CB0FE5" w:rsidP="00CB0FE5">
            <w:pPr>
              <w:pStyle w:val="BodyText"/>
            </w:pPr>
            <w:r>
              <w:rPr>
                <w:color w:val="000000"/>
                <w:lang w:eastAsia="en-GB"/>
              </w:rPr>
              <w:t>This will be an equivalent of Secondary BM Unit’s Metering System Metered Consumption, ‘</w:t>
            </w:r>
            <w:proofErr w:type="spellStart"/>
            <w:r>
              <w:rPr>
                <w:color w:val="000000"/>
                <w:lang w:eastAsia="en-GB"/>
              </w:rPr>
              <w:t>AVMMC</w:t>
            </w:r>
            <w:r w:rsidRPr="00AE5B32">
              <w:rPr>
                <w:vertAlign w:val="subscript"/>
              </w:rPr>
              <w:t>HZaNLKji</w:t>
            </w:r>
            <w:proofErr w:type="spellEnd"/>
            <w:r>
              <w:rPr>
                <w:rStyle w:val="FootnoteReference"/>
              </w:rPr>
              <w:footnoteReference w:id="10"/>
            </w:r>
            <w:r>
              <w:rPr>
                <w:color w:val="000000"/>
                <w:lang w:eastAsia="en-GB"/>
              </w:rPr>
              <w:t>’ that is currently provided by HHDAs for P344 Boundary Point MSIDs.</w:t>
            </w:r>
            <w:r w:rsidR="00C65EF7">
              <w:rPr>
                <w:color w:val="000000"/>
                <w:lang w:eastAsia="en-GB"/>
              </w:rPr>
              <w:t xml:space="preserve"> For avoidance of doubt, the </w:t>
            </w:r>
            <w:r w:rsidR="005F7BBC">
              <w:rPr>
                <w:color w:val="000000"/>
                <w:lang w:eastAsia="en-GB"/>
              </w:rPr>
              <w:t>Secondary BM Unit’s Metering System Metered Consumption</w:t>
            </w:r>
            <w:r w:rsidR="005F7BBC">
              <w:t xml:space="preserve"> </w:t>
            </w:r>
            <w:r w:rsidR="00C65EF7">
              <w:t xml:space="preserve">calculated for AMSID Metered Data should have exactly the same format, as the </w:t>
            </w:r>
            <w:r w:rsidR="00C65EF7">
              <w:rPr>
                <w:color w:val="000000"/>
                <w:lang w:eastAsia="en-GB"/>
              </w:rPr>
              <w:t>‘</w:t>
            </w:r>
            <w:proofErr w:type="spellStart"/>
            <w:r w:rsidR="00C65EF7">
              <w:rPr>
                <w:color w:val="000000"/>
                <w:lang w:eastAsia="en-GB"/>
              </w:rPr>
              <w:t>AVMMC</w:t>
            </w:r>
            <w:r w:rsidR="00C65EF7" w:rsidRPr="00AE5B32">
              <w:rPr>
                <w:vertAlign w:val="subscript"/>
              </w:rPr>
              <w:t>HZaNLKji</w:t>
            </w:r>
            <w:proofErr w:type="spellEnd"/>
            <w:r w:rsidR="00C65EF7">
              <w:t>’ provided by HHDA for MSID Metered Data.</w:t>
            </w:r>
          </w:p>
          <w:p w14:paraId="6EE16253" w14:textId="094F2961" w:rsidR="007B7ABE" w:rsidRDefault="007B7ABE" w:rsidP="00CB0FE5">
            <w:pPr>
              <w:pStyle w:val="BodyText"/>
              <w:rPr>
                <w:color w:val="000000"/>
                <w:lang w:eastAsia="en-GB"/>
              </w:rPr>
            </w:pPr>
            <w:r>
              <w:t xml:space="preserve">The exact definition of this AMSID version of </w:t>
            </w:r>
            <w:r>
              <w:rPr>
                <w:color w:val="000000"/>
                <w:lang w:eastAsia="en-GB"/>
              </w:rPr>
              <w:t>Secondary BM Unit’s Metering System Metered Consumption will be defined as part of the implementation (we propose the following draft notation ‘</w:t>
            </w:r>
            <w:proofErr w:type="spellStart"/>
            <w:r w:rsidRPr="007B7ABE">
              <w:rPr>
                <w:color w:val="000000"/>
                <w:lang w:eastAsia="en-GB"/>
              </w:rPr>
              <w:t>AVMMC</w:t>
            </w:r>
            <w:r w:rsidRPr="007B7ABE">
              <w:rPr>
                <w:color w:val="000000"/>
                <w:vertAlign w:val="subscript"/>
                <w:lang w:eastAsia="en-GB"/>
              </w:rPr>
              <w:t>HNLKji</w:t>
            </w:r>
            <w:proofErr w:type="spellEnd"/>
            <w:r>
              <w:rPr>
                <w:color w:val="000000"/>
                <w:lang w:eastAsia="en-GB"/>
              </w:rPr>
              <w:t>’</w:t>
            </w:r>
            <w:r w:rsidR="00E4559D">
              <w:rPr>
                <w:color w:val="000000"/>
                <w:lang w:eastAsia="en-GB"/>
              </w:rPr>
              <w:t>).</w:t>
            </w:r>
          </w:p>
        </w:tc>
      </w:tr>
      <w:tr w:rsidR="00365351" w:rsidRPr="00703DBC" w14:paraId="41392827"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1859E31A" w14:textId="520D18E4" w:rsidR="00365351" w:rsidRPr="00703DBC" w:rsidRDefault="001D2DF7" w:rsidP="007B4CB3">
            <w:pPr>
              <w:pStyle w:val="BodyText"/>
              <w:rPr>
                <w:color w:val="000000"/>
                <w:lang w:eastAsia="en-GB"/>
              </w:rPr>
            </w:pPr>
            <w:r>
              <w:rPr>
                <w:color w:val="000000"/>
                <w:lang w:eastAsia="en-GB"/>
              </w:rPr>
              <w:t>P375-BR</w:t>
            </w:r>
            <w:r w:rsidR="006A5803">
              <w:rPr>
                <w:color w:val="000000"/>
                <w:lang w:eastAsia="en-GB"/>
              </w:rPr>
              <w:t>3</w:t>
            </w:r>
            <w:r w:rsidR="00D2212C">
              <w:rPr>
                <w:color w:val="000000"/>
                <w:lang w:eastAsia="en-GB"/>
              </w:rPr>
              <w:t>3</w:t>
            </w:r>
          </w:p>
        </w:tc>
        <w:tc>
          <w:tcPr>
            <w:tcW w:w="8854" w:type="dxa"/>
            <w:tcBorders>
              <w:top w:val="nil"/>
              <w:left w:val="nil"/>
              <w:bottom w:val="single" w:sz="8" w:space="0" w:color="7AA3AA"/>
              <w:right w:val="single" w:sz="8" w:space="0" w:color="7AA3AA"/>
            </w:tcBorders>
            <w:shd w:val="clear" w:color="auto" w:fill="auto"/>
            <w:vAlign w:val="center"/>
          </w:tcPr>
          <w:p w14:paraId="2306D2B1" w14:textId="77777777" w:rsidR="00365351" w:rsidRDefault="00CB0FE5" w:rsidP="00CB0FE5">
            <w:pPr>
              <w:pStyle w:val="BodyText"/>
              <w:rPr>
                <w:color w:val="000000"/>
                <w:lang w:eastAsia="en-GB"/>
              </w:rPr>
            </w:pPr>
            <w:r>
              <w:rPr>
                <w:color w:val="000000"/>
                <w:lang w:eastAsia="en-GB"/>
              </w:rPr>
              <w:t xml:space="preserve">SVAA must transform Secondary BM Unit’s Metering System Metered Consumption into </w:t>
            </w:r>
            <w:r w:rsidRPr="00CB0FE5">
              <w:rPr>
                <w:color w:val="000000"/>
                <w:lang w:eastAsia="en-GB"/>
              </w:rPr>
              <w:t>Metering System</w:t>
            </w:r>
            <w:r>
              <w:rPr>
                <w:color w:val="000000"/>
                <w:lang w:eastAsia="en-GB"/>
              </w:rPr>
              <w:t xml:space="preserve"> </w:t>
            </w:r>
            <w:r w:rsidRPr="00CB0FE5">
              <w:rPr>
                <w:color w:val="000000"/>
                <w:lang w:eastAsia="en-GB"/>
              </w:rPr>
              <w:t>Metered Consumption</w:t>
            </w:r>
            <w:r>
              <w:rPr>
                <w:color w:val="000000"/>
                <w:lang w:eastAsia="en-GB"/>
              </w:rPr>
              <w:t>.</w:t>
            </w:r>
          </w:p>
          <w:p w14:paraId="3691DB41" w14:textId="41850F74" w:rsidR="00CB0FE5" w:rsidRPr="00CB0FE5" w:rsidRDefault="00CB0FE5" w:rsidP="00CB0FE5">
            <w:pPr>
              <w:pStyle w:val="BodyText"/>
              <w:rPr>
                <w:color w:val="000000"/>
                <w:u w:val="single"/>
                <w:lang w:eastAsia="en-GB"/>
              </w:rPr>
            </w:pPr>
            <w:r w:rsidRPr="00CB0FE5">
              <w:rPr>
                <w:color w:val="000000"/>
                <w:u w:val="single"/>
                <w:lang w:eastAsia="en-GB"/>
              </w:rPr>
              <w:t>Requirement Description</w:t>
            </w:r>
          </w:p>
          <w:p w14:paraId="4B6A1F22" w14:textId="2E34655E" w:rsidR="00CB0FE5" w:rsidRPr="00C65EF7" w:rsidRDefault="00743FF6" w:rsidP="00C65EF7">
            <w:pPr>
              <w:pStyle w:val="BodyText"/>
              <w:rPr>
                <w:color w:val="000000"/>
                <w:lang w:eastAsia="en-GB"/>
              </w:rPr>
            </w:pPr>
            <w:r>
              <w:rPr>
                <w:color w:val="000000"/>
                <w:lang w:eastAsia="en-GB"/>
              </w:rPr>
              <w:lastRenderedPageBreak/>
              <w:t xml:space="preserve">SVAA must </w:t>
            </w:r>
            <w:r w:rsidR="0082176F">
              <w:rPr>
                <w:color w:val="000000"/>
                <w:lang w:eastAsia="en-GB"/>
              </w:rPr>
              <w:t xml:space="preserve">amend the units of Metered Volume data it received from HHDC from kWh to MWh. </w:t>
            </w:r>
            <w:r w:rsidR="008630A9">
              <w:rPr>
                <w:color w:val="000000"/>
                <w:lang w:eastAsia="en-GB"/>
              </w:rPr>
              <w:t>This is an equivalent of ‘</w:t>
            </w:r>
            <w:proofErr w:type="spellStart"/>
            <w:r w:rsidR="008630A9" w:rsidRPr="008630A9">
              <w:rPr>
                <w:color w:val="000000"/>
                <w:lang w:eastAsia="en-GB"/>
              </w:rPr>
              <w:t>VMMC</w:t>
            </w:r>
            <w:r w:rsidR="008630A9" w:rsidRPr="008630A9">
              <w:rPr>
                <w:color w:val="000000"/>
                <w:vertAlign w:val="subscript"/>
                <w:lang w:eastAsia="en-GB"/>
              </w:rPr>
              <w:t>HZaNLKji</w:t>
            </w:r>
            <w:proofErr w:type="spellEnd"/>
            <w:r w:rsidR="008630A9">
              <w:rPr>
                <w:color w:val="000000"/>
                <w:lang w:eastAsia="en-GB"/>
              </w:rPr>
              <w:t>’</w:t>
            </w:r>
            <w:r w:rsidR="00401163">
              <w:rPr>
                <w:rStyle w:val="FootnoteReference"/>
                <w:color w:val="000000"/>
                <w:lang w:eastAsia="en-GB"/>
              </w:rPr>
              <w:footnoteReference w:id="11"/>
            </w:r>
            <w:r w:rsidR="00C65EF7">
              <w:rPr>
                <w:color w:val="000000"/>
                <w:lang w:eastAsia="en-GB"/>
              </w:rPr>
              <w:t xml:space="preserve">. </w:t>
            </w:r>
          </w:p>
        </w:tc>
      </w:tr>
      <w:tr w:rsidR="00580E6D" w:rsidRPr="00703DBC" w14:paraId="56E0A24C"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2C8992E1" w14:textId="5B80BEFD" w:rsidR="00580E6D" w:rsidRPr="00703DBC" w:rsidRDefault="00C65EF7" w:rsidP="00580E6D">
            <w:pPr>
              <w:pStyle w:val="BodyText"/>
              <w:rPr>
                <w:color w:val="000000"/>
                <w:lang w:eastAsia="en-GB"/>
              </w:rPr>
            </w:pPr>
            <w:r>
              <w:rPr>
                <w:color w:val="000000"/>
                <w:lang w:eastAsia="en-GB"/>
              </w:rPr>
              <w:lastRenderedPageBreak/>
              <w:t>P375-BR</w:t>
            </w:r>
            <w:r w:rsidR="006A5803">
              <w:rPr>
                <w:color w:val="000000"/>
                <w:lang w:eastAsia="en-GB"/>
              </w:rPr>
              <w:t>3</w:t>
            </w:r>
            <w:r w:rsidR="00D2212C">
              <w:rPr>
                <w:color w:val="000000"/>
                <w:lang w:eastAsia="en-GB"/>
              </w:rPr>
              <w:t>4</w:t>
            </w:r>
          </w:p>
        </w:tc>
        <w:tc>
          <w:tcPr>
            <w:tcW w:w="8854" w:type="dxa"/>
            <w:tcBorders>
              <w:top w:val="nil"/>
              <w:left w:val="nil"/>
              <w:bottom w:val="single" w:sz="8" w:space="0" w:color="7AA3AA"/>
              <w:right w:val="single" w:sz="8" w:space="0" w:color="7AA3AA"/>
            </w:tcBorders>
            <w:shd w:val="clear" w:color="auto" w:fill="auto"/>
            <w:vAlign w:val="center"/>
          </w:tcPr>
          <w:p w14:paraId="077E66DE" w14:textId="39FCE183" w:rsidR="00580E6D" w:rsidRDefault="00C65EF7" w:rsidP="00580E6D">
            <w:pPr>
              <w:pStyle w:val="BodyText"/>
              <w:rPr>
                <w:color w:val="000000"/>
                <w:lang w:eastAsia="en-GB"/>
              </w:rPr>
            </w:pPr>
            <w:r>
              <w:rPr>
                <w:color w:val="000000"/>
                <w:lang w:eastAsia="en-GB"/>
              </w:rPr>
              <w:t>SVAA must group Metering System Metered Consumption by Secondary BM Unit.</w:t>
            </w:r>
          </w:p>
          <w:p w14:paraId="7BA0CA75" w14:textId="77777777" w:rsidR="00C65EF7" w:rsidRDefault="00C65EF7" w:rsidP="00580E6D">
            <w:pPr>
              <w:pStyle w:val="BodyText"/>
              <w:rPr>
                <w:color w:val="000000"/>
                <w:u w:val="single"/>
                <w:lang w:eastAsia="en-GB"/>
              </w:rPr>
            </w:pPr>
            <w:r w:rsidRPr="00CB0FE5">
              <w:rPr>
                <w:color w:val="000000"/>
                <w:u w:val="single"/>
                <w:lang w:eastAsia="en-GB"/>
              </w:rPr>
              <w:t>Requirement Description</w:t>
            </w:r>
          </w:p>
          <w:p w14:paraId="34D47D88" w14:textId="60B137BE" w:rsidR="00C65EF7" w:rsidRPr="00251A34" w:rsidRDefault="00AA23F1" w:rsidP="00A74180">
            <w:pPr>
              <w:pStyle w:val="BodyText"/>
              <w:rPr>
                <w:color w:val="000000"/>
                <w:lang w:eastAsia="en-GB"/>
              </w:rPr>
            </w:pPr>
            <w:r>
              <w:rPr>
                <w:color w:val="000000"/>
                <w:lang w:eastAsia="en-GB"/>
              </w:rPr>
              <w:t xml:space="preserve">SVAA must </w:t>
            </w:r>
            <w:r w:rsidR="000D70BA">
              <w:rPr>
                <w:color w:val="000000"/>
                <w:lang w:eastAsia="en-GB"/>
              </w:rPr>
              <w:t>calculate</w:t>
            </w:r>
            <w:r>
              <w:rPr>
                <w:color w:val="000000"/>
                <w:lang w:eastAsia="en-GB"/>
              </w:rPr>
              <w:t xml:space="preserve"> </w:t>
            </w:r>
            <w:r w:rsidRPr="00AA23F1">
              <w:rPr>
                <w:color w:val="000000"/>
                <w:lang w:eastAsia="en-GB"/>
              </w:rPr>
              <w:t>Secondary BM Unit Metered</w:t>
            </w:r>
            <w:r>
              <w:rPr>
                <w:color w:val="000000"/>
                <w:lang w:eastAsia="en-GB"/>
              </w:rPr>
              <w:t xml:space="preserve"> </w:t>
            </w:r>
            <w:r w:rsidRPr="00AA23F1">
              <w:rPr>
                <w:color w:val="000000"/>
                <w:lang w:eastAsia="en-GB"/>
              </w:rPr>
              <w:t>Consumption</w:t>
            </w:r>
            <w:r w:rsidR="00767897">
              <w:rPr>
                <w:color w:val="000000"/>
                <w:lang w:eastAsia="en-GB"/>
              </w:rPr>
              <w:t xml:space="preserve"> (‘</w:t>
            </w:r>
            <w:r w:rsidR="00767897" w:rsidRPr="00767897">
              <w:rPr>
                <w:color w:val="000000"/>
                <w:lang w:eastAsia="en-GB"/>
              </w:rPr>
              <w:t>VBMMC</w:t>
            </w:r>
            <w:r w:rsidR="00767897" w:rsidRPr="00767897">
              <w:rPr>
                <w:color w:val="000000"/>
                <w:vertAlign w:val="subscript"/>
                <w:lang w:eastAsia="en-GB"/>
              </w:rPr>
              <w:t>i2aNLKji</w:t>
            </w:r>
            <w:r w:rsidR="00767897" w:rsidRPr="00BA3A6B">
              <w:rPr>
                <w:color w:val="000000"/>
                <w:lang w:eastAsia="en-GB"/>
              </w:rPr>
              <w:t>’</w:t>
            </w:r>
            <w:r w:rsidR="00767897" w:rsidRPr="00767897">
              <w:rPr>
                <w:color w:val="000000"/>
                <w:lang w:eastAsia="en-GB"/>
              </w:rPr>
              <w:t>)</w:t>
            </w:r>
            <w:r w:rsidR="00767897">
              <w:rPr>
                <w:color w:val="000000"/>
                <w:lang w:eastAsia="en-GB"/>
              </w:rPr>
              <w:t xml:space="preserve"> by grouping </w:t>
            </w:r>
            <w:r w:rsidR="00767897" w:rsidRPr="00767897">
              <w:rPr>
                <w:color w:val="000000"/>
                <w:lang w:eastAsia="en-GB"/>
              </w:rPr>
              <w:t>Metering System Metered Consumption</w:t>
            </w:r>
            <w:r w:rsidR="00767897">
              <w:rPr>
                <w:color w:val="000000"/>
                <w:lang w:eastAsia="en-GB"/>
              </w:rPr>
              <w:t xml:space="preserve"> (‘</w:t>
            </w:r>
            <w:proofErr w:type="spellStart"/>
            <w:r w:rsidR="00767897" w:rsidRPr="008630A9">
              <w:rPr>
                <w:color w:val="000000"/>
                <w:lang w:eastAsia="en-GB"/>
              </w:rPr>
              <w:t>VMMC</w:t>
            </w:r>
            <w:r w:rsidR="00767897" w:rsidRPr="00767897">
              <w:rPr>
                <w:color w:val="000000"/>
                <w:vertAlign w:val="subscript"/>
                <w:lang w:eastAsia="en-GB"/>
              </w:rPr>
              <w:t>HZaNLKji</w:t>
            </w:r>
            <w:proofErr w:type="spellEnd"/>
            <w:r w:rsidR="00767897" w:rsidRPr="00BA3A6B">
              <w:rPr>
                <w:color w:val="000000"/>
                <w:lang w:eastAsia="en-GB"/>
              </w:rPr>
              <w:t>’</w:t>
            </w:r>
            <w:r w:rsidR="00767897">
              <w:rPr>
                <w:color w:val="000000"/>
                <w:lang w:eastAsia="en-GB"/>
              </w:rPr>
              <w:t>)</w:t>
            </w:r>
            <w:r w:rsidR="000D70BA">
              <w:rPr>
                <w:color w:val="000000"/>
                <w:lang w:eastAsia="en-GB"/>
              </w:rPr>
              <w:t xml:space="preserve"> by the Secondary BM Unit in line with the information provided by the VLP in the </w:t>
            </w:r>
            <w:r w:rsidR="00373C6E" w:rsidRPr="00373C6E">
              <w:rPr>
                <w:color w:val="000000"/>
                <w:lang w:eastAsia="en-GB"/>
              </w:rPr>
              <w:t>SVA Metering System Register</w:t>
            </w:r>
            <w:r w:rsidR="00767897">
              <w:rPr>
                <w:color w:val="000000"/>
                <w:lang w:eastAsia="en-GB"/>
              </w:rPr>
              <w:t xml:space="preserve">. </w:t>
            </w:r>
          </w:p>
        </w:tc>
      </w:tr>
      <w:tr w:rsidR="00543505" w:rsidRPr="00703DBC" w14:paraId="5B8B6F2D"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4527A2A0" w14:textId="09B44D6B" w:rsidR="00543505" w:rsidRDefault="00543505" w:rsidP="00543505">
            <w:pPr>
              <w:pStyle w:val="BodyText"/>
              <w:rPr>
                <w:color w:val="000000"/>
                <w:lang w:eastAsia="en-GB"/>
              </w:rPr>
            </w:pPr>
            <w:r w:rsidRPr="00703DBC">
              <w:rPr>
                <w:color w:val="000000"/>
                <w:lang w:eastAsia="en-GB"/>
              </w:rPr>
              <w:t>P375-BR</w:t>
            </w:r>
            <w:r w:rsidR="006A5803">
              <w:rPr>
                <w:color w:val="000000"/>
                <w:lang w:eastAsia="en-GB"/>
              </w:rPr>
              <w:t>3</w:t>
            </w:r>
            <w:r w:rsidR="00D2212C">
              <w:rPr>
                <w:color w:val="000000"/>
                <w:lang w:eastAsia="en-GB"/>
              </w:rPr>
              <w:t>5</w:t>
            </w:r>
          </w:p>
        </w:tc>
        <w:tc>
          <w:tcPr>
            <w:tcW w:w="8854" w:type="dxa"/>
            <w:tcBorders>
              <w:top w:val="nil"/>
              <w:left w:val="nil"/>
              <w:bottom w:val="single" w:sz="8" w:space="0" w:color="7AA3AA"/>
              <w:right w:val="single" w:sz="8" w:space="0" w:color="7AA3AA"/>
            </w:tcBorders>
            <w:shd w:val="clear" w:color="auto" w:fill="auto"/>
            <w:vAlign w:val="center"/>
          </w:tcPr>
          <w:p w14:paraId="48D054CE" w14:textId="77777777" w:rsidR="00543505" w:rsidRPr="002F0D8E" w:rsidRDefault="00543505" w:rsidP="00543505">
            <w:pPr>
              <w:pStyle w:val="BodyText"/>
              <w:rPr>
                <w:lang w:eastAsia="en-GB"/>
              </w:rPr>
            </w:pPr>
            <w:r>
              <w:rPr>
                <w:lang w:eastAsia="en-GB"/>
              </w:rPr>
              <w:t xml:space="preserve">SVAA must calculate losses for each </w:t>
            </w:r>
            <w:r>
              <w:rPr>
                <w:color w:val="000000"/>
                <w:lang w:eastAsia="en-GB"/>
              </w:rPr>
              <w:t>Secondary BM Unit’s Metering System Metered Consumption.</w:t>
            </w:r>
          </w:p>
          <w:p w14:paraId="7B523062" w14:textId="77777777" w:rsidR="00543505" w:rsidRDefault="00543505" w:rsidP="00543505">
            <w:pPr>
              <w:pStyle w:val="BodyText"/>
              <w:rPr>
                <w:color w:val="000000"/>
                <w:lang w:eastAsia="en-GB"/>
              </w:rPr>
            </w:pPr>
            <w:r w:rsidRPr="00955F73">
              <w:rPr>
                <w:u w:val="single"/>
                <w:lang w:eastAsia="en-GB"/>
              </w:rPr>
              <w:t>Requirement Description</w:t>
            </w:r>
          </w:p>
          <w:p w14:paraId="1C96AD84" w14:textId="650AA9BB" w:rsidR="00543505" w:rsidRDefault="00543505" w:rsidP="00915B7C">
            <w:pPr>
              <w:pStyle w:val="BodyText"/>
              <w:rPr>
                <w:color w:val="000000"/>
                <w:lang w:eastAsia="en-GB"/>
              </w:rPr>
            </w:pPr>
            <w:r>
              <w:rPr>
                <w:color w:val="000000"/>
                <w:lang w:eastAsia="en-GB"/>
              </w:rPr>
              <w:t>SVAA</w:t>
            </w:r>
            <w:r w:rsidRPr="00703DBC">
              <w:rPr>
                <w:color w:val="000000"/>
                <w:lang w:eastAsia="en-GB"/>
              </w:rPr>
              <w:t xml:space="preserve"> must </w:t>
            </w:r>
            <w:r>
              <w:rPr>
                <w:color w:val="000000"/>
                <w:lang w:eastAsia="en-GB"/>
              </w:rPr>
              <w:t>calculate losses for each Metered Volume data (‘VLOSS</w:t>
            </w:r>
            <w:r w:rsidRPr="004150CF">
              <w:rPr>
                <w:color w:val="000000"/>
                <w:vertAlign w:val="subscript"/>
                <w:lang w:eastAsia="en-GB"/>
              </w:rPr>
              <w:t>i2KN</w:t>
            </w:r>
            <w:r w:rsidRPr="007A7209">
              <w:rPr>
                <w:color w:val="000000"/>
                <w:vertAlign w:val="subscript"/>
                <w:lang w:eastAsia="en-GB"/>
              </w:rPr>
              <w:t>ij</w:t>
            </w:r>
            <w:r>
              <w:rPr>
                <w:color w:val="000000"/>
                <w:lang w:eastAsia="en-GB"/>
              </w:rPr>
              <w:t xml:space="preserve">’) by </w:t>
            </w:r>
            <w:r w:rsidRPr="00703DBC">
              <w:rPr>
                <w:color w:val="000000"/>
                <w:lang w:eastAsia="en-GB"/>
              </w:rPr>
              <w:t>apply</w:t>
            </w:r>
            <w:r>
              <w:rPr>
                <w:color w:val="000000"/>
                <w:lang w:eastAsia="en-GB"/>
              </w:rPr>
              <w:t>ing</w:t>
            </w:r>
            <w:r w:rsidRPr="00703DBC">
              <w:rPr>
                <w:color w:val="000000"/>
                <w:lang w:eastAsia="en-GB"/>
              </w:rPr>
              <w:t xml:space="preserve"> Line Loss Factors to the</w:t>
            </w:r>
            <w:r>
              <w:t xml:space="preserve"> </w:t>
            </w:r>
            <w:r w:rsidRPr="0062167D">
              <w:rPr>
                <w:color w:val="000000"/>
                <w:lang w:eastAsia="en-GB"/>
              </w:rPr>
              <w:t>Secondary BM Unit Metered Consumption</w:t>
            </w:r>
            <w:r>
              <w:rPr>
                <w:color w:val="000000"/>
                <w:lang w:eastAsia="en-GB"/>
              </w:rPr>
              <w:t xml:space="preserve"> (‘</w:t>
            </w:r>
            <w:r w:rsidRPr="00767897">
              <w:rPr>
                <w:color w:val="000000"/>
                <w:lang w:eastAsia="en-GB"/>
              </w:rPr>
              <w:t>VBMMC</w:t>
            </w:r>
            <w:r w:rsidRPr="00767897">
              <w:rPr>
                <w:color w:val="000000"/>
                <w:vertAlign w:val="subscript"/>
                <w:lang w:eastAsia="en-GB"/>
              </w:rPr>
              <w:t>i2aNLKji</w:t>
            </w:r>
            <w:r w:rsidRPr="00BA3A6B">
              <w:rPr>
                <w:color w:val="000000"/>
                <w:lang w:eastAsia="en-GB"/>
              </w:rPr>
              <w:t>’</w:t>
            </w:r>
            <w:r w:rsidRPr="00767897">
              <w:rPr>
                <w:color w:val="000000"/>
                <w:lang w:eastAsia="en-GB"/>
              </w:rPr>
              <w:t>)</w:t>
            </w:r>
            <w:r>
              <w:rPr>
                <w:color w:val="000000"/>
                <w:lang w:eastAsia="en-GB"/>
              </w:rPr>
              <w:t>. Note that the Line Loss Factor Class relates to the connection voltage of the AMSID (see BR</w:t>
            </w:r>
            <w:r w:rsidR="00C620FA">
              <w:rPr>
                <w:color w:val="000000"/>
                <w:lang w:eastAsia="en-GB"/>
              </w:rPr>
              <w:t>2</w:t>
            </w:r>
            <w:r w:rsidR="00915B7C">
              <w:rPr>
                <w:color w:val="000000"/>
                <w:lang w:eastAsia="en-GB"/>
              </w:rPr>
              <w:t>2</w:t>
            </w:r>
            <w:r>
              <w:rPr>
                <w:color w:val="000000"/>
                <w:lang w:eastAsia="en-GB"/>
              </w:rPr>
              <w:t>), and the calculated losses therefore adjust the meter reading from the Asset Meter to the boundary of the Transmission System.</w:t>
            </w:r>
          </w:p>
        </w:tc>
      </w:tr>
      <w:tr w:rsidR="00414D1B" w:rsidRPr="00703DBC" w14:paraId="753DED18"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2F949633" w14:textId="651E5D0C" w:rsidR="00414D1B" w:rsidRDefault="00414D1B" w:rsidP="00580E6D">
            <w:pPr>
              <w:pStyle w:val="BodyText"/>
              <w:rPr>
                <w:color w:val="000000"/>
                <w:lang w:eastAsia="en-GB"/>
              </w:rPr>
            </w:pPr>
            <w:r>
              <w:rPr>
                <w:color w:val="000000"/>
                <w:lang w:eastAsia="en-GB"/>
              </w:rPr>
              <w:t>P375-BR</w:t>
            </w:r>
            <w:r w:rsidR="001D2DF7">
              <w:rPr>
                <w:color w:val="000000"/>
                <w:lang w:eastAsia="en-GB"/>
              </w:rPr>
              <w:t>3</w:t>
            </w:r>
            <w:r w:rsidR="00D2212C">
              <w:rPr>
                <w:color w:val="000000"/>
                <w:lang w:eastAsia="en-GB"/>
              </w:rPr>
              <w:t>6</w:t>
            </w:r>
          </w:p>
        </w:tc>
        <w:tc>
          <w:tcPr>
            <w:tcW w:w="8854" w:type="dxa"/>
            <w:tcBorders>
              <w:top w:val="nil"/>
              <w:left w:val="nil"/>
              <w:bottom w:val="single" w:sz="8" w:space="0" w:color="7AA3AA"/>
              <w:right w:val="single" w:sz="8" w:space="0" w:color="7AA3AA"/>
            </w:tcBorders>
            <w:shd w:val="clear" w:color="auto" w:fill="auto"/>
            <w:vAlign w:val="center"/>
          </w:tcPr>
          <w:p w14:paraId="329BEE41" w14:textId="77777777" w:rsidR="00414D1B" w:rsidRDefault="006C57E1" w:rsidP="00580E6D">
            <w:pPr>
              <w:pStyle w:val="BodyText"/>
              <w:rPr>
                <w:color w:val="000000"/>
                <w:lang w:eastAsia="en-GB"/>
              </w:rPr>
            </w:pPr>
            <w:r>
              <w:rPr>
                <w:color w:val="000000"/>
                <w:lang w:eastAsia="en-GB"/>
              </w:rPr>
              <w:t xml:space="preserve">SVAA must </w:t>
            </w:r>
            <w:r w:rsidRPr="006C57E1">
              <w:rPr>
                <w:color w:val="000000"/>
                <w:lang w:eastAsia="en-GB"/>
              </w:rPr>
              <w:t>determine the Secondary Half Hourly Consumption</w:t>
            </w:r>
            <w:r>
              <w:rPr>
                <w:color w:val="000000"/>
                <w:lang w:eastAsia="en-GB"/>
              </w:rPr>
              <w:t>.</w:t>
            </w:r>
          </w:p>
          <w:p w14:paraId="34099AA2" w14:textId="77777777" w:rsidR="006C57E1" w:rsidRDefault="006C57E1" w:rsidP="006C57E1">
            <w:pPr>
              <w:pStyle w:val="BodyText"/>
              <w:rPr>
                <w:color w:val="000000"/>
                <w:u w:val="single"/>
                <w:lang w:eastAsia="en-GB"/>
              </w:rPr>
            </w:pPr>
            <w:r w:rsidRPr="00CB0FE5">
              <w:rPr>
                <w:color w:val="000000"/>
                <w:u w:val="single"/>
                <w:lang w:eastAsia="en-GB"/>
              </w:rPr>
              <w:t>Requirement Description</w:t>
            </w:r>
          </w:p>
          <w:p w14:paraId="5BF96E71" w14:textId="1946C52B" w:rsidR="006C57E1" w:rsidRDefault="004150CF" w:rsidP="002C7732">
            <w:pPr>
              <w:pStyle w:val="BodyText"/>
            </w:pPr>
            <w:r>
              <w:rPr>
                <w:color w:val="000000"/>
                <w:lang w:eastAsia="en-GB"/>
              </w:rPr>
              <w:t xml:space="preserve">SVAA must sum </w:t>
            </w:r>
            <w:r w:rsidRPr="00AA23F1">
              <w:rPr>
                <w:color w:val="000000"/>
                <w:lang w:eastAsia="en-GB"/>
              </w:rPr>
              <w:t>Secondary BM Unit Metered</w:t>
            </w:r>
            <w:r>
              <w:rPr>
                <w:color w:val="000000"/>
                <w:lang w:eastAsia="en-GB"/>
              </w:rPr>
              <w:t xml:space="preserve"> </w:t>
            </w:r>
            <w:r w:rsidRPr="00AA23F1">
              <w:rPr>
                <w:color w:val="000000"/>
                <w:lang w:eastAsia="en-GB"/>
              </w:rPr>
              <w:t>Consumption</w:t>
            </w:r>
            <w:r>
              <w:rPr>
                <w:color w:val="000000"/>
                <w:lang w:eastAsia="en-GB"/>
              </w:rPr>
              <w:t xml:space="preserve"> (‘</w:t>
            </w:r>
            <w:r w:rsidRPr="00767897">
              <w:rPr>
                <w:color w:val="000000"/>
                <w:lang w:eastAsia="en-GB"/>
              </w:rPr>
              <w:t>VBMMC</w:t>
            </w:r>
            <w:r w:rsidRPr="00767897">
              <w:rPr>
                <w:color w:val="000000"/>
                <w:vertAlign w:val="subscript"/>
                <w:lang w:eastAsia="en-GB"/>
              </w:rPr>
              <w:t>i2aNLKji</w:t>
            </w:r>
            <w:r w:rsidRPr="00BA3A6B">
              <w:rPr>
                <w:color w:val="000000"/>
                <w:lang w:eastAsia="en-GB"/>
              </w:rPr>
              <w:t>’</w:t>
            </w:r>
            <w:r w:rsidRPr="00767897">
              <w:rPr>
                <w:color w:val="000000"/>
                <w:lang w:eastAsia="en-GB"/>
              </w:rPr>
              <w:t>)</w:t>
            </w:r>
            <w:r>
              <w:rPr>
                <w:color w:val="000000"/>
                <w:lang w:eastAsia="en-GB"/>
              </w:rPr>
              <w:t xml:space="preserve"> derived from data provided by HHDAs and HHDCs</w:t>
            </w:r>
            <w:r w:rsidR="002C7732">
              <w:rPr>
                <w:color w:val="000000"/>
                <w:lang w:eastAsia="en-GB"/>
              </w:rPr>
              <w:t xml:space="preserve"> for each MSID and AMSID registered against a given Secondary BM Unit in the </w:t>
            </w:r>
            <w:r w:rsidR="00373C6E" w:rsidRPr="00373C6E">
              <w:rPr>
                <w:color w:val="000000"/>
                <w:lang w:eastAsia="en-GB"/>
              </w:rPr>
              <w:t>SVA Metering System Register</w:t>
            </w:r>
            <w:r w:rsidR="002C7732">
              <w:rPr>
                <w:color w:val="000000"/>
                <w:lang w:eastAsia="en-GB"/>
              </w:rPr>
              <w:t>. This should be done per Secondary BM Unit, Settlement Period and Consumption Component Class basis (‘</w:t>
            </w:r>
            <w:r w:rsidR="002C7732">
              <w:t>V</w:t>
            </w:r>
            <w:r w:rsidR="002C7732" w:rsidRPr="002C7732">
              <w:rPr>
                <w:vertAlign w:val="subscript"/>
              </w:rPr>
              <w:t>i2Nj</w:t>
            </w:r>
            <w:r w:rsidR="002C7732">
              <w:t>’).</w:t>
            </w:r>
          </w:p>
          <w:p w14:paraId="551E8429" w14:textId="5AE3B5FF" w:rsidR="004B6744" w:rsidRDefault="004B6744" w:rsidP="004B6744">
            <w:pPr>
              <w:pStyle w:val="BodyText"/>
              <w:rPr>
                <w:color w:val="000000"/>
                <w:lang w:eastAsia="en-GB"/>
              </w:rPr>
            </w:pPr>
            <w:r w:rsidRPr="004B6744">
              <w:rPr>
                <w:color w:val="000000"/>
                <w:lang w:eastAsia="en-GB"/>
              </w:rPr>
              <w:t xml:space="preserve">For purpose of P375, </w:t>
            </w:r>
            <w:r w:rsidR="00056E78">
              <w:rPr>
                <w:color w:val="000000"/>
                <w:lang w:eastAsia="en-GB"/>
              </w:rPr>
              <w:t xml:space="preserve">when </w:t>
            </w:r>
            <w:r>
              <w:rPr>
                <w:color w:val="000000"/>
                <w:lang w:eastAsia="en-GB"/>
              </w:rPr>
              <w:t>aggregating Secondary BM Unit Metered Consumption</w:t>
            </w:r>
            <w:r w:rsidRPr="004B6744">
              <w:rPr>
                <w:color w:val="000000"/>
                <w:lang w:eastAsia="en-GB"/>
              </w:rPr>
              <w:t xml:space="preserve">, SVAA must identify instances where differencing needs to be applied based on the information provided in the </w:t>
            </w:r>
            <w:r w:rsidR="00373C6E" w:rsidRPr="00373C6E">
              <w:rPr>
                <w:color w:val="000000"/>
                <w:lang w:eastAsia="en-GB"/>
              </w:rPr>
              <w:t>SVA Metering System Register</w:t>
            </w:r>
            <w:r w:rsidRPr="004B6744">
              <w:rPr>
                <w:color w:val="000000"/>
                <w:lang w:eastAsia="en-GB"/>
              </w:rPr>
              <w:t>.</w:t>
            </w:r>
            <w:r w:rsidR="00CD4BD9">
              <w:rPr>
                <w:color w:val="000000"/>
                <w:lang w:eastAsia="en-GB"/>
              </w:rPr>
              <w:t xml:space="preserve"> The </w:t>
            </w:r>
            <w:r w:rsidR="00CD4BD9" w:rsidRPr="00CD4BD9">
              <w:rPr>
                <w:color w:val="000000"/>
                <w:lang w:eastAsia="en-GB"/>
              </w:rPr>
              <w:t>Secondary Half Hourly Consumption</w:t>
            </w:r>
            <w:r w:rsidR="00CD4BD9">
              <w:rPr>
                <w:color w:val="000000"/>
                <w:lang w:eastAsia="en-GB"/>
              </w:rPr>
              <w:t xml:space="preserve"> should become:</w:t>
            </w:r>
          </w:p>
          <w:p w14:paraId="28A7293D" w14:textId="4C63A629" w:rsidR="004B6744" w:rsidRPr="004B6744" w:rsidRDefault="004B6744" w:rsidP="004B6744">
            <w:pPr>
              <w:pStyle w:val="BodyText"/>
              <w:rPr>
                <w:color w:val="000000"/>
                <w:lang w:eastAsia="en-GB"/>
              </w:rPr>
            </w:pPr>
            <w:r w:rsidRPr="004B6744">
              <w:rPr>
                <w:color w:val="000000"/>
                <w:lang w:eastAsia="en-GB"/>
              </w:rPr>
              <w:t xml:space="preserve">The sum of HHDA’s </w:t>
            </w:r>
            <w:r w:rsidR="00A027EA" w:rsidRPr="00AA23F1">
              <w:rPr>
                <w:color w:val="000000"/>
                <w:lang w:eastAsia="en-GB"/>
              </w:rPr>
              <w:t>Secondary BM Unit Metered</w:t>
            </w:r>
            <w:r w:rsidR="00A027EA">
              <w:rPr>
                <w:color w:val="000000"/>
                <w:lang w:eastAsia="en-GB"/>
              </w:rPr>
              <w:t xml:space="preserve"> </w:t>
            </w:r>
            <w:r w:rsidR="00A027EA" w:rsidRPr="00AA23F1">
              <w:rPr>
                <w:color w:val="000000"/>
                <w:lang w:eastAsia="en-GB"/>
              </w:rPr>
              <w:t>Consumption</w:t>
            </w:r>
            <w:r w:rsidRPr="004B6744">
              <w:rPr>
                <w:color w:val="000000"/>
                <w:lang w:eastAsia="en-GB"/>
              </w:rPr>
              <w:t xml:space="preserve"> for BP MSID Pairs registered for purposes of P344 or </w:t>
            </w:r>
            <w:r w:rsidRPr="00A027EA">
              <w:rPr>
                <w:b/>
                <w:color w:val="000000"/>
                <w:lang w:eastAsia="en-GB"/>
              </w:rPr>
              <w:t>P375 differencing</w:t>
            </w:r>
            <w:r w:rsidRPr="004B6744">
              <w:rPr>
                <w:color w:val="000000"/>
                <w:lang w:eastAsia="en-GB"/>
              </w:rPr>
              <w:t xml:space="preserve"> (but not for </w:t>
            </w:r>
            <w:r w:rsidR="00A027EA">
              <w:rPr>
                <w:color w:val="000000"/>
                <w:lang w:eastAsia="en-GB"/>
              </w:rPr>
              <w:t>standard P375 purposes), i.e.</w:t>
            </w:r>
            <w:r w:rsidRPr="004B6744">
              <w:rPr>
                <w:color w:val="000000"/>
                <w:lang w:eastAsia="en-GB"/>
              </w:rPr>
              <w:t xml:space="preserve"> Secondary BM Unit MSID Pair Indicator of ‘T’ or ‘D’ (bit not ‘A’); plus</w:t>
            </w:r>
          </w:p>
          <w:p w14:paraId="2FE5CB06" w14:textId="6A78E636" w:rsidR="004B6744" w:rsidRPr="004B6744" w:rsidRDefault="004B6744" w:rsidP="004B6744">
            <w:pPr>
              <w:pStyle w:val="BodyText"/>
              <w:rPr>
                <w:color w:val="000000"/>
                <w:lang w:eastAsia="en-GB"/>
              </w:rPr>
            </w:pPr>
            <w:r>
              <w:rPr>
                <w:color w:val="000000"/>
                <w:lang w:eastAsia="en-GB"/>
              </w:rPr>
              <w:t>T</w:t>
            </w:r>
            <w:r w:rsidRPr="004B6744">
              <w:rPr>
                <w:color w:val="000000"/>
                <w:lang w:eastAsia="en-GB"/>
              </w:rPr>
              <w:t>he sum of HHDC’s VBMMC for AMSID Pairs registered for non-differencing purposes; minus</w:t>
            </w:r>
          </w:p>
          <w:p w14:paraId="49B43DA7" w14:textId="4C7ECD6E" w:rsidR="004B6744" w:rsidRDefault="004B6744" w:rsidP="004B6744">
            <w:pPr>
              <w:pStyle w:val="BodyText"/>
              <w:rPr>
                <w:color w:val="000000"/>
                <w:lang w:eastAsia="en-GB"/>
              </w:rPr>
            </w:pPr>
            <w:r w:rsidRPr="004B6744">
              <w:rPr>
                <w:color w:val="000000"/>
                <w:lang w:eastAsia="en-GB"/>
              </w:rPr>
              <w:t>The sum of HHDC’s VBMMC for AMSID Pairs registered for differencing purposes.</w:t>
            </w:r>
          </w:p>
          <w:p w14:paraId="379BD445" w14:textId="243D860E" w:rsidR="00A027EA" w:rsidRDefault="00A027EA" w:rsidP="004B6744">
            <w:pPr>
              <w:pStyle w:val="BodyText"/>
              <w:rPr>
                <w:color w:val="000000"/>
                <w:lang w:eastAsia="en-GB"/>
              </w:rPr>
            </w:pPr>
            <w:r>
              <w:rPr>
                <w:color w:val="000000"/>
                <w:lang w:eastAsia="en-GB"/>
              </w:rPr>
              <w:t>Detailed calculation will be outlined as a part of legal text preparation before P375 solution is finalised an approved.</w:t>
            </w:r>
          </w:p>
          <w:p w14:paraId="72530043" w14:textId="4E61F364" w:rsidR="00A027EA" w:rsidRPr="006C57E1" w:rsidRDefault="00A027EA" w:rsidP="004B6744">
            <w:pPr>
              <w:pStyle w:val="BodyText"/>
              <w:rPr>
                <w:color w:val="000000"/>
                <w:lang w:eastAsia="en-GB"/>
              </w:rPr>
            </w:pPr>
            <w:r>
              <w:rPr>
                <w:color w:val="000000"/>
                <w:lang w:eastAsia="en-GB"/>
              </w:rPr>
              <w:t>Please see Sc</w:t>
            </w:r>
            <w:r w:rsidR="00A0176B">
              <w:rPr>
                <w:color w:val="000000"/>
                <w:lang w:eastAsia="en-GB"/>
              </w:rPr>
              <w:t>enario 14</w:t>
            </w:r>
            <w:r>
              <w:rPr>
                <w:color w:val="000000"/>
                <w:lang w:eastAsia="en-GB"/>
              </w:rPr>
              <w:t xml:space="preserve"> for more detail.</w:t>
            </w:r>
          </w:p>
        </w:tc>
      </w:tr>
      <w:tr w:rsidR="00C65EF7" w:rsidRPr="00703DBC" w14:paraId="6DA15636" w14:textId="40E85DA8"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2D68D3CE" w14:textId="6CC9D1A0" w:rsidR="00C65EF7" w:rsidRPr="00703DBC" w:rsidRDefault="00C65EF7" w:rsidP="00C65EF7">
            <w:pPr>
              <w:pStyle w:val="BodyText"/>
              <w:rPr>
                <w:color w:val="000000"/>
                <w:lang w:eastAsia="en-GB"/>
              </w:rPr>
            </w:pPr>
            <w:r w:rsidRPr="00703DBC">
              <w:rPr>
                <w:color w:val="000000"/>
                <w:lang w:eastAsia="en-GB"/>
              </w:rPr>
              <w:t>P375-BR</w:t>
            </w:r>
            <w:r w:rsidR="006A5803">
              <w:rPr>
                <w:color w:val="000000"/>
                <w:lang w:eastAsia="en-GB"/>
              </w:rPr>
              <w:t>3</w:t>
            </w:r>
            <w:r w:rsidR="00D2212C">
              <w:rPr>
                <w:color w:val="000000"/>
                <w:lang w:eastAsia="en-GB"/>
              </w:rPr>
              <w:t>7</w:t>
            </w:r>
          </w:p>
        </w:tc>
        <w:tc>
          <w:tcPr>
            <w:tcW w:w="8854" w:type="dxa"/>
            <w:tcBorders>
              <w:top w:val="nil"/>
              <w:left w:val="nil"/>
              <w:bottom w:val="single" w:sz="8" w:space="0" w:color="7AA3AA"/>
              <w:right w:val="single" w:sz="8" w:space="0" w:color="7AA3AA"/>
            </w:tcBorders>
            <w:shd w:val="clear" w:color="auto" w:fill="auto"/>
            <w:vAlign w:val="center"/>
          </w:tcPr>
          <w:p w14:paraId="7C769067" w14:textId="77777777" w:rsidR="00966D89" w:rsidRDefault="00966D89" w:rsidP="00DA41DB">
            <w:pPr>
              <w:pStyle w:val="BodyText"/>
              <w:rPr>
                <w:color w:val="000000"/>
                <w:lang w:eastAsia="en-GB"/>
              </w:rPr>
            </w:pPr>
            <w:r>
              <w:rPr>
                <w:color w:val="000000"/>
                <w:lang w:eastAsia="en-GB"/>
              </w:rPr>
              <w:t>SVAA must aggregate losses to a Secondary BM Unit level.</w:t>
            </w:r>
          </w:p>
          <w:p w14:paraId="10D1939A" w14:textId="77777777" w:rsidR="00966D89" w:rsidRPr="008E386A" w:rsidRDefault="00966D89" w:rsidP="00DA41DB">
            <w:pPr>
              <w:pStyle w:val="BodyText"/>
              <w:rPr>
                <w:color w:val="000000"/>
                <w:u w:val="single"/>
                <w:lang w:eastAsia="en-GB"/>
              </w:rPr>
            </w:pPr>
            <w:r w:rsidRPr="008E386A">
              <w:rPr>
                <w:color w:val="000000"/>
                <w:u w:val="single"/>
                <w:lang w:eastAsia="en-GB"/>
              </w:rPr>
              <w:t>Requirement Description</w:t>
            </w:r>
          </w:p>
          <w:p w14:paraId="38B46299" w14:textId="77777777" w:rsidR="00A93913" w:rsidRDefault="00966D89" w:rsidP="00056E78">
            <w:pPr>
              <w:pStyle w:val="BodyText"/>
              <w:rPr>
                <w:color w:val="000000"/>
                <w:lang w:eastAsia="en-GB"/>
              </w:rPr>
            </w:pPr>
            <w:r>
              <w:rPr>
                <w:color w:val="000000"/>
                <w:lang w:eastAsia="en-GB"/>
              </w:rPr>
              <w:t>SVAA</w:t>
            </w:r>
            <w:r w:rsidRPr="00703DBC">
              <w:rPr>
                <w:color w:val="000000"/>
                <w:lang w:eastAsia="en-GB"/>
              </w:rPr>
              <w:t xml:space="preserve"> must </w:t>
            </w:r>
            <w:r>
              <w:rPr>
                <w:color w:val="000000"/>
                <w:lang w:eastAsia="en-GB"/>
              </w:rPr>
              <w:t>calculate losses for each Secondary BM Unit (‘</w:t>
            </w:r>
            <w:r>
              <w:t>VLOSS</w:t>
            </w:r>
            <w:r w:rsidRPr="00DA72F0">
              <w:rPr>
                <w:vertAlign w:val="subscript"/>
              </w:rPr>
              <w:t>i2Nj</w:t>
            </w:r>
            <w:r>
              <w:t>’) by summing all</w:t>
            </w:r>
            <w:r>
              <w:rPr>
                <w:color w:val="000000"/>
                <w:lang w:eastAsia="en-GB"/>
              </w:rPr>
              <w:t xml:space="preserve"> Metered Volume data (‘VLOSS</w:t>
            </w:r>
            <w:r w:rsidRPr="004150CF">
              <w:rPr>
                <w:color w:val="000000"/>
                <w:vertAlign w:val="subscript"/>
                <w:lang w:eastAsia="en-GB"/>
              </w:rPr>
              <w:t>i2KN</w:t>
            </w:r>
            <w:r w:rsidRPr="007A7209">
              <w:rPr>
                <w:color w:val="000000"/>
                <w:vertAlign w:val="subscript"/>
                <w:lang w:eastAsia="en-GB"/>
              </w:rPr>
              <w:t>ij</w:t>
            </w:r>
            <w:r>
              <w:rPr>
                <w:color w:val="000000"/>
                <w:lang w:eastAsia="en-GB"/>
              </w:rPr>
              <w:t xml:space="preserve">’) belonging to that BM Unit for a given Settlement Day and Settlement Period. </w:t>
            </w:r>
          </w:p>
          <w:p w14:paraId="5E11EC2D" w14:textId="4883EB72" w:rsidR="00056E78" w:rsidRDefault="00056E78" w:rsidP="00056E78">
            <w:pPr>
              <w:pStyle w:val="BodyText"/>
              <w:rPr>
                <w:color w:val="000000"/>
                <w:lang w:eastAsia="en-GB"/>
              </w:rPr>
            </w:pPr>
            <w:r w:rsidRPr="004B6744">
              <w:rPr>
                <w:color w:val="000000"/>
                <w:lang w:eastAsia="en-GB"/>
              </w:rPr>
              <w:lastRenderedPageBreak/>
              <w:t>For purpose of P375,</w:t>
            </w:r>
            <w:r>
              <w:rPr>
                <w:color w:val="000000"/>
                <w:lang w:eastAsia="en-GB"/>
              </w:rPr>
              <w:t xml:space="preserve"> when</w:t>
            </w:r>
            <w:r w:rsidRPr="004B6744">
              <w:rPr>
                <w:color w:val="000000"/>
                <w:lang w:eastAsia="en-GB"/>
              </w:rPr>
              <w:t xml:space="preserve"> </w:t>
            </w:r>
            <w:r>
              <w:rPr>
                <w:color w:val="000000"/>
                <w:lang w:eastAsia="en-GB"/>
              </w:rPr>
              <w:t xml:space="preserve">aggregating </w:t>
            </w:r>
            <w:r w:rsidR="00A93913">
              <w:rPr>
                <w:color w:val="000000"/>
                <w:lang w:eastAsia="en-GB"/>
              </w:rPr>
              <w:t>Metered Volume data (‘VLOSS</w:t>
            </w:r>
            <w:r w:rsidR="00A93913" w:rsidRPr="004150CF">
              <w:rPr>
                <w:color w:val="000000"/>
                <w:vertAlign w:val="subscript"/>
                <w:lang w:eastAsia="en-GB"/>
              </w:rPr>
              <w:t>i2KN</w:t>
            </w:r>
            <w:r w:rsidR="00A93913" w:rsidRPr="007A7209">
              <w:rPr>
                <w:color w:val="000000"/>
                <w:vertAlign w:val="subscript"/>
                <w:lang w:eastAsia="en-GB"/>
              </w:rPr>
              <w:t>ij</w:t>
            </w:r>
            <w:r w:rsidR="00A93913">
              <w:rPr>
                <w:color w:val="000000"/>
                <w:lang w:eastAsia="en-GB"/>
              </w:rPr>
              <w:t>’)</w:t>
            </w:r>
            <w:r w:rsidRPr="004B6744">
              <w:rPr>
                <w:color w:val="000000"/>
                <w:lang w:eastAsia="en-GB"/>
              </w:rPr>
              <w:t xml:space="preserve">, SVAA must identify instances where differencing needs to be applied based on the information provided in the </w:t>
            </w:r>
            <w:r w:rsidR="00373C6E" w:rsidRPr="00373C6E">
              <w:rPr>
                <w:color w:val="000000"/>
                <w:lang w:eastAsia="en-GB"/>
              </w:rPr>
              <w:t>SVA Metering System Register</w:t>
            </w:r>
            <w:r w:rsidRPr="004B6744">
              <w:rPr>
                <w:color w:val="000000"/>
                <w:lang w:eastAsia="en-GB"/>
              </w:rPr>
              <w:t>.</w:t>
            </w:r>
            <w:r>
              <w:rPr>
                <w:color w:val="000000"/>
                <w:lang w:eastAsia="en-GB"/>
              </w:rPr>
              <w:t xml:space="preserve"> The </w:t>
            </w:r>
            <w:r w:rsidR="004C1E9E" w:rsidRPr="004C1E9E">
              <w:rPr>
                <w:color w:val="000000"/>
                <w:lang w:eastAsia="en-GB"/>
              </w:rPr>
              <w:t>Secondary Half Hourly Consumption (Losses)</w:t>
            </w:r>
            <w:r>
              <w:rPr>
                <w:color w:val="000000"/>
                <w:lang w:eastAsia="en-GB"/>
              </w:rPr>
              <w:t xml:space="preserve"> should become:</w:t>
            </w:r>
          </w:p>
          <w:p w14:paraId="1A01137B" w14:textId="66C73D98" w:rsidR="00A93913" w:rsidRPr="004B6744" w:rsidRDefault="00A93913" w:rsidP="00A93913">
            <w:pPr>
              <w:pStyle w:val="BodyText"/>
              <w:rPr>
                <w:color w:val="000000"/>
                <w:lang w:eastAsia="en-GB"/>
              </w:rPr>
            </w:pPr>
            <w:r w:rsidRPr="004B6744">
              <w:rPr>
                <w:color w:val="000000"/>
                <w:lang w:eastAsia="en-GB"/>
              </w:rPr>
              <w:t xml:space="preserve">The sum of </w:t>
            </w:r>
            <w:r w:rsidR="004C1E9E">
              <w:rPr>
                <w:color w:val="000000"/>
                <w:lang w:eastAsia="en-GB"/>
              </w:rPr>
              <w:t xml:space="preserve">losses derived from </w:t>
            </w:r>
            <w:r w:rsidRPr="004B6744">
              <w:rPr>
                <w:color w:val="000000"/>
                <w:lang w:eastAsia="en-GB"/>
              </w:rPr>
              <w:t xml:space="preserve">HHDA’s </w:t>
            </w:r>
            <w:r w:rsidR="000F07A7">
              <w:rPr>
                <w:color w:val="000000"/>
                <w:lang w:eastAsia="en-GB"/>
              </w:rPr>
              <w:t>Metered Volume data (‘VLOSS</w:t>
            </w:r>
            <w:r w:rsidR="000F07A7" w:rsidRPr="004150CF">
              <w:rPr>
                <w:color w:val="000000"/>
                <w:vertAlign w:val="subscript"/>
                <w:lang w:eastAsia="en-GB"/>
              </w:rPr>
              <w:t>i2KN</w:t>
            </w:r>
            <w:r w:rsidR="000F07A7" w:rsidRPr="007A7209">
              <w:rPr>
                <w:color w:val="000000"/>
                <w:vertAlign w:val="subscript"/>
                <w:lang w:eastAsia="en-GB"/>
              </w:rPr>
              <w:t>ij</w:t>
            </w:r>
            <w:r w:rsidR="000F07A7">
              <w:rPr>
                <w:color w:val="000000"/>
                <w:lang w:eastAsia="en-GB"/>
              </w:rPr>
              <w:t>’)</w:t>
            </w:r>
            <w:r w:rsidR="004C1E9E">
              <w:rPr>
                <w:color w:val="000000"/>
                <w:lang w:eastAsia="en-GB"/>
              </w:rPr>
              <w:t xml:space="preserve"> </w:t>
            </w:r>
            <w:r w:rsidRPr="004B6744">
              <w:rPr>
                <w:color w:val="000000"/>
                <w:lang w:eastAsia="en-GB"/>
              </w:rPr>
              <w:t xml:space="preserve">for BP MSID Pairs registered for purposes of P344 or </w:t>
            </w:r>
            <w:r w:rsidRPr="00A027EA">
              <w:rPr>
                <w:b/>
                <w:color w:val="000000"/>
                <w:lang w:eastAsia="en-GB"/>
              </w:rPr>
              <w:t>P375 differencing</w:t>
            </w:r>
            <w:r w:rsidRPr="004B6744">
              <w:rPr>
                <w:color w:val="000000"/>
                <w:lang w:eastAsia="en-GB"/>
              </w:rPr>
              <w:t xml:space="preserve"> (but not for </w:t>
            </w:r>
            <w:r>
              <w:rPr>
                <w:color w:val="000000"/>
                <w:lang w:eastAsia="en-GB"/>
              </w:rPr>
              <w:t>standard P375 purposes), i.e.</w:t>
            </w:r>
            <w:r w:rsidRPr="004B6744">
              <w:rPr>
                <w:color w:val="000000"/>
                <w:lang w:eastAsia="en-GB"/>
              </w:rPr>
              <w:t xml:space="preserve"> Secondary BM Unit MSID Pair Indicator of ‘T’ or ‘D’ (bit not ‘A’); plus</w:t>
            </w:r>
          </w:p>
          <w:p w14:paraId="36550317" w14:textId="40F3C34B" w:rsidR="00A93913" w:rsidRPr="004B6744" w:rsidRDefault="00A93913" w:rsidP="00A93913">
            <w:pPr>
              <w:pStyle w:val="BodyText"/>
              <w:rPr>
                <w:color w:val="000000"/>
                <w:lang w:eastAsia="en-GB"/>
              </w:rPr>
            </w:pPr>
            <w:r>
              <w:rPr>
                <w:color w:val="000000"/>
                <w:lang w:eastAsia="en-GB"/>
              </w:rPr>
              <w:t>T</w:t>
            </w:r>
            <w:r w:rsidRPr="004B6744">
              <w:rPr>
                <w:color w:val="000000"/>
                <w:lang w:eastAsia="en-GB"/>
              </w:rPr>
              <w:t xml:space="preserve">he sum of </w:t>
            </w:r>
            <w:r w:rsidR="004C1E9E">
              <w:rPr>
                <w:color w:val="000000"/>
                <w:lang w:eastAsia="en-GB"/>
              </w:rPr>
              <w:t xml:space="preserve">losses derived from </w:t>
            </w:r>
            <w:r w:rsidRPr="004B6744">
              <w:rPr>
                <w:color w:val="000000"/>
                <w:lang w:eastAsia="en-GB"/>
              </w:rPr>
              <w:t xml:space="preserve">HHDC’s </w:t>
            </w:r>
            <w:r w:rsidR="000F07A7">
              <w:rPr>
                <w:color w:val="000000"/>
                <w:lang w:eastAsia="en-GB"/>
              </w:rPr>
              <w:t>Metered Volume data (‘VLOSS</w:t>
            </w:r>
            <w:r w:rsidR="000F07A7" w:rsidRPr="004150CF">
              <w:rPr>
                <w:color w:val="000000"/>
                <w:vertAlign w:val="subscript"/>
                <w:lang w:eastAsia="en-GB"/>
              </w:rPr>
              <w:t>i2KN</w:t>
            </w:r>
            <w:r w:rsidR="000F07A7" w:rsidRPr="007A7209">
              <w:rPr>
                <w:color w:val="000000"/>
                <w:vertAlign w:val="subscript"/>
                <w:lang w:eastAsia="en-GB"/>
              </w:rPr>
              <w:t>ij</w:t>
            </w:r>
            <w:r w:rsidR="000F07A7">
              <w:rPr>
                <w:color w:val="000000"/>
                <w:lang w:eastAsia="en-GB"/>
              </w:rPr>
              <w:t>’)</w:t>
            </w:r>
            <w:r w:rsidRPr="004B6744">
              <w:rPr>
                <w:color w:val="000000"/>
                <w:lang w:eastAsia="en-GB"/>
              </w:rPr>
              <w:t xml:space="preserve"> for AMSID Pairs registered for non-differencing purposes; minus</w:t>
            </w:r>
          </w:p>
          <w:p w14:paraId="7664660A" w14:textId="38A9CDE2" w:rsidR="00A93913" w:rsidRDefault="00A93913" w:rsidP="00A93913">
            <w:pPr>
              <w:pStyle w:val="BodyText"/>
              <w:rPr>
                <w:color w:val="000000"/>
                <w:lang w:eastAsia="en-GB"/>
              </w:rPr>
            </w:pPr>
            <w:r w:rsidRPr="004B6744">
              <w:rPr>
                <w:color w:val="000000"/>
                <w:lang w:eastAsia="en-GB"/>
              </w:rPr>
              <w:t xml:space="preserve">The sum of </w:t>
            </w:r>
            <w:r w:rsidR="004C1E9E">
              <w:rPr>
                <w:color w:val="000000"/>
                <w:lang w:eastAsia="en-GB"/>
              </w:rPr>
              <w:t xml:space="preserve">losses derived from </w:t>
            </w:r>
            <w:r w:rsidRPr="004B6744">
              <w:rPr>
                <w:color w:val="000000"/>
                <w:lang w:eastAsia="en-GB"/>
              </w:rPr>
              <w:t xml:space="preserve">HHDC’s </w:t>
            </w:r>
            <w:r w:rsidR="000F07A7">
              <w:rPr>
                <w:color w:val="000000"/>
                <w:lang w:eastAsia="en-GB"/>
              </w:rPr>
              <w:t>Metered Volume data (‘VLOSS</w:t>
            </w:r>
            <w:r w:rsidR="000F07A7" w:rsidRPr="004150CF">
              <w:rPr>
                <w:color w:val="000000"/>
                <w:vertAlign w:val="subscript"/>
                <w:lang w:eastAsia="en-GB"/>
              </w:rPr>
              <w:t>i2KN</w:t>
            </w:r>
            <w:r w:rsidR="000F07A7" w:rsidRPr="007A7209">
              <w:rPr>
                <w:color w:val="000000"/>
                <w:vertAlign w:val="subscript"/>
                <w:lang w:eastAsia="en-GB"/>
              </w:rPr>
              <w:t>ij</w:t>
            </w:r>
            <w:r w:rsidR="000F07A7">
              <w:rPr>
                <w:color w:val="000000"/>
                <w:lang w:eastAsia="en-GB"/>
              </w:rPr>
              <w:t>’)</w:t>
            </w:r>
            <w:r w:rsidRPr="004B6744">
              <w:rPr>
                <w:color w:val="000000"/>
                <w:lang w:eastAsia="en-GB"/>
              </w:rPr>
              <w:t xml:space="preserve"> for AMSID Pairs registered for differencing purposes.</w:t>
            </w:r>
          </w:p>
          <w:p w14:paraId="299253B0" w14:textId="422A4828" w:rsidR="00966D89" w:rsidRPr="00251A34" w:rsidRDefault="00A93913" w:rsidP="00966D89">
            <w:pPr>
              <w:pStyle w:val="BodyText"/>
              <w:rPr>
                <w:color w:val="000000"/>
                <w:lang w:eastAsia="en-GB"/>
              </w:rPr>
            </w:pPr>
            <w:r>
              <w:rPr>
                <w:color w:val="000000"/>
                <w:lang w:eastAsia="en-GB"/>
              </w:rPr>
              <w:t>Detailed calculation will be outlined as a part of legal text preparation before P375 solution is finalised an approved.</w:t>
            </w:r>
          </w:p>
        </w:tc>
      </w:tr>
      <w:tr w:rsidR="00C8570C" w:rsidRPr="00703DBC" w:rsidDel="00BD403D" w14:paraId="33541388"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1A23ABC6" w14:textId="07EC4364" w:rsidR="00C8570C" w:rsidRPr="00703DBC" w:rsidDel="00BD403D" w:rsidRDefault="00C8570C" w:rsidP="00C8570C">
            <w:pPr>
              <w:pStyle w:val="BodyText"/>
              <w:rPr>
                <w:color w:val="000000"/>
                <w:lang w:eastAsia="en-GB"/>
              </w:rPr>
            </w:pPr>
            <w:r w:rsidRPr="00703DBC">
              <w:rPr>
                <w:color w:val="000000"/>
                <w:lang w:eastAsia="en-GB"/>
              </w:rPr>
              <w:lastRenderedPageBreak/>
              <w:t>P375-BR</w:t>
            </w:r>
            <w:r w:rsidR="001D2DF7">
              <w:rPr>
                <w:color w:val="000000"/>
                <w:lang w:eastAsia="en-GB"/>
              </w:rPr>
              <w:t>3</w:t>
            </w:r>
            <w:r w:rsidR="00D2212C">
              <w:rPr>
                <w:color w:val="000000"/>
                <w:lang w:eastAsia="en-GB"/>
              </w:rPr>
              <w:t>8</w:t>
            </w:r>
          </w:p>
        </w:tc>
        <w:tc>
          <w:tcPr>
            <w:tcW w:w="8854" w:type="dxa"/>
            <w:tcBorders>
              <w:top w:val="nil"/>
              <w:left w:val="nil"/>
              <w:bottom w:val="single" w:sz="8" w:space="0" w:color="7AA3AA"/>
              <w:right w:val="single" w:sz="8" w:space="0" w:color="7AA3AA"/>
            </w:tcBorders>
            <w:shd w:val="clear" w:color="auto" w:fill="auto"/>
            <w:vAlign w:val="center"/>
          </w:tcPr>
          <w:p w14:paraId="5780D1CE" w14:textId="1BB346A8" w:rsidR="00C8570C" w:rsidRDefault="000F1E53" w:rsidP="00C8570C">
            <w:pPr>
              <w:pStyle w:val="BodyText"/>
              <w:rPr>
                <w:color w:val="000000"/>
                <w:lang w:eastAsia="en-GB"/>
              </w:rPr>
            </w:pPr>
            <w:r>
              <w:rPr>
                <w:color w:val="000000"/>
                <w:lang w:eastAsia="en-GB"/>
              </w:rPr>
              <w:t>SVAA must</w:t>
            </w:r>
            <w:r w:rsidR="00C8570C">
              <w:rPr>
                <w:color w:val="000000"/>
                <w:lang w:eastAsia="en-GB"/>
              </w:rPr>
              <w:t xml:space="preserve"> adjust Metered Volume data by GSP Group Correction Factor.</w:t>
            </w:r>
          </w:p>
          <w:p w14:paraId="03FDAFDF" w14:textId="77777777" w:rsidR="00C8570C" w:rsidRDefault="00C8570C" w:rsidP="00C8570C">
            <w:pPr>
              <w:pStyle w:val="BodyText"/>
              <w:rPr>
                <w:color w:val="000000"/>
                <w:lang w:eastAsia="en-GB"/>
              </w:rPr>
            </w:pPr>
            <w:r w:rsidRPr="00955F73">
              <w:rPr>
                <w:u w:val="single"/>
                <w:lang w:eastAsia="en-GB"/>
              </w:rPr>
              <w:t>Requirement Description</w:t>
            </w:r>
          </w:p>
          <w:p w14:paraId="65817AE2" w14:textId="3527FB36" w:rsidR="00A05388" w:rsidDel="00BD403D" w:rsidRDefault="00C8570C" w:rsidP="00A05388">
            <w:pPr>
              <w:pStyle w:val="BodyText"/>
              <w:rPr>
                <w:color w:val="000000"/>
                <w:lang w:eastAsia="en-GB"/>
              </w:rPr>
            </w:pPr>
            <w:r w:rsidRPr="006A7885">
              <w:rPr>
                <w:color w:val="000000"/>
                <w:lang w:eastAsia="en-GB"/>
              </w:rPr>
              <w:t>The SVAA</w:t>
            </w:r>
            <w:r>
              <w:rPr>
                <w:color w:val="000000"/>
                <w:lang w:eastAsia="en-GB"/>
              </w:rPr>
              <w:t xml:space="preserve"> </w:t>
            </w:r>
            <w:r w:rsidRPr="006A7885">
              <w:rPr>
                <w:color w:val="000000"/>
                <w:lang w:eastAsia="en-GB"/>
              </w:rPr>
              <w:t>shall adjust Half Hourly metered</w:t>
            </w:r>
            <w:r>
              <w:rPr>
                <w:color w:val="000000"/>
                <w:lang w:eastAsia="en-GB"/>
              </w:rPr>
              <w:t xml:space="preserve"> volume</w:t>
            </w:r>
            <w:r w:rsidRPr="006A7885">
              <w:rPr>
                <w:color w:val="000000"/>
                <w:lang w:eastAsia="en-GB"/>
              </w:rPr>
              <w:t xml:space="preserve"> data for GSP Group Correction</w:t>
            </w:r>
            <w:r>
              <w:rPr>
                <w:color w:val="000000"/>
                <w:lang w:eastAsia="en-GB"/>
              </w:rPr>
              <w:t xml:space="preserve"> (thus deriving </w:t>
            </w:r>
            <w:r w:rsidR="0020202E" w:rsidRPr="0020202E">
              <w:rPr>
                <w:color w:val="000000"/>
                <w:lang w:eastAsia="en-GB"/>
              </w:rPr>
              <w:t>Secondary Corrected Component</w:t>
            </w:r>
            <w:r w:rsidR="0020202E">
              <w:rPr>
                <w:color w:val="000000"/>
                <w:lang w:eastAsia="en-GB"/>
              </w:rPr>
              <w:t>,</w:t>
            </w:r>
            <w:r w:rsidR="0020202E" w:rsidRPr="0020202E">
              <w:rPr>
                <w:color w:val="000000"/>
                <w:lang w:eastAsia="en-GB"/>
              </w:rPr>
              <w:t xml:space="preserve"> </w:t>
            </w:r>
            <w:r>
              <w:rPr>
                <w:color w:val="000000"/>
                <w:lang w:eastAsia="en-GB"/>
              </w:rPr>
              <w:t>‘</w:t>
            </w:r>
            <w:r>
              <w:t>VCORC</w:t>
            </w:r>
            <w:r w:rsidRPr="00C8570C">
              <w:rPr>
                <w:vertAlign w:val="subscript"/>
              </w:rPr>
              <w:t>i2Nj</w:t>
            </w:r>
            <w:r>
              <w:t>’)</w:t>
            </w:r>
            <w:r w:rsidRPr="006A7885">
              <w:rPr>
                <w:color w:val="000000"/>
                <w:lang w:eastAsia="en-GB"/>
              </w:rPr>
              <w:t xml:space="preserve"> using the GSP Group</w:t>
            </w:r>
            <w:r>
              <w:rPr>
                <w:color w:val="000000"/>
                <w:lang w:eastAsia="en-GB"/>
              </w:rPr>
              <w:t xml:space="preserve"> </w:t>
            </w:r>
            <w:r w:rsidRPr="006A7885">
              <w:rPr>
                <w:color w:val="000000"/>
                <w:lang w:eastAsia="en-GB"/>
              </w:rPr>
              <w:t xml:space="preserve">Correction Factor and GSP Group Correction Scaling Weight calculated </w:t>
            </w:r>
            <w:r>
              <w:rPr>
                <w:color w:val="000000"/>
                <w:lang w:eastAsia="en-GB"/>
              </w:rPr>
              <w:t>by the SVAA for each MSID and AMSID</w:t>
            </w:r>
            <w:r w:rsidRPr="006A7885">
              <w:rPr>
                <w:color w:val="000000"/>
                <w:lang w:eastAsia="en-GB"/>
              </w:rPr>
              <w:t>.</w:t>
            </w:r>
            <w:r w:rsidR="00CA73F0">
              <w:rPr>
                <w:color w:val="000000"/>
                <w:lang w:eastAsia="en-GB"/>
              </w:rPr>
              <w:t xml:space="preserve"> </w:t>
            </w:r>
          </w:p>
        </w:tc>
      </w:tr>
      <w:tr w:rsidR="0095735A" w:rsidRPr="00703DBC" w:rsidDel="00BD403D" w14:paraId="7803656C"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61177BA8" w14:textId="0DE2180A" w:rsidR="0095735A" w:rsidRPr="00703DBC" w:rsidDel="00BD403D" w:rsidRDefault="0095735A" w:rsidP="0095735A">
            <w:pPr>
              <w:pStyle w:val="BodyText"/>
              <w:rPr>
                <w:color w:val="000000"/>
                <w:lang w:eastAsia="en-GB"/>
              </w:rPr>
            </w:pPr>
            <w:r w:rsidRPr="00703DBC">
              <w:rPr>
                <w:color w:val="000000"/>
                <w:lang w:eastAsia="en-GB"/>
              </w:rPr>
              <w:t>P375-BR</w:t>
            </w:r>
            <w:r w:rsidR="001D2DF7">
              <w:rPr>
                <w:color w:val="000000"/>
                <w:lang w:eastAsia="en-GB"/>
              </w:rPr>
              <w:t>3</w:t>
            </w:r>
            <w:r w:rsidR="00D2212C">
              <w:rPr>
                <w:color w:val="000000"/>
                <w:lang w:eastAsia="en-GB"/>
              </w:rPr>
              <w:t>9</w:t>
            </w:r>
          </w:p>
        </w:tc>
        <w:tc>
          <w:tcPr>
            <w:tcW w:w="8854" w:type="dxa"/>
            <w:tcBorders>
              <w:top w:val="nil"/>
              <w:left w:val="nil"/>
              <w:bottom w:val="single" w:sz="8" w:space="0" w:color="7AA3AA"/>
              <w:right w:val="single" w:sz="8" w:space="0" w:color="7AA3AA"/>
            </w:tcBorders>
            <w:shd w:val="clear" w:color="auto" w:fill="auto"/>
            <w:vAlign w:val="center"/>
          </w:tcPr>
          <w:p w14:paraId="159BC58D" w14:textId="309D18CF" w:rsidR="0095735A" w:rsidRDefault="0095735A" w:rsidP="0095735A">
            <w:pPr>
              <w:pStyle w:val="BodyText"/>
              <w:rPr>
                <w:color w:val="000000"/>
                <w:lang w:eastAsia="en-GB"/>
              </w:rPr>
            </w:pPr>
            <w:r>
              <w:rPr>
                <w:color w:val="000000"/>
                <w:lang w:eastAsia="en-GB"/>
              </w:rPr>
              <w:t>SVAA must aggregate Metered Volume data up to Secondary BM Unit level</w:t>
            </w:r>
            <w:r w:rsidR="0095086F">
              <w:rPr>
                <w:color w:val="000000"/>
                <w:lang w:eastAsia="en-GB"/>
              </w:rPr>
              <w:t xml:space="preserve"> (calculate </w:t>
            </w:r>
            <w:r w:rsidR="0095086F" w:rsidRPr="006A7885">
              <w:rPr>
                <w:color w:val="000000"/>
                <w:lang w:eastAsia="en-GB"/>
              </w:rPr>
              <w:t>Secondary BM Unit Demand Volume</w:t>
            </w:r>
            <w:r w:rsidR="0095086F">
              <w:rPr>
                <w:color w:val="000000"/>
                <w:lang w:eastAsia="en-GB"/>
              </w:rPr>
              <w:t>)</w:t>
            </w:r>
            <w:r>
              <w:rPr>
                <w:color w:val="000000"/>
                <w:lang w:eastAsia="en-GB"/>
              </w:rPr>
              <w:t>.</w:t>
            </w:r>
          </w:p>
          <w:p w14:paraId="13F67AAE" w14:textId="77777777" w:rsidR="0095735A" w:rsidRDefault="0095735A" w:rsidP="0095735A">
            <w:pPr>
              <w:pStyle w:val="BodyText"/>
              <w:rPr>
                <w:color w:val="000000"/>
                <w:lang w:eastAsia="en-GB"/>
              </w:rPr>
            </w:pPr>
            <w:r w:rsidRPr="00955F73">
              <w:rPr>
                <w:u w:val="single"/>
                <w:lang w:eastAsia="en-GB"/>
              </w:rPr>
              <w:t>Requirement Description</w:t>
            </w:r>
          </w:p>
          <w:p w14:paraId="5CEFD676" w14:textId="7359C3B2" w:rsidR="00925BFF" w:rsidDel="00BD403D" w:rsidRDefault="0095735A" w:rsidP="00A05388">
            <w:pPr>
              <w:pStyle w:val="BodyText"/>
              <w:rPr>
                <w:color w:val="000000"/>
                <w:lang w:eastAsia="en-GB"/>
              </w:rPr>
            </w:pPr>
            <w:r w:rsidRPr="006A7885">
              <w:rPr>
                <w:color w:val="000000"/>
                <w:lang w:eastAsia="en-GB"/>
              </w:rPr>
              <w:t xml:space="preserve">As part of each SVA </w:t>
            </w:r>
            <w:r>
              <w:rPr>
                <w:color w:val="000000"/>
                <w:lang w:eastAsia="en-GB"/>
              </w:rPr>
              <w:t xml:space="preserve">aggregation </w:t>
            </w:r>
            <w:r w:rsidRPr="006A7885">
              <w:rPr>
                <w:color w:val="000000"/>
                <w:lang w:eastAsia="en-GB"/>
              </w:rPr>
              <w:t>Run, SVAA shall aggregate the Line Loss and GSP Group Correction Factor adjusted</w:t>
            </w:r>
            <w:r>
              <w:rPr>
                <w:color w:val="000000"/>
                <w:lang w:eastAsia="en-GB"/>
              </w:rPr>
              <w:t xml:space="preserve"> </w:t>
            </w:r>
            <w:r w:rsidRPr="006A7885">
              <w:rPr>
                <w:color w:val="000000"/>
                <w:lang w:eastAsia="en-GB"/>
              </w:rPr>
              <w:t>metered data</w:t>
            </w:r>
            <w:r>
              <w:rPr>
                <w:color w:val="000000"/>
                <w:lang w:eastAsia="en-GB"/>
              </w:rPr>
              <w:t>. For avoidance of doubt, the aggregation should include the AMSID Pair related data submitted for P375 purposes, as well as MSID Pair related data submitted for P344 related purposes. Both should feed into calculation of</w:t>
            </w:r>
            <w:r w:rsidRPr="006A7885">
              <w:rPr>
                <w:color w:val="000000"/>
                <w:lang w:eastAsia="en-GB"/>
              </w:rPr>
              <w:t xml:space="preserve"> Secondary BM Unit Demand Volume (</w:t>
            </w:r>
            <w:r w:rsidR="00823A67">
              <w:rPr>
                <w:color w:val="000000"/>
                <w:lang w:eastAsia="en-GB"/>
              </w:rPr>
              <w:t>‘</w:t>
            </w:r>
            <w:r w:rsidRPr="006A7885">
              <w:rPr>
                <w:color w:val="000000"/>
                <w:lang w:eastAsia="en-GB"/>
              </w:rPr>
              <w:t>VBMUDV</w:t>
            </w:r>
            <w:r w:rsidRPr="0044543D">
              <w:rPr>
                <w:color w:val="000000"/>
                <w:vertAlign w:val="subscript"/>
                <w:lang w:eastAsia="en-GB"/>
              </w:rPr>
              <w:t>i</w:t>
            </w:r>
            <w:r w:rsidR="00823A67">
              <w:rPr>
                <w:color w:val="000000"/>
                <w:vertAlign w:val="subscript"/>
                <w:lang w:eastAsia="en-GB"/>
              </w:rPr>
              <w:t>2</w:t>
            </w:r>
            <w:r w:rsidRPr="0044543D">
              <w:rPr>
                <w:color w:val="000000"/>
                <w:vertAlign w:val="subscript"/>
                <w:lang w:eastAsia="en-GB"/>
              </w:rPr>
              <w:t>j</w:t>
            </w:r>
            <w:r w:rsidR="00823A67">
              <w:rPr>
                <w:color w:val="000000"/>
                <w:lang w:eastAsia="en-GB"/>
              </w:rPr>
              <w:t>’</w:t>
            </w:r>
            <w:r w:rsidRPr="006A7885">
              <w:rPr>
                <w:color w:val="000000"/>
                <w:lang w:eastAsia="en-GB"/>
              </w:rPr>
              <w:t>) in</w:t>
            </w:r>
            <w:r>
              <w:rPr>
                <w:color w:val="000000"/>
                <w:lang w:eastAsia="en-GB"/>
              </w:rPr>
              <w:t xml:space="preserve"> </w:t>
            </w:r>
            <w:r w:rsidRPr="006A7885">
              <w:rPr>
                <w:color w:val="000000"/>
                <w:lang w:eastAsia="en-GB"/>
              </w:rPr>
              <w:t>MWh for each Secondary BM Unit</w:t>
            </w:r>
            <w:r>
              <w:rPr>
                <w:color w:val="000000"/>
                <w:lang w:eastAsia="en-GB"/>
              </w:rPr>
              <w:t xml:space="preserve">. Once calculated, SVAA should </w:t>
            </w:r>
            <w:r w:rsidRPr="006A7885">
              <w:rPr>
                <w:color w:val="000000"/>
                <w:lang w:eastAsia="en-GB"/>
              </w:rPr>
              <w:t>report the</w:t>
            </w:r>
            <w:r>
              <w:rPr>
                <w:color w:val="000000"/>
                <w:lang w:eastAsia="en-GB"/>
              </w:rPr>
              <w:t xml:space="preserve"> </w:t>
            </w:r>
            <w:r w:rsidRPr="006A7885">
              <w:rPr>
                <w:color w:val="000000"/>
                <w:lang w:eastAsia="en-GB"/>
              </w:rPr>
              <w:t>Secondary BM Unit Demand Volume data to the Settle</w:t>
            </w:r>
            <w:r w:rsidR="00A05388">
              <w:rPr>
                <w:color w:val="000000"/>
                <w:lang w:eastAsia="en-GB"/>
              </w:rPr>
              <w:t>ment Administration Agent (SAA).</w:t>
            </w:r>
          </w:p>
        </w:tc>
      </w:tr>
      <w:tr w:rsidR="00C943EC" w:rsidRPr="00703DBC" w:rsidDel="00BD403D" w14:paraId="07CA994E" w14:textId="77777777" w:rsidTr="00331614">
        <w:trPr>
          <w:trHeight w:val="432"/>
        </w:trPr>
        <w:tc>
          <w:tcPr>
            <w:tcW w:w="1342" w:type="dxa"/>
            <w:tcBorders>
              <w:top w:val="nil"/>
              <w:left w:val="single" w:sz="8" w:space="0" w:color="7AA3AA"/>
              <w:bottom w:val="single" w:sz="8" w:space="0" w:color="7AA3AA"/>
              <w:right w:val="single" w:sz="8" w:space="0" w:color="7AA3AA"/>
            </w:tcBorders>
            <w:shd w:val="clear" w:color="auto" w:fill="auto"/>
            <w:vAlign w:val="center"/>
          </w:tcPr>
          <w:p w14:paraId="00D276E5" w14:textId="48471D78" w:rsidR="00C943EC" w:rsidRPr="00703DBC" w:rsidRDefault="00C943EC" w:rsidP="00C943EC">
            <w:pPr>
              <w:pStyle w:val="BodyText"/>
              <w:rPr>
                <w:color w:val="000000"/>
                <w:lang w:eastAsia="en-GB"/>
              </w:rPr>
            </w:pPr>
            <w:r>
              <w:rPr>
                <w:color w:val="000000"/>
                <w:lang w:eastAsia="en-GB"/>
              </w:rPr>
              <w:t>P375-BR</w:t>
            </w:r>
            <w:r w:rsidR="00D2212C">
              <w:rPr>
                <w:color w:val="000000"/>
                <w:lang w:eastAsia="en-GB"/>
              </w:rPr>
              <w:t>40</w:t>
            </w:r>
          </w:p>
        </w:tc>
        <w:tc>
          <w:tcPr>
            <w:tcW w:w="8854" w:type="dxa"/>
            <w:tcBorders>
              <w:top w:val="nil"/>
              <w:left w:val="nil"/>
              <w:bottom w:val="single" w:sz="8" w:space="0" w:color="7AA3AA"/>
              <w:right w:val="single" w:sz="8" w:space="0" w:color="7AA3AA"/>
            </w:tcBorders>
            <w:shd w:val="clear" w:color="auto" w:fill="auto"/>
            <w:vAlign w:val="center"/>
          </w:tcPr>
          <w:p w14:paraId="1B47110C" w14:textId="77777777" w:rsidR="00C943EC" w:rsidRDefault="00C943EC" w:rsidP="00C943EC">
            <w:pPr>
              <w:pStyle w:val="BodyText"/>
              <w:rPr>
                <w:color w:val="000000"/>
                <w:lang w:eastAsia="en-GB"/>
              </w:rPr>
            </w:pPr>
            <w:r>
              <w:rPr>
                <w:color w:val="000000"/>
                <w:lang w:eastAsia="en-GB"/>
              </w:rPr>
              <w:t>SVAA must check that it received all Metered Data as expected.</w:t>
            </w:r>
          </w:p>
          <w:p w14:paraId="1065B2D5" w14:textId="77777777" w:rsidR="00C943EC" w:rsidRDefault="00C943EC" w:rsidP="00C943EC">
            <w:pPr>
              <w:pStyle w:val="BodyText"/>
              <w:rPr>
                <w:color w:val="000000"/>
                <w:lang w:eastAsia="en-GB"/>
              </w:rPr>
            </w:pPr>
            <w:r w:rsidRPr="00955F73">
              <w:rPr>
                <w:u w:val="single"/>
                <w:lang w:eastAsia="en-GB"/>
              </w:rPr>
              <w:t>Requirement Description</w:t>
            </w:r>
          </w:p>
          <w:p w14:paraId="2527ED62" w14:textId="288A5512" w:rsidR="00C943EC" w:rsidRDefault="00C943EC" w:rsidP="00C943EC">
            <w:pPr>
              <w:pStyle w:val="BodyText"/>
              <w:rPr>
                <w:color w:val="000000"/>
                <w:lang w:eastAsia="en-GB"/>
              </w:rPr>
            </w:pPr>
            <w:r w:rsidRPr="00703DBC">
              <w:rPr>
                <w:color w:val="000000"/>
                <w:lang w:eastAsia="en-GB"/>
              </w:rPr>
              <w:t>When aggregating metered data</w:t>
            </w:r>
            <w:r>
              <w:rPr>
                <w:color w:val="000000"/>
                <w:lang w:eastAsia="en-GB"/>
              </w:rPr>
              <w:t xml:space="preserve"> sent by HHDC</w:t>
            </w:r>
            <w:r w:rsidRPr="00703DBC">
              <w:rPr>
                <w:color w:val="000000"/>
                <w:lang w:eastAsia="en-GB"/>
              </w:rPr>
              <w:t xml:space="preserve"> for a given Settlement Day, </w:t>
            </w:r>
            <w:r>
              <w:rPr>
                <w:color w:val="000000"/>
                <w:lang w:eastAsia="en-GB"/>
              </w:rPr>
              <w:t>Supplier Volume Allocation Agent</w:t>
            </w:r>
            <w:r w:rsidRPr="00703DBC">
              <w:rPr>
                <w:color w:val="000000"/>
                <w:lang w:eastAsia="en-GB"/>
              </w:rPr>
              <w:t xml:space="preserve"> must check that it has re</w:t>
            </w:r>
            <w:r>
              <w:rPr>
                <w:color w:val="000000"/>
                <w:lang w:eastAsia="en-GB"/>
              </w:rPr>
              <w:t>ceived Metered Data for all A</w:t>
            </w:r>
            <w:r w:rsidRPr="00703DBC">
              <w:rPr>
                <w:color w:val="000000"/>
                <w:lang w:eastAsia="en-GB"/>
              </w:rPr>
              <w:t xml:space="preserve">MSIDs it expects to have received Metered Data </w:t>
            </w:r>
            <w:proofErr w:type="gramStart"/>
            <w:r w:rsidRPr="00703DBC">
              <w:rPr>
                <w:color w:val="000000"/>
                <w:lang w:eastAsia="en-GB"/>
              </w:rPr>
              <w:t>for</w:t>
            </w:r>
            <w:proofErr w:type="gramEnd"/>
            <w:r w:rsidRPr="00703DBC">
              <w:rPr>
                <w:color w:val="000000"/>
                <w:lang w:eastAsia="en-GB"/>
              </w:rPr>
              <w:t xml:space="preserve">. Missing Metered Data will trigger </w:t>
            </w:r>
            <w:r>
              <w:rPr>
                <w:color w:val="000000"/>
                <w:lang w:eastAsia="en-GB"/>
              </w:rPr>
              <w:t>Supplier Volume Allocation Agent</w:t>
            </w:r>
            <w:r w:rsidRPr="00703DBC">
              <w:rPr>
                <w:color w:val="000000"/>
                <w:lang w:eastAsia="en-GB"/>
              </w:rPr>
              <w:t xml:space="preserve"> to follow the process in BSCP50</w:t>
            </w:r>
            <w:r>
              <w:rPr>
                <w:color w:val="000000"/>
                <w:lang w:eastAsia="en-GB"/>
              </w:rPr>
              <w:t>8</w:t>
            </w:r>
            <w:r>
              <w:rPr>
                <w:rStyle w:val="FootnoteReference"/>
                <w:color w:val="000000"/>
                <w:lang w:eastAsia="en-GB"/>
              </w:rPr>
              <w:footnoteReference w:id="12"/>
            </w:r>
            <w:r w:rsidRPr="00703DBC">
              <w:rPr>
                <w:color w:val="000000"/>
                <w:lang w:eastAsia="en-GB"/>
              </w:rPr>
              <w:t xml:space="preserve"> 3.2</w:t>
            </w:r>
            <w:r>
              <w:rPr>
                <w:color w:val="000000"/>
                <w:lang w:eastAsia="en-GB"/>
              </w:rPr>
              <w:t xml:space="preserve"> </w:t>
            </w:r>
            <w:r w:rsidRPr="00703DBC">
              <w:rPr>
                <w:color w:val="000000"/>
                <w:lang w:eastAsia="en-GB"/>
              </w:rPr>
              <w:t>A.3.</w:t>
            </w:r>
          </w:p>
        </w:tc>
      </w:tr>
      <w:tr w:rsidR="00C943EC" w:rsidRPr="00703DBC" w:rsidDel="00BD403D" w14:paraId="5AF88AC4" w14:textId="77777777" w:rsidTr="00316453">
        <w:trPr>
          <w:trHeight w:val="432"/>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46D506D7" w14:textId="77777777" w:rsidR="00563600" w:rsidRPr="001E6802" w:rsidRDefault="00563600" w:rsidP="00563600">
            <w:pPr>
              <w:pStyle w:val="BodyText"/>
              <w:rPr>
                <w:color w:val="000000"/>
                <w:u w:val="single"/>
                <w:lang w:eastAsia="en-GB"/>
              </w:rPr>
            </w:pPr>
            <w:r w:rsidRPr="001E6802">
              <w:rPr>
                <w:color w:val="000000"/>
                <w:u w:val="single"/>
                <w:lang w:eastAsia="en-GB"/>
              </w:rPr>
              <w:t xml:space="preserve">AMSID Delivered Volumes </w:t>
            </w:r>
          </w:p>
          <w:p w14:paraId="599C4464" w14:textId="5E7197AF" w:rsidR="00C943EC" w:rsidRDefault="00563600" w:rsidP="00563600">
            <w:pPr>
              <w:pStyle w:val="BodyText"/>
              <w:rPr>
                <w:color w:val="000000"/>
                <w:lang w:eastAsia="en-GB"/>
              </w:rPr>
            </w:pPr>
            <w:r w:rsidRPr="00563600">
              <w:rPr>
                <w:color w:val="000000"/>
                <w:lang w:eastAsia="en-GB"/>
              </w:rPr>
              <w:t>The Lead Party of a Secondary BM Unit shall notify Delivered Volumes to SVAA (identifying both the AMID Pair and BP MSID Pair to which they relate).</w:t>
            </w:r>
          </w:p>
        </w:tc>
      </w:tr>
      <w:tr w:rsidR="00435FAB" w:rsidRPr="00703DBC" w14:paraId="754B0A50" w14:textId="77777777" w:rsidTr="00331614">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5B2B8E04" w14:textId="6B425C42" w:rsidR="00435FAB" w:rsidRPr="00703DBC" w:rsidRDefault="00435FAB" w:rsidP="00435FAB">
            <w:pPr>
              <w:pStyle w:val="BodyText"/>
              <w:rPr>
                <w:color w:val="000000"/>
                <w:lang w:eastAsia="en-GB"/>
              </w:rPr>
            </w:pPr>
            <w:r>
              <w:rPr>
                <w:color w:val="000000"/>
                <w:lang w:eastAsia="en-GB"/>
              </w:rPr>
              <w:t>P375-BR</w:t>
            </w:r>
            <w:r w:rsidR="006A5803">
              <w:rPr>
                <w:color w:val="000000"/>
                <w:lang w:eastAsia="en-GB"/>
              </w:rPr>
              <w:t>4</w:t>
            </w:r>
            <w:r w:rsidR="00D2212C">
              <w:rPr>
                <w:color w:val="000000"/>
                <w:lang w:eastAsia="en-GB"/>
              </w:rPr>
              <w:t>1</w:t>
            </w:r>
          </w:p>
        </w:tc>
        <w:tc>
          <w:tcPr>
            <w:tcW w:w="8854" w:type="dxa"/>
            <w:tcBorders>
              <w:top w:val="nil"/>
              <w:left w:val="nil"/>
              <w:bottom w:val="single" w:sz="8" w:space="0" w:color="7AA3AA"/>
              <w:right w:val="single" w:sz="8" w:space="0" w:color="7AA3AA"/>
            </w:tcBorders>
            <w:shd w:val="clear" w:color="auto" w:fill="auto"/>
            <w:vAlign w:val="center"/>
          </w:tcPr>
          <w:p w14:paraId="7D2D080A" w14:textId="77777777" w:rsidR="00435FAB" w:rsidRDefault="00435FAB" w:rsidP="00435FAB">
            <w:pPr>
              <w:pStyle w:val="BodyText"/>
              <w:rPr>
                <w:color w:val="000000"/>
                <w:lang w:eastAsia="en-GB"/>
              </w:rPr>
            </w:pPr>
            <w:r>
              <w:rPr>
                <w:color w:val="000000"/>
                <w:lang w:eastAsia="en-GB"/>
              </w:rPr>
              <w:t>VLP must provide SVAA with Delivered Volume data.</w:t>
            </w:r>
          </w:p>
          <w:p w14:paraId="439A6A3C" w14:textId="77777777" w:rsidR="00435FAB" w:rsidRDefault="00435FAB" w:rsidP="00435FAB">
            <w:pPr>
              <w:pStyle w:val="BodyText"/>
              <w:rPr>
                <w:color w:val="000000"/>
                <w:lang w:eastAsia="en-GB"/>
              </w:rPr>
            </w:pPr>
            <w:r w:rsidRPr="00955F73">
              <w:rPr>
                <w:u w:val="single"/>
                <w:lang w:eastAsia="en-GB"/>
              </w:rPr>
              <w:t>Requirement Description</w:t>
            </w:r>
          </w:p>
          <w:p w14:paraId="15EA4A5A" w14:textId="77777777" w:rsidR="00435FAB" w:rsidRDefault="00435FAB" w:rsidP="00435FAB">
            <w:pPr>
              <w:pStyle w:val="BodyText"/>
              <w:rPr>
                <w:color w:val="000000"/>
                <w:lang w:eastAsia="en-GB"/>
              </w:rPr>
            </w:pPr>
            <w:r w:rsidRPr="00EF32C9">
              <w:rPr>
                <w:color w:val="000000"/>
                <w:lang w:eastAsia="en-GB"/>
              </w:rPr>
              <w:lastRenderedPageBreak/>
              <w:t>The Lead Party of a Secondary BM Unit to which an RR Activation was issued shall provide to SVAA by</w:t>
            </w:r>
            <w:r>
              <w:rPr>
                <w:color w:val="000000"/>
                <w:lang w:eastAsia="en-GB"/>
              </w:rPr>
              <w:t xml:space="preserve"> Settlement Day + 1 WD</w:t>
            </w:r>
            <w:r w:rsidRPr="00EF32C9">
              <w:rPr>
                <w:color w:val="000000"/>
                <w:lang w:eastAsia="en-GB"/>
              </w:rPr>
              <w:t xml:space="preserve"> a data file identifying the del</w:t>
            </w:r>
            <w:r>
              <w:rPr>
                <w:color w:val="000000"/>
                <w:lang w:eastAsia="en-GB"/>
              </w:rPr>
              <w:t>ivered MWh volumes for each A</w:t>
            </w:r>
            <w:r w:rsidRPr="00EF32C9">
              <w:rPr>
                <w:color w:val="000000"/>
                <w:lang w:eastAsia="en-GB"/>
              </w:rPr>
              <w:t>MSID Pair associated with</w:t>
            </w:r>
            <w:r>
              <w:rPr>
                <w:color w:val="000000"/>
                <w:lang w:eastAsia="en-GB"/>
              </w:rPr>
              <w:t xml:space="preserve"> </w:t>
            </w:r>
            <w:r w:rsidRPr="00EF32C9">
              <w:rPr>
                <w:color w:val="000000"/>
                <w:lang w:eastAsia="en-GB"/>
              </w:rPr>
              <w:t>the Secondary BM Unit that was instructed to deliver RR Activation.</w:t>
            </w:r>
          </w:p>
          <w:p w14:paraId="58332E45" w14:textId="77777777" w:rsidR="00435FAB" w:rsidRDefault="00435FAB" w:rsidP="00435FAB">
            <w:pPr>
              <w:pStyle w:val="BodyText"/>
              <w:rPr>
                <w:color w:val="000000"/>
                <w:lang w:eastAsia="en-GB"/>
              </w:rPr>
            </w:pPr>
            <w:r>
              <w:rPr>
                <w:color w:val="000000"/>
                <w:lang w:eastAsia="en-GB"/>
              </w:rPr>
              <w:t>The data to be provided by the Virtual Lead Party:</w:t>
            </w:r>
          </w:p>
          <w:p w14:paraId="3E82E329" w14:textId="77777777" w:rsidR="00435FAB" w:rsidRPr="00EF32C9" w:rsidRDefault="00435FAB" w:rsidP="00435FAB">
            <w:pPr>
              <w:pStyle w:val="BodyText"/>
              <w:rPr>
                <w:color w:val="000000"/>
                <w:lang w:eastAsia="en-GB"/>
              </w:rPr>
            </w:pPr>
            <w:r w:rsidRPr="00EF32C9">
              <w:rPr>
                <w:color w:val="000000"/>
                <w:lang w:eastAsia="en-GB"/>
              </w:rPr>
              <w:t>Import</w:t>
            </w:r>
            <w:r>
              <w:rPr>
                <w:color w:val="000000"/>
                <w:lang w:eastAsia="en-GB"/>
              </w:rPr>
              <w:t xml:space="preserve"> AMSID</w:t>
            </w:r>
          </w:p>
          <w:p w14:paraId="3E516A6B" w14:textId="77777777" w:rsidR="00435FAB" w:rsidRDefault="00435FAB" w:rsidP="00435FAB">
            <w:pPr>
              <w:pStyle w:val="BodyText"/>
              <w:rPr>
                <w:color w:val="000000"/>
                <w:lang w:eastAsia="en-GB"/>
              </w:rPr>
            </w:pPr>
            <w:r w:rsidRPr="00EF32C9">
              <w:rPr>
                <w:color w:val="000000"/>
                <w:lang w:eastAsia="en-GB"/>
              </w:rPr>
              <w:t xml:space="preserve">Export </w:t>
            </w:r>
            <w:r>
              <w:rPr>
                <w:color w:val="000000"/>
                <w:lang w:eastAsia="en-GB"/>
              </w:rPr>
              <w:t xml:space="preserve">AMSID </w:t>
            </w:r>
            <w:r w:rsidRPr="00EF32C9">
              <w:rPr>
                <w:color w:val="000000"/>
                <w:lang w:eastAsia="en-GB"/>
              </w:rPr>
              <w:t>(where applicable)</w:t>
            </w:r>
          </w:p>
          <w:p w14:paraId="546C727F" w14:textId="77777777" w:rsidR="00435FAB" w:rsidRDefault="00435FAB" w:rsidP="00435FAB">
            <w:pPr>
              <w:pStyle w:val="BodyText"/>
              <w:rPr>
                <w:color w:val="000000"/>
                <w:lang w:eastAsia="en-GB"/>
              </w:rPr>
            </w:pPr>
            <w:r>
              <w:rPr>
                <w:color w:val="000000"/>
                <w:lang w:eastAsia="en-GB"/>
              </w:rPr>
              <w:t>Import MSID</w:t>
            </w:r>
          </w:p>
          <w:p w14:paraId="5F7153FE" w14:textId="77777777" w:rsidR="00435FAB" w:rsidRPr="00EF32C9" w:rsidRDefault="00435FAB" w:rsidP="00435FAB">
            <w:pPr>
              <w:pStyle w:val="BodyText"/>
              <w:rPr>
                <w:color w:val="000000"/>
                <w:lang w:eastAsia="en-GB"/>
              </w:rPr>
            </w:pPr>
            <w:r>
              <w:rPr>
                <w:color w:val="000000"/>
                <w:lang w:eastAsia="en-GB"/>
              </w:rPr>
              <w:t>Export MSID (where applicable)</w:t>
            </w:r>
          </w:p>
          <w:p w14:paraId="19B019A8" w14:textId="77777777" w:rsidR="00435FAB" w:rsidRPr="00EF32C9" w:rsidRDefault="00435FAB" w:rsidP="00435FAB">
            <w:pPr>
              <w:pStyle w:val="BodyText"/>
              <w:rPr>
                <w:color w:val="000000"/>
                <w:lang w:eastAsia="en-GB"/>
              </w:rPr>
            </w:pPr>
            <w:r w:rsidRPr="00EF32C9">
              <w:rPr>
                <w:color w:val="000000"/>
                <w:lang w:eastAsia="en-GB"/>
              </w:rPr>
              <w:t>Settlement Date</w:t>
            </w:r>
          </w:p>
          <w:p w14:paraId="13D50878" w14:textId="77777777" w:rsidR="00435FAB" w:rsidRPr="00EF32C9" w:rsidRDefault="00435FAB" w:rsidP="00435FAB">
            <w:pPr>
              <w:pStyle w:val="BodyText"/>
              <w:rPr>
                <w:color w:val="000000"/>
                <w:lang w:eastAsia="en-GB"/>
              </w:rPr>
            </w:pPr>
            <w:r w:rsidRPr="00EF32C9">
              <w:rPr>
                <w:color w:val="000000"/>
                <w:lang w:eastAsia="en-GB"/>
              </w:rPr>
              <w:t>Settlement Period</w:t>
            </w:r>
          </w:p>
          <w:p w14:paraId="6EB28D2D" w14:textId="77777777" w:rsidR="00435FAB" w:rsidRDefault="00435FAB" w:rsidP="00435FAB">
            <w:pPr>
              <w:pStyle w:val="BodyText"/>
              <w:rPr>
                <w:color w:val="000000"/>
                <w:lang w:eastAsia="en-GB"/>
              </w:rPr>
            </w:pPr>
            <w:r w:rsidRPr="00EF32C9">
              <w:rPr>
                <w:color w:val="000000"/>
                <w:lang w:eastAsia="en-GB"/>
              </w:rPr>
              <w:t>Delivered volume (in MWh, where a positive value represents an increase in output and a</w:t>
            </w:r>
            <w:r>
              <w:rPr>
                <w:color w:val="000000"/>
                <w:lang w:eastAsia="en-GB"/>
              </w:rPr>
              <w:t xml:space="preserve"> </w:t>
            </w:r>
            <w:r w:rsidRPr="00EF32C9">
              <w:rPr>
                <w:color w:val="000000"/>
                <w:lang w:eastAsia="en-GB"/>
              </w:rPr>
              <w:t>negative volume represents a decrease in output)</w:t>
            </w:r>
          </w:p>
          <w:p w14:paraId="52DEF048" w14:textId="77777777" w:rsidR="00435FAB" w:rsidRDefault="00435FAB" w:rsidP="00435FAB">
            <w:pPr>
              <w:pStyle w:val="BodyText"/>
              <w:rPr>
                <w:color w:val="000000"/>
                <w:lang w:eastAsia="en-GB"/>
              </w:rPr>
            </w:pPr>
          </w:p>
          <w:p w14:paraId="1FE6D376" w14:textId="4DB4DA97" w:rsidR="00435FAB" w:rsidRDefault="00435FAB" w:rsidP="00435FAB">
            <w:pPr>
              <w:pStyle w:val="BodyText"/>
              <w:rPr>
                <w:color w:val="000000"/>
                <w:lang w:eastAsia="en-GB"/>
              </w:rPr>
            </w:pPr>
            <w:r>
              <w:rPr>
                <w:color w:val="000000"/>
                <w:lang w:eastAsia="en-GB"/>
              </w:rPr>
              <w:t>This is an expanded version of MSID Pair Delivered Volume, ‘</w:t>
            </w:r>
            <w:proofErr w:type="spellStart"/>
            <w:r>
              <w:rPr>
                <w:color w:val="000000"/>
                <w:lang w:eastAsia="en-GB"/>
              </w:rPr>
              <w:t>MPDV</w:t>
            </w:r>
            <w:r>
              <w:rPr>
                <w:color w:val="000000"/>
                <w:vertAlign w:val="subscript"/>
                <w:lang w:eastAsia="en-GB"/>
              </w:rPr>
              <w:t>j</w:t>
            </w:r>
            <w:proofErr w:type="spellEnd"/>
            <w:r>
              <w:rPr>
                <w:rStyle w:val="FootnoteReference"/>
                <w:color w:val="000000"/>
                <w:lang w:eastAsia="en-GB"/>
              </w:rPr>
              <w:footnoteReference w:id="13"/>
            </w:r>
            <w:r>
              <w:rPr>
                <w:color w:val="000000"/>
                <w:lang w:eastAsia="en-GB"/>
              </w:rPr>
              <w:t>’). We propose a draft description is ‘</w:t>
            </w:r>
            <w:proofErr w:type="spellStart"/>
            <w:r>
              <w:rPr>
                <w:color w:val="000000"/>
                <w:lang w:eastAsia="en-GB"/>
              </w:rPr>
              <w:t>AMPDV</w:t>
            </w:r>
            <w:r>
              <w:rPr>
                <w:color w:val="000000"/>
                <w:vertAlign w:val="subscript"/>
                <w:lang w:eastAsia="en-GB"/>
              </w:rPr>
              <w:t>j</w:t>
            </w:r>
            <w:proofErr w:type="spellEnd"/>
            <w:r>
              <w:rPr>
                <w:color w:val="000000"/>
                <w:lang w:eastAsia="en-GB"/>
              </w:rPr>
              <w:t xml:space="preserve">’, which will be finalised as a part of implementation stage. </w:t>
            </w:r>
          </w:p>
        </w:tc>
      </w:tr>
      <w:tr w:rsidR="00925B7A" w:rsidRPr="00703DBC" w14:paraId="0D004B5D" w14:textId="77777777" w:rsidTr="00316453">
        <w:trPr>
          <w:trHeight w:val="777"/>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5AC1A0DB" w14:textId="77777777" w:rsidR="00925B7A" w:rsidRPr="00BB6FB1" w:rsidRDefault="00925B7A" w:rsidP="00DE5940">
            <w:pPr>
              <w:pStyle w:val="BodyText"/>
              <w:rPr>
                <w:color w:val="000000"/>
                <w:u w:val="single"/>
                <w:lang w:eastAsia="en-GB"/>
              </w:rPr>
            </w:pPr>
            <w:r w:rsidRPr="00BB6FB1">
              <w:rPr>
                <w:color w:val="000000"/>
                <w:u w:val="single"/>
                <w:lang w:eastAsia="en-GB"/>
              </w:rPr>
              <w:lastRenderedPageBreak/>
              <w:t xml:space="preserve">Aggregation of AMSID Delivered Volumes </w:t>
            </w:r>
          </w:p>
          <w:p w14:paraId="0842FD69" w14:textId="6E0F4471" w:rsidR="00925B7A" w:rsidRPr="00B85FF4" w:rsidRDefault="00925B7A" w:rsidP="00DE5940">
            <w:pPr>
              <w:pStyle w:val="BodyText"/>
              <w:rPr>
                <w:color w:val="000000"/>
                <w:lang w:eastAsia="en-GB"/>
              </w:rPr>
            </w:pPr>
            <w:r w:rsidRPr="00925B7A">
              <w:rPr>
                <w:color w:val="000000"/>
                <w:lang w:eastAsia="en-GB"/>
              </w:rPr>
              <w:t>SVAA shall AMSID Delivered Volumes in the calculation of Secondary BM Unit Demand Volume (applying Line Loss Factors and GSP Group Correction Factors as appropriate).</w:t>
            </w:r>
          </w:p>
        </w:tc>
      </w:tr>
      <w:tr w:rsidR="007B4CB3" w:rsidRPr="00703DBC" w14:paraId="6394EF3F"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44DC47A3" w14:textId="6BDA3DBF" w:rsidR="007B4CB3" w:rsidRDefault="0095086F" w:rsidP="007B4CB3">
            <w:pPr>
              <w:pStyle w:val="BodyText"/>
              <w:rPr>
                <w:color w:val="000000"/>
                <w:lang w:eastAsia="en-GB"/>
              </w:rPr>
            </w:pPr>
            <w:r>
              <w:rPr>
                <w:color w:val="000000"/>
                <w:lang w:eastAsia="en-GB"/>
              </w:rPr>
              <w:t>P375-BR</w:t>
            </w:r>
            <w:r w:rsidR="006A5803">
              <w:rPr>
                <w:color w:val="000000"/>
                <w:lang w:eastAsia="en-GB"/>
              </w:rPr>
              <w:t>4</w:t>
            </w:r>
            <w:r w:rsidR="00D2212C">
              <w:rPr>
                <w:color w:val="000000"/>
                <w:lang w:eastAsia="en-GB"/>
              </w:rPr>
              <w:t>2</w:t>
            </w:r>
          </w:p>
        </w:tc>
        <w:tc>
          <w:tcPr>
            <w:tcW w:w="8854" w:type="dxa"/>
            <w:tcBorders>
              <w:top w:val="nil"/>
              <w:left w:val="nil"/>
              <w:bottom w:val="single" w:sz="8" w:space="0" w:color="7AA3AA"/>
              <w:right w:val="single" w:sz="8" w:space="0" w:color="7AA3AA"/>
            </w:tcBorders>
            <w:shd w:val="clear" w:color="auto" w:fill="auto"/>
            <w:vAlign w:val="center"/>
          </w:tcPr>
          <w:p w14:paraId="741E7186" w14:textId="31F3A449" w:rsidR="008E4469" w:rsidRDefault="00320D88" w:rsidP="007B4CB3">
            <w:pPr>
              <w:pStyle w:val="BodyText"/>
              <w:rPr>
                <w:color w:val="000000"/>
                <w:lang w:eastAsia="en-GB"/>
              </w:rPr>
            </w:pPr>
            <w:r>
              <w:rPr>
                <w:color w:val="000000"/>
                <w:lang w:eastAsia="en-GB"/>
              </w:rPr>
              <w:t xml:space="preserve">SVAA must check that it received all Delivered Volume data as expected. </w:t>
            </w:r>
          </w:p>
          <w:p w14:paraId="42BA9D11" w14:textId="3C56E141" w:rsidR="008E4469" w:rsidRDefault="008E4469" w:rsidP="007B4CB3">
            <w:pPr>
              <w:pStyle w:val="BodyText"/>
              <w:rPr>
                <w:color w:val="000000"/>
                <w:lang w:eastAsia="en-GB"/>
              </w:rPr>
            </w:pPr>
            <w:r w:rsidRPr="00955F73">
              <w:rPr>
                <w:u w:val="single"/>
                <w:lang w:eastAsia="en-GB"/>
              </w:rPr>
              <w:t>Requirement Description</w:t>
            </w:r>
          </w:p>
          <w:p w14:paraId="5544FAE1" w14:textId="5D2DD7BF" w:rsidR="007B4CB3" w:rsidRPr="00C61F71" w:rsidRDefault="007B4CB3" w:rsidP="007B4CB3">
            <w:pPr>
              <w:pStyle w:val="BodyText"/>
              <w:rPr>
                <w:color w:val="000000"/>
                <w:lang w:eastAsia="en-GB"/>
              </w:rPr>
            </w:pPr>
            <w:r w:rsidRPr="00C61F71">
              <w:rPr>
                <w:color w:val="000000"/>
                <w:lang w:eastAsia="en-GB"/>
              </w:rPr>
              <w:t>The SVAA shall be required to resolve instances where there is a failure or delay in receiving required</w:t>
            </w:r>
            <w:r>
              <w:rPr>
                <w:color w:val="000000"/>
                <w:lang w:eastAsia="en-GB"/>
              </w:rPr>
              <w:t xml:space="preserve"> </w:t>
            </w:r>
            <w:r w:rsidRPr="00C61F71">
              <w:rPr>
                <w:color w:val="000000"/>
                <w:lang w:eastAsia="en-GB"/>
              </w:rPr>
              <w:t>data from the Lead Party of Secondary BM unit and shall:</w:t>
            </w:r>
          </w:p>
          <w:p w14:paraId="4B6A89A2" w14:textId="6FE05D7A" w:rsidR="007B4CB3" w:rsidRPr="00C61F71" w:rsidRDefault="007B4CB3" w:rsidP="007B4CB3">
            <w:pPr>
              <w:pStyle w:val="BodyText"/>
              <w:spacing w:after="0"/>
              <w:rPr>
                <w:color w:val="000000"/>
                <w:lang w:eastAsia="en-GB"/>
              </w:rPr>
            </w:pPr>
            <w:r w:rsidRPr="00C61F71">
              <w:rPr>
                <w:color w:val="000000"/>
                <w:lang w:eastAsia="en-GB"/>
              </w:rPr>
              <w:t>Contact the responsible Party upon non-delivery to request the subsequent forwarding of the</w:t>
            </w:r>
            <w:r>
              <w:rPr>
                <w:color w:val="000000"/>
                <w:lang w:eastAsia="en-GB"/>
              </w:rPr>
              <w:t xml:space="preserve"> </w:t>
            </w:r>
            <w:r w:rsidRPr="00C61F71">
              <w:rPr>
                <w:color w:val="000000"/>
                <w:lang w:eastAsia="en-GB"/>
              </w:rPr>
              <w:t>missing data set</w:t>
            </w:r>
            <w:r w:rsidR="00AD5334">
              <w:rPr>
                <w:color w:val="000000"/>
                <w:lang w:eastAsia="en-GB"/>
              </w:rPr>
              <w:t>.</w:t>
            </w:r>
          </w:p>
          <w:p w14:paraId="1136D191" w14:textId="6C4F5A4C" w:rsidR="007B4CB3" w:rsidRPr="00C61F71" w:rsidRDefault="007B4CB3" w:rsidP="007B4CB3">
            <w:pPr>
              <w:pStyle w:val="BodyText"/>
              <w:rPr>
                <w:color w:val="000000"/>
                <w:lang w:eastAsia="en-GB"/>
              </w:rPr>
            </w:pPr>
            <w:r w:rsidRPr="00C61F71">
              <w:rPr>
                <w:color w:val="000000"/>
                <w:lang w:eastAsia="en-GB"/>
              </w:rPr>
              <w:t>If all attempts to acquire the missing data are unsuccessful then the SVAA will deem zeroes</w:t>
            </w:r>
            <w:r>
              <w:rPr>
                <w:color w:val="000000"/>
                <w:lang w:eastAsia="en-GB"/>
              </w:rPr>
              <w:t xml:space="preserve"> </w:t>
            </w:r>
            <w:r w:rsidRPr="00C61F71">
              <w:rPr>
                <w:color w:val="000000"/>
                <w:lang w:eastAsia="en-GB"/>
              </w:rPr>
              <w:t>for that Settlement Run</w:t>
            </w:r>
            <w:r w:rsidR="00AD5334">
              <w:rPr>
                <w:color w:val="000000"/>
                <w:lang w:eastAsia="en-GB"/>
              </w:rPr>
              <w:t>.</w:t>
            </w:r>
          </w:p>
          <w:p w14:paraId="2C37611A" w14:textId="385EA3B6" w:rsidR="007B4CB3" w:rsidRPr="00EF32C9" w:rsidRDefault="007B4CB3" w:rsidP="007B4CB3">
            <w:pPr>
              <w:pStyle w:val="BodyText"/>
              <w:rPr>
                <w:color w:val="000000"/>
                <w:lang w:eastAsia="en-GB"/>
              </w:rPr>
            </w:pPr>
            <w:r w:rsidRPr="00C61F71">
              <w:rPr>
                <w:color w:val="000000"/>
                <w:lang w:eastAsia="en-GB"/>
              </w:rPr>
              <w:t>To enable the SVAA to identify when Half Hourly Delivered Volumes are expected the SVAA shall load</w:t>
            </w:r>
            <w:r>
              <w:rPr>
                <w:color w:val="000000"/>
                <w:lang w:eastAsia="en-GB"/>
              </w:rPr>
              <w:t xml:space="preserve"> </w:t>
            </w:r>
            <w:r w:rsidRPr="00C61F71">
              <w:rPr>
                <w:color w:val="000000"/>
                <w:lang w:eastAsia="en-GB"/>
              </w:rPr>
              <w:t>and store an internal data flow from the SAA detailing for each Settlement Day where the SAA has</w:t>
            </w:r>
            <w:r>
              <w:rPr>
                <w:color w:val="000000"/>
                <w:lang w:eastAsia="en-GB"/>
              </w:rPr>
              <w:t xml:space="preserve"> </w:t>
            </w:r>
            <w:r w:rsidRPr="00C61F71">
              <w:rPr>
                <w:color w:val="000000"/>
                <w:lang w:eastAsia="en-GB"/>
              </w:rPr>
              <w:t>processed Replacement Reserve Activation Data for a Secondary BM Unit.</w:t>
            </w:r>
          </w:p>
        </w:tc>
      </w:tr>
      <w:tr w:rsidR="007B4CB3" w:rsidRPr="00703DBC" w14:paraId="11F17C0C"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306F60A8" w14:textId="2E7FA646" w:rsidR="007B4CB3" w:rsidRDefault="0095086F" w:rsidP="007B4CB3">
            <w:pPr>
              <w:pStyle w:val="BodyText"/>
              <w:rPr>
                <w:color w:val="000000"/>
                <w:lang w:eastAsia="en-GB"/>
              </w:rPr>
            </w:pPr>
            <w:r>
              <w:rPr>
                <w:color w:val="000000"/>
                <w:lang w:eastAsia="en-GB"/>
              </w:rPr>
              <w:t>P375-BR</w:t>
            </w:r>
            <w:r w:rsidR="006A5803">
              <w:rPr>
                <w:color w:val="000000"/>
                <w:lang w:eastAsia="en-GB"/>
              </w:rPr>
              <w:t>4</w:t>
            </w:r>
            <w:r w:rsidR="00D2212C">
              <w:rPr>
                <w:color w:val="000000"/>
                <w:lang w:eastAsia="en-GB"/>
              </w:rPr>
              <w:t>3</w:t>
            </w:r>
          </w:p>
        </w:tc>
        <w:tc>
          <w:tcPr>
            <w:tcW w:w="8854" w:type="dxa"/>
            <w:tcBorders>
              <w:top w:val="nil"/>
              <w:left w:val="nil"/>
              <w:bottom w:val="single" w:sz="8" w:space="0" w:color="7AA3AA"/>
              <w:right w:val="single" w:sz="8" w:space="0" w:color="7AA3AA"/>
            </w:tcBorders>
            <w:shd w:val="clear" w:color="auto" w:fill="auto"/>
            <w:vAlign w:val="center"/>
          </w:tcPr>
          <w:p w14:paraId="7D30C641" w14:textId="2C43CF49" w:rsidR="008E4469" w:rsidRDefault="00DF42A8" w:rsidP="007B4CB3">
            <w:pPr>
              <w:pStyle w:val="BodyText"/>
              <w:rPr>
                <w:color w:val="000000"/>
                <w:lang w:eastAsia="en-GB"/>
              </w:rPr>
            </w:pPr>
            <w:r>
              <w:rPr>
                <w:color w:val="000000"/>
                <w:lang w:eastAsia="en-GB"/>
              </w:rPr>
              <w:t>SVAA must validate AMSIDs within Delivered Volume data sent by VLPs.</w:t>
            </w:r>
          </w:p>
          <w:p w14:paraId="0FA5D26D" w14:textId="3EF5E3D1" w:rsidR="008E4469" w:rsidRDefault="008E4469" w:rsidP="007B4CB3">
            <w:pPr>
              <w:pStyle w:val="BodyText"/>
              <w:rPr>
                <w:color w:val="000000"/>
                <w:lang w:eastAsia="en-GB"/>
              </w:rPr>
            </w:pPr>
            <w:r w:rsidRPr="00955F73">
              <w:rPr>
                <w:u w:val="single"/>
                <w:lang w:eastAsia="en-GB"/>
              </w:rPr>
              <w:t>Requirement Description</w:t>
            </w:r>
          </w:p>
          <w:p w14:paraId="79C83DA2" w14:textId="721A95D5" w:rsidR="007B4CB3" w:rsidRPr="00C61F71" w:rsidRDefault="007B4CB3" w:rsidP="005A09E3">
            <w:pPr>
              <w:pStyle w:val="BodyText"/>
              <w:rPr>
                <w:color w:val="000000"/>
                <w:lang w:eastAsia="en-GB"/>
              </w:rPr>
            </w:pPr>
            <w:r w:rsidRPr="003A6A93">
              <w:rPr>
                <w:color w:val="000000"/>
                <w:lang w:eastAsia="en-GB"/>
              </w:rPr>
              <w:t xml:space="preserve">The SVAA shall </w:t>
            </w:r>
            <w:r w:rsidR="00DE5940">
              <w:rPr>
                <w:color w:val="000000"/>
                <w:lang w:eastAsia="en-GB"/>
              </w:rPr>
              <w:t xml:space="preserve">check the </w:t>
            </w:r>
            <w:r w:rsidR="005A09E3">
              <w:rPr>
                <w:color w:val="000000"/>
                <w:lang w:eastAsia="en-GB"/>
              </w:rPr>
              <w:t>SVA Metering System</w:t>
            </w:r>
            <w:r w:rsidR="00AF3116">
              <w:rPr>
                <w:color w:val="000000"/>
                <w:lang w:eastAsia="en-GB"/>
              </w:rPr>
              <w:t xml:space="preserve"> Register</w:t>
            </w:r>
            <w:r w:rsidR="00DE5940">
              <w:rPr>
                <w:color w:val="000000"/>
                <w:lang w:eastAsia="en-GB"/>
              </w:rPr>
              <w:t xml:space="preserve"> and </w:t>
            </w:r>
            <w:r w:rsidRPr="003A6A93">
              <w:rPr>
                <w:color w:val="000000"/>
                <w:lang w:eastAsia="en-GB"/>
              </w:rPr>
              <w:t xml:space="preserve">validate that </w:t>
            </w:r>
            <w:r>
              <w:rPr>
                <w:color w:val="000000"/>
                <w:lang w:eastAsia="en-GB"/>
              </w:rPr>
              <w:t>AMSIDs</w:t>
            </w:r>
            <w:r w:rsidRPr="003A6A93">
              <w:rPr>
                <w:color w:val="000000"/>
                <w:lang w:eastAsia="en-GB"/>
              </w:rPr>
              <w:t xml:space="preserve"> included in the data received from Lead</w:t>
            </w:r>
            <w:r>
              <w:rPr>
                <w:color w:val="000000"/>
                <w:lang w:eastAsia="en-GB"/>
              </w:rPr>
              <w:t xml:space="preserve"> </w:t>
            </w:r>
            <w:r w:rsidRPr="003A6A93">
              <w:rPr>
                <w:color w:val="000000"/>
                <w:lang w:eastAsia="en-GB"/>
              </w:rPr>
              <w:t>Parties of Secondary BM Units are included (on that Settlement Date) in a Secondary BM Unit for which</w:t>
            </w:r>
            <w:r>
              <w:rPr>
                <w:color w:val="000000"/>
                <w:lang w:eastAsia="en-GB"/>
              </w:rPr>
              <w:t xml:space="preserve"> </w:t>
            </w:r>
            <w:r w:rsidRPr="003A6A93">
              <w:rPr>
                <w:color w:val="000000"/>
                <w:lang w:eastAsia="en-GB"/>
              </w:rPr>
              <w:t>the Lead Party is responsible (and report an exception if not).</w:t>
            </w:r>
          </w:p>
        </w:tc>
      </w:tr>
      <w:tr w:rsidR="00E00B0C" w:rsidRPr="00703DBC" w14:paraId="60D4E466"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6F9FCAFE" w14:textId="00F2F462" w:rsidR="00E00B0C" w:rsidRDefault="00E00B0C" w:rsidP="007B4CB3">
            <w:pPr>
              <w:pStyle w:val="BodyText"/>
              <w:rPr>
                <w:color w:val="000000"/>
                <w:lang w:eastAsia="en-GB"/>
              </w:rPr>
            </w:pPr>
            <w:r>
              <w:rPr>
                <w:color w:val="000000"/>
                <w:lang w:eastAsia="en-GB"/>
              </w:rPr>
              <w:t>P375-BR</w:t>
            </w:r>
            <w:r w:rsidR="006A5803">
              <w:rPr>
                <w:color w:val="000000"/>
                <w:lang w:eastAsia="en-GB"/>
              </w:rPr>
              <w:t>4</w:t>
            </w:r>
            <w:r w:rsidR="00D2212C">
              <w:rPr>
                <w:color w:val="000000"/>
                <w:lang w:eastAsia="en-GB"/>
              </w:rPr>
              <w:t>4</w:t>
            </w:r>
          </w:p>
        </w:tc>
        <w:tc>
          <w:tcPr>
            <w:tcW w:w="8854" w:type="dxa"/>
            <w:tcBorders>
              <w:top w:val="nil"/>
              <w:left w:val="nil"/>
              <w:bottom w:val="single" w:sz="8" w:space="0" w:color="7AA3AA"/>
              <w:right w:val="single" w:sz="8" w:space="0" w:color="7AA3AA"/>
            </w:tcBorders>
            <w:shd w:val="clear" w:color="auto" w:fill="auto"/>
            <w:vAlign w:val="center"/>
          </w:tcPr>
          <w:p w14:paraId="436B8E05" w14:textId="77777777" w:rsidR="00E00B0C" w:rsidRDefault="00E00B0C" w:rsidP="007B4CB3">
            <w:pPr>
              <w:pStyle w:val="BodyText"/>
              <w:rPr>
                <w:color w:val="000000"/>
                <w:lang w:eastAsia="en-GB"/>
              </w:rPr>
            </w:pPr>
            <w:r>
              <w:rPr>
                <w:color w:val="000000"/>
                <w:lang w:eastAsia="en-GB"/>
              </w:rPr>
              <w:t>SVAA must adjust AMSID Delivered Volumes for losses between AMS and BP MS.</w:t>
            </w:r>
          </w:p>
          <w:p w14:paraId="1C96FA55" w14:textId="77777777" w:rsidR="00E00B0C" w:rsidRDefault="00E00B0C" w:rsidP="007B4CB3">
            <w:pPr>
              <w:pStyle w:val="BodyText"/>
              <w:rPr>
                <w:u w:val="single"/>
                <w:lang w:eastAsia="en-GB"/>
              </w:rPr>
            </w:pPr>
            <w:r w:rsidRPr="00955F73">
              <w:rPr>
                <w:u w:val="single"/>
                <w:lang w:eastAsia="en-GB"/>
              </w:rPr>
              <w:t>Requirement Description</w:t>
            </w:r>
          </w:p>
          <w:p w14:paraId="17BF134C" w14:textId="1F5BCF43" w:rsidR="00E00B0C" w:rsidRDefault="003622FA" w:rsidP="007B4CB3">
            <w:pPr>
              <w:pStyle w:val="BodyText"/>
              <w:rPr>
                <w:lang w:eastAsia="en-GB"/>
              </w:rPr>
            </w:pPr>
            <w:r>
              <w:rPr>
                <w:lang w:eastAsia="en-GB"/>
              </w:rPr>
              <w:lastRenderedPageBreak/>
              <w:t>Prior to allocating Delivered Volumes between AMSIDs, SVAA should adjust Delivered Volumes submitted by the VLP for the losses occurring between BP MSID Pair and AMSID Pair</w:t>
            </w:r>
            <w:r w:rsidR="00E95A1B">
              <w:rPr>
                <w:lang w:eastAsia="en-GB"/>
              </w:rPr>
              <w:t xml:space="preserve"> (thus converting ‘</w:t>
            </w:r>
            <w:proofErr w:type="spellStart"/>
            <w:r w:rsidR="00E95A1B">
              <w:rPr>
                <w:lang w:eastAsia="en-GB"/>
              </w:rPr>
              <w:t>AMPDV</w:t>
            </w:r>
            <w:r w:rsidR="00E95A1B">
              <w:rPr>
                <w:vertAlign w:val="subscript"/>
                <w:lang w:eastAsia="en-GB"/>
              </w:rPr>
              <w:t>j</w:t>
            </w:r>
            <w:proofErr w:type="spellEnd"/>
            <w:r w:rsidR="00E95A1B">
              <w:rPr>
                <w:lang w:eastAsia="en-GB"/>
              </w:rPr>
              <w:t>’ into ‘</w:t>
            </w:r>
            <w:proofErr w:type="spellStart"/>
            <w:r w:rsidR="00E95A1B">
              <w:rPr>
                <w:lang w:eastAsia="en-GB"/>
              </w:rPr>
              <w:t>MPDV</w:t>
            </w:r>
            <w:r w:rsidR="00E95A1B">
              <w:rPr>
                <w:vertAlign w:val="subscript"/>
                <w:lang w:eastAsia="en-GB"/>
              </w:rPr>
              <w:t>j</w:t>
            </w:r>
            <w:proofErr w:type="spellEnd"/>
            <w:r w:rsidR="00E95A1B">
              <w:rPr>
                <w:lang w:eastAsia="en-GB"/>
              </w:rPr>
              <w:t>’</w:t>
            </w:r>
            <w:r>
              <w:rPr>
                <w:lang w:eastAsia="en-GB"/>
              </w:rPr>
              <w:t>.</w:t>
            </w:r>
            <w:r w:rsidR="00A27621">
              <w:rPr>
                <w:lang w:eastAsia="en-GB"/>
              </w:rPr>
              <w:t xml:space="preserve"> The Adjustment should follow</w:t>
            </w:r>
            <w:r w:rsidR="00B24A21">
              <w:rPr>
                <w:lang w:eastAsia="en-GB"/>
              </w:rPr>
              <w:t xml:space="preserve"> the</w:t>
            </w:r>
            <w:r w:rsidR="00A27621">
              <w:rPr>
                <w:lang w:eastAsia="en-GB"/>
              </w:rPr>
              <w:t xml:space="preserve"> principle:</w:t>
            </w:r>
          </w:p>
          <w:p w14:paraId="0FC3F8A9" w14:textId="4AEA788B" w:rsidR="00A27621" w:rsidRPr="004E6782" w:rsidRDefault="004B064B" w:rsidP="007B4CB3">
            <w:pPr>
              <w:pStyle w:val="BodyText"/>
              <w:rPr>
                <w:lang w:eastAsia="en-GB"/>
              </w:rPr>
            </w:pPr>
            <m:oMathPara>
              <m:oMath>
                <m:sSub>
                  <m:sSubPr>
                    <m:ctrlPr>
                      <w:rPr>
                        <w:rFonts w:ascii="Cambria Math" w:hAnsi="Cambria Math"/>
                        <w:lang w:eastAsia="en-GB"/>
                      </w:rPr>
                    </m:ctrlPr>
                  </m:sSubPr>
                  <m:e>
                    <m:sSub>
                      <m:sSubPr>
                        <m:ctrlPr>
                          <w:rPr>
                            <w:rFonts w:ascii="Cambria Math" w:hAnsi="Cambria Math"/>
                            <w:i/>
                            <w:lang w:eastAsia="en-GB"/>
                          </w:rPr>
                        </m:ctrlPr>
                      </m:sSubPr>
                      <m:e>
                        <m:r>
                          <w:rPr>
                            <w:rFonts w:ascii="Cambria Math" w:hAnsi="Cambria Math"/>
                            <w:lang w:eastAsia="en-GB"/>
                          </w:rPr>
                          <m:t>MPDV</m:t>
                        </m:r>
                      </m:e>
                      <m:sub>
                        <m:r>
                          <w:rPr>
                            <w:rFonts w:ascii="Cambria Math" w:hAnsi="Cambria Math"/>
                            <w:lang w:eastAsia="en-GB"/>
                          </w:rPr>
                          <m:t>j</m:t>
                        </m:r>
                      </m:sub>
                    </m:sSub>
                    <m:r>
                      <w:rPr>
                        <w:rFonts w:ascii="Cambria Math" w:hAnsi="Cambria Math"/>
                        <w:lang w:eastAsia="en-GB"/>
                      </w:rPr>
                      <m:t>=AMPDV</m:t>
                    </m:r>
                  </m:e>
                  <m:sub>
                    <m:r>
                      <w:rPr>
                        <w:rFonts w:ascii="Cambria Math" w:hAnsi="Cambria Math"/>
                        <w:lang w:eastAsia="en-GB"/>
                      </w:rPr>
                      <m:t>j</m:t>
                    </m:r>
                  </m:sub>
                </m:sSub>
                <m:r>
                  <m:rPr>
                    <m:sty m:val="p"/>
                  </m:rPr>
                  <w:rPr>
                    <w:rFonts w:ascii="Cambria Math" w:hAnsi="Cambria Math"/>
                    <w:lang w:eastAsia="en-GB"/>
                  </w:rPr>
                  <m:t>*</m:t>
                </m:r>
                <m:f>
                  <m:fPr>
                    <m:ctrlPr>
                      <w:rPr>
                        <w:rFonts w:ascii="Cambria Math" w:hAnsi="Cambria Math"/>
                        <w:lang w:eastAsia="en-GB"/>
                      </w:rPr>
                    </m:ctrlPr>
                  </m:fPr>
                  <m:num>
                    <m:sSub>
                      <m:sSubPr>
                        <m:ctrlPr>
                          <w:rPr>
                            <w:rFonts w:ascii="Cambria Math" w:hAnsi="Cambria Math"/>
                            <w:i/>
                            <w:lang w:eastAsia="en-GB"/>
                          </w:rPr>
                        </m:ctrlPr>
                      </m:sSubPr>
                      <m:e>
                        <m:r>
                          <w:rPr>
                            <w:rFonts w:ascii="Cambria Math" w:hAnsi="Cambria Math"/>
                            <w:lang w:eastAsia="en-GB"/>
                          </w:rPr>
                          <m:t>LLF</m:t>
                        </m:r>
                      </m:e>
                      <m:sub>
                        <m:r>
                          <w:rPr>
                            <w:rFonts w:ascii="Cambria Math" w:hAnsi="Cambria Math"/>
                            <w:lang w:eastAsia="en-GB"/>
                          </w:rPr>
                          <m:t>AMSID</m:t>
                        </m:r>
                      </m:sub>
                    </m:sSub>
                  </m:num>
                  <m:den>
                    <m:sSub>
                      <m:sSubPr>
                        <m:ctrlPr>
                          <w:rPr>
                            <w:rFonts w:ascii="Cambria Math" w:hAnsi="Cambria Math"/>
                            <w:i/>
                            <w:lang w:eastAsia="en-GB"/>
                          </w:rPr>
                        </m:ctrlPr>
                      </m:sSubPr>
                      <m:e>
                        <m:r>
                          <w:rPr>
                            <w:rFonts w:ascii="Cambria Math" w:hAnsi="Cambria Math"/>
                            <w:lang w:eastAsia="en-GB"/>
                          </w:rPr>
                          <m:t>LLF</m:t>
                        </m:r>
                      </m:e>
                      <m:sub>
                        <m:r>
                          <w:rPr>
                            <w:rFonts w:ascii="Cambria Math" w:hAnsi="Cambria Math"/>
                            <w:lang w:eastAsia="en-GB"/>
                          </w:rPr>
                          <m:t>MSID</m:t>
                        </m:r>
                      </m:sub>
                    </m:sSub>
                  </m:den>
                </m:f>
              </m:oMath>
            </m:oMathPara>
          </w:p>
          <w:p w14:paraId="4077DB9D" w14:textId="77777777" w:rsidR="004E6782" w:rsidRDefault="00B24A21" w:rsidP="007B4CB3">
            <w:pPr>
              <w:pStyle w:val="BodyText"/>
              <w:rPr>
                <w:color w:val="000000"/>
                <w:lang w:eastAsia="en-GB"/>
              </w:rPr>
            </w:pPr>
            <w:r>
              <w:rPr>
                <w:color w:val="000000"/>
                <w:lang w:eastAsia="en-GB"/>
              </w:rPr>
              <w:t>Where:</w:t>
            </w:r>
          </w:p>
          <w:p w14:paraId="1A9328D5" w14:textId="3B6C70AC" w:rsidR="00B24A21" w:rsidRDefault="00870BCC" w:rsidP="007B4CB3">
            <w:pPr>
              <w:pStyle w:val="BodyText"/>
              <w:rPr>
                <w:color w:val="000000"/>
                <w:lang w:eastAsia="en-GB"/>
              </w:rPr>
            </w:pPr>
            <w:r>
              <w:rPr>
                <w:color w:val="000000"/>
                <w:lang w:eastAsia="en-GB"/>
              </w:rPr>
              <w:t>‘</w:t>
            </w:r>
            <w:r w:rsidR="00B24A21">
              <w:rPr>
                <w:color w:val="000000"/>
                <w:lang w:eastAsia="en-GB"/>
              </w:rPr>
              <w:t>Delivered Volume</w:t>
            </w:r>
            <w:r>
              <w:rPr>
                <w:color w:val="000000"/>
                <w:lang w:eastAsia="en-GB"/>
              </w:rPr>
              <w:t>’ (‘</w:t>
            </w:r>
            <w:proofErr w:type="spellStart"/>
            <w:r>
              <w:rPr>
                <w:color w:val="000000"/>
                <w:lang w:eastAsia="en-GB"/>
              </w:rPr>
              <w:t>MPDV</w:t>
            </w:r>
            <w:r>
              <w:rPr>
                <w:color w:val="000000"/>
                <w:vertAlign w:val="subscript"/>
                <w:lang w:eastAsia="en-GB"/>
              </w:rPr>
              <w:t>j</w:t>
            </w:r>
            <w:proofErr w:type="spellEnd"/>
            <w:r>
              <w:rPr>
                <w:color w:val="000000"/>
                <w:lang w:eastAsia="en-GB"/>
              </w:rPr>
              <w:t>’</w:t>
            </w:r>
            <w:r>
              <w:rPr>
                <w:color w:val="000000"/>
                <w:vertAlign w:val="subscript"/>
                <w:lang w:eastAsia="en-GB"/>
              </w:rPr>
              <w:t xml:space="preserve"> </w:t>
            </w:r>
            <w:r w:rsidRPr="00870BCC">
              <w:rPr>
                <w:color w:val="000000"/>
                <w:lang w:eastAsia="en-GB"/>
              </w:rPr>
              <w:t>equivalent</w:t>
            </w:r>
            <w:r w:rsidRPr="00646C2A">
              <w:rPr>
                <w:color w:val="000000"/>
                <w:lang w:eastAsia="en-GB"/>
              </w:rPr>
              <w:t>)</w:t>
            </w:r>
            <w:r w:rsidR="00B24A21">
              <w:rPr>
                <w:color w:val="000000"/>
                <w:lang w:eastAsia="en-GB"/>
              </w:rPr>
              <w:t xml:space="preserve"> is a Volume for a given Settlement Period in a given Settlement Day</w:t>
            </w:r>
            <w:r>
              <w:rPr>
                <w:color w:val="000000"/>
                <w:lang w:eastAsia="en-GB"/>
              </w:rPr>
              <w:t>.</w:t>
            </w:r>
          </w:p>
          <w:p w14:paraId="4A2B56B1" w14:textId="003109EB" w:rsidR="00D269AB" w:rsidRPr="00D269AB" w:rsidRDefault="00D269AB" w:rsidP="007B4CB3">
            <w:pPr>
              <w:pStyle w:val="BodyText"/>
              <w:rPr>
                <w:color w:val="000000"/>
                <w:lang w:eastAsia="en-GB"/>
              </w:rPr>
            </w:pPr>
            <w:r>
              <w:rPr>
                <w:color w:val="000000"/>
                <w:lang w:eastAsia="en-GB"/>
              </w:rPr>
              <w:t>‘</w:t>
            </w:r>
            <w:proofErr w:type="spellStart"/>
            <w:r>
              <w:rPr>
                <w:color w:val="000000"/>
                <w:lang w:eastAsia="en-GB"/>
              </w:rPr>
              <w:t>AMPDV</w:t>
            </w:r>
            <w:r>
              <w:rPr>
                <w:color w:val="000000"/>
                <w:vertAlign w:val="subscript"/>
                <w:lang w:eastAsia="en-GB"/>
              </w:rPr>
              <w:t>j</w:t>
            </w:r>
            <w:proofErr w:type="spellEnd"/>
            <w:r>
              <w:rPr>
                <w:color w:val="000000"/>
                <w:lang w:eastAsia="en-GB"/>
              </w:rPr>
              <w:t>’ are the Delivered Volumes provided for AMSID</w:t>
            </w:r>
            <w:r w:rsidR="0000645A">
              <w:rPr>
                <w:color w:val="000000"/>
                <w:lang w:eastAsia="en-GB"/>
              </w:rPr>
              <w:t>s for a given Settlement Period in a given Settlement Day.</w:t>
            </w:r>
          </w:p>
          <w:p w14:paraId="3BF0696B" w14:textId="364F090D" w:rsidR="00B24A21" w:rsidRDefault="00B24A21" w:rsidP="007B4CB3">
            <w:pPr>
              <w:pStyle w:val="BodyText"/>
              <w:rPr>
                <w:color w:val="000000"/>
                <w:lang w:eastAsia="en-GB"/>
              </w:rPr>
            </w:pPr>
            <w:r>
              <w:rPr>
                <w:color w:val="000000"/>
                <w:lang w:eastAsia="en-GB"/>
              </w:rPr>
              <w:t>LLF</w:t>
            </w:r>
            <w:r>
              <w:rPr>
                <w:color w:val="000000"/>
                <w:vertAlign w:val="subscript"/>
                <w:lang w:eastAsia="en-GB"/>
              </w:rPr>
              <w:t>AMSID</w:t>
            </w:r>
            <w:r w:rsidR="00870BCC">
              <w:rPr>
                <w:color w:val="000000"/>
                <w:lang w:eastAsia="en-GB"/>
              </w:rPr>
              <w:t>*</w:t>
            </w:r>
            <w:r>
              <w:rPr>
                <w:color w:val="000000"/>
                <w:lang w:eastAsia="en-GB"/>
              </w:rPr>
              <w:t xml:space="preserve"> is Line Loss Factor for a given Settlement Period in a given Settlement Day based on LLFC allocated to AMSID. </w:t>
            </w:r>
          </w:p>
          <w:p w14:paraId="6C8F8EB9" w14:textId="77777777" w:rsidR="00B24A21" w:rsidRDefault="00B24A21" w:rsidP="007B4CB3">
            <w:pPr>
              <w:pStyle w:val="BodyText"/>
              <w:rPr>
                <w:color w:val="000000"/>
                <w:lang w:eastAsia="en-GB"/>
              </w:rPr>
            </w:pPr>
            <w:r>
              <w:rPr>
                <w:color w:val="000000"/>
                <w:lang w:eastAsia="en-GB"/>
              </w:rPr>
              <w:t>LLF</w:t>
            </w:r>
            <w:r>
              <w:rPr>
                <w:color w:val="000000"/>
                <w:vertAlign w:val="subscript"/>
                <w:lang w:eastAsia="en-GB"/>
              </w:rPr>
              <w:t>MSID</w:t>
            </w:r>
            <w:r w:rsidR="00870BCC">
              <w:rPr>
                <w:color w:val="000000"/>
                <w:lang w:eastAsia="en-GB"/>
              </w:rPr>
              <w:t>*</w:t>
            </w:r>
            <w:r>
              <w:rPr>
                <w:color w:val="000000"/>
                <w:lang w:eastAsia="en-GB"/>
              </w:rPr>
              <w:t xml:space="preserve"> is a Line Loss Factor for a given Settlement Period in a given Settlement Day based on LLFC allocated to a MSID.</w:t>
            </w:r>
          </w:p>
          <w:p w14:paraId="603B5FBE" w14:textId="1386C6F1" w:rsidR="00870BCC" w:rsidRPr="00B24A21" w:rsidRDefault="00870BCC" w:rsidP="007B4CB3">
            <w:pPr>
              <w:pStyle w:val="BodyText"/>
              <w:rPr>
                <w:color w:val="000000"/>
                <w:lang w:eastAsia="en-GB"/>
              </w:rPr>
            </w:pPr>
            <w:r>
              <w:rPr>
                <w:color w:val="000000"/>
                <w:lang w:eastAsia="en-GB"/>
              </w:rPr>
              <w:t>* - Please note that these are not the legal notations and the subscripts are only for illustrative purposes.</w:t>
            </w:r>
            <w:r w:rsidR="0058752F">
              <w:rPr>
                <w:color w:val="000000"/>
                <w:lang w:eastAsia="en-GB"/>
              </w:rPr>
              <w:t xml:space="preserve"> </w:t>
            </w:r>
          </w:p>
        </w:tc>
      </w:tr>
      <w:tr w:rsidR="007B4CB3" w:rsidRPr="00703DBC" w14:paraId="23339888"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64796718" w14:textId="03960B94" w:rsidR="007B4CB3" w:rsidRDefault="00C46B13" w:rsidP="007B4CB3">
            <w:pPr>
              <w:pStyle w:val="BodyText"/>
              <w:rPr>
                <w:color w:val="000000"/>
                <w:lang w:eastAsia="en-GB"/>
              </w:rPr>
            </w:pPr>
            <w:r w:rsidRPr="00703DBC">
              <w:rPr>
                <w:color w:val="000000"/>
                <w:lang w:eastAsia="en-GB"/>
              </w:rPr>
              <w:lastRenderedPageBreak/>
              <w:t>P375-BR</w:t>
            </w:r>
            <w:r w:rsidR="001D2DF7">
              <w:rPr>
                <w:color w:val="000000"/>
                <w:lang w:eastAsia="en-GB"/>
              </w:rPr>
              <w:t>4</w:t>
            </w:r>
            <w:r w:rsidR="00D2212C">
              <w:rPr>
                <w:color w:val="000000"/>
                <w:lang w:eastAsia="en-GB"/>
              </w:rPr>
              <w:t>5</w:t>
            </w:r>
          </w:p>
        </w:tc>
        <w:tc>
          <w:tcPr>
            <w:tcW w:w="8854" w:type="dxa"/>
            <w:tcBorders>
              <w:top w:val="nil"/>
              <w:left w:val="nil"/>
              <w:bottom w:val="single" w:sz="8" w:space="0" w:color="7AA3AA"/>
              <w:right w:val="single" w:sz="8" w:space="0" w:color="7AA3AA"/>
            </w:tcBorders>
            <w:shd w:val="clear" w:color="auto" w:fill="auto"/>
            <w:vAlign w:val="center"/>
          </w:tcPr>
          <w:p w14:paraId="55D750FB" w14:textId="7788527B" w:rsidR="008E4469" w:rsidRDefault="00A107B9" w:rsidP="007B4CB3">
            <w:pPr>
              <w:pStyle w:val="BodyText"/>
              <w:rPr>
                <w:color w:val="000000"/>
                <w:lang w:eastAsia="en-GB"/>
              </w:rPr>
            </w:pPr>
            <w:r>
              <w:rPr>
                <w:color w:val="000000"/>
                <w:lang w:eastAsia="en-GB"/>
              </w:rPr>
              <w:t>SVAA will allocate Delivered Volumes</w:t>
            </w:r>
            <w:r w:rsidR="00CA5612">
              <w:rPr>
                <w:color w:val="000000"/>
                <w:lang w:eastAsia="en-GB"/>
              </w:rPr>
              <w:t xml:space="preserve"> at a given</w:t>
            </w:r>
            <w:r>
              <w:rPr>
                <w:color w:val="000000"/>
                <w:lang w:eastAsia="en-GB"/>
              </w:rPr>
              <w:t xml:space="preserve"> </w:t>
            </w:r>
            <w:r w:rsidR="00166E8B">
              <w:rPr>
                <w:color w:val="000000"/>
                <w:lang w:eastAsia="en-GB"/>
              </w:rPr>
              <w:t xml:space="preserve">Boundary Point </w:t>
            </w:r>
            <w:r>
              <w:rPr>
                <w:color w:val="000000"/>
                <w:lang w:eastAsia="en-GB"/>
              </w:rPr>
              <w:t>MSID</w:t>
            </w:r>
            <w:r w:rsidR="00CA5612">
              <w:rPr>
                <w:color w:val="000000"/>
                <w:lang w:eastAsia="en-GB"/>
              </w:rPr>
              <w:t xml:space="preserve"> Pair between the Import MSID and Export MSID. </w:t>
            </w:r>
          </w:p>
          <w:p w14:paraId="6C62F4A3" w14:textId="573E8D1D" w:rsidR="008E4469" w:rsidRDefault="008E4469" w:rsidP="007B4CB3">
            <w:pPr>
              <w:pStyle w:val="BodyText"/>
              <w:rPr>
                <w:color w:val="000000"/>
                <w:lang w:eastAsia="en-GB"/>
              </w:rPr>
            </w:pPr>
            <w:r w:rsidRPr="00955F73">
              <w:rPr>
                <w:u w:val="single"/>
                <w:lang w:eastAsia="en-GB"/>
              </w:rPr>
              <w:t>Requirement Description</w:t>
            </w:r>
          </w:p>
          <w:p w14:paraId="27E41ED9" w14:textId="7347EDD2" w:rsidR="00E00B0C" w:rsidRDefault="007B4CB3" w:rsidP="00BF181D">
            <w:pPr>
              <w:pStyle w:val="BodyText"/>
              <w:rPr>
                <w:color w:val="000000"/>
                <w:lang w:eastAsia="en-GB"/>
              </w:rPr>
            </w:pPr>
            <w:r w:rsidRPr="008078BA">
              <w:rPr>
                <w:color w:val="000000"/>
                <w:lang w:eastAsia="en-GB"/>
              </w:rPr>
              <w:t xml:space="preserve">SVAA will use the disaggregated kWh </w:t>
            </w:r>
            <w:r w:rsidR="00D92AAC">
              <w:rPr>
                <w:color w:val="000000"/>
                <w:lang w:eastAsia="en-GB"/>
              </w:rPr>
              <w:t xml:space="preserve">metered </w:t>
            </w:r>
            <w:r w:rsidRPr="008078BA">
              <w:rPr>
                <w:color w:val="000000"/>
                <w:lang w:eastAsia="en-GB"/>
              </w:rPr>
              <w:t>data (prior to adjustment for line losses</w:t>
            </w:r>
            <w:r w:rsidR="00646C2A">
              <w:rPr>
                <w:color w:val="000000"/>
                <w:lang w:eastAsia="en-GB"/>
              </w:rPr>
              <w:t xml:space="preserve"> (BR4</w:t>
            </w:r>
            <w:r w:rsidR="00C620FA">
              <w:rPr>
                <w:color w:val="000000"/>
                <w:lang w:eastAsia="en-GB"/>
              </w:rPr>
              <w:t>6</w:t>
            </w:r>
            <w:r w:rsidR="00646C2A">
              <w:rPr>
                <w:color w:val="000000"/>
                <w:lang w:eastAsia="en-GB"/>
              </w:rPr>
              <w:t>)</w:t>
            </w:r>
            <w:r w:rsidRPr="008078BA">
              <w:rPr>
                <w:color w:val="000000"/>
                <w:lang w:eastAsia="en-GB"/>
              </w:rPr>
              <w:t xml:space="preserve"> and GSP Group</w:t>
            </w:r>
            <w:r>
              <w:rPr>
                <w:color w:val="000000"/>
                <w:lang w:eastAsia="en-GB"/>
              </w:rPr>
              <w:t xml:space="preserve"> </w:t>
            </w:r>
            <w:r w:rsidRPr="008078BA">
              <w:rPr>
                <w:color w:val="000000"/>
                <w:lang w:eastAsia="en-GB"/>
              </w:rPr>
              <w:t>Correction Factor</w:t>
            </w:r>
            <w:r w:rsidR="00646C2A">
              <w:rPr>
                <w:color w:val="000000"/>
                <w:lang w:eastAsia="en-GB"/>
              </w:rPr>
              <w:t xml:space="preserve"> (BR4</w:t>
            </w:r>
            <w:r w:rsidR="00C620FA">
              <w:rPr>
                <w:color w:val="000000"/>
                <w:lang w:eastAsia="en-GB"/>
              </w:rPr>
              <w:t>7</w:t>
            </w:r>
            <w:r w:rsidR="00646C2A">
              <w:rPr>
                <w:color w:val="000000"/>
                <w:lang w:eastAsia="en-GB"/>
              </w:rPr>
              <w:t>)</w:t>
            </w:r>
            <w:r w:rsidRPr="008078BA">
              <w:rPr>
                <w:color w:val="000000"/>
                <w:lang w:eastAsia="en-GB"/>
              </w:rPr>
              <w:t>) provided by HHD</w:t>
            </w:r>
            <w:r>
              <w:rPr>
                <w:color w:val="000000"/>
                <w:lang w:eastAsia="en-GB"/>
              </w:rPr>
              <w:t>C</w:t>
            </w:r>
            <w:r w:rsidRPr="008078BA">
              <w:rPr>
                <w:color w:val="000000"/>
                <w:lang w:eastAsia="en-GB"/>
              </w:rPr>
              <w:t xml:space="preserve">s to allocate the </w:t>
            </w:r>
            <w:r w:rsidR="00A22026">
              <w:rPr>
                <w:color w:val="000000"/>
                <w:lang w:eastAsia="en-GB"/>
              </w:rPr>
              <w:t>A</w:t>
            </w:r>
            <w:r w:rsidRPr="008078BA">
              <w:rPr>
                <w:color w:val="000000"/>
                <w:lang w:eastAsia="en-GB"/>
              </w:rPr>
              <w:t>MSID Pair Delivered Volume to the component</w:t>
            </w:r>
            <w:r>
              <w:rPr>
                <w:color w:val="000000"/>
                <w:lang w:eastAsia="en-GB"/>
              </w:rPr>
              <w:t xml:space="preserve"> </w:t>
            </w:r>
            <w:r w:rsidRPr="008078BA">
              <w:rPr>
                <w:color w:val="000000"/>
                <w:lang w:eastAsia="en-GB"/>
              </w:rPr>
              <w:t>MSID</w:t>
            </w:r>
            <w:r w:rsidR="00BF181D">
              <w:rPr>
                <w:color w:val="000000"/>
                <w:lang w:eastAsia="en-GB"/>
              </w:rPr>
              <w:t xml:space="preserve"> Pair</w:t>
            </w:r>
            <w:r w:rsidRPr="008078BA">
              <w:rPr>
                <w:color w:val="000000"/>
                <w:lang w:eastAsia="en-GB"/>
              </w:rPr>
              <w:t xml:space="preserve">s </w:t>
            </w:r>
            <w:r w:rsidR="00BF181D">
              <w:rPr>
                <w:color w:val="000000"/>
                <w:lang w:eastAsia="en-GB"/>
              </w:rPr>
              <w:t>affected by</w:t>
            </w:r>
            <w:r w:rsidRPr="008078BA">
              <w:rPr>
                <w:color w:val="000000"/>
                <w:lang w:eastAsia="en-GB"/>
              </w:rPr>
              <w:t xml:space="preserve"> that </w:t>
            </w:r>
            <w:r w:rsidR="00A22026">
              <w:rPr>
                <w:color w:val="000000"/>
                <w:lang w:eastAsia="en-GB"/>
              </w:rPr>
              <w:t>A</w:t>
            </w:r>
            <w:r w:rsidRPr="008078BA">
              <w:rPr>
                <w:color w:val="000000"/>
                <w:lang w:eastAsia="en-GB"/>
              </w:rPr>
              <w:t>MSID Pair for each Settlement Period, creating the Metering System Delivered Volume</w:t>
            </w:r>
            <w:r>
              <w:rPr>
                <w:color w:val="000000"/>
                <w:lang w:eastAsia="en-GB"/>
              </w:rPr>
              <w:t xml:space="preserve"> </w:t>
            </w:r>
            <w:r w:rsidRPr="008078BA">
              <w:rPr>
                <w:color w:val="000000"/>
                <w:lang w:eastAsia="en-GB"/>
              </w:rPr>
              <w:t>(</w:t>
            </w:r>
            <w:r w:rsidR="00E64420">
              <w:rPr>
                <w:color w:val="000000"/>
                <w:lang w:eastAsia="en-GB"/>
              </w:rPr>
              <w:t>‘</w:t>
            </w:r>
            <w:proofErr w:type="spellStart"/>
            <w:r w:rsidRPr="008078BA">
              <w:rPr>
                <w:color w:val="000000"/>
                <w:lang w:eastAsia="en-GB"/>
              </w:rPr>
              <w:t>QVMD</w:t>
            </w:r>
            <w:r w:rsidRPr="00E64420">
              <w:rPr>
                <w:color w:val="000000"/>
                <w:vertAlign w:val="subscript"/>
                <w:lang w:eastAsia="en-GB"/>
              </w:rPr>
              <w:t>Kj</w:t>
            </w:r>
            <w:proofErr w:type="spellEnd"/>
            <w:r w:rsidR="00E64420">
              <w:rPr>
                <w:color w:val="000000"/>
                <w:lang w:eastAsia="en-GB"/>
              </w:rPr>
              <w:t>’</w:t>
            </w:r>
            <w:r w:rsidRPr="008078BA">
              <w:rPr>
                <w:color w:val="000000"/>
                <w:lang w:eastAsia="en-GB"/>
              </w:rPr>
              <w:t>)</w:t>
            </w:r>
            <w:r w:rsidR="00A22026">
              <w:rPr>
                <w:color w:val="000000"/>
                <w:lang w:eastAsia="en-GB"/>
              </w:rPr>
              <w:t xml:space="preserve"> equivalent</w:t>
            </w:r>
            <w:r>
              <w:rPr>
                <w:color w:val="000000"/>
                <w:lang w:eastAsia="en-GB"/>
              </w:rPr>
              <w:t xml:space="preserve">. </w:t>
            </w:r>
            <w:r w:rsidR="00BD3792">
              <w:rPr>
                <w:color w:val="000000"/>
                <w:lang w:eastAsia="en-GB"/>
              </w:rPr>
              <w:t xml:space="preserve"> The impact of P375 on this process is that there may now be multiple VLPs notifying values of ‘</w:t>
            </w:r>
            <w:proofErr w:type="spellStart"/>
            <w:r w:rsidR="00BD3792">
              <w:rPr>
                <w:color w:val="000000"/>
                <w:lang w:eastAsia="en-GB"/>
              </w:rPr>
              <w:t>MPDV</w:t>
            </w:r>
            <w:r w:rsidR="00BD3792" w:rsidRPr="00BD3792">
              <w:rPr>
                <w:color w:val="000000"/>
                <w:vertAlign w:val="subscript"/>
                <w:lang w:eastAsia="en-GB"/>
              </w:rPr>
              <w:t>j</w:t>
            </w:r>
            <w:proofErr w:type="spellEnd"/>
            <w:r w:rsidR="00BD3792">
              <w:rPr>
                <w:color w:val="000000"/>
                <w:lang w:eastAsia="en-GB"/>
              </w:rPr>
              <w:t>’ for a single Boundary MSID Pair. This is handled by allocating the total net value of ‘</w:t>
            </w:r>
            <w:proofErr w:type="spellStart"/>
            <w:r w:rsidR="00BD3792">
              <w:rPr>
                <w:color w:val="000000"/>
                <w:lang w:eastAsia="en-GB"/>
              </w:rPr>
              <w:t>MPDV</w:t>
            </w:r>
            <w:r w:rsidR="00BD3792" w:rsidRPr="00F5359B">
              <w:rPr>
                <w:color w:val="000000"/>
                <w:vertAlign w:val="subscript"/>
                <w:lang w:eastAsia="en-GB"/>
              </w:rPr>
              <w:t>j</w:t>
            </w:r>
            <w:proofErr w:type="spellEnd"/>
            <w:r w:rsidR="00BD3792">
              <w:rPr>
                <w:color w:val="000000"/>
                <w:lang w:eastAsia="en-GB"/>
              </w:rPr>
              <w:t>’ between the Import and Export MSIDs, and then sharing out the result between the VLPs (in proportion to their ‘</w:t>
            </w:r>
            <w:proofErr w:type="spellStart"/>
            <w:r w:rsidR="00BD3792">
              <w:rPr>
                <w:color w:val="000000"/>
                <w:lang w:eastAsia="en-GB"/>
              </w:rPr>
              <w:t>MPDV</w:t>
            </w:r>
            <w:r w:rsidR="00BD3792" w:rsidRPr="00F5359B">
              <w:rPr>
                <w:color w:val="000000"/>
                <w:vertAlign w:val="subscript"/>
                <w:lang w:eastAsia="en-GB"/>
              </w:rPr>
              <w:t>j</w:t>
            </w:r>
            <w:proofErr w:type="spellEnd"/>
            <w:r w:rsidR="00BD3792">
              <w:rPr>
                <w:color w:val="000000"/>
                <w:lang w:eastAsia="en-GB"/>
              </w:rPr>
              <w:t>’ values).</w:t>
            </w:r>
          </w:p>
          <w:p w14:paraId="7C318624" w14:textId="0FF00A0B" w:rsidR="00BF181D" w:rsidRDefault="00975643" w:rsidP="00BF181D">
            <w:pPr>
              <w:pStyle w:val="BodyText"/>
              <w:rPr>
                <w:color w:val="000000"/>
                <w:lang w:eastAsia="en-GB"/>
              </w:rPr>
            </w:pPr>
            <w:r>
              <w:rPr>
                <w:color w:val="000000"/>
                <w:lang w:eastAsia="en-GB"/>
              </w:rPr>
              <w:t>High-level steps</w:t>
            </w:r>
            <w:r w:rsidR="00BF181D">
              <w:rPr>
                <w:color w:val="000000"/>
                <w:lang w:eastAsia="en-GB"/>
              </w:rPr>
              <w:t xml:space="preserve"> of allocation:</w:t>
            </w:r>
          </w:p>
          <w:p w14:paraId="5628E96A" w14:textId="578ED76B" w:rsidR="00975643" w:rsidRDefault="00975643" w:rsidP="007E7201">
            <w:pPr>
              <w:pStyle w:val="BodyText"/>
              <w:numPr>
                <w:ilvl w:val="0"/>
                <w:numId w:val="23"/>
              </w:numPr>
              <w:rPr>
                <w:color w:val="000000"/>
                <w:lang w:eastAsia="en-GB"/>
              </w:rPr>
            </w:pPr>
            <w:r>
              <w:rPr>
                <w:color w:val="000000"/>
                <w:lang w:eastAsia="en-GB"/>
              </w:rPr>
              <w:t xml:space="preserve">SVAA will </w:t>
            </w:r>
            <w:r w:rsidR="00DF1C32">
              <w:rPr>
                <w:color w:val="000000"/>
                <w:lang w:eastAsia="en-GB"/>
              </w:rPr>
              <w:t>identify</w:t>
            </w:r>
            <w:r>
              <w:rPr>
                <w:color w:val="000000"/>
                <w:lang w:eastAsia="en-GB"/>
              </w:rPr>
              <w:t xml:space="preserve"> Metered Volume data for a given Settlement Day, Settlement Period for a given Boundary Point MSID Pair.</w:t>
            </w:r>
          </w:p>
          <w:p w14:paraId="40E512E7" w14:textId="05617863" w:rsidR="00BF181D" w:rsidRDefault="007E7201" w:rsidP="007E7201">
            <w:pPr>
              <w:pStyle w:val="BodyText"/>
              <w:numPr>
                <w:ilvl w:val="0"/>
                <w:numId w:val="23"/>
              </w:numPr>
              <w:rPr>
                <w:color w:val="000000"/>
                <w:lang w:eastAsia="en-GB"/>
              </w:rPr>
            </w:pPr>
            <w:r>
              <w:rPr>
                <w:color w:val="000000"/>
                <w:lang w:eastAsia="en-GB"/>
              </w:rPr>
              <w:t xml:space="preserve">SVAA will sum (net Export off Import) </w:t>
            </w:r>
            <w:r w:rsidR="00F83D7D">
              <w:rPr>
                <w:color w:val="000000"/>
                <w:lang w:eastAsia="en-GB"/>
              </w:rPr>
              <w:t xml:space="preserve">all </w:t>
            </w:r>
            <w:r>
              <w:rPr>
                <w:color w:val="000000"/>
                <w:lang w:eastAsia="en-GB"/>
              </w:rPr>
              <w:t>Delivered Volumes for</w:t>
            </w:r>
            <w:r w:rsidR="00975643">
              <w:rPr>
                <w:color w:val="000000"/>
                <w:lang w:eastAsia="en-GB"/>
              </w:rPr>
              <w:t xml:space="preserve"> a given</w:t>
            </w:r>
            <w:r w:rsidR="00DF1C32">
              <w:rPr>
                <w:color w:val="000000"/>
                <w:lang w:eastAsia="en-GB"/>
              </w:rPr>
              <w:t xml:space="preserve"> Settlement Day, Settlement Period and</w:t>
            </w:r>
            <w:r>
              <w:rPr>
                <w:color w:val="000000"/>
                <w:lang w:eastAsia="en-GB"/>
              </w:rPr>
              <w:t xml:space="preserve"> Boundary Point MSID Pair reported by VLP</w:t>
            </w:r>
            <w:r w:rsidR="00975643">
              <w:rPr>
                <w:color w:val="000000"/>
                <w:lang w:eastAsia="en-GB"/>
              </w:rPr>
              <w:t>s</w:t>
            </w:r>
            <w:r>
              <w:rPr>
                <w:color w:val="000000"/>
                <w:lang w:eastAsia="en-GB"/>
              </w:rPr>
              <w:t>.</w:t>
            </w:r>
          </w:p>
          <w:p w14:paraId="362162C8" w14:textId="7C4650CF" w:rsidR="007E7201" w:rsidRDefault="00975643" w:rsidP="007E7201">
            <w:pPr>
              <w:pStyle w:val="BodyText"/>
              <w:numPr>
                <w:ilvl w:val="0"/>
                <w:numId w:val="23"/>
              </w:numPr>
              <w:rPr>
                <w:color w:val="000000"/>
                <w:lang w:eastAsia="en-GB"/>
              </w:rPr>
            </w:pPr>
            <w:r>
              <w:rPr>
                <w:color w:val="000000"/>
                <w:lang w:eastAsia="en-GB"/>
              </w:rPr>
              <w:t>SVAA will allocate the net Delivered Volume</w:t>
            </w:r>
            <w:r w:rsidR="00D70E4B">
              <w:rPr>
                <w:color w:val="000000"/>
                <w:lang w:eastAsia="en-GB"/>
              </w:rPr>
              <w:t xml:space="preserve"> to the Boundary Point MSIDs within </w:t>
            </w:r>
            <w:r w:rsidR="00134DE7">
              <w:rPr>
                <w:color w:val="000000"/>
                <w:lang w:eastAsia="en-GB"/>
              </w:rPr>
              <w:t xml:space="preserve">a given Boundary Point </w:t>
            </w:r>
            <w:r w:rsidR="00D70E4B">
              <w:rPr>
                <w:color w:val="000000"/>
                <w:lang w:eastAsia="en-GB"/>
              </w:rPr>
              <w:t>MSID Pair</w:t>
            </w:r>
            <w:r>
              <w:rPr>
                <w:color w:val="000000"/>
                <w:lang w:eastAsia="en-GB"/>
              </w:rPr>
              <w:t xml:space="preserve"> based on Metered Volume data.</w:t>
            </w:r>
          </w:p>
          <w:p w14:paraId="329DF4AB" w14:textId="2DA5D81D" w:rsidR="0098398F" w:rsidRDefault="00975643" w:rsidP="0098398F">
            <w:pPr>
              <w:pStyle w:val="BodyText"/>
              <w:numPr>
                <w:ilvl w:val="0"/>
                <w:numId w:val="23"/>
              </w:numPr>
              <w:rPr>
                <w:color w:val="000000"/>
                <w:lang w:eastAsia="en-GB"/>
              </w:rPr>
            </w:pPr>
            <w:r>
              <w:rPr>
                <w:color w:val="000000"/>
                <w:lang w:eastAsia="en-GB"/>
              </w:rPr>
              <w:t xml:space="preserve">SVAA will allocate the </w:t>
            </w:r>
            <w:r w:rsidR="00F83D7D">
              <w:rPr>
                <w:color w:val="000000"/>
                <w:lang w:eastAsia="en-GB"/>
              </w:rPr>
              <w:t xml:space="preserve">net </w:t>
            </w:r>
            <w:r>
              <w:rPr>
                <w:color w:val="000000"/>
                <w:lang w:eastAsia="en-GB"/>
              </w:rPr>
              <w:t xml:space="preserve">Delivered Volume to each </w:t>
            </w:r>
            <w:r w:rsidR="0098398F">
              <w:rPr>
                <w:color w:val="000000"/>
                <w:lang w:eastAsia="en-GB"/>
              </w:rPr>
              <w:t xml:space="preserve">affected </w:t>
            </w:r>
            <w:r>
              <w:rPr>
                <w:color w:val="000000"/>
                <w:lang w:eastAsia="en-GB"/>
              </w:rPr>
              <w:t>Secondary BM Unit</w:t>
            </w:r>
            <w:r w:rsidR="00D70E4B">
              <w:rPr>
                <w:color w:val="000000"/>
                <w:lang w:eastAsia="en-GB"/>
              </w:rPr>
              <w:t xml:space="preserve"> </w:t>
            </w:r>
            <w:r>
              <w:rPr>
                <w:color w:val="000000"/>
                <w:lang w:eastAsia="en-GB"/>
              </w:rPr>
              <w:t>based on proportion of total D</w:t>
            </w:r>
            <w:r w:rsidR="00453488">
              <w:rPr>
                <w:color w:val="000000"/>
                <w:lang w:eastAsia="en-GB"/>
              </w:rPr>
              <w:t>elivered Volume (see Scenario 12</w:t>
            </w:r>
            <w:r>
              <w:rPr>
                <w:color w:val="000000"/>
                <w:lang w:eastAsia="en-GB"/>
              </w:rPr>
              <w:t>)</w:t>
            </w:r>
            <w:r w:rsidR="00F83D7D">
              <w:rPr>
                <w:color w:val="000000"/>
                <w:lang w:eastAsia="en-GB"/>
              </w:rPr>
              <w:t xml:space="preserve"> for a given MSID Pair</w:t>
            </w:r>
            <w:r>
              <w:rPr>
                <w:color w:val="000000"/>
                <w:lang w:eastAsia="en-GB"/>
              </w:rPr>
              <w:t xml:space="preserve">. </w:t>
            </w:r>
            <w:r w:rsidR="0098398F">
              <w:rPr>
                <w:color w:val="000000"/>
                <w:lang w:eastAsia="en-GB"/>
              </w:rPr>
              <w:t xml:space="preserve">For avoidance of doubt the affected Secondary BM Units </w:t>
            </w:r>
            <w:r w:rsidR="00F83D7D">
              <w:rPr>
                <w:color w:val="000000"/>
                <w:lang w:eastAsia="en-GB"/>
              </w:rPr>
              <w:t>are</w:t>
            </w:r>
            <w:r w:rsidR="0098398F">
              <w:rPr>
                <w:color w:val="000000"/>
                <w:lang w:eastAsia="en-GB"/>
              </w:rPr>
              <w:t xml:space="preserve">: </w:t>
            </w:r>
          </w:p>
          <w:p w14:paraId="602E2FFE" w14:textId="6E46BC83" w:rsidR="0098398F" w:rsidRDefault="0098398F" w:rsidP="00373C6E">
            <w:pPr>
              <w:pStyle w:val="BodyText"/>
              <w:numPr>
                <w:ilvl w:val="1"/>
                <w:numId w:val="23"/>
              </w:numPr>
              <w:rPr>
                <w:color w:val="000000"/>
                <w:lang w:eastAsia="en-GB"/>
              </w:rPr>
            </w:pPr>
            <w:r>
              <w:rPr>
                <w:color w:val="000000"/>
                <w:lang w:eastAsia="en-GB"/>
              </w:rPr>
              <w:t xml:space="preserve">a Secondary BM Unit that </w:t>
            </w:r>
            <w:r w:rsidR="00134DE7">
              <w:rPr>
                <w:color w:val="000000"/>
                <w:lang w:eastAsia="en-GB"/>
              </w:rPr>
              <w:t>consists</w:t>
            </w:r>
            <w:r>
              <w:rPr>
                <w:color w:val="000000"/>
                <w:lang w:eastAsia="en-GB"/>
              </w:rPr>
              <w:t xml:space="preserve"> of that MSID Pair </w:t>
            </w:r>
            <w:r w:rsidR="00F83D7D">
              <w:rPr>
                <w:color w:val="000000"/>
                <w:lang w:eastAsia="en-GB"/>
              </w:rPr>
              <w:t>(</w:t>
            </w:r>
            <w:r>
              <w:rPr>
                <w:color w:val="000000"/>
                <w:lang w:eastAsia="en-GB"/>
              </w:rPr>
              <w:t xml:space="preserve">in accordance with the </w:t>
            </w:r>
            <w:r w:rsidR="00373C6E" w:rsidRPr="00373C6E">
              <w:rPr>
                <w:color w:val="000000"/>
                <w:lang w:eastAsia="en-GB"/>
              </w:rPr>
              <w:t>SVA Metering System Register</w:t>
            </w:r>
            <w:r w:rsidR="00F83D7D">
              <w:rPr>
                <w:color w:val="000000"/>
                <w:lang w:eastAsia="en-GB"/>
              </w:rPr>
              <w:t>)</w:t>
            </w:r>
            <w:r>
              <w:rPr>
                <w:color w:val="000000"/>
                <w:lang w:eastAsia="en-GB"/>
              </w:rPr>
              <w:t xml:space="preserve"> </w:t>
            </w:r>
            <w:r w:rsidR="00F83D7D">
              <w:rPr>
                <w:color w:val="000000"/>
                <w:lang w:eastAsia="en-GB"/>
              </w:rPr>
              <w:t>and</w:t>
            </w:r>
            <w:r>
              <w:rPr>
                <w:color w:val="000000"/>
                <w:lang w:eastAsia="en-GB"/>
              </w:rPr>
              <w:t xml:space="preserve">; </w:t>
            </w:r>
          </w:p>
          <w:p w14:paraId="43976CBE" w14:textId="2ABAD94D" w:rsidR="00975643" w:rsidRPr="003A6A93" w:rsidRDefault="0098398F" w:rsidP="005A09E3">
            <w:pPr>
              <w:pStyle w:val="BodyText"/>
              <w:numPr>
                <w:ilvl w:val="1"/>
                <w:numId w:val="23"/>
              </w:numPr>
              <w:rPr>
                <w:color w:val="000000"/>
                <w:lang w:eastAsia="en-GB"/>
              </w:rPr>
            </w:pPr>
            <w:proofErr w:type="gramStart"/>
            <w:r>
              <w:rPr>
                <w:color w:val="000000"/>
                <w:lang w:eastAsia="en-GB"/>
              </w:rPr>
              <w:lastRenderedPageBreak/>
              <w:t>a</w:t>
            </w:r>
            <w:proofErr w:type="gramEnd"/>
            <w:r>
              <w:rPr>
                <w:color w:val="000000"/>
                <w:lang w:eastAsia="en-GB"/>
              </w:rPr>
              <w:t xml:space="preserve"> Secondary BM Unit that </w:t>
            </w:r>
            <w:r w:rsidR="00134DE7">
              <w:rPr>
                <w:color w:val="000000"/>
                <w:lang w:eastAsia="en-GB"/>
              </w:rPr>
              <w:t>consists of an</w:t>
            </w:r>
            <w:r>
              <w:rPr>
                <w:color w:val="000000"/>
                <w:lang w:eastAsia="en-GB"/>
              </w:rPr>
              <w:t xml:space="preserve"> AMSID Pair</w:t>
            </w:r>
            <w:r w:rsidR="00134DE7">
              <w:rPr>
                <w:color w:val="000000"/>
                <w:lang w:eastAsia="en-GB"/>
              </w:rPr>
              <w:t xml:space="preserve"> (in accordance with </w:t>
            </w:r>
            <w:r w:rsidR="005A09E3">
              <w:rPr>
                <w:color w:val="000000"/>
                <w:lang w:eastAsia="en-GB"/>
              </w:rPr>
              <w:t>SVA Metering System</w:t>
            </w:r>
            <w:r w:rsidR="00AF3116">
              <w:rPr>
                <w:color w:val="000000"/>
                <w:lang w:eastAsia="en-GB"/>
              </w:rPr>
              <w:t xml:space="preserve"> Register</w:t>
            </w:r>
            <w:r w:rsidR="00134DE7">
              <w:rPr>
                <w:color w:val="000000"/>
                <w:lang w:eastAsia="en-GB"/>
              </w:rPr>
              <w:t xml:space="preserve">) which affects </w:t>
            </w:r>
            <w:r w:rsidR="00F83D7D">
              <w:rPr>
                <w:color w:val="000000"/>
                <w:lang w:eastAsia="en-GB"/>
              </w:rPr>
              <w:t>the Boundary Point MSID Pair</w:t>
            </w:r>
            <w:r w:rsidR="001E74E1">
              <w:rPr>
                <w:color w:val="000000"/>
                <w:lang w:eastAsia="en-GB"/>
              </w:rPr>
              <w:t xml:space="preserve"> in question</w:t>
            </w:r>
            <w:r w:rsidR="00F83D7D">
              <w:rPr>
                <w:color w:val="000000"/>
                <w:lang w:eastAsia="en-GB"/>
              </w:rPr>
              <w:t>.</w:t>
            </w:r>
            <w:r>
              <w:rPr>
                <w:color w:val="000000"/>
                <w:lang w:eastAsia="en-GB"/>
              </w:rPr>
              <w:t xml:space="preserve"> </w:t>
            </w:r>
          </w:p>
        </w:tc>
      </w:tr>
      <w:tr w:rsidR="00784CA0" w:rsidRPr="00703DBC" w14:paraId="29F70047"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5485B162" w14:textId="5D2F29D3" w:rsidR="00784CA0" w:rsidRPr="00703DBC" w:rsidRDefault="00784CA0" w:rsidP="007B4CB3">
            <w:pPr>
              <w:pStyle w:val="BodyText"/>
              <w:rPr>
                <w:color w:val="000000"/>
                <w:lang w:eastAsia="en-GB"/>
              </w:rPr>
            </w:pPr>
            <w:r w:rsidRPr="00703DBC">
              <w:rPr>
                <w:color w:val="000000"/>
                <w:lang w:eastAsia="en-GB"/>
              </w:rPr>
              <w:lastRenderedPageBreak/>
              <w:t>P375-BR</w:t>
            </w:r>
            <w:r>
              <w:rPr>
                <w:color w:val="000000"/>
                <w:lang w:eastAsia="en-GB"/>
              </w:rPr>
              <w:t>4</w:t>
            </w:r>
            <w:r w:rsidR="00D2212C">
              <w:rPr>
                <w:color w:val="000000"/>
                <w:lang w:eastAsia="en-GB"/>
              </w:rPr>
              <w:t>6</w:t>
            </w:r>
          </w:p>
        </w:tc>
        <w:tc>
          <w:tcPr>
            <w:tcW w:w="8854" w:type="dxa"/>
            <w:tcBorders>
              <w:top w:val="nil"/>
              <w:left w:val="nil"/>
              <w:bottom w:val="single" w:sz="8" w:space="0" w:color="7AA3AA"/>
              <w:right w:val="single" w:sz="8" w:space="0" w:color="7AA3AA"/>
            </w:tcBorders>
            <w:shd w:val="clear" w:color="auto" w:fill="auto"/>
            <w:vAlign w:val="center"/>
          </w:tcPr>
          <w:p w14:paraId="46990E7C" w14:textId="410A3240" w:rsidR="00784CA0" w:rsidRDefault="00784CA0" w:rsidP="00784CA0">
            <w:pPr>
              <w:pStyle w:val="BodyText"/>
              <w:rPr>
                <w:color w:val="000000"/>
                <w:lang w:eastAsia="en-GB"/>
              </w:rPr>
            </w:pPr>
            <w:r>
              <w:rPr>
                <w:color w:val="000000"/>
                <w:lang w:eastAsia="en-GB"/>
              </w:rPr>
              <w:t xml:space="preserve">SVAA must </w:t>
            </w:r>
            <w:r w:rsidRPr="006C57E1">
              <w:rPr>
                <w:color w:val="000000"/>
                <w:lang w:eastAsia="en-GB"/>
              </w:rPr>
              <w:t xml:space="preserve">determine the </w:t>
            </w:r>
            <w:r>
              <w:t>Secondary Half Hourly Delivered (Non Losses)</w:t>
            </w:r>
            <w:r>
              <w:rPr>
                <w:color w:val="000000"/>
                <w:lang w:eastAsia="en-GB"/>
              </w:rPr>
              <w:t>.</w:t>
            </w:r>
          </w:p>
          <w:p w14:paraId="78CD809D" w14:textId="77777777" w:rsidR="00784CA0" w:rsidRDefault="00784CA0" w:rsidP="00784CA0">
            <w:pPr>
              <w:pStyle w:val="BodyText"/>
              <w:rPr>
                <w:color w:val="000000"/>
                <w:u w:val="single"/>
                <w:lang w:eastAsia="en-GB"/>
              </w:rPr>
            </w:pPr>
            <w:r w:rsidRPr="00CB0FE5">
              <w:rPr>
                <w:color w:val="000000"/>
                <w:u w:val="single"/>
                <w:lang w:eastAsia="en-GB"/>
              </w:rPr>
              <w:t>Requirement Description</w:t>
            </w:r>
          </w:p>
          <w:p w14:paraId="27F2D58B" w14:textId="0817FE96" w:rsidR="00784CA0" w:rsidRDefault="00784CA0" w:rsidP="005A09E3">
            <w:pPr>
              <w:pStyle w:val="BodyText"/>
              <w:rPr>
                <w:color w:val="000000"/>
                <w:lang w:eastAsia="en-GB"/>
              </w:rPr>
            </w:pPr>
            <w:r>
              <w:rPr>
                <w:color w:val="000000"/>
                <w:lang w:eastAsia="en-GB"/>
              </w:rPr>
              <w:t xml:space="preserve">SVAA must sum </w:t>
            </w:r>
            <w:r w:rsidRPr="00AA23F1">
              <w:rPr>
                <w:color w:val="000000"/>
                <w:lang w:eastAsia="en-GB"/>
              </w:rPr>
              <w:t>Secondary BM Unit Metered</w:t>
            </w:r>
            <w:r>
              <w:rPr>
                <w:color w:val="000000"/>
                <w:lang w:eastAsia="en-GB"/>
              </w:rPr>
              <w:t xml:space="preserve"> </w:t>
            </w:r>
            <w:r w:rsidRPr="00AA23F1">
              <w:rPr>
                <w:color w:val="000000"/>
                <w:lang w:eastAsia="en-GB"/>
              </w:rPr>
              <w:t>Consumption</w:t>
            </w:r>
            <w:r>
              <w:rPr>
                <w:color w:val="000000"/>
                <w:lang w:eastAsia="en-GB"/>
              </w:rPr>
              <w:t xml:space="preserve"> (‘</w:t>
            </w:r>
            <w:r>
              <w:t>QVBMD</w:t>
            </w:r>
            <w:r w:rsidRPr="00E64420">
              <w:rPr>
                <w:vertAlign w:val="subscript"/>
              </w:rPr>
              <w:t>i2NLKji</w:t>
            </w:r>
            <w:r w:rsidRPr="00BA3A6B">
              <w:rPr>
                <w:color w:val="000000"/>
                <w:lang w:eastAsia="en-GB"/>
              </w:rPr>
              <w:t>’</w:t>
            </w:r>
            <w:r w:rsidRPr="00767897">
              <w:rPr>
                <w:color w:val="000000"/>
                <w:lang w:eastAsia="en-GB"/>
              </w:rPr>
              <w:t>)</w:t>
            </w:r>
            <w:r>
              <w:rPr>
                <w:color w:val="000000"/>
                <w:lang w:eastAsia="en-GB"/>
              </w:rPr>
              <w:t xml:space="preserve"> derived from data provided by HHDAs and HHDCs for each MSID and AMSID registered against a given Secondary BM Unit in the </w:t>
            </w:r>
            <w:r w:rsidR="00373C6E" w:rsidRPr="00373C6E">
              <w:rPr>
                <w:color w:val="000000"/>
                <w:lang w:eastAsia="en-GB"/>
              </w:rPr>
              <w:t>SVA Metering System Register</w:t>
            </w:r>
            <w:r w:rsidR="00373C6E">
              <w:rPr>
                <w:color w:val="000000"/>
                <w:lang w:eastAsia="en-GB"/>
              </w:rPr>
              <w:t xml:space="preserve"> </w:t>
            </w:r>
            <w:r>
              <w:rPr>
                <w:color w:val="000000"/>
                <w:lang w:eastAsia="en-GB"/>
              </w:rPr>
              <w:t>. This should be done per Secondary BM Unit, Settlement Period and Consumption Component Class basis (‘</w:t>
            </w:r>
            <w:r>
              <w:t>VD</w:t>
            </w:r>
            <w:r w:rsidRPr="00784CA0">
              <w:rPr>
                <w:vertAlign w:val="subscript"/>
              </w:rPr>
              <w:t>i2NKji</w:t>
            </w:r>
            <w:r>
              <w:t>’).</w:t>
            </w:r>
          </w:p>
        </w:tc>
      </w:tr>
      <w:tr w:rsidR="00D84611" w:rsidRPr="00703DBC" w14:paraId="039B59C0"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2D41C8C2" w14:textId="1B8E722C" w:rsidR="00D84611" w:rsidRPr="00703DBC" w:rsidRDefault="00D84611" w:rsidP="007B4CB3">
            <w:pPr>
              <w:pStyle w:val="BodyText"/>
              <w:rPr>
                <w:color w:val="000000"/>
                <w:lang w:eastAsia="en-GB"/>
              </w:rPr>
            </w:pPr>
            <w:r w:rsidRPr="00703DBC">
              <w:rPr>
                <w:color w:val="000000"/>
                <w:lang w:eastAsia="en-GB"/>
              </w:rPr>
              <w:t>P375-BR</w:t>
            </w:r>
            <w:r w:rsidR="00E64420">
              <w:rPr>
                <w:color w:val="000000"/>
                <w:lang w:eastAsia="en-GB"/>
              </w:rPr>
              <w:t>4</w:t>
            </w:r>
            <w:r w:rsidR="00D2212C">
              <w:rPr>
                <w:color w:val="000000"/>
                <w:lang w:eastAsia="en-GB"/>
              </w:rPr>
              <w:t>7</w:t>
            </w:r>
          </w:p>
        </w:tc>
        <w:tc>
          <w:tcPr>
            <w:tcW w:w="8854" w:type="dxa"/>
            <w:tcBorders>
              <w:top w:val="nil"/>
              <w:left w:val="nil"/>
              <w:bottom w:val="single" w:sz="8" w:space="0" w:color="7AA3AA"/>
              <w:right w:val="single" w:sz="8" w:space="0" w:color="7AA3AA"/>
            </w:tcBorders>
            <w:shd w:val="clear" w:color="auto" w:fill="auto"/>
            <w:vAlign w:val="center"/>
          </w:tcPr>
          <w:p w14:paraId="7BF1FE36" w14:textId="77777777" w:rsidR="00D84611" w:rsidRDefault="00D84611" w:rsidP="007B4CB3">
            <w:pPr>
              <w:pStyle w:val="BodyText"/>
              <w:rPr>
                <w:lang w:eastAsia="en-GB"/>
              </w:rPr>
            </w:pPr>
            <w:r>
              <w:rPr>
                <w:color w:val="000000"/>
                <w:lang w:eastAsia="en-GB"/>
              </w:rPr>
              <w:t xml:space="preserve">SVAA </w:t>
            </w:r>
            <w:r>
              <w:rPr>
                <w:lang w:eastAsia="en-GB"/>
              </w:rPr>
              <w:t>must calculate losses for each Allocated Delivered Volume.</w:t>
            </w:r>
          </w:p>
          <w:p w14:paraId="0866C989" w14:textId="77777777" w:rsidR="00D84611" w:rsidRDefault="00D84611" w:rsidP="00D84611">
            <w:pPr>
              <w:pStyle w:val="BodyText"/>
              <w:rPr>
                <w:color w:val="000000"/>
                <w:lang w:eastAsia="en-GB"/>
              </w:rPr>
            </w:pPr>
            <w:r w:rsidRPr="00955F73">
              <w:rPr>
                <w:u w:val="single"/>
                <w:lang w:eastAsia="en-GB"/>
              </w:rPr>
              <w:t>Requirement Description</w:t>
            </w:r>
          </w:p>
          <w:p w14:paraId="4FBF93F1" w14:textId="6ED80998" w:rsidR="00D84611" w:rsidRDefault="00E64420" w:rsidP="00E64420">
            <w:pPr>
              <w:pStyle w:val="BodyText"/>
              <w:rPr>
                <w:color w:val="000000"/>
                <w:lang w:eastAsia="en-GB"/>
              </w:rPr>
            </w:pPr>
            <w:r>
              <w:rPr>
                <w:color w:val="000000"/>
                <w:lang w:eastAsia="en-GB"/>
              </w:rPr>
              <w:t>SVAA</w:t>
            </w:r>
            <w:r w:rsidRPr="00703DBC">
              <w:rPr>
                <w:color w:val="000000"/>
                <w:lang w:eastAsia="en-GB"/>
              </w:rPr>
              <w:t xml:space="preserve"> must </w:t>
            </w:r>
            <w:r>
              <w:rPr>
                <w:color w:val="000000"/>
                <w:lang w:eastAsia="en-GB"/>
              </w:rPr>
              <w:t xml:space="preserve">calculate losses for each </w:t>
            </w:r>
            <w:r>
              <w:rPr>
                <w:lang w:eastAsia="en-GB"/>
              </w:rPr>
              <w:t>Allocated Delivered Volume</w:t>
            </w:r>
            <w:r>
              <w:rPr>
                <w:color w:val="000000"/>
                <w:lang w:eastAsia="en-GB"/>
              </w:rPr>
              <w:t xml:space="preserve"> data (‘VDLOSS</w:t>
            </w:r>
            <w:r w:rsidRPr="004150CF">
              <w:rPr>
                <w:color w:val="000000"/>
                <w:vertAlign w:val="subscript"/>
                <w:lang w:eastAsia="en-GB"/>
              </w:rPr>
              <w:t>i2KN</w:t>
            </w:r>
            <w:r w:rsidRPr="007A7209">
              <w:rPr>
                <w:color w:val="000000"/>
                <w:vertAlign w:val="subscript"/>
                <w:lang w:eastAsia="en-GB"/>
              </w:rPr>
              <w:t>ij</w:t>
            </w:r>
            <w:r>
              <w:rPr>
                <w:color w:val="000000"/>
                <w:lang w:eastAsia="en-GB"/>
              </w:rPr>
              <w:t xml:space="preserve">’) by </w:t>
            </w:r>
            <w:r w:rsidRPr="00703DBC">
              <w:rPr>
                <w:color w:val="000000"/>
                <w:lang w:eastAsia="en-GB"/>
              </w:rPr>
              <w:t>apply</w:t>
            </w:r>
            <w:r>
              <w:rPr>
                <w:color w:val="000000"/>
                <w:lang w:eastAsia="en-GB"/>
              </w:rPr>
              <w:t>ing</w:t>
            </w:r>
            <w:r w:rsidRPr="00703DBC">
              <w:rPr>
                <w:color w:val="000000"/>
                <w:lang w:eastAsia="en-GB"/>
              </w:rPr>
              <w:t xml:space="preserve"> Line Loss Factors to the</w:t>
            </w:r>
            <w:r>
              <w:t xml:space="preserve"> Secondary BM Unit Delivered Volume</w:t>
            </w:r>
            <w:r>
              <w:rPr>
                <w:color w:val="000000"/>
                <w:lang w:eastAsia="en-GB"/>
              </w:rPr>
              <w:t xml:space="preserve"> (‘</w:t>
            </w:r>
            <w:r>
              <w:t>QVBMD</w:t>
            </w:r>
            <w:r w:rsidRPr="00E64420">
              <w:rPr>
                <w:vertAlign w:val="subscript"/>
              </w:rPr>
              <w:t>i2NLKji</w:t>
            </w:r>
            <w:r w:rsidRPr="00BA3A6B">
              <w:rPr>
                <w:color w:val="000000"/>
                <w:lang w:eastAsia="en-GB"/>
              </w:rPr>
              <w:t>’</w:t>
            </w:r>
            <w:r w:rsidRPr="00767897">
              <w:rPr>
                <w:color w:val="000000"/>
                <w:lang w:eastAsia="en-GB"/>
              </w:rPr>
              <w:t>)</w:t>
            </w:r>
            <w:r>
              <w:rPr>
                <w:color w:val="000000"/>
                <w:lang w:eastAsia="en-GB"/>
              </w:rPr>
              <w:t>.</w:t>
            </w:r>
          </w:p>
        </w:tc>
      </w:tr>
      <w:tr w:rsidR="00D84611" w:rsidRPr="00703DBC" w14:paraId="7CC311C3"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29917168" w14:textId="42BEC5DF" w:rsidR="00D84611" w:rsidRPr="00703DBC" w:rsidRDefault="00D84611" w:rsidP="007B4CB3">
            <w:pPr>
              <w:pStyle w:val="BodyText"/>
              <w:rPr>
                <w:color w:val="000000"/>
                <w:lang w:eastAsia="en-GB"/>
              </w:rPr>
            </w:pPr>
            <w:r w:rsidRPr="00703DBC">
              <w:rPr>
                <w:color w:val="000000"/>
                <w:lang w:eastAsia="en-GB"/>
              </w:rPr>
              <w:t>P375-BR</w:t>
            </w:r>
            <w:r w:rsidR="00E64420">
              <w:rPr>
                <w:color w:val="000000"/>
                <w:lang w:eastAsia="en-GB"/>
              </w:rPr>
              <w:t>4</w:t>
            </w:r>
            <w:r w:rsidR="00D2212C">
              <w:rPr>
                <w:color w:val="000000"/>
                <w:lang w:eastAsia="en-GB"/>
              </w:rPr>
              <w:t>8</w:t>
            </w:r>
          </w:p>
        </w:tc>
        <w:tc>
          <w:tcPr>
            <w:tcW w:w="8854" w:type="dxa"/>
            <w:tcBorders>
              <w:top w:val="nil"/>
              <w:left w:val="nil"/>
              <w:bottom w:val="single" w:sz="8" w:space="0" w:color="7AA3AA"/>
              <w:right w:val="single" w:sz="8" w:space="0" w:color="7AA3AA"/>
            </w:tcBorders>
            <w:shd w:val="clear" w:color="auto" w:fill="auto"/>
            <w:vAlign w:val="center"/>
          </w:tcPr>
          <w:p w14:paraId="734B770A" w14:textId="6D8BD738" w:rsidR="000F1E53" w:rsidRDefault="000F1E53" w:rsidP="000F1E53">
            <w:pPr>
              <w:pStyle w:val="BodyText"/>
              <w:rPr>
                <w:color w:val="000000"/>
                <w:lang w:eastAsia="en-GB"/>
              </w:rPr>
            </w:pPr>
            <w:r>
              <w:rPr>
                <w:color w:val="000000"/>
                <w:lang w:eastAsia="en-GB"/>
              </w:rPr>
              <w:t xml:space="preserve">SVAA must adjust </w:t>
            </w:r>
            <w:r>
              <w:rPr>
                <w:lang w:eastAsia="en-GB"/>
              </w:rPr>
              <w:t>Allocated Delivered Volume</w:t>
            </w:r>
            <w:r>
              <w:rPr>
                <w:color w:val="000000"/>
                <w:lang w:eastAsia="en-GB"/>
              </w:rPr>
              <w:t xml:space="preserve"> data by GSP Group Correction Factor.</w:t>
            </w:r>
          </w:p>
          <w:p w14:paraId="3122B2AB" w14:textId="77777777" w:rsidR="000F1E53" w:rsidRDefault="000F1E53" w:rsidP="000F1E53">
            <w:pPr>
              <w:pStyle w:val="BodyText"/>
              <w:rPr>
                <w:color w:val="000000"/>
                <w:lang w:eastAsia="en-GB"/>
              </w:rPr>
            </w:pPr>
            <w:r w:rsidRPr="00955F73">
              <w:rPr>
                <w:u w:val="single"/>
                <w:lang w:eastAsia="en-GB"/>
              </w:rPr>
              <w:t>Requirement Description</w:t>
            </w:r>
          </w:p>
          <w:p w14:paraId="4BB869E3" w14:textId="4E8E7CF4" w:rsidR="00D84611" w:rsidRDefault="00C91C6A" w:rsidP="00036884">
            <w:pPr>
              <w:pStyle w:val="BodyText"/>
              <w:rPr>
                <w:color w:val="000000"/>
                <w:lang w:eastAsia="en-GB"/>
              </w:rPr>
            </w:pPr>
            <w:r w:rsidRPr="006A7885">
              <w:rPr>
                <w:color w:val="000000"/>
                <w:lang w:eastAsia="en-GB"/>
              </w:rPr>
              <w:t>The SVAA</w:t>
            </w:r>
            <w:r>
              <w:rPr>
                <w:color w:val="000000"/>
                <w:lang w:eastAsia="en-GB"/>
              </w:rPr>
              <w:t xml:space="preserve"> </w:t>
            </w:r>
            <w:r w:rsidRPr="006A7885">
              <w:rPr>
                <w:color w:val="000000"/>
                <w:lang w:eastAsia="en-GB"/>
              </w:rPr>
              <w:t xml:space="preserve">shall adjust Half Hourly </w:t>
            </w:r>
            <w:r w:rsidR="00036884">
              <w:rPr>
                <w:color w:val="000000"/>
                <w:lang w:eastAsia="en-GB"/>
              </w:rPr>
              <w:t>Delivered</w:t>
            </w:r>
            <w:r>
              <w:rPr>
                <w:color w:val="000000"/>
                <w:lang w:eastAsia="en-GB"/>
              </w:rPr>
              <w:t xml:space="preserve"> </w:t>
            </w:r>
            <w:r w:rsidR="00036884">
              <w:rPr>
                <w:color w:val="000000"/>
                <w:lang w:eastAsia="en-GB"/>
              </w:rPr>
              <w:t>V</w:t>
            </w:r>
            <w:r>
              <w:rPr>
                <w:color w:val="000000"/>
                <w:lang w:eastAsia="en-GB"/>
              </w:rPr>
              <w:t>olume</w:t>
            </w:r>
            <w:r w:rsidRPr="006A7885">
              <w:rPr>
                <w:color w:val="000000"/>
                <w:lang w:eastAsia="en-GB"/>
              </w:rPr>
              <w:t xml:space="preserve"> data for GSP Group Correction</w:t>
            </w:r>
            <w:r>
              <w:rPr>
                <w:color w:val="000000"/>
                <w:lang w:eastAsia="en-GB"/>
              </w:rPr>
              <w:t xml:space="preserve"> (thus deriving </w:t>
            </w:r>
            <w:r w:rsidRPr="0020202E">
              <w:rPr>
                <w:color w:val="000000"/>
                <w:lang w:eastAsia="en-GB"/>
              </w:rPr>
              <w:t>Secondary Corrected Component</w:t>
            </w:r>
            <w:r>
              <w:rPr>
                <w:color w:val="000000"/>
                <w:lang w:eastAsia="en-GB"/>
              </w:rPr>
              <w:t>,</w:t>
            </w:r>
            <w:r w:rsidRPr="0020202E">
              <w:rPr>
                <w:color w:val="000000"/>
                <w:lang w:eastAsia="en-GB"/>
              </w:rPr>
              <w:t xml:space="preserve"> </w:t>
            </w:r>
            <w:r>
              <w:rPr>
                <w:color w:val="000000"/>
                <w:lang w:eastAsia="en-GB"/>
              </w:rPr>
              <w:t>‘</w:t>
            </w:r>
            <w:r>
              <w:t>VCORDC</w:t>
            </w:r>
            <w:r w:rsidRPr="00C91C6A">
              <w:rPr>
                <w:vertAlign w:val="subscript"/>
              </w:rPr>
              <w:t>i2NKji</w:t>
            </w:r>
            <w:r>
              <w:t>’)</w:t>
            </w:r>
            <w:r w:rsidRPr="006A7885">
              <w:rPr>
                <w:color w:val="000000"/>
                <w:lang w:eastAsia="en-GB"/>
              </w:rPr>
              <w:t xml:space="preserve"> using the GSP Group</w:t>
            </w:r>
            <w:r>
              <w:rPr>
                <w:color w:val="000000"/>
                <w:lang w:eastAsia="en-GB"/>
              </w:rPr>
              <w:t xml:space="preserve"> </w:t>
            </w:r>
            <w:r w:rsidRPr="006A7885">
              <w:rPr>
                <w:color w:val="000000"/>
                <w:lang w:eastAsia="en-GB"/>
              </w:rPr>
              <w:t xml:space="preserve">Correction Factor and GSP Group Correction Scaling Weight calculated </w:t>
            </w:r>
            <w:r>
              <w:rPr>
                <w:color w:val="000000"/>
                <w:lang w:eastAsia="en-GB"/>
              </w:rPr>
              <w:t>by the SVAA for each MSID and AMSID</w:t>
            </w:r>
            <w:r w:rsidRPr="006A7885">
              <w:rPr>
                <w:color w:val="000000"/>
                <w:lang w:eastAsia="en-GB"/>
              </w:rPr>
              <w:t>.</w:t>
            </w:r>
            <w:r>
              <w:rPr>
                <w:color w:val="000000"/>
                <w:lang w:eastAsia="en-GB"/>
              </w:rPr>
              <w:t xml:space="preserve"> </w:t>
            </w:r>
          </w:p>
        </w:tc>
      </w:tr>
      <w:tr w:rsidR="00331614" w:rsidRPr="00703DBC" w14:paraId="285FAEB7" w14:textId="77777777" w:rsidTr="0052736B">
        <w:trPr>
          <w:trHeight w:val="777"/>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02F24A5C" w14:textId="1D501755" w:rsidR="00F03009" w:rsidRPr="00F63466" w:rsidRDefault="00F03009" w:rsidP="007B4CB3">
            <w:pPr>
              <w:pStyle w:val="BodyText"/>
              <w:rPr>
                <w:color w:val="000000"/>
                <w:u w:val="single"/>
                <w:lang w:eastAsia="en-GB"/>
              </w:rPr>
            </w:pPr>
            <w:r w:rsidRPr="00F63466">
              <w:rPr>
                <w:color w:val="000000"/>
                <w:u w:val="single"/>
                <w:lang w:eastAsia="en-GB"/>
              </w:rPr>
              <w:t xml:space="preserve">SVAA Reporting </w:t>
            </w:r>
          </w:p>
          <w:p w14:paraId="1451FCE6" w14:textId="40010A3B" w:rsidR="00331614" w:rsidRPr="00F03009" w:rsidRDefault="00F03009" w:rsidP="007B4CB3">
            <w:pPr>
              <w:pStyle w:val="BodyText"/>
              <w:rPr>
                <w:color w:val="000000"/>
                <w:lang w:eastAsia="en-GB"/>
              </w:rPr>
            </w:pPr>
            <w:r w:rsidRPr="00F03009">
              <w:rPr>
                <w:color w:val="000000"/>
                <w:lang w:eastAsia="en-GB"/>
              </w:rPr>
              <w:t>SVAA shall provide reports to VLPs and Suppliers</w:t>
            </w:r>
          </w:p>
        </w:tc>
      </w:tr>
      <w:tr w:rsidR="00C146FE" w:rsidRPr="00703DBC" w14:paraId="3135B2BC" w14:textId="77777777" w:rsidTr="0052736B">
        <w:trPr>
          <w:trHeight w:val="777"/>
        </w:trPr>
        <w:tc>
          <w:tcPr>
            <w:tcW w:w="1342" w:type="dxa"/>
            <w:tcBorders>
              <w:top w:val="single" w:sz="8" w:space="0" w:color="7AA3AA"/>
              <w:left w:val="single" w:sz="8" w:space="0" w:color="7AA3AA"/>
              <w:bottom w:val="single" w:sz="8" w:space="0" w:color="7AA3AA"/>
              <w:right w:val="single" w:sz="8" w:space="0" w:color="7AA3AA"/>
            </w:tcBorders>
            <w:shd w:val="clear" w:color="auto" w:fill="auto"/>
            <w:vAlign w:val="center"/>
          </w:tcPr>
          <w:p w14:paraId="2FA940A6" w14:textId="2BB9C538" w:rsidR="00C146FE" w:rsidRPr="00703DBC" w:rsidRDefault="00C146FE" w:rsidP="00C146FE">
            <w:pPr>
              <w:pStyle w:val="BodyText"/>
              <w:rPr>
                <w:color w:val="000000"/>
                <w:lang w:eastAsia="en-GB"/>
              </w:rPr>
            </w:pPr>
            <w:r w:rsidRPr="00703DBC">
              <w:rPr>
                <w:color w:val="000000"/>
                <w:lang w:eastAsia="en-GB"/>
              </w:rPr>
              <w:t>P375-BR</w:t>
            </w:r>
            <w:r w:rsidR="006A5803">
              <w:rPr>
                <w:color w:val="000000"/>
                <w:lang w:eastAsia="en-GB"/>
              </w:rPr>
              <w:t>4</w:t>
            </w:r>
            <w:r w:rsidR="00D2212C">
              <w:rPr>
                <w:color w:val="000000"/>
                <w:lang w:eastAsia="en-GB"/>
              </w:rPr>
              <w:t>9</w:t>
            </w:r>
          </w:p>
        </w:tc>
        <w:tc>
          <w:tcPr>
            <w:tcW w:w="8854" w:type="dxa"/>
            <w:tcBorders>
              <w:top w:val="single" w:sz="8" w:space="0" w:color="7AA3AA"/>
              <w:left w:val="nil"/>
              <w:bottom w:val="single" w:sz="8" w:space="0" w:color="7AA3AA"/>
              <w:right w:val="single" w:sz="8" w:space="0" w:color="7AA3AA"/>
            </w:tcBorders>
            <w:shd w:val="clear" w:color="auto" w:fill="auto"/>
            <w:vAlign w:val="center"/>
          </w:tcPr>
          <w:p w14:paraId="2292BE20" w14:textId="77777777" w:rsidR="00C146FE" w:rsidRDefault="00C146FE" w:rsidP="00C146FE">
            <w:pPr>
              <w:pStyle w:val="BodyText"/>
              <w:rPr>
                <w:color w:val="000000"/>
                <w:lang w:eastAsia="en-GB"/>
              </w:rPr>
            </w:pPr>
            <w:r>
              <w:rPr>
                <w:color w:val="000000"/>
                <w:lang w:eastAsia="en-GB"/>
              </w:rPr>
              <w:t>SVAA should provide VLP with loss adjusted Metered Volumes.</w:t>
            </w:r>
          </w:p>
          <w:p w14:paraId="72949BCD" w14:textId="77777777" w:rsidR="00C146FE" w:rsidRDefault="00C146FE" w:rsidP="00C146FE">
            <w:pPr>
              <w:pStyle w:val="BodyText"/>
              <w:rPr>
                <w:color w:val="000000"/>
                <w:lang w:eastAsia="en-GB"/>
              </w:rPr>
            </w:pPr>
            <w:r w:rsidRPr="00955F73">
              <w:rPr>
                <w:u w:val="single"/>
                <w:lang w:eastAsia="en-GB"/>
              </w:rPr>
              <w:t>Requirement Description</w:t>
            </w:r>
          </w:p>
          <w:p w14:paraId="4A2A00EE" w14:textId="70DBD7C1" w:rsidR="00C146FE" w:rsidRPr="00BC4009" w:rsidRDefault="00C146FE" w:rsidP="00C146FE">
            <w:pPr>
              <w:pStyle w:val="BodyText"/>
              <w:rPr>
                <w:color w:val="000000"/>
                <w:lang w:eastAsia="en-GB"/>
              </w:rPr>
            </w:pPr>
            <w:r w:rsidRPr="00BC4009">
              <w:rPr>
                <w:color w:val="000000"/>
                <w:lang w:eastAsia="en-GB"/>
              </w:rPr>
              <w:t>Upon adjustment of the for Line Losses</w:t>
            </w:r>
            <w:r>
              <w:rPr>
                <w:color w:val="000000"/>
                <w:lang w:eastAsia="en-GB"/>
              </w:rPr>
              <w:t xml:space="preserve"> (‘VLOSS</w:t>
            </w:r>
            <w:r w:rsidRPr="004150CF">
              <w:rPr>
                <w:color w:val="000000"/>
                <w:vertAlign w:val="subscript"/>
                <w:lang w:eastAsia="en-GB"/>
              </w:rPr>
              <w:t>i2KN</w:t>
            </w:r>
            <w:r w:rsidRPr="007A7209">
              <w:rPr>
                <w:color w:val="000000"/>
                <w:vertAlign w:val="subscript"/>
                <w:lang w:eastAsia="en-GB"/>
              </w:rPr>
              <w:t>ij</w:t>
            </w:r>
            <w:r>
              <w:rPr>
                <w:color w:val="000000"/>
                <w:lang w:eastAsia="en-GB"/>
              </w:rPr>
              <w:t>’, BR</w:t>
            </w:r>
            <w:r w:rsidR="00C620FA">
              <w:rPr>
                <w:color w:val="000000"/>
                <w:lang w:eastAsia="en-GB"/>
              </w:rPr>
              <w:t>3</w:t>
            </w:r>
            <w:r w:rsidR="00915B7C">
              <w:rPr>
                <w:color w:val="000000"/>
                <w:lang w:eastAsia="en-GB"/>
              </w:rPr>
              <w:t>5</w:t>
            </w:r>
            <w:r w:rsidRPr="00BC4009">
              <w:rPr>
                <w:color w:val="000000"/>
                <w:lang w:eastAsia="en-GB"/>
              </w:rPr>
              <w:t xml:space="preserve"> the SVAA shall provide the Lead Party of a Secondary BM Unit</w:t>
            </w:r>
            <w:r>
              <w:rPr>
                <w:color w:val="000000"/>
                <w:lang w:eastAsia="en-GB"/>
              </w:rPr>
              <w:t xml:space="preserve"> </w:t>
            </w:r>
            <w:r w:rsidRPr="00BC4009">
              <w:rPr>
                <w:color w:val="000000"/>
                <w:lang w:eastAsia="en-GB"/>
              </w:rPr>
              <w:t>the relevant Half Hourly Metered Volumes for each metering system registered to that Secondary BM</w:t>
            </w:r>
            <w:r>
              <w:rPr>
                <w:color w:val="000000"/>
                <w:lang w:eastAsia="en-GB"/>
              </w:rPr>
              <w:t xml:space="preserve"> </w:t>
            </w:r>
            <w:r w:rsidRPr="00BC4009">
              <w:rPr>
                <w:color w:val="000000"/>
                <w:lang w:eastAsia="en-GB"/>
              </w:rPr>
              <w:t xml:space="preserve">Unit as per the </w:t>
            </w:r>
            <w:r w:rsidR="00373C6E">
              <w:rPr>
                <w:color w:val="000000"/>
                <w:lang w:eastAsia="en-GB"/>
              </w:rPr>
              <w:t>‘</w:t>
            </w:r>
            <w:r w:rsidR="00373C6E" w:rsidRPr="00373C6E">
              <w:rPr>
                <w:color w:val="000000"/>
                <w:lang w:eastAsia="en-GB"/>
              </w:rPr>
              <w:t>SVA Metering System Register</w:t>
            </w:r>
            <w:r w:rsidRPr="00BC4009">
              <w:rPr>
                <w:color w:val="000000"/>
                <w:lang w:eastAsia="en-GB"/>
              </w:rPr>
              <w:t>.</w:t>
            </w:r>
          </w:p>
          <w:p w14:paraId="0B21F80D" w14:textId="78FED706" w:rsidR="00C146FE" w:rsidRDefault="00C146FE" w:rsidP="00C146FE">
            <w:pPr>
              <w:pStyle w:val="BodyText"/>
              <w:rPr>
                <w:color w:val="000000"/>
                <w:lang w:eastAsia="en-GB"/>
              </w:rPr>
            </w:pPr>
            <w:r w:rsidRPr="00BC4009">
              <w:rPr>
                <w:color w:val="000000"/>
                <w:lang w:eastAsia="en-GB"/>
              </w:rPr>
              <w:t>The SVAA shall be able to provide this data in a .csv format</w:t>
            </w:r>
            <w:r>
              <w:rPr>
                <w:color w:val="000000"/>
                <w:lang w:eastAsia="en-GB"/>
              </w:rPr>
              <w:t xml:space="preserve">. For avoidance of doubt, a single report </w:t>
            </w:r>
            <w:r w:rsidR="00417E46">
              <w:rPr>
                <w:color w:val="000000"/>
                <w:lang w:eastAsia="en-GB"/>
              </w:rPr>
              <w:t xml:space="preserve">per a Virtual Lead Party </w:t>
            </w:r>
            <w:r>
              <w:rPr>
                <w:color w:val="000000"/>
                <w:lang w:eastAsia="en-GB"/>
              </w:rPr>
              <w:t xml:space="preserve">should be produced collating all MSID Pair and AMSID Pair related data. </w:t>
            </w:r>
          </w:p>
        </w:tc>
      </w:tr>
      <w:tr w:rsidR="00E1586C" w:rsidRPr="00703DBC" w14:paraId="5D9CD68B" w14:textId="77777777" w:rsidTr="00316453">
        <w:trPr>
          <w:trHeight w:val="777"/>
        </w:trPr>
        <w:tc>
          <w:tcPr>
            <w:tcW w:w="10196" w:type="dxa"/>
            <w:gridSpan w:val="2"/>
            <w:tcBorders>
              <w:top w:val="single" w:sz="8" w:space="0" w:color="7AA3AA"/>
              <w:left w:val="single" w:sz="8" w:space="0" w:color="7AA3AA"/>
              <w:bottom w:val="single" w:sz="8" w:space="0" w:color="7AA3AA"/>
              <w:right w:val="single" w:sz="8" w:space="0" w:color="7AA3AA"/>
            </w:tcBorders>
            <w:shd w:val="clear" w:color="auto" w:fill="auto"/>
            <w:vAlign w:val="center"/>
          </w:tcPr>
          <w:p w14:paraId="7B2E338C" w14:textId="77777777" w:rsidR="00D2212C" w:rsidRPr="006410B6" w:rsidRDefault="00D2212C" w:rsidP="00D2212C">
            <w:pPr>
              <w:pStyle w:val="BodyText"/>
              <w:rPr>
                <w:u w:val="single"/>
                <w:lang w:eastAsia="en-GB"/>
              </w:rPr>
            </w:pPr>
            <w:r w:rsidRPr="006410B6">
              <w:rPr>
                <w:u w:val="single"/>
                <w:lang w:eastAsia="en-GB"/>
              </w:rPr>
              <w:t xml:space="preserve">Verification of asset independence </w:t>
            </w:r>
          </w:p>
          <w:p w14:paraId="6C0E6656" w14:textId="367C8CC7" w:rsidR="00D2212C" w:rsidRPr="00703DBC" w:rsidRDefault="00D2212C" w:rsidP="00D2212C">
            <w:pPr>
              <w:pStyle w:val="BodyText"/>
              <w:rPr>
                <w:color w:val="000000"/>
                <w:lang w:eastAsia="en-GB"/>
              </w:rPr>
            </w:pPr>
            <w:r w:rsidRPr="00E1586C">
              <w:rPr>
                <w:lang w:eastAsia="en-GB"/>
              </w:rPr>
              <w:t>SVAA will perform statistical monitoring to identify AMSIDs that may not be acting independently of the other assets on-site, which may trigger other appropriate Performance Assurance Techniques.</w:t>
            </w:r>
          </w:p>
        </w:tc>
      </w:tr>
      <w:tr w:rsidR="00E1586C" w:rsidRPr="00703DBC" w14:paraId="0F1FD0D1" w14:textId="77777777" w:rsidTr="00E1586C">
        <w:trPr>
          <w:trHeight w:val="523"/>
        </w:trPr>
        <w:tc>
          <w:tcPr>
            <w:tcW w:w="1342" w:type="dxa"/>
            <w:tcBorders>
              <w:top w:val="nil"/>
              <w:left w:val="single" w:sz="8" w:space="0" w:color="7AA3AA"/>
              <w:bottom w:val="single" w:sz="8" w:space="0" w:color="7AA3AA"/>
              <w:right w:val="single" w:sz="8" w:space="0" w:color="7AA3AA"/>
            </w:tcBorders>
            <w:shd w:val="clear" w:color="auto" w:fill="auto"/>
            <w:vAlign w:val="center"/>
          </w:tcPr>
          <w:p w14:paraId="64DF6D88" w14:textId="3CF102AC" w:rsidR="00E1586C" w:rsidRPr="00703DBC" w:rsidRDefault="00E1586C" w:rsidP="00E1586C">
            <w:pPr>
              <w:pStyle w:val="BodyText"/>
              <w:rPr>
                <w:color w:val="000000"/>
                <w:lang w:eastAsia="en-GB"/>
              </w:rPr>
            </w:pPr>
            <w:r w:rsidRPr="00703DBC">
              <w:rPr>
                <w:color w:val="000000"/>
                <w:lang w:eastAsia="en-GB"/>
              </w:rPr>
              <w:t>P375-BR</w:t>
            </w:r>
            <w:r w:rsidR="00D2212C">
              <w:rPr>
                <w:color w:val="000000"/>
                <w:lang w:eastAsia="en-GB"/>
              </w:rPr>
              <w:t>50</w:t>
            </w:r>
          </w:p>
        </w:tc>
        <w:tc>
          <w:tcPr>
            <w:tcW w:w="8854" w:type="dxa"/>
            <w:tcBorders>
              <w:top w:val="nil"/>
              <w:left w:val="nil"/>
              <w:bottom w:val="single" w:sz="8" w:space="0" w:color="7AA3AA"/>
              <w:right w:val="single" w:sz="8" w:space="0" w:color="7AA3AA"/>
            </w:tcBorders>
            <w:shd w:val="clear" w:color="auto" w:fill="auto"/>
            <w:vAlign w:val="center"/>
          </w:tcPr>
          <w:p w14:paraId="62CCB8A5" w14:textId="34914647" w:rsidR="00E1586C" w:rsidRPr="00703DBC" w:rsidRDefault="00E1586C" w:rsidP="00E1586C">
            <w:pPr>
              <w:pStyle w:val="BodyText"/>
              <w:rPr>
                <w:color w:val="000000"/>
                <w:lang w:eastAsia="en-GB"/>
              </w:rPr>
            </w:pPr>
            <w:r>
              <w:rPr>
                <w:color w:val="000000"/>
                <w:lang w:eastAsia="en-GB"/>
              </w:rPr>
              <w:t>Once AMSID Pair becomes live and starts operating, SVAA</w:t>
            </w:r>
            <w:r w:rsidRPr="00703DBC">
              <w:rPr>
                <w:color w:val="000000"/>
                <w:lang w:eastAsia="en-GB"/>
              </w:rPr>
              <w:t xml:space="preserve"> could (as required) review</w:t>
            </w:r>
            <w:r>
              <w:rPr>
                <w:color w:val="000000"/>
                <w:lang w:eastAsia="en-GB"/>
              </w:rPr>
              <w:t xml:space="preserve"> (from time to time)</w:t>
            </w:r>
            <w:r w:rsidRPr="00703DBC">
              <w:rPr>
                <w:color w:val="000000"/>
                <w:lang w:eastAsia="en-GB"/>
              </w:rPr>
              <w:t xml:space="preserve"> the </w:t>
            </w:r>
            <w:r>
              <w:rPr>
                <w:color w:val="000000"/>
                <w:lang w:eastAsia="en-GB"/>
              </w:rPr>
              <w:t xml:space="preserve">Asset registration </w:t>
            </w:r>
            <w:r w:rsidRPr="00703DBC">
              <w:rPr>
                <w:color w:val="000000"/>
                <w:lang w:eastAsia="en-GB"/>
              </w:rPr>
              <w:t xml:space="preserve">evidence as a part of </w:t>
            </w:r>
            <w:r>
              <w:rPr>
                <w:color w:val="000000"/>
                <w:lang w:eastAsia="en-GB"/>
              </w:rPr>
              <w:t xml:space="preserve">its </w:t>
            </w:r>
            <w:r w:rsidRPr="00703DBC">
              <w:rPr>
                <w:color w:val="000000"/>
                <w:lang w:eastAsia="en-GB"/>
              </w:rPr>
              <w:t>assurance activities</w:t>
            </w:r>
            <w:r>
              <w:rPr>
                <w:color w:val="000000"/>
                <w:lang w:eastAsia="en-GB"/>
              </w:rPr>
              <w:t>.</w:t>
            </w:r>
          </w:p>
        </w:tc>
      </w:tr>
      <w:tr w:rsidR="00E1586C" w:rsidRPr="00703DBC" w14:paraId="1825B185" w14:textId="77777777" w:rsidTr="00331614">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66FD867F" w14:textId="05004832" w:rsidR="00E1586C" w:rsidRPr="00703DBC" w:rsidRDefault="00E1586C" w:rsidP="00E1586C">
            <w:pPr>
              <w:pStyle w:val="BodyText"/>
              <w:rPr>
                <w:color w:val="000000"/>
                <w:lang w:eastAsia="en-GB"/>
              </w:rPr>
            </w:pPr>
            <w:r w:rsidRPr="00703DBC">
              <w:rPr>
                <w:color w:val="000000"/>
                <w:lang w:eastAsia="en-GB"/>
              </w:rPr>
              <w:t>P375-BR</w:t>
            </w:r>
            <w:r w:rsidR="006A5803">
              <w:rPr>
                <w:color w:val="000000"/>
                <w:lang w:eastAsia="en-GB"/>
              </w:rPr>
              <w:t>5</w:t>
            </w:r>
            <w:r w:rsidR="00D2212C">
              <w:rPr>
                <w:color w:val="000000"/>
                <w:lang w:eastAsia="en-GB"/>
              </w:rPr>
              <w:t>1</w:t>
            </w:r>
          </w:p>
        </w:tc>
        <w:tc>
          <w:tcPr>
            <w:tcW w:w="8854" w:type="dxa"/>
            <w:tcBorders>
              <w:top w:val="nil"/>
              <w:left w:val="nil"/>
              <w:bottom w:val="single" w:sz="8" w:space="0" w:color="7AA3AA"/>
              <w:right w:val="single" w:sz="8" w:space="0" w:color="7AA3AA"/>
            </w:tcBorders>
            <w:shd w:val="clear" w:color="auto" w:fill="auto"/>
            <w:vAlign w:val="center"/>
          </w:tcPr>
          <w:p w14:paraId="2D86D3B8" w14:textId="77777777" w:rsidR="00E1586C" w:rsidRDefault="00E1586C" w:rsidP="00E1586C">
            <w:pPr>
              <w:pStyle w:val="BodyText"/>
              <w:rPr>
                <w:color w:val="000000"/>
                <w:lang w:eastAsia="en-GB"/>
              </w:rPr>
            </w:pPr>
            <w:r>
              <w:rPr>
                <w:color w:val="000000"/>
                <w:lang w:eastAsia="en-GB"/>
              </w:rPr>
              <w:t>SVAA must perform statistical analysis to check whether the Asset Metering Systems measure metered data of Assets that are independent.</w:t>
            </w:r>
          </w:p>
          <w:p w14:paraId="3756CDE6" w14:textId="2874FCE8" w:rsidR="00E1586C" w:rsidRDefault="00E1586C" w:rsidP="00E1586C">
            <w:pPr>
              <w:pStyle w:val="BodyText"/>
              <w:rPr>
                <w:color w:val="000000"/>
                <w:lang w:eastAsia="en-GB"/>
              </w:rPr>
            </w:pPr>
            <w:r>
              <w:rPr>
                <w:color w:val="000000"/>
                <w:lang w:eastAsia="en-GB"/>
              </w:rPr>
              <w:t>Statistical analysis and the associated process shall be defined in the Code Subsidiary Documents.</w:t>
            </w:r>
          </w:p>
        </w:tc>
      </w:tr>
      <w:tr w:rsidR="00E1586C" w:rsidRPr="00703DBC" w14:paraId="1351C156" w14:textId="77777777" w:rsidTr="00331614">
        <w:trPr>
          <w:trHeight w:val="1033"/>
        </w:trPr>
        <w:tc>
          <w:tcPr>
            <w:tcW w:w="1342" w:type="dxa"/>
            <w:tcBorders>
              <w:top w:val="nil"/>
              <w:left w:val="single" w:sz="8" w:space="0" w:color="7AA3AA"/>
              <w:bottom w:val="single" w:sz="8" w:space="0" w:color="7AA3AA"/>
              <w:right w:val="single" w:sz="8" w:space="0" w:color="7AA3AA"/>
            </w:tcBorders>
            <w:shd w:val="clear" w:color="auto" w:fill="auto"/>
            <w:vAlign w:val="center"/>
          </w:tcPr>
          <w:p w14:paraId="0E939C3C" w14:textId="76DE531E" w:rsidR="00E1586C" w:rsidRPr="00703DBC" w:rsidRDefault="00E1586C" w:rsidP="00E1586C">
            <w:pPr>
              <w:pStyle w:val="BodyText"/>
              <w:rPr>
                <w:color w:val="000000"/>
                <w:lang w:eastAsia="en-GB"/>
              </w:rPr>
            </w:pPr>
            <w:r w:rsidRPr="00703DBC">
              <w:rPr>
                <w:color w:val="000000"/>
                <w:lang w:eastAsia="en-GB"/>
              </w:rPr>
              <w:lastRenderedPageBreak/>
              <w:t>P375-BR</w:t>
            </w:r>
            <w:r w:rsidR="006A5803">
              <w:rPr>
                <w:color w:val="000000"/>
                <w:lang w:eastAsia="en-GB"/>
              </w:rPr>
              <w:t>5</w:t>
            </w:r>
            <w:r w:rsidR="00D2212C">
              <w:rPr>
                <w:color w:val="000000"/>
                <w:lang w:eastAsia="en-GB"/>
              </w:rPr>
              <w:t>2</w:t>
            </w:r>
          </w:p>
        </w:tc>
        <w:tc>
          <w:tcPr>
            <w:tcW w:w="8854" w:type="dxa"/>
            <w:tcBorders>
              <w:top w:val="nil"/>
              <w:left w:val="nil"/>
              <w:bottom w:val="single" w:sz="8" w:space="0" w:color="7AA3AA"/>
              <w:right w:val="single" w:sz="8" w:space="0" w:color="7AA3AA"/>
            </w:tcBorders>
            <w:shd w:val="clear" w:color="auto" w:fill="auto"/>
            <w:vAlign w:val="center"/>
          </w:tcPr>
          <w:p w14:paraId="793C2483" w14:textId="1A751861" w:rsidR="00E1586C" w:rsidRDefault="00E1586C" w:rsidP="00E1586C">
            <w:pPr>
              <w:pStyle w:val="BodyText"/>
              <w:rPr>
                <w:color w:val="000000"/>
                <w:lang w:eastAsia="en-GB"/>
              </w:rPr>
            </w:pPr>
            <w:r>
              <w:rPr>
                <w:lang w:eastAsia="en-GB"/>
              </w:rPr>
              <w:t>Upon request, the Virtual Lead Parties</w:t>
            </w:r>
            <w:r w:rsidRPr="00026209">
              <w:rPr>
                <w:lang w:eastAsia="en-GB"/>
              </w:rPr>
              <w:t xml:space="preserve"> must provide </w:t>
            </w:r>
            <w:r>
              <w:rPr>
                <w:lang w:eastAsia="en-GB"/>
              </w:rPr>
              <w:t>SVAA</w:t>
            </w:r>
            <w:r w:rsidRPr="00026209">
              <w:rPr>
                <w:lang w:eastAsia="en-GB"/>
              </w:rPr>
              <w:t xml:space="preserve"> with evidence that the asset is </w:t>
            </w:r>
            <w:r w:rsidRPr="00FD3C00">
              <w:rPr>
                <w:lang w:eastAsia="en-GB"/>
              </w:rPr>
              <w:t>independent of other site loads</w:t>
            </w:r>
            <w:r>
              <w:rPr>
                <w:lang w:eastAsia="en-GB"/>
              </w:rPr>
              <w:t>.</w:t>
            </w:r>
          </w:p>
        </w:tc>
      </w:tr>
      <w:tr w:rsidR="00E1586C" w:rsidRPr="00703DBC" w14:paraId="79FC7DA3" w14:textId="77777777" w:rsidTr="00C977CA">
        <w:trPr>
          <w:trHeight w:val="1033"/>
        </w:trPr>
        <w:tc>
          <w:tcPr>
            <w:tcW w:w="1342" w:type="dxa"/>
            <w:tcBorders>
              <w:top w:val="nil"/>
              <w:left w:val="single" w:sz="8" w:space="0" w:color="7AA3AA"/>
              <w:bottom w:val="single" w:sz="8" w:space="0" w:color="7AA3AA"/>
              <w:right w:val="single" w:sz="8" w:space="0" w:color="7AA3AA"/>
            </w:tcBorders>
            <w:shd w:val="clear" w:color="auto" w:fill="auto"/>
            <w:vAlign w:val="center"/>
          </w:tcPr>
          <w:p w14:paraId="1061EC5C" w14:textId="4A27A580" w:rsidR="00E1586C" w:rsidRPr="00703DBC" w:rsidRDefault="00E1586C" w:rsidP="00E1586C">
            <w:pPr>
              <w:pStyle w:val="BodyText"/>
              <w:rPr>
                <w:color w:val="000000"/>
                <w:lang w:eastAsia="en-GB"/>
              </w:rPr>
            </w:pPr>
            <w:r w:rsidRPr="00703DBC">
              <w:rPr>
                <w:color w:val="000000"/>
                <w:lang w:eastAsia="en-GB"/>
              </w:rPr>
              <w:t>P375-BR</w:t>
            </w:r>
            <w:r w:rsidR="006A5803">
              <w:rPr>
                <w:color w:val="000000"/>
                <w:lang w:eastAsia="en-GB"/>
              </w:rPr>
              <w:t>5</w:t>
            </w:r>
            <w:r w:rsidR="00D2212C">
              <w:rPr>
                <w:color w:val="000000"/>
                <w:lang w:eastAsia="en-GB"/>
              </w:rPr>
              <w:t>3</w:t>
            </w:r>
          </w:p>
        </w:tc>
        <w:tc>
          <w:tcPr>
            <w:tcW w:w="8854" w:type="dxa"/>
            <w:tcBorders>
              <w:top w:val="nil"/>
              <w:left w:val="nil"/>
              <w:bottom w:val="single" w:sz="8" w:space="0" w:color="7AA3AA"/>
              <w:right w:val="single" w:sz="8" w:space="0" w:color="7AA3AA"/>
            </w:tcBorders>
            <w:shd w:val="clear" w:color="auto" w:fill="auto"/>
            <w:vAlign w:val="center"/>
          </w:tcPr>
          <w:p w14:paraId="222E94DF" w14:textId="4486F561" w:rsidR="00E1586C" w:rsidRPr="00703DBC" w:rsidRDefault="00E1586C" w:rsidP="00E1586C">
            <w:pPr>
              <w:pStyle w:val="BodyText"/>
              <w:rPr>
                <w:color w:val="000000"/>
                <w:lang w:eastAsia="en-GB"/>
              </w:rPr>
            </w:pPr>
            <w:r>
              <w:rPr>
                <w:color w:val="000000"/>
                <w:lang w:eastAsia="en-GB"/>
              </w:rPr>
              <w:t>SVAA could deem Asset Meter</w:t>
            </w:r>
            <w:r w:rsidRPr="00703DBC">
              <w:rPr>
                <w:color w:val="000000"/>
                <w:lang w:eastAsia="en-GB"/>
              </w:rPr>
              <w:t xml:space="preserve"> as </w:t>
            </w:r>
            <w:r>
              <w:rPr>
                <w:color w:val="000000"/>
                <w:lang w:eastAsia="en-GB"/>
              </w:rPr>
              <w:t>non-independent</w:t>
            </w:r>
            <w:r w:rsidRPr="00703DBC">
              <w:rPr>
                <w:color w:val="000000"/>
                <w:lang w:eastAsia="en-GB"/>
              </w:rPr>
              <w:t xml:space="preserve"> and therefore invalid for the purposes of P375 </w:t>
            </w:r>
            <w:r>
              <w:rPr>
                <w:color w:val="000000"/>
                <w:lang w:eastAsia="en-GB"/>
              </w:rPr>
              <w:t>based on the evidence review.</w:t>
            </w:r>
          </w:p>
        </w:tc>
      </w:tr>
      <w:tr w:rsidR="00E1586C" w:rsidRPr="00703DBC" w14:paraId="732D771D" w14:textId="77777777" w:rsidTr="00316453">
        <w:trPr>
          <w:trHeight w:val="714"/>
        </w:trPr>
        <w:tc>
          <w:tcPr>
            <w:tcW w:w="10196" w:type="dxa"/>
            <w:gridSpan w:val="2"/>
            <w:tcBorders>
              <w:top w:val="nil"/>
              <w:left w:val="single" w:sz="8" w:space="0" w:color="7AA3AA"/>
              <w:bottom w:val="single" w:sz="8" w:space="0" w:color="7AA3AA"/>
              <w:right w:val="single" w:sz="8" w:space="0" w:color="7AA3AA"/>
            </w:tcBorders>
            <w:shd w:val="clear" w:color="auto" w:fill="auto"/>
            <w:vAlign w:val="center"/>
          </w:tcPr>
          <w:p w14:paraId="5BC2E771" w14:textId="77777777" w:rsidR="00D2212C" w:rsidRPr="00F63466" w:rsidRDefault="00D2212C" w:rsidP="00D2212C">
            <w:pPr>
              <w:pStyle w:val="BodyText"/>
              <w:rPr>
                <w:color w:val="000000"/>
                <w:u w:val="single"/>
                <w:lang w:eastAsia="en-GB"/>
              </w:rPr>
            </w:pPr>
            <w:r w:rsidRPr="00F63466">
              <w:rPr>
                <w:color w:val="000000"/>
                <w:u w:val="single"/>
                <w:lang w:eastAsia="en-GB"/>
              </w:rPr>
              <w:t xml:space="preserve">Performance Assurance </w:t>
            </w:r>
          </w:p>
          <w:p w14:paraId="5E941D1B" w14:textId="729E906D" w:rsidR="00E1586C" w:rsidRPr="00D2212C" w:rsidRDefault="00D2212C" w:rsidP="00EC5F98">
            <w:pPr>
              <w:pStyle w:val="BodyText"/>
              <w:rPr>
                <w:color w:val="000000"/>
                <w:lang w:eastAsia="en-GB"/>
              </w:rPr>
            </w:pPr>
            <w:r w:rsidRPr="00E1586C">
              <w:rPr>
                <w:color w:val="000000"/>
                <w:lang w:eastAsia="en-GB"/>
              </w:rPr>
              <w:t>Settlement Risks arising from the use of AMSIDs in Settlement will be managed using the Performance Assurance Framework</w:t>
            </w:r>
            <w:r>
              <w:rPr>
                <w:color w:val="000000"/>
                <w:lang w:eastAsia="en-GB"/>
              </w:rPr>
              <w:t>.</w:t>
            </w:r>
          </w:p>
        </w:tc>
      </w:tr>
      <w:tr w:rsidR="00EC5F98" w:rsidRPr="00703DBC" w14:paraId="0F66690B" w14:textId="77777777" w:rsidTr="00EC5F98">
        <w:trPr>
          <w:trHeight w:val="777"/>
        </w:trPr>
        <w:tc>
          <w:tcPr>
            <w:tcW w:w="1342" w:type="dxa"/>
            <w:tcBorders>
              <w:top w:val="nil"/>
              <w:left w:val="single" w:sz="8" w:space="0" w:color="7AA3AA"/>
              <w:bottom w:val="single" w:sz="8" w:space="0" w:color="7AA3AA"/>
              <w:right w:val="single" w:sz="8" w:space="0" w:color="7AA3AA"/>
            </w:tcBorders>
            <w:shd w:val="clear" w:color="auto" w:fill="auto"/>
            <w:vAlign w:val="center"/>
          </w:tcPr>
          <w:p w14:paraId="666CDC1C" w14:textId="6E050639" w:rsidR="00EC5F98" w:rsidRPr="00703DBC" w:rsidRDefault="00EC5F98" w:rsidP="00EC5F98">
            <w:pPr>
              <w:pStyle w:val="BodyText"/>
              <w:rPr>
                <w:color w:val="000000"/>
                <w:lang w:eastAsia="en-GB"/>
              </w:rPr>
            </w:pPr>
            <w:r w:rsidRPr="00703DBC">
              <w:rPr>
                <w:color w:val="000000"/>
                <w:lang w:eastAsia="en-GB"/>
              </w:rPr>
              <w:t>P375-BR</w:t>
            </w:r>
            <w:r>
              <w:rPr>
                <w:color w:val="000000"/>
                <w:lang w:eastAsia="en-GB"/>
              </w:rPr>
              <w:t>5</w:t>
            </w:r>
            <w:r w:rsidR="00D2212C">
              <w:rPr>
                <w:color w:val="000000"/>
                <w:lang w:eastAsia="en-GB"/>
              </w:rPr>
              <w:t>4</w:t>
            </w:r>
          </w:p>
        </w:tc>
        <w:tc>
          <w:tcPr>
            <w:tcW w:w="8854" w:type="dxa"/>
            <w:tcBorders>
              <w:top w:val="nil"/>
              <w:left w:val="nil"/>
              <w:bottom w:val="single" w:sz="8" w:space="0" w:color="7AA3AA"/>
              <w:right w:val="single" w:sz="8" w:space="0" w:color="7AA3AA"/>
            </w:tcBorders>
            <w:shd w:val="clear" w:color="auto" w:fill="auto"/>
            <w:vAlign w:val="center"/>
          </w:tcPr>
          <w:p w14:paraId="69553572" w14:textId="7EF0F27D" w:rsidR="00EC5F98" w:rsidRPr="00703DBC" w:rsidRDefault="00EC5F98" w:rsidP="00EC5F98">
            <w:pPr>
              <w:pStyle w:val="BodyText"/>
              <w:rPr>
                <w:color w:val="000000"/>
                <w:lang w:eastAsia="en-GB"/>
              </w:rPr>
            </w:pPr>
            <w:r w:rsidRPr="00703DBC">
              <w:rPr>
                <w:color w:val="000000"/>
                <w:lang w:eastAsia="en-GB"/>
              </w:rPr>
              <w:t>VLP should be able to ra</w:t>
            </w:r>
            <w:r>
              <w:rPr>
                <w:color w:val="000000"/>
                <w:lang w:eastAsia="en-GB"/>
              </w:rPr>
              <w:t xml:space="preserve">ise a Trading Dispute against an Asset Metering System </w:t>
            </w:r>
            <w:r w:rsidRPr="00703DBC">
              <w:rPr>
                <w:color w:val="000000"/>
                <w:lang w:eastAsia="en-GB"/>
              </w:rPr>
              <w:t>Metered Volumes</w:t>
            </w:r>
            <w:r>
              <w:rPr>
                <w:color w:val="000000"/>
                <w:lang w:eastAsia="en-GB"/>
              </w:rPr>
              <w:t>.</w:t>
            </w:r>
          </w:p>
        </w:tc>
      </w:tr>
    </w:tbl>
    <w:p w14:paraId="4F69881E" w14:textId="77777777" w:rsidR="00C4447B" w:rsidRDefault="00C4447B">
      <w:pPr>
        <w:spacing w:after="0" w:line="240" w:lineRule="auto"/>
      </w:pPr>
      <w:r>
        <w:br w:type="page"/>
      </w:r>
    </w:p>
    <w:p w14:paraId="44C55BCE" w14:textId="3A9B78ED" w:rsidR="00105640" w:rsidRDefault="00105640" w:rsidP="00C007FA">
      <w:pPr>
        <w:pStyle w:val="Heading2"/>
      </w:pPr>
      <w:bookmarkStart w:id="26" w:name="_Toc18311298"/>
      <w:bookmarkEnd w:id="22"/>
      <w:r>
        <w:lastRenderedPageBreak/>
        <w:t>Business Rules</w:t>
      </w:r>
      <w:bookmarkEnd w:id="26"/>
    </w:p>
    <w:p w14:paraId="33B0591C" w14:textId="4DDC70BB" w:rsidR="00FD1CD8" w:rsidRDefault="000F503C" w:rsidP="000F503C">
      <w:pPr>
        <w:pStyle w:val="BodyText"/>
        <w:rPr>
          <w:lang w:val="en-US"/>
        </w:rPr>
      </w:pPr>
      <w:r>
        <w:rPr>
          <w:lang w:val="en-US"/>
        </w:rPr>
        <w:t xml:space="preserve">The following Business Rules define the conditions and constraints of the P375 process. The systems and manual processes performed for P375 </w:t>
      </w:r>
      <w:r w:rsidR="00C4447B">
        <w:rPr>
          <w:lang w:val="en-US"/>
        </w:rPr>
        <w:t>will conform to the following principles.</w:t>
      </w:r>
      <w:r w:rsidR="00383359">
        <w:rPr>
          <w:lang w:val="en-US"/>
        </w:rPr>
        <w:t xml:space="preserve"> </w:t>
      </w:r>
    </w:p>
    <w:tbl>
      <w:tblPr>
        <w:tblW w:w="10343" w:type="dxa"/>
        <w:tblLook w:val="04A0" w:firstRow="1" w:lastRow="0" w:firstColumn="1" w:lastColumn="0" w:noHBand="0" w:noVBand="1"/>
      </w:tblPr>
      <w:tblGrid>
        <w:gridCol w:w="1331"/>
        <w:gridCol w:w="1727"/>
        <w:gridCol w:w="7285"/>
      </w:tblGrid>
      <w:tr w:rsidR="00A153FB" w:rsidRPr="00703DBC" w14:paraId="309BB7A8" w14:textId="77777777" w:rsidTr="00A153FB">
        <w:trPr>
          <w:trHeight w:val="400"/>
        </w:trPr>
        <w:tc>
          <w:tcPr>
            <w:tcW w:w="1331" w:type="dxa"/>
            <w:tcBorders>
              <w:top w:val="single" w:sz="8" w:space="0" w:color="7AA3AA"/>
              <w:left w:val="single" w:sz="8" w:space="0" w:color="7AA3AA"/>
              <w:bottom w:val="single" w:sz="4" w:space="0" w:color="7AA3AA" w:themeColor="accent2"/>
              <w:right w:val="single" w:sz="8" w:space="0" w:color="7AA3AA"/>
            </w:tcBorders>
            <w:shd w:val="clear" w:color="000000" w:fill="0090AB"/>
            <w:vAlign w:val="center"/>
            <w:hideMark/>
          </w:tcPr>
          <w:p w14:paraId="0DDAD1D7" w14:textId="77777777" w:rsidR="00A153FB" w:rsidRPr="00703DBC" w:rsidRDefault="00A153FB" w:rsidP="00875D85">
            <w:pPr>
              <w:spacing w:after="0" w:line="240" w:lineRule="auto"/>
              <w:rPr>
                <w:b/>
                <w:bCs/>
                <w:color w:val="FFFFFF"/>
                <w:lang w:eastAsia="en-GB"/>
              </w:rPr>
            </w:pPr>
            <w:r w:rsidRPr="00703DBC">
              <w:rPr>
                <w:b/>
                <w:bCs/>
                <w:color w:val="FFFFFF" w:themeColor="background1"/>
                <w:lang w:eastAsia="en-GB"/>
              </w:rPr>
              <w:t>Ref. no</w:t>
            </w:r>
          </w:p>
        </w:tc>
        <w:tc>
          <w:tcPr>
            <w:tcW w:w="1727" w:type="dxa"/>
            <w:tcBorders>
              <w:top w:val="single" w:sz="8" w:space="0" w:color="7AA3AA"/>
              <w:left w:val="nil"/>
              <w:bottom w:val="single" w:sz="4" w:space="0" w:color="7AA3AA" w:themeColor="accent2"/>
              <w:right w:val="single" w:sz="8" w:space="0" w:color="7AA3AA"/>
            </w:tcBorders>
            <w:shd w:val="clear" w:color="000000" w:fill="0090AB"/>
            <w:vAlign w:val="center"/>
            <w:hideMark/>
          </w:tcPr>
          <w:p w14:paraId="1EB0E1E0" w14:textId="77777777" w:rsidR="00A153FB" w:rsidRPr="00703DBC" w:rsidRDefault="00A153FB" w:rsidP="00875D85">
            <w:pPr>
              <w:spacing w:after="0" w:line="240" w:lineRule="auto"/>
              <w:rPr>
                <w:b/>
                <w:bCs/>
                <w:color w:val="FFFFFF"/>
                <w:lang w:eastAsia="en-GB"/>
              </w:rPr>
            </w:pPr>
            <w:r w:rsidRPr="00703DBC">
              <w:rPr>
                <w:b/>
                <w:bCs/>
                <w:color w:val="FFFFFF" w:themeColor="background1"/>
                <w:lang w:eastAsia="en-GB"/>
              </w:rPr>
              <w:t>Area</w:t>
            </w:r>
          </w:p>
        </w:tc>
        <w:tc>
          <w:tcPr>
            <w:tcW w:w="7285" w:type="dxa"/>
            <w:tcBorders>
              <w:top w:val="single" w:sz="8" w:space="0" w:color="7AA3AA"/>
              <w:left w:val="nil"/>
              <w:bottom w:val="single" w:sz="4" w:space="0" w:color="7AA3AA" w:themeColor="accent2"/>
              <w:right w:val="single" w:sz="8" w:space="0" w:color="7AA3AA"/>
            </w:tcBorders>
            <w:shd w:val="clear" w:color="000000" w:fill="0090AB"/>
            <w:vAlign w:val="center"/>
            <w:hideMark/>
          </w:tcPr>
          <w:p w14:paraId="68DAE54D" w14:textId="05C8BFB2" w:rsidR="00A153FB" w:rsidRPr="00703DBC" w:rsidRDefault="00A153FB" w:rsidP="00875D85">
            <w:pPr>
              <w:spacing w:after="0" w:line="240" w:lineRule="auto"/>
              <w:rPr>
                <w:b/>
                <w:bCs/>
                <w:color w:val="FFFFFF"/>
                <w:lang w:eastAsia="en-GB"/>
              </w:rPr>
            </w:pPr>
            <w:r>
              <w:rPr>
                <w:b/>
                <w:bCs/>
                <w:color w:val="FFFFFF" w:themeColor="background1"/>
                <w:lang w:eastAsia="en-GB"/>
              </w:rPr>
              <w:t>Business Rule</w:t>
            </w:r>
          </w:p>
        </w:tc>
      </w:tr>
      <w:tr w:rsidR="00A153FB" w:rsidRPr="00703DBC" w14:paraId="08AF476C" w14:textId="77777777" w:rsidTr="00A153FB">
        <w:trPr>
          <w:trHeight w:val="400"/>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hideMark/>
          </w:tcPr>
          <w:p w14:paraId="60E17C19" w14:textId="736E688D" w:rsidR="00A153FB" w:rsidRPr="00703DBC" w:rsidRDefault="00A153FB" w:rsidP="00875D85">
            <w:pPr>
              <w:spacing w:after="0" w:line="240" w:lineRule="auto"/>
              <w:rPr>
                <w:color w:val="000000"/>
                <w:lang w:eastAsia="en-GB"/>
              </w:rPr>
            </w:pPr>
            <w:r>
              <w:rPr>
                <w:color w:val="000000"/>
                <w:lang w:eastAsia="en-GB"/>
              </w:rPr>
              <w:t>P375-</w:t>
            </w:r>
            <w:r w:rsidRPr="00703DBC">
              <w:rPr>
                <w:color w:val="000000"/>
                <w:lang w:eastAsia="en-GB"/>
              </w:rPr>
              <w:t>R1</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hideMark/>
          </w:tcPr>
          <w:p w14:paraId="4562C3A4" w14:textId="77777777" w:rsidR="00A153FB" w:rsidRPr="00703DBC" w:rsidRDefault="00A153FB" w:rsidP="00875D85">
            <w:pPr>
              <w:spacing w:after="0" w:line="240" w:lineRule="auto"/>
              <w:rPr>
                <w:color w:val="000000"/>
                <w:lang w:eastAsia="en-GB"/>
              </w:rPr>
            </w:pPr>
            <w:r w:rsidRPr="00703DBC">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8E3DD57" w14:textId="5FB8D80C" w:rsidR="00A153FB" w:rsidRPr="00703DBC" w:rsidRDefault="00A153FB" w:rsidP="00875D85">
            <w:pPr>
              <w:spacing w:after="0" w:line="240" w:lineRule="auto"/>
              <w:rPr>
                <w:color w:val="000000"/>
                <w:lang w:eastAsia="en-GB"/>
              </w:rPr>
            </w:pPr>
            <w:r w:rsidRPr="00E36612">
              <w:rPr>
                <w:color w:val="000000"/>
                <w:lang w:val="en-US" w:eastAsia="en-GB"/>
              </w:rPr>
              <w:t>Only a Virtual Lead Party may register Asset Meter Identifiers</w:t>
            </w:r>
            <w:r w:rsidR="00B1548B">
              <w:rPr>
                <w:color w:val="000000"/>
                <w:lang w:val="en-US" w:eastAsia="en-GB"/>
              </w:rPr>
              <w:t xml:space="preserve"> (AMSIDs)</w:t>
            </w:r>
            <w:r>
              <w:rPr>
                <w:color w:val="000000"/>
                <w:lang w:val="en-US" w:eastAsia="en-GB"/>
              </w:rPr>
              <w:t>.</w:t>
            </w:r>
          </w:p>
        </w:tc>
      </w:tr>
      <w:tr w:rsidR="00A153FB" w:rsidRPr="00703DBC" w14:paraId="665382D6"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753B487" w14:textId="628B8886" w:rsidR="00A153FB" w:rsidRPr="00703DBC" w:rsidRDefault="00B229D8" w:rsidP="00875D85">
            <w:pPr>
              <w:spacing w:after="0" w:line="240" w:lineRule="auto"/>
              <w:rPr>
                <w:color w:val="000000"/>
                <w:lang w:eastAsia="en-GB"/>
              </w:rPr>
            </w:pPr>
            <w:r>
              <w:rPr>
                <w:color w:val="000000"/>
                <w:lang w:eastAsia="en-GB"/>
              </w:rPr>
              <w:t>P375-R</w:t>
            </w:r>
            <w:r w:rsidR="00FE2782">
              <w:rPr>
                <w:color w:val="000000"/>
                <w:lang w:eastAsia="en-GB"/>
              </w:rPr>
              <w:t>2</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1418505" w14:textId="7D6A6C7C" w:rsidR="00A153FB" w:rsidRPr="00703DBC" w:rsidRDefault="00A153FB" w:rsidP="00875D85">
            <w:pPr>
              <w:spacing w:after="0" w:line="240" w:lineRule="auto"/>
              <w:rPr>
                <w:color w:val="000000"/>
                <w:lang w:eastAsia="en-GB"/>
              </w:rPr>
            </w:pPr>
            <w:r w:rsidRPr="00703DBC">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CEB34BF" w14:textId="519CD5A3" w:rsidR="00A153FB" w:rsidRPr="00703DBC" w:rsidRDefault="00364E56" w:rsidP="00C10C2C">
            <w:pPr>
              <w:spacing w:after="0" w:line="240" w:lineRule="auto"/>
              <w:rPr>
                <w:color w:val="000000"/>
                <w:lang w:eastAsia="en-GB"/>
              </w:rPr>
            </w:pPr>
            <w:r>
              <w:rPr>
                <w:color w:val="000000"/>
                <w:lang w:eastAsia="en-GB"/>
              </w:rPr>
              <w:t xml:space="preserve">AMSID can be associated with </w:t>
            </w:r>
            <w:r w:rsidR="0031662B">
              <w:rPr>
                <w:color w:val="000000"/>
                <w:lang w:eastAsia="en-GB"/>
              </w:rPr>
              <w:t>one or more</w:t>
            </w:r>
            <w:r>
              <w:rPr>
                <w:color w:val="000000"/>
                <w:lang w:eastAsia="en-GB"/>
              </w:rPr>
              <w:t xml:space="preserve"> Asset </w:t>
            </w:r>
            <w:r w:rsidR="00C10C2C">
              <w:rPr>
                <w:color w:val="000000"/>
                <w:lang w:eastAsia="en-GB"/>
              </w:rPr>
              <w:t>Meters</w:t>
            </w:r>
            <w:r>
              <w:rPr>
                <w:color w:val="000000"/>
                <w:lang w:eastAsia="en-GB"/>
              </w:rPr>
              <w:t>.</w:t>
            </w:r>
            <w:r w:rsidR="0031662B">
              <w:rPr>
                <w:color w:val="000000"/>
                <w:lang w:eastAsia="en-GB"/>
              </w:rPr>
              <w:t xml:space="preserve"> </w:t>
            </w:r>
          </w:p>
        </w:tc>
      </w:tr>
      <w:tr w:rsidR="00A153FB" w:rsidRPr="00703DBC" w14:paraId="3F098D46"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2A7671BD" w14:textId="21C29F00" w:rsidR="00A153FB" w:rsidRPr="00703DBC" w:rsidRDefault="00A153FB" w:rsidP="00B229D8">
            <w:pPr>
              <w:spacing w:after="0" w:line="240" w:lineRule="auto"/>
              <w:rPr>
                <w:color w:val="000000"/>
                <w:lang w:eastAsia="en-GB"/>
              </w:rPr>
            </w:pPr>
            <w:r>
              <w:rPr>
                <w:color w:val="000000"/>
                <w:lang w:eastAsia="en-GB"/>
              </w:rPr>
              <w:t>P375-R</w:t>
            </w:r>
            <w:r w:rsidR="00FE2782">
              <w:rPr>
                <w:color w:val="000000"/>
                <w:lang w:eastAsia="en-GB"/>
              </w:rPr>
              <w:t>3</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1CF62891" w14:textId="1D062060" w:rsidR="00A153FB" w:rsidRPr="00703DBC" w:rsidRDefault="00A153FB" w:rsidP="00875D85">
            <w:pPr>
              <w:spacing w:after="0" w:line="240" w:lineRule="auto"/>
              <w:rPr>
                <w:color w:val="000000"/>
                <w:lang w:eastAsia="en-GB"/>
              </w:rPr>
            </w:pPr>
            <w:r w:rsidRPr="00703DBC">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7F1B715" w14:textId="4EA11F81" w:rsidR="00A153FB" w:rsidRPr="00703DBC" w:rsidRDefault="00A153FB" w:rsidP="00EA70B4">
            <w:pPr>
              <w:spacing w:after="0" w:line="240" w:lineRule="auto"/>
              <w:rPr>
                <w:color w:val="000000"/>
                <w:lang w:eastAsia="en-GB"/>
              </w:rPr>
            </w:pPr>
            <w:r>
              <w:rPr>
                <w:color w:val="000000"/>
                <w:lang w:eastAsia="en-GB"/>
              </w:rPr>
              <w:t>A</w:t>
            </w:r>
            <w:r w:rsidRPr="00703DBC">
              <w:rPr>
                <w:color w:val="000000"/>
                <w:lang w:eastAsia="en-GB"/>
              </w:rPr>
              <w:t>MSID</w:t>
            </w:r>
            <w:r w:rsidR="001A1654">
              <w:rPr>
                <w:color w:val="000000"/>
                <w:lang w:eastAsia="en-GB"/>
              </w:rPr>
              <w:t xml:space="preserve"> Pair</w:t>
            </w:r>
            <w:r w:rsidRPr="00703DBC">
              <w:rPr>
                <w:color w:val="000000"/>
                <w:lang w:eastAsia="en-GB"/>
              </w:rPr>
              <w:t xml:space="preserve"> should only be registered against </w:t>
            </w:r>
            <w:r w:rsidR="00EA70B4">
              <w:rPr>
                <w:color w:val="000000"/>
                <w:lang w:eastAsia="en-GB"/>
              </w:rPr>
              <w:t>a maximum of two</w:t>
            </w:r>
            <w:r w:rsidRPr="00703DBC">
              <w:rPr>
                <w:color w:val="000000"/>
                <w:lang w:eastAsia="en-GB"/>
              </w:rPr>
              <w:t xml:space="preserve"> VLP</w:t>
            </w:r>
            <w:r w:rsidR="00EA70B4">
              <w:rPr>
                <w:color w:val="000000"/>
                <w:lang w:eastAsia="en-GB"/>
              </w:rPr>
              <w:t>s</w:t>
            </w:r>
            <w:r w:rsidRPr="00703DBC">
              <w:rPr>
                <w:color w:val="000000"/>
                <w:lang w:eastAsia="en-GB"/>
              </w:rPr>
              <w:t xml:space="preserve"> at any point in time</w:t>
            </w:r>
            <w:r>
              <w:rPr>
                <w:color w:val="000000"/>
                <w:lang w:eastAsia="en-GB"/>
              </w:rPr>
              <w:t>.</w:t>
            </w:r>
            <w:r w:rsidR="00EA70B4">
              <w:rPr>
                <w:color w:val="000000"/>
                <w:lang w:eastAsia="en-GB"/>
              </w:rPr>
              <w:t xml:space="preserve"> One VLP can have a given AMSID Pair registered against their Secondary BM Unit (no differencing) and the second VLP can register it against their Secondary BM Unit, but only </w:t>
            </w:r>
            <w:r w:rsidR="00473A35">
              <w:rPr>
                <w:color w:val="000000"/>
                <w:lang w:eastAsia="en-GB"/>
              </w:rPr>
              <w:t>for</w:t>
            </w:r>
            <w:r w:rsidR="00EA70B4">
              <w:rPr>
                <w:color w:val="000000"/>
                <w:lang w:eastAsia="en-GB"/>
              </w:rPr>
              <w:t xml:space="preserve"> differencing. </w:t>
            </w:r>
          </w:p>
        </w:tc>
      </w:tr>
      <w:tr w:rsidR="00A153FB" w:rsidRPr="00703DBC" w14:paraId="043AA5CC"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4577C46" w14:textId="4B30D088" w:rsidR="00A153FB" w:rsidRDefault="00A153FB" w:rsidP="00875D85">
            <w:pPr>
              <w:spacing w:after="0" w:line="240" w:lineRule="auto"/>
              <w:rPr>
                <w:color w:val="000000"/>
                <w:lang w:eastAsia="en-GB"/>
              </w:rPr>
            </w:pPr>
            <w:r>
              <w:rPr>
                <w:color w:val="000000"/>
                <w:lang w:eastAsia="en-GB"/>
              </w:rPr>
              <w:t>P375-R</w:t>
            </w:r>
            <w:r w:rsidR="00FE2782">
              <w:rPr>
                <w:color w:val="000000"/>
                <w:lang w:eastAsia="en-GB"/>
              </w:rPr>
              <w:t>4</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B4769DE" w14:textId="0F53F79C" w:rsidR="00A153FB" w:rsidRPr="00703DBC" w:rsidRDefault="00A153FB" w:rsidP="00875D85">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36DAD56E" w14:textId="65E2B7AA" w:rsidR="00A153FB" w:rsidRPr="00703DBC" w:rsidRDefault="00A153FB" w:rsidP="00875D85">
            <w:pPr>
              <w:spacing w:after="0" w:line="240" w:lineRule="auto"/>
              <w:rPr>
                <w:color w:val="000000"/>
                <w:lang w:eastAsia="en-GB"/>
              </w:rPr>
            </w:pPr>
            <w:r>
              <w:rPr>
                <w:color w:val="000000"/>
                <w:lang w:eastAsia="en-GB"/>
              </w:rPr>
              <w:t>AMSID</w:t>
            </w:r>
            <w:r w:rsidR="00473A35">
              <w:rPr>
                <w:color w:val="000000"/>
                <w:lang w:eastAsia="en-GB"/>
              </w:rPr>
              <w:t xml:space="preserve"> can only be associated with up to two</w:t>
            </w:r>
            <w:r>
              <w:rPr>
                <w:color w:val="000000"/>
                <w:lang w:eastAsia="en-GB"/>
              </w:rPr>
              <w:t xml:space="preserve"> Secondary BM Unit</w:t>
            </w:r>
            <w:r w:rsidR="00473A35">
              <w:rPr>
                <w:color w:val="000000"/>
                <w:lang w:eastAsia="en-GB"/>
              </w:rPr>
              <w:t>s</w:t>
            </w:r>
            <w:r>
              <w:rPr>
                <w:color w:val="000000"/>
                <w:lang w:eastAsia="en-GB"/>
              </w:rPr>
              <w:t xml:space="preserve"> at any point in time.</w:t>
            </w:r>
          </w:p>
        </w:tc>
      </w:tr>
      <w:tr w:rsidR="00402D3D" w:rsidRPr="00703DBC" w14:paraId="62F9FCC5"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37BE96E" w14:textId="6F9FE0F7" w:rsidR="00402D3D" w:rsidRDefault="00402D3D" w:rsidP="00402D3D">
            <w:pPr>
              <w:spacing w:after="0" w:line="240" w:lineRule="auto"/>
              <w:rPr>
                <w:color w:val="000000"/>
                <w:lang w:eastAsia="en-GB"/>
              </w:rPr>
            </w:pPr>
            <w:r>
              <w:rPr>
                <w:color w:val="000000"/>
                <w:lang w:eastAsia="en-GB"/>
              </w:rPr>
              <w:t>P375-R</w:t>
            </w:r>
            <w:r w:rsidR="00FE2782">
              <w:rPr>
                <w:color w:val="000000"/>
                <w:lang w:eastAsia="en-GB"/>
              </w:rPr>
              <w:t>5</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3B7177F" w14:textId="7A66D3AC" w:rsidR="00402D3D" w:rsidRDefault="00402D3D" w:rsidP="00402D3D">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20D4AC3" w14:textId="193B6F39" w:rsidR="00402D3D" w:rsidRDefault="00402D3D" w:rsidP="00402D3D">
            <w:pPr>
              <w:spacing w:after="0" w:line="240" w:lineRule="auto"/>
              <w:rPr>
                <w:color w:val="000000"/>
                <w:lang w:eastAsia="en-GB"/>
              </w:rPr>
            </w:pPr>
            <w:r>
              <w:rPr>
                <w:color w:val="000000"/>
                <w:lang w:eastAsia="en-GB"/>
              </w:rPr>
              <w:t>AMSID can only be associated with one AMSID Pair at any point in time.</w:t>
            </w:r>
            <w:r w:rsidR="003B22D0">
              <w:rPr>
                <w:color w:val="000000"/>
                <w:lang w:eastAsia="en-GB"/>
              </w:rPr>
              <w:t xml:space="preserve"> However, in line with Business Rule 3, AMSID Pair can exist in two records at any point in time. </w:t>
            </w:r>
          </w:p>
        </w:tc>
      </w:tr>
      <w:tr w:rsidR="00364E56" w:rsidRPr="00703DBC" w14:paraId="6B8DCA0C"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D52A15D" w14:textId="4D3B2437" w:rsidR="00364E56" w:rsidRDefault="00364E56" w:rsidP="00364E56">
            <w:pPr>
              <w:spacing w:after="0" w:line="240" w:lineRule="auto"/>
              <w:rPr>
                <w:color w:val="000000"/>
                <w:lang w:eastAsia="en-GB"/>
              </w:rPr>
            </w:pPr>
            <w:r>
              <w:rPr>
                <w:color w:val="000000"/>
                <w:lang w:eastAsia="en-GB"/>
              </w:rPr>
              <w:t>P375-R</w:t>
            </w:r>
            <w:r w:rsidR="00FE2782">
              <w:rPr>
                <w:color w:val="000000"/>
                <w:lang w:eastAsia="en-GB"/>
              </w:rPr>
              <w:t>6</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16055F6E" w14:textId="1C15FCA7" w:rsidR="00364E56" w:rsidRDefault="00364E56" w:rsidP="00364E56">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72AAF23" w14:textId="1B96DE30" w:rsidR="00364E56" w:rsidRDefault="00364E56" w:rsidP="00364E56">
            <w:pPr>
              <w:spacing w:after="0" w:line="240" w:lineRule="auto"/>
              <w:rPr>
                <w:color w:val="000000"/>
                <w:lang w:eastAsia="en-GB"/>
              </w:rPr>
            </w:pPr>
            <w:r>
              <w:rPr>
                <w:color w:val="000000"/>
                <w:lang w:eastAsia="en-GB"/>
              </w:rPr>
              <w:t>AMSID Pair can be associated with one or more Boundary Points (i.e. one or more MSID Pairs).</w:t>
            </w:r>
          </w:p>
        </w:tc>
      </w:tr>
      <w:tr w:rsidR="00A153FB" w:rsidRPr="00703DBC" w14:paraId="5B6511B6"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D70E537" w14:textId="4673EA11" w:rsidR="00A153FB" w:rsidRDefault="00A153FB" w:rsidP="00875D85">
            <w:pPr>
              <w:spacing w:after="0" w:line="240" w:lineRule="auto"/>
              <w:rPr>
                <w:color w:val="000000"/>
                <w:lang w:eastAsia="en-GB"/>
              </w:rPr>
            </w:pPr>
            <w:r>
              <w:rPr>
                <w:color w:val="000000"/>
                <w:lang w:eastAsia="en-GB"/>
              </w:rPr>
              <w:t>P375-R</w:t>
            </w:r>
            <w:r w:rsidR="00FE2782">
              <w:rPr>
                <w:color w:val="000000"/>
                <w:lang w:eastAsia="en-GB"/>
              </w:rPr>
              <w:t>7</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F16642B" w14:textId="100F34BF" w:rsidR="00A153FB" w:rsidRDefault="00A153FB" w:rsidP="00875D85">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B29BDDA" w14:textId="2AD6BC56" w:rsidR="00A153FB" w:rsidRPr="00703DBC" w:rsidRDefault="00A153FB" w:rsidP="003349A9">
            <w:pPr>
              <w:spacing w:after="0" w:line="240" w:lineRule="auto"/>
              <w:rPr>
                <w:color w:val="000000"/>
                <w:lang w:eastAsia="en-GB"/>
              </w:rPr>
            </w:pPr>
            <w:r>
              <w:rPr>
                <w:color w:val="000000"/>
                <w:lang w:eastAsia="en-GB"/>
              </w:rPr>
              <w:t xml:space="preserve">AMSID cannot be </w:t>
            </w:r>
            <w:r w:rsidR="003349A9">
              <w:rPr>
                <w:color w:val="000000"/>
                <w:lang w:eastAsia="en-GB"/>
              </w:rPr>
              <w:t>registered against a</w:t>
            </w:r>
            <w:r>
              <w:rPr>
                <w:color w:val="000000"/>
                <w:lang w:eastAsia="en-GB"/>
              </w:rPr>
              <w:t xml:space="preserve"> Primary BM Unit. </w:t>
            </w:r>
          </w:p>
        </w:tc>
      </w:tr>
      <w:tr w:rsidR="00A153FB" w:rsidRPr="00703DBC" w14:paraId="2200A350"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1DA930B" w14:textId="3F2B2B9A" w:rsidR="00A153FB" w:rsidRDefault="00A153FB" w:rsidP="00875D85">
            <w:pPr>
              <w:spacing w:after="0" w:line="240" w:lineRule="auto"/>
              <w:rPr>
                <w:color w:val="000000"/>
                <w:lang w:eastAsia="en-GB"/>
              </w:rPr>
            </w:pPr>
            <w:r>
              <w:rPr>
                <w:color w:val="000000"/>
                <w:lang w:eastAsia="en-GB"/>
              </w:rPr>
              <w:t>P375-R</w:t>
            </w:r>
            <w:r w:rsidR="00FE2782">
              <w:rPr>
                <w:color w:val="000000"/>
                <w:lang w:eastAsia="en-GB"/>
              </w:rPr>
              <w:t>8</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947FA9E" w14:textId="06A3A84E" w:rsidR="00A153FB" w:rsidRDefault="00A153FB" w:rsidP="00875D85">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14FBFC09" w14:textId="02CCFCEC" w:rsidR="00A153FB" w:rsidRPr="00703DBC" w:rsidRDefault="00A153FB" w:rsidP="00875D85">
            <w:pPr>
              <w:spacing w:after="0" w:line="240" w:lineRule="auto"/>
              <w:rPr>
                <w:color w:val="000000"/>
                <w:lang w:eastAsia="en-GB"/>
              </w:rPr>
            </w:pPr>
            <w:r>
              <w:rPr>
                <w:color w:val="000000"/>
                <w:lang w:eastAsia="en-GB"/>
              </w:rPr>
              <w:t xml:space="preserve">Asset Metering System can only be registered </w:t>
            </w:r>
            <w:r w:rsidR="003349A9">
              <w:rPr>
                <w:color w:val="000000"/>
                <w:lang w:eastAsia="en-GB"/>
              </w:rPr>
              <w:t>against</w:t>
            </w:r>
            <w:r>
              <w:rPr>
                <w:color w:val="000000"/>
                <w:lang w:eastAsia="en-GB"/>
              </w:rPr>
              <w:t xml:space="preserve"> one AMSID Pair at any given time. </w:t>
            </w:r>
          </w:p>
        </w:tc>
      </w:tr>
      <w:tr w:rsidR="00A153FB" w:rsidRPr="00703DBC" w14:paraId="20DB3176" w14:textId="77777777" w:rsidTr="00A153FB">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2D0D5780" w14:textId="75576F90" w:rsidR="00A153FB" w:rsidRDefault="00A153FB" w:rsidP="00875D85">
            <w:pPr>
              <w:spacing w:after="0" w:line="240" w:lineRule="auto"/>
              <w:rPr>
                <w:color w:val="000000"/>
                <w:lang w:eastAsia="en-GB"/>
              </w:rPr>
            </w:pPr>
            <w:r>
              <w:rPr>
                <w:color w:val="000000"/>
                <w:lang w:eastAsia="en-GB"/>
              </w:rPr>
              <w:t>P375-R</w:t>
            </w:r>
            <w:r w:rsidR="00FE2782">
              <w:rPr>
                <w:color w:val="000000"/>
                <w:lang w:eastAsia="en-GB"/>
              </w:rPr>
              <w:t>9</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3E28AAF" w14:textId="2F0CF607" w:rsidR="00A153FB" w:rsidRDefault="00A153FB" w:rsidP="00875D85">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DC8F13A" w14:textId="5A42F744" w:rsidR="00A153FB" w:rsidRPr="00703DBC" w:rsidRDefault="00A153FB" w:rsidP="00875D85">
            <w:pPr>
              <w:spacing w:after="0" w:line="240" w:lineRule="auto"/>
              <w:rPr>
                <w:color w:val="000000"/>
                <w:lang w:eastAsia="en-GB"/>
              </w:rPr>
            </w:pPr>
            <w:r>
              <w:rPr>
                <w:color w:val="000000"/>
                <w:lang w:eastAsia="en-GB"/>
              </w:rPr>
              <w:t xml:space="preserve">Only Half-hourly Metering Equipment can be used as an Asset Metering System. </w:t>
            </w:r>
          </w:p>
        </w:tc>
      </w:tr>
      <w:tr w:rsidR="00FC450D" w:rsidRPr="00703DBC" w14:paraId="6F17DBD5" w14:textId="77777777" w:rsidTr="00586CD0">
        <w:trPr>
          <w:trHeight w:val="719"/>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43CE27D" w14:textId="159BBE66" w:rsidR="00FC450D" w:rsidRDefault="00FC450D" w:rsidP="009352CE">
            <w:pPr>
              <w:spacing w:after="0" w:line="240" w:lineRule="auto"/>
              <w:rPr>
                <w:color w:val="000000"/>
                <w:lang w:eastAsia="en-GB"/>
              </w:rPr>
            </w:pPr>
            <w:r>
              <w:rPr>
                <w:color w:val="000000"/>
                <w:lang w:eastAsia="en-GB"/>
              </w:rPr>
              <w:t>P375-R</w:t>
            </w:r>
            <w:r w:rsidR="00FE2782">
              <w:rPr>
                <w:color w:val="000000"/>
                <w:lang w:eastAsia="en-GB"/>
              </w:rPr>
              <w:t>10</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EC9C26F" w14:textId="332542BA" w:rsidR="00FC450D" w:rsidRDefault="00FC450D"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1FBB4A23" w14:textId="0DD7170E" w:rsidR="00FC450D" w:rsidRPr="00703DBC" w:rsidRDefault="00FC450D" w:rsidP="009352CE">
            <w:pPr>
              <w:spacing w:after="0" w:line="240" w:lineRule="auto"/>
              <w:rPr>
                <w:color w:val="000000"/>
                <w:lang w:eastAsia="en-GB"/>
              </w:rPr>
            </w:pPr>
            <w:r>
              <w:rPr>
                <w:color w:val="000000"/>
                <w:lang w:eastAsia="en-GB"/>
              </w:rPr>
              <w:t>The</w:t>
            </w:r>
            <w:r w:rsidRPr="00875D85">
              <w:rPr>
                <w:color w:val="000000"/>
                <w:lang w:eastAsia="en-GB"/>
              </w:rPr>
              <w:t xml:space="preserve"> Export </w:t>
            </w:r>
            <w:r>
              <w:rPr>
                <w:color w:val="000000"/>
                <w:lang w:eastAsia="en-GB"/>
              </w:rPr>
              <w:t>A</w:t>
            </w:r>
            <w:r w:rsidRPr="00875D85">
              <w:rPr>
                <w:color w:val="000000"/>
                <w:lang w:eastAsia="en-GB"/>
              </w:rPr>
              <w:t>MSID</w:t>
            </w:r>
            <w:r>
              <w:rPr>
                <w:color w:val="000000"/>
                <w:lang w:eastAsia="en-GB"/>
              </w:rPr>
              <w:t xml:space="preserve"> within the AMSID Pair</w:t>
            </w:r>
            <w:r w:rsidRPr="00875D85">
              <w:rPr>
                <w:color w:val="000000"/>
                <w:lang w:eastAsia="en-GB"/>
              </w:rPr>
              <w:t xml:space="preserve"> is optional. Where an Export AMSID was provided, the ‘Data Collector</w:t>
            </w:r>
            <w:r>
              <w:rPr>
                <w:color w:val="000000"/>
                <w:lang w:eastAsia="en-GB"/>
              </w:rPr>
              <w:t xml:space="preserve"> for </w:t>
            </w:r>
            <w:r w:rsidR="00793CBC">
              <w:rPr>
                <w:color w:val="000000"/>
                <w:lang w:eastAsia="en-GB"/>
              </w:rPr>
              <w:t xml:space="preserve">Export </w:t>
            </w:r>
            <w:r>
              <w:rPr>
                <w:color w:val="000000"/>
                <w:lang w:eastAsia="en-GB"/>
              </w:rPr>
              <w:t>AMSID’ becomes a mandator</w:t>
            </w:r>
            <w:r w:rsidRPr="00875D85">
              <w:rPr>
                <w:color w:val="000000"/>
                <w:lang w:eastAsia="en-GB"/>
              </w:rPr>
              <w:t>y field.</w:t>
            </w:r>
          </w:p>
        </w:tc>
      </w:tr>
      <w:tr w:rsidR="00FC450D" w:rsidRPr="00703DBC" w14:paraId="1DFA1E9D"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C932BAB" w14:textId="28BD22C7" w:rsidR="00FC450D" w:rsidRDefault="00FC450D" w:rsidP="009352CE">
            <w:pPr>
              <w:spacing w:after="0" w:line="240" w:lineRule="auto"/>
              <w:rPr>
                <w:color w:val="000000"/>
                <w:lang w:eastAsia="en-GB"/>
              </w:rPr>
            </w:pPr>
            <w:r>
              <w:rPr>
                <w:color w:val="000000"/>
                <w:lang w:eastAsia="en-GB"/>
              </w:rPr>
              <w:t>P375-R</w:t>
            </w:r>
            <w:r w:rsidR="00FE2782">
              <w:rPr>
                <w:color w:val="000000"/>
                <w:lang w:eastAsia="en-GB"/>
              </w:rPr>
              <w:t>11</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34FF4CD0" w14:textId="217FCBFC" w:rsidR="00FC450D" w:rsidRDefault="00FC450D"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B6FE03B" w14:textId="3C59C1B5" w:rsidR="00FC450D" w:rsidRPr="00703DBC" w:rsidRDefault="00FC450D" w:rsidP="009352CE">
            <w:pPr>
              <w:spacing w:after="0" w:line="240" w:lineRule="auto"/>
              <w:rPr>
                <w:color w:val="000000"/>
                <w:lang w:eastAsia="en-GB"/>
              </w:rPr>
            </w:pPr>
            <w:r>
              <w:rPr>
                <w:lang w:eastAsia="en-GB"/>
              </w:rPr>
              <w:t>A single AMSID can only be associated with either Import to or Export from an Asset.</w:t>
            </w:r>
            <w:r w:rsidR="0058752F">
              <w:rPr>
                <w:lang w:eastAsia="en-GB"/>
              </w:rPr>
              <w:t xml:space="preserve"> </w:t>
            </w:r>
          </w:p>
        </w:tc>
      </w:tr>
      <w:tr w:rsidR="00FC450D" w:rsidRPr="00703DBC" w14:paraId="74658220"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093EC3D" w14:textId="29794210" w:rsidR="00FC450D" w:rsidRDefault="00FC450D" w:rsidP="009352CE">
            <w:pPr>
              <w:spacing w:after="0" w:line="240" w:lineRule="auto"/>
              <w:rPr>
                <w:color w:val="000000"/>
                <w:lang w:eastAsia="en-GB"/>
              </w:rPr>
            </w:pPr>
            <w:r>
              <w:rPr>
                <w:color w:val="000000"/>
                <w:lang w:eastAsia="en-GB"/>
              </w:rPr>
              <w:t>P375-R</w:t>
            </w:r>
            <w:r w:rsidR="00FE2782">
              <w:rPr>
                <w:color w:val="000000"/>
                <w:lang w:eastAsia="en-GB"/>
              </w:rPr>
              <w:t>12</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5DAC3E3" w14:textId="2BFCDF97" w:rsidR="00FC450D" w:rsidRDefault="00FC450D"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C341062" w14:textId="4D8A3854" w:rsidR="00FC450D" w:rsidRPr="00703DBC" w:rsidRDefault="00FC450D" w:rsidP="009352CE">
            <w:pPr>
              <w:spacing w:after="0" w:line="240" w:lineRule="auto"/>
              <w:rPr>
                <w:color w:val="000000"/>
                <w:lang w:eastAsia="en-GB"/>
              </w:rPr>
            </w:pPr>
            <w:r>
              <w:rPr>
                <w:color w:val="000000"/>
                <w:lang w:eastAsia="en-GB"/>
              </w:rPr>
              <w:t>Virtual Lead Party must not appoint Half Hourly Data Aggregator for AMSID.</w:t>
            </w:r>
          </w:p>
        </w:tc>
      </w:tr>
      <w:tr w:rsidR="007705AE" w:rsidRPr="00703DBC" w14:paraId="17F5D29E"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38DF09DD" w14:textId="2A65398D" w:rsidR="007705AE" w:rsidRDefault="007705AE" w:rsidP="009352CE">
            <w:pPr>
              <w:spacing w:after="0" w:line="240" w:lineRule="auto"/>
              <w:rPr>
                <w:color w:val="000000"/>
                <w:lang w:eastAsia="en-GB"/>
              </w:rPr>
            </w:pPr>
            <w:r>
              <w:rPr>
                <w:color w:val="000000"/>
                <w:lang w:eastAsia="en-GB"/>
              </w:rPr>
              <w:t>P375-R13</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F8A2CF0" w14:textId="41735028" w:rsidR="007705AE" w:rsidRDefault="007705AE"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2EAE23B" w14:textId="4E41AB93" w:rsidR="007705AE" w:rsidRDefault="0061538F" w:rsidP="009352CE">
            <w:pPr>
              <w:spacing w:after="0" w:line="240" w:lineRule="auto"/>
              <w:rPr>
                <w:color w:val="000000"/>
                <w:lang w:eastAsia="en-GB"/>
              </w:rPr>
            </w:pPr>
            <w:r>
              <w:rPr>
                <w:color w:val="000000"/>
                <w:lang w:eastAsia="en-GB"/>
              </w:rPr>
              <w:t>Virtual Lead P</w:t>
            </w:r>
            <w:r w:rsidR="007705AE">
              <w:rPr>
                <w:color w:val="000000"/>
                <w:lang w:eastAsia="en-GB"/>
              </w:rPr>
              <w:t>arty who is a</w:t>
            </w:r>
            <w:r>
              <w:rPr>
                <w:color w:val="000000"/>
                <w:lang w:eastAsia="en-GB"/>
              </w:rPr>
              <w:t>n</w:t>
            </w:r>
            <w:r w:rsidR="007705AE">
              <w:rPr>
                <w:color w:val="000000"/>
                <w:lang w:eastAsia="en-GB"/>
              </w:rPr>
              <w:t xml:space="preserve"> </w:t>
            </w:r>
            <w:r w:rsidR="007705AE">
              <w:t xml:space="preserve">‘Asset Metering System Registrant’ (i.e. a VLP who register AMSID Pair to measure flows to and from an </w:t>
            </w:r>
            <w:r>
              <w:t>asset that</w:t>
            </w:r>
            <w:r w:rsidR="007705AE">
              <w:t xml:space="preserve"> they manage without the need for differencing to be applied) must complete the registration by providing information against all </w:t>
            </w:r>
            <w:r>
              <w:t xml:space="preserve">attributes listed on </w:t>
            </w:r>
            <w:r w:rsidR="00C3082D">
              <w:t>the registration form (see BR 5</w:t>
            </w:r>
            <w:r>
              <w:t xml:space="preserve">). </w:t>
            </w:r>
          </w:p>
        </w:tc>
      </w:tr>
      <w:tr w:rsidR="00621313" w:rsidRPr="00703DBC" w14:paraId="4DFD3984"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E1E3833" w14:textId="33B43717" w:rsidR="00621313" w:rsidRDefault="00621313" w:rsidP="009352CE">
            <w:pPr>
              <w:spacing w:after="0" w:line="240" w:lineRule="auto"/>
              <w:rPr>
                <w:color w:val="000000"/>
                <w:lang w:eastAsia="en-GB"/>
              </w:rPr>
            </w:pPr>
            <w:r>
              <w:rPr>
                <w:color w:val="000000"/>
                <w:lang w:eastAsia="en-GB"/>
              </w:rPr>
              <w:t>P375-R1</w:t>
            </w:r>
            <w:r w:rsidR="00817433">
              <w:rPr>
                <w:color w:val="000000"/>
                <w:lang w:eastAsia="en-GB"/>
              </w:rPr>
              <w:t>4</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85ED743" w14:textId="3418D839" w:rsidR="00621313" w:rsidRDefault="00621313"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69752444" w14:textId="23B238A9" w:rsidR="00621313" w:rsidRDefault="00621313" w:rsidP="00621313">
            <w:pPr>
              <w:spacing w:after="0" w:line="240" w:lineRule="auto"/>
              <w:rPr>
                <w:color w:val="000000"/>
                <w:lang w:eastAsia="en-GB"/>
              </w:rPr>
            </w:pPr>
            <w:r>
              <w:rPr>
                <w:color w:val="000000"/>
                <w:lang w:eastAsia="en-GB"/>
              </w:rPr>
              <w:t>Within the ‘</w:t>
            </w:r>
            <w:r w:rsidR="00373C6E" w:rsidRPr="00373C6E">
              <w:rPr>
                <w:color w:val="000000"/>
                <w:lang w:eastAsia="en-GB"/>
              </w:rPr>
              <w:t>SVA Metering System Register</w:t>
            </w:r>
            <w:r>
              <w:rPr>
                <w:color w:val="000000"/>
                <w:lang w:eastAsia="en-GB"/>
              </w:rPr>
              <w:t>’, o</w:t>
            </w:r>
            <w:r w:rsidRPr="00621313">
              <w:rPr>
                <w:color w:val="000000"/>
                <w:lang w:eastAsia="en-GB"/>
              </w:rPr>
              <w:t>nly one VLP</w:t>
            </w:r>
            <w:r>
              <w:rPr>
                <w:color w:val="000000"/>
                <w:lang w:eastAsia="en-GB"/>
              </w:rPr>
              <w:t xml:space="preserve"> can have the MSID Pair allocated to their</w:t>
            </w:r>
            <w:r w:rsidRPr="00621313">
              <w:rPr>
                <w:color w:val="000000"/>
                <w:lang w:eastAsia="en-GB"/>
              </w:rPr>
              <w:t xml:space="preserve"> BM Unit </w:t>
            </w:r>
            <w:r>
              <w:rPr>
                <w:color w:val="000000"/>
                <w:lang w:eastAsia="en-GB"/>
              </w:rPr>
              <w:t>with an Indicator of ‘T’ or ‘D’. However,</w:t>
            </w:r>
            <w:r w:rsidRPr="00621313">
              <w:rPr>
                <w:color w:val="000000"/>
                <w:lang w:eastAsia="en-GB"/>
              </w:rPr>
              <w:t xml:space="preserve"> any number of VLPs can use it with an Indicator of ‘A’.</w:t>
            </w:r>
          </w:p>
        </w:tc>
      </w:tr>
      <w:tr w:rsidR="008B1296" w:rsidRPr="00703DBC" w14:paraId="1A7FB9AC"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7BA09300" w14:textId="073473EE" w:rsidR="008B1296" w:rsidRDefault="008B1296" w:rsidP="009352CE">
            <w:pPr>
              <w:spacing w:after="0" w:line="240" w:lineRule="auto"/>
              <w:rPr>
                <w:color w:val="000000"/>
                <w:lang w:eastAsia="en-GB"/>
              </w:rPr>
            </w:pPr>
            <w:r>
              <w:rPr>
                <w:color w:val="000000"/>
                <w:lang w:eastAsia="en-GB"/>
              </w:rPr>
              <w:t>P375-R1</w:t>
            </w:r>
            <w:r w:rsidR="00817433">
              <w:rPr>
                <w:color w:val="000000"/>
                <w:lang w:eastAsia="en-GB"/>
              </w:rPr>
              <w:t>5</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5A34548B" w14:textId="0DB88AFD" w:rsidR="008B1296" w:rsidRDefault="008B1296" w:rsidP="009352CE">
            <w:pPr>
              <w:spacing w:after="0" w:line="240" w:lineRule="auto"/>
              <w:rPr>
                <w:color w:val="000000"/>
                <w:lang w:eastAsia="en-GB"/>
              </w:rPr>
            </w:pPr>
            <w:r>
              <w:rPr>
                <w:color w:val="000000"/>
                <w:lang w:eastAsia="en-GB"/>
              </w:rPr>
              <w:t>Registration</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43445CF7" w14:textId="77777777" w:rsidR="008B1296" w:rsidRDefault="001977F4" w:rsidP="00621313">
            <w:pPr>
              <w:spacing w:after="0" w:line="240" w:lineRule="auto"/>
              <w:rPr>
                <w:color w:val="000000"/>
                <w:lang w:eastAsia="en-GB"/>
              </w:rPr>
            </w:pPr>
            <w:r>
              <w:rPr>
                <w:color w:val="000000"/>
                <w:lang w:eastAsia="en-GB"/>
              </w:rPr>
              <w:t xml:space="preserve">The ‘Apply Differencing’ should take a BOOLEAN format. </w:t>
            </w:r>
          </w:p>
          <w:p w14:paraId="72879F08" w14:textId="77777777" w:rsidR="001977F4" w:rsidRDefault="001977F4" w:rsidP="00621313">
            <w:pPr>
              <w:spacing w:after="0" w:line="240" w:lineRule="auto"/>
              <w:rPr>
                <w:color w:val="000000"/>
                <w:lang w:eastAsia="en-GB"/>
              </w:rPr>
            </w:pPr>
            <w:r>
              <w:rPr>
                <w:color w:val="000000"/>
                <w:lang w:eastAsia="en-GB"/>
              </w:rPr>
              <w:t xml:space="preserve">Where the value is TRUE, the </w:t>
            </w:r>
            <w:r w:rsidRPr="001977F4">
              <w:rPr>
                <w:color w:val="000000"/>
                <w:lang w:eastAsia="en-GB"/>
              </w:rPr>
              <w:t>AMSID Pair Metered Volumes are to be added to the Secondary BM Unit Metered Volume.</w:t>
            </w:r>
          </w:p>
          <w:p w14:paraId="249C47EB" w14:textId="650742A7" w:rsidR="001977F4" w:rsidRDefault="001977F4" w:rsidP="00621313">
            <w:pPr>
              <w:spacing w:after="0" w:line="240" w:lineRule="auto"/>
              <w:rPr>
                <w:color w:val="000000"/>
                <w:lang w:eastAsia="en-GB"/>
              </w:rPr>
            </w:pPr>
            <w:r>
              <w:rPr>
                <w:color w:val="000000"/>
                <w:lang w:eastAsia="en-GB"/>
              </w:rPr>
              <w:t xml:space="preserve">Where the value is FALSE, the </w:t>
            </w:r>
            <w:r w:rsidRPr="001977F4">
              <w:rPr>
                <w:color w:val="000000"/>
                <w:lang w:eastAsia="en-GB"/>
              </w:rPr>
              <w:t>AMSID Pair Metered Volumes are to be subtracted from the Secondary BM Unit Metered Volumes.</w:t>
            </w:r>
          </w:p>
        </w:tc>
      </w:tr>
      <w:tr w:rsidR="009C4529" w:rsidRPr="00703DBC" w14:paraId="4529679A"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1DA1973" w14:textId="02501E59" w:rsidR="009C4529" w:rsidRDefault="003349A9" w:rsidP="009C4529">
            <w:pPr>
              <w:spacing w:after="0" w:line="240" w:lineRule="auto"/>
              <w:rPr>
                <w:color w:val="000000"/>
                <w:lang w:eastAsia="en-GB"/>
              </w:rPr>
            </w:pPr>
            <w:r>
              <w:rPr>
                <w:color w:val="000000"/>
                <w:lang w:eastAsia="en-GB"/>
              </w:rPr>
              <w:lastRenderedPageBreak/>
              <w:t>P375-R</w:t>
            </w:r>
            <w:r w:rsidR="00C3082D">
              <w:rPr>
                <w:color w:val="000000"/>
                <w:lang w:eastAsia="en-GB"/>
              </w:rPr>
              <w:t>1</w:t>
            </w:r>
            <w:r w:rsidR="00817433">
              <w:rPr>
                <w:color w:val="000000"/>
                <w:lang w:eastAsia="en-GB"/>
              </w:rPr>
              <w:t>6</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270F09F3" w14:textId="56E35AD3" w:rsidR="009C4529" w:rsidRDefault="003349A9" w:rsidP="009C4529">
            <w:pPr>
              <w:spacing w:after="0" w:line="240" w:lineRule="auto"/>
              <w:rPr>
                <w:color w:val="000000"/>
                <w:lang w:eastAsia="en-GB"/>
              </w:rPr>
            </w:pPr>
            <w:r>
              <w:rPr>
                <w:color w:val="000000"/>
                <w:lang w:eastAsia="en-GB"/>
              </w:rPr>
              <w:t>Aggregation and Imbalance</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6FD7976" w14:textId="7D7D1900" w:rsidR="009C4529" w:rsidRDefault="00EC3B1C" w:rsidP="00EC3B1C">
            <w:pPr>
              <w:spacing w:after="0" w:line="240" w:lineRule="auto"/>
              <w:rPr>
                <w:color w:val="000000"/>
                <w:lang w:eastAsia="en-GB"/>
              </w:rPr>
            </w:pPr>
            <w:r>
              <w:rPr>
                <w:color w:val="000000"/>
                <w:lang w:eastAsia="en-GB"/>
              </w:rPr>
              <w:t xml:space="preserve">When registering AMSID Pairs against MSID Pairs, only one AMSID Pair can be used for differencing, i.e. all other AMSID Pairs have to have their Asset Meters installed at the Asset (measuring flows to and from the Asset). </w:t>
            </w:r>
          </w:p>
        </w:tc>
      </w:tr>
      <w:tr w:rsidR="00B44F8B" w:rsidRPr="00703DBC" w14:paraId="0AAE8728" w14:textId="77777777" w:rsidTr="00586CD0">
        <w:trPr>
          <w:trHeight w:val="594"/>
        </w:trPr>
        <w:tc>
          <w:tcPr>
            <w:tcW w:w="1331"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3F5A751A" w14:textId="56A8E83D" w:rsidR="00B44F8B" w:rsidRDefault="00B44F8B" w:rsidP="007705AE">
            <w:pPr>
              <w:spacing w:after="0" w:line="240" w:lineRule="auto"/>
              <w:rPr>
                <w:color w:val="000000"/>
                <w:lang w:eastAsia="en-GB"/>
              </w:rPr>
            </w:pPr>
            <w:r>
              <w:rPr>
                <w:color w:val="000000"/>
                <w:lang w:eastAsia="en-GB"/>
              </w:rPr>
              <w:t>P375-R</w:t>
            </w:r>
            <w:r w:rsidR="00C3082D">
              <w:rPr>
                <w:color w:val="000000"/>
                <w:lang w:eastAsia="en-GB"/>
              </w:rPr>
              <w:t>1</w:t>
            </w:r>
            <w:r w:rsidR="00817433">
              <w:rPr>
                <w:color w:val="000000"/>
                <w:lang w:eastAsia="en-GB"/>
              </w:rPr>
              <w:t>7</w:t>
            </w:r>
          </w:p>
        </w:tc>
        <w:tc>
          <w:tcPr>
            <w:tcW w:w="1727"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0C4B3559" w14:textId="3105D0C7" w:rsidR="00B44F8B" w:rsidRDefault="00B44F8B" w:rsidP="00B44F8B">
            <w:pPr>
              <w:spacing w:after="0" w:line="240" w:lineRule="auto"/>
              <w:rPr>
                <w:color w:val="000000"/>
                <w:lang w:eastAsia="en-GB"/>
              </w:rPr>
            </w:pPr>
            <w:r>
              <w:rPr>
                <w:color w:val="000000"/>
                <w:lang w:eastAsia="en-GB"/>
              </w:rPr>
              <w:t>Aggregation and Imbalance</w:t>
            </w:r>
          </w:p>
        </w:tc>
        <w:tc>
          <w:tcPr>
            <w:tcW w:w="7285" w:type="dxa"/>
            <w:tcBorders>
              <w:top w:val="single" w:sz="4" w:space="0" w:color="7AA3AA" w:themeColor="accent2"/>
              <w:left w:val="single" w:sz="4" w:space="0" w:color="7AA3AA" w:themeColor="accent2"/>
              <w:bottom w:val="single" w:sz="4" w:space="0" w:color="7AA3AA" w:themeColor="accent2"/>
              <w:right w:val="single" w:sz="4" w:space="0" w:color="7AA3AA" w:themeColor="accent2"/>
            </w:tcBorders>
            <w:shd w:val="clear" w:color="auto" w:fill="auto"/>
            <w:vAlign w:val="center"/>
          </w:tcPr>
          <w:p w14:paraId="3C4A5513" w14:textId="2042F00F" w:rsidR="00B44F8B" w:rsidRDefault="00EC3B1C" w:rsidP="00B44F8B">
            <w:pPr>
              <w:spacing w:after="0" w:line="240" w:lineRule="auto"/>
              <w:rPr>
                <w:color w:val="000000"/>
                <w:lang w:eastAsia="en-GB"/>
              </w:rPr>
            </w:pPr>
            <w:r>
              <w:rPr>
                <w:color w:val="000000"/>
                <w:lang w:eastAsia="en-GB"/>
              </w:rPr>
              <w:t>When providing the Delivered Volumes to SVAA, the VLP must indicate which Boundary Point MSID Pair they used to deliver the service. For avoidance of doubt, a single Delivered Volume (in a given Settlement Day and Settlement Period) can be linked to only one MSID Pair and AMSID Pair.</w:t>
            </w:r>
          </w:p>
        </w:tc>
      </w:tr>
    </w:tbl>
    <w:p w14:paraId="0BAF14CD" w14:textId="2EBE904C" w:rsidR="00090D62" w:rsidRDefault="00090D62" w:rsidP="00682E0B">
      <w:pPr>
        <w:pStyle w:val="BodyText"/>
        <w:rPr>
          <w:lang w:val="en-US"/>
        </w:rPr>
      </w:pPr>
    </w:p>
    <w:p w14:paraId="5FB2891A" w14:textId="7232E57C" w:rsidR="007021F5" w:rsidRDefault="007021F5" w:rsidP="007021F5">
      <w:pPr>
        <w:pStyle w:val="Heading2"/>
        <w:rPr>
          <w:lang w:val="en-US"/>
        </w:rPr>
      </w:pPr>
      <w:bookmarkStart w:id="27" w:name="_Toc18311299"/>
      <w:r w:rsidRPr="007021F5">
        <w:t>Scenarios</w:t>
      </w:r>
      <w:bookmarkEnd w:id="27"/>
    </w:p>
    <w:p w14:paraId="59399802" w14:textId="77777777" w:rsidR="008A23B7" w:rsidRPr="008A23B7" w:rsidRDefault="008A23B7" w:rsidP="007021F5">
      <w:pPr>
        <w:pStyle w:val="BodyText"/>
        <w:rPr>
          <w:b/>
          <w:lang w:val="en-US"/>
        </w:rPr>
      </w:pPr>
      <w:r w:rsidRPr="008A23B7">
        <w:rPr>
          <w:b/>
          <w:lang w:val="en-US"/>
        </w:rPr>
        <w:t>P375 Scenario 1</w:t>
      </w:r>
    </w:p>
    <w:p w14:paraId="331F10BE" w14:textId="20CFBDB4" w:rsidR="007021F5" w:rsidRPr="007021F5" w:rsidRDefault="007021F5" w:rsidP="007021F5">
      <w:pPr>
        <w:pStyle w:val="BodyText"/>
        <w:rPr>
          <w:lang w:val="en-US"/>
        </w:rPr>
      </w:pPr>
      <w:r w:rsidRPr="007021F5">
        <w:rPr>
          <w:lang w:val="en-US"/>
        </w:rPr>
        <w:t xml:space="preserve">The customer changes </w:t>
      </w:r>
      <w:r w:rsidR="004B2235">
        <w:rPr>
          <w:lang w:val="en-US"/>
        </w:rPr>
        <w:t xml:space="preserve">the </w:t>
      </w:r>
      <w:r w:rsidRPr="007021F5">
        <w:rPr>
          <w:lang w:val="en-US"/>
        </w:rPr>
        <w:t xml:space="preserve">VLP </w:t>
      </w:r>
      <w:r w:rsidR="004B2235">
        <w:rPr>
          <w:lang w:val="en-US"/>
        </w:rPr>
        <w:t xml:space="preserve">operating the Asset </w:t>
      </w:r>
      <w:r w:rsidRPr="007021F5">
        <w:rPr>
          <w:lang w:val="en-US"/>
        </w:rPr>
        <w:t>for which an AMSID is already registered and used for Balancing Services</w:t>
      </w:r>
      <w:r w:rsidR="004B2235">
        <w:rPr>
          <w:lang w:val="en-US"/>
        </w:rPr>
        <w:t>.</w:t>
      </w:r>
      <w:r w:rsidRPr="007021F5">
        <w:rPr>
          <w:lang w:val="en-US"/>
        </w:rPr>
        <w:tab/>
      </w:r>
    </w:p>
    <w:p w14:paraId="49D22543" w14:textId="6C19E72B" w:rsidR="007021F5" w:rsidRPr="007021F5" w:rsidRDefault="004B2235" w:rsidP="007021F5">
      <w:pPr>
        <w:pStyle w:val="BodyText"/>
        <w:rPr>
          <w:lang w:val="en-US"/>
        </w:rPr>
      </w:pPr>
      <w:r>
        <w:rPr>
          <w:lang w:val="en-US"/>
        </w:rPr>
        <w:t>VLPs will follow the s</w:t>
      </w:r>
      <w:r w:rsidR="007021F5" w:rsidRPr="007021F5">
        <w:rPr>
          <w:lang w:val="en-US"/>
        </w:rPr>
        <w:t xml:space="preserve">ame process as </w:t>
      </w:r>
      <w:r>
        <w:rPr>
          <w:lang w:val="en-US"/>
        </w:rPr>
        <w:t xml:space="preserve">for </w:t>
      </w:r>
      <w:r w:rsidR="007021F5" w:rsidRPr="007021F5">
        <w:rPr>
          <w:lang w:val="en-US"/>
        </w:rPr>
        <w:t>P344</w:t>
      </w:r>
      <w:r w:rsidR="00102B60">
        <w:rPr>
          <w:lang w:val="en-US"/>
        </w:rPr>
        <w:t xml:space="preserve"> </w:t>
      </w:r>
      <w:r w:rsidR="007021F5" w:rsidRPr="007021F5">
        <w:rPr>
          <w:lang w:val="en-US"/>
        </w:rPr>
        <w:t>Boundary</w:t>
      </w:r>
      <w:r>
        <w:rPr>
          <w:lang w:val="en-US"/>
        </w:rPr>
        <w:t xml:space="preserve"> Point</w:t>
      </w:r>
      <w:r w:rsidR="007021F5" w:rsidRPr="007021F5">
        <w:rPr>
          <w:lang w:val="en-US"/>
        </w:rPr>
        <w:t xml:space="preserve"> Meters</w:t>
      </w:r>
      <w:r>
        <w:rPr>
          <w:lang w:val="en-US"/>
        </w:rPr>
        <w:t xml:space="preserve"> (MSID Pairs)</w:t>
      </w:r>
      <w:r w:rsidR="00102B60">
        <w:rPr>
          <w:lang w:val="en-US"/>
        </w:rPr>
        <w:t xml:space="preserve"> as set out in BSCP602</w:t>
      </w:r>
      <w:r w:rsidR="007021F5" w:rsidRPr="007021F5">
        <w:rPr>
          <w:lang w:val="en-US"/>
        </w:rPr>
        <w:t>. The new VLP (VLP</w:t>
      </w:r>
      <w:r>
        <w:rPr>
          <w:lang w:val="en-US"/>
        </w:rPr>
        <w:t xml:space="preserve"> </w:t>
      </w:r>
      <w:r w:rsidR="007021F5" w:rsidRPr="007021F5">
        <w:rPr>
          <w:lang w:val="en-US"/>
        </w:rPr>
        <w:t xml:space="preserve">A) registers </w:t>
      </w:r>
      <w:r>
        <w:rPr>
          <w:lang w:val="en-US"/>
        </w:rPr>
        <w:t xml:space="preserve">with SVAA </w:t>
      </w:r>
      <w:r w:rsidR="007021F5" w:rsidRPr="007021F5">
        <w:rPr>
          <w:lang w:val="en-US"/>
        </w:rPr>
        <w:t>the AMSID within its chosen SBMU. The AMSID automatically moves to the new VLP</w:t>
      </w:r>
      <w:r>
        <w:rPr>
          <w:lang w:val="en-US"/>
        </w:rPr>
        <w:t xml:space="preserve"> A</w:t>
      </w:r>
      <w:r w:rsidR="007021F5" w:rsidRPr="007021F5">
        <w:rPr>
          <w:lang w:val="en-US"/>
        </w:rPr>
        <w:t xml:space="preserve">’s SBMU and </w:t>
      </w:r>
      <w:proofErr w:type="gramStart"/>
      <w:r w:rsidR="007021F5" w:rsidRPr="007021F5">
        <w:rPr>
          <w:lang w:val="en-US"/>
        </w:rPr>
        <w:t>is removed</w:t>
      </w:r>
      <w:proofErr w:type="gramEnd"/>
      <w:r w:rsidR="007021F5" w:rsidRPr="007021F5">
        <w:rPr>
          <w:lang w:val="en-US"/>
        </w:rPr>
        <w:t xml:space="preserve"> from the relevant SBMU belonging to the VLP (VLP</w:t>
      </w:r>
      <w:r>
        <w:rPr>
          <w:lang w:val="en-US"/>
        </w:rPr>
        <w:t xml:space="preserve"> </w:t>
      </w:r>
      <w:r w:rsidR="007021F5" w:rsidRPr="007021F5">
        <w:rPr>
          <w:lang w:val="en-US"/>
        </w:rPr>
        <w:t xml:space="preserve">B) </w:t>
      </w:r>
      <w:r w:rsidR="00035EF7">
        <w:rPr>
          <w:lang w:val="en-US"/>
        </w:rPr>
        <w:t>to</w:t>
      </w:r>
      <w:r w:rsidR="007021F5" w:rsidRPr="007021F5">
        <w:rPr>
          <w:lang w:val="en-US"/>
        </w:rPr>
        <w:t xml:space="preserve"> whom the customer previously ‘belonged’ too. </w:t>
      </w:r>
      <w:r w:rsidR="007C61F7">
        <w:rPr>
          <w:lang w:val="en-US"/>
        </w:rPr>
        <w:t xml:space="preserve">SVAA notifies VLP B that they ‘lost’ the AMSID Pair. </w:t>
      </w:r>
      <w:r w:rsidR="007021F5" w:rsidRPr="007021F5">
        <w:rPr>
          <w:lang w:val="en-US"/>
        </w:rPr>
        <w:t>VLP</w:t>
      </w:r>
      <w:r w:rsidR="007C61F7">
        <w:rPr>
          <w:lang w:val="en-US"/>
        </w:rPr>
        <w:t xml:space="preserve"> </w:t>
      </w:r>
      <w:r w:rsidR="007021F5" w:rsidRPr="007021F5">
        <w:rPr>
          <w:lang w:val="en-US"/>
        </w:rPr>
        <w:t>B’s consent is not required to enact the change</w:t>
      </w:r>
      <w:r w:rsidR="007C61F7">
        <w:rPr>
          <w:lang w:val="en-US"/>
        </w:rPr>
        <w:t>.</w:t>
      </w:r>
      <w:r w:rsidR="0077734A">
        <w:rPr>
          <w:lang w:val="en-US"/>
        </w:rPr>
        <w:t xml:space="preserve"> </w:t>
      </w:r>
      <w:r w:rsidR="007C61F7">
        <w:rPr>
          <w:lang w:val="en-US"/>
        </w:rPr>
        <w:t>VLP B can raise a dispute where they believe that the transfer was erroneous</w:t>
      </w:r>
      <w:r w:rsidR="00035EF7">
        <w:rPr>
          <w:lang w:val="en-US"/>
        </w:rPr>
        <w:t xml:space="preserve"> (e.g., VLP B has a contract in place with the customer that is still in effect)</w:t>
      </w:r>
      <w:r w:rsidR="007C61F7">
        <w:rPr>
          <w:lang w:val="en-US"/>
        </w:rPr>
        <w:t xml:space="preserve">. </w:t>
      </w:r>
    </w:p>
    <w:p w14:paraId="3B345146"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2</w:t>
      </w:r>
    </w:p>
    <w:p w14:paraId="1DEC45D2" w14:textId="212981CA" w:rsidR="007021F5" w:rsidRPr="007021F5" w:rsidRDefault="007021F5" w:rsidP="007021F5">
      <w:pPr>
        <w:pStyle w:val="BodyText"/>
        <w:rPr>
          <w:lang w:val="en-US"/>
        </w:rPr>
      </w:pPr>
      <w:r w:rsidRPr="007021F5">
        <w:rPr>
          <w:lang w:val="en-US"/>
        </w:rPr>
        <w:t xml:space="preserve">The new VLP appoints a new DC </w:t>
      </w:r>
      <w:r w:rsidR="00EF70D5">
        <w:rPr>
          <w:lang w:val="en-US"/>
        </w:rPr>
        <w:t>for an AMSID</w:t>
      </w:r>
      <w:r w:rsidRPr="007021F5">
        <w:rPr>
          <w:lang w:val="en-US"/>
        </w:rPr>
        <w:t xml:space="preserve">. How will the new DC know the details of the AMSID, especially </w:t>
      </w:r>
      <w:r w:rsidR="00035EF7">
        <w:rPr>
          <w:lang w:val="en-US"/>
        </w:rPr>
        <w:t>when</w:t>
      </w:r>
      <w:r w:rsidRPr="007021F5">
        <w:rPr>
          <w:lang w:val="en-US"/>
        </w:rPr>
        <w:t xml:space="preserve"> </w:t>
      </w:r>
      <w:r w:rsidR="00673CDD">
        <w:rPr>
          <w:lang w:val="en-US"/>
        </w:rPr>
        <w:t xml:space="preserve">e.g. </w:t>
      </w:r>
      <w:r w:rsidRPr="007021F5">
        <w:rPr>
          <w:lang w:val="en-US"/>
        </w:rPr>
        <w:t xml:space="preserve">the previous VLP is not forthcoming with the data, the data is lost or the VLP goes into </w:t>
      </w:r>
      <w:proofErr w:type="gramStart"/>
      <w:r w:rsidRPr="007021F5">
        <w:rPr>
          <w:lang w:val="en-US"/>
        </w:rPr>
        <w:t>administration.</w:t>
      </w:r>
      <w:proofErr w:type="gramEnd"/>
    </w:p>
    <w:p w14:paraId="2BAA7EA6" w14:textId="3DB25676" w:rsidR="00673CDD" w:rsidRPr="007021F5" w:rsidRDefault="00035EF7" w:rsidP="007021F5">
      <w:pPr>
        <w:pStyle w:val="BodyText"/>
        <w:rPr>
          <w:lang w:val="en-US"/>
        </w:rPr>
      </w:pPr>
      <w:r>
        <w:rPr>
          <w:lang w:val="en-US"/>
        </w:rPr>
        <w:t>VLP should request</w:t>
      </w:r>
      <w:r w:rsidR="00673CDD">
        <w:rPr>
          <w:lang w:val="en-US"/>
        </w:rPr>
        <w:t xml:space="preserve"> the information</w:t>
      </w:r>
      <w:r w:rsidR="00E07862">
        <w:rPr>
          <w:lang w:val="en-US"/>
        </w:rPr>
        <w:t xml:space="preserve"> about </w:t>
      </w:r>
      <w:r>
        <w:rPr>
          <w:lang w:val="en-US"/>
        </w:rPr>
        <w:t xml:space="preserve">previous MOA for an </w:t>
      </w:r>
      <w:r w:rsidR="00E07862">
        <w:rPr>
          <w:lang w:val="en-US"/>
        </w:rPr>
        <w:t>AMSID</w:t>
      </w:r>
      <w:r w:rsidR="00673CDD">
        <w:rPr>
          <w:lang w:val="en-US"/>
        </w:rPr>
        <w:t xml:space="preserve"> from SVAA. SVAA u</w:t>
      </w:r>
      <w:r>
        <w:rPr>
          <w:lang w:val="en-US"/>
        </w:rPr>
        <w:t>pon validation shall provide</w:t>
      </w:r>
      <w:r w:rsidR="00673CDD">
        <w:rPr>
          <w:lang w:val="en-US"/>
        </w:rPr>
        <w:t xml:space="preserve"> required data and pass it on to the VLP.</w:t>
      </w:r>
      <w:r w:rsidR="00C16990">
        <w:rPr>
          <w:lang w:val="en-US"/>
        </w:rPr>
        <w:t xml:space="preserve"> VLP will have to liaise with MOA</w:t>
      </w:r>
      <w:r w:rsidR="00E07862">
        <w:rPr>
          <w:lang w:val="en-US"/>
        </w:rPr>
        <w:t xml:space="preserve"> to send</w:t>
      </w:r>
      <w:r w:rsidR="00C16990">
        <w:rPr>
          <w:lang w:val="en-US"/>
        </w:rPr>
        <w:t xml:space="preserve"> the equivalent of Meter Technical Details </w:t>
      </w:r>
      <w:r w:rsidR="00E07862">
        <w:rPr>
          <w:lang w:val="en-US"/>
        </w:rPr>
        <w:t>to the</w:t>
      </w:r>
      <w:r>
        <w:rPr>
          <w:lang w:val="en-US"/>
        </w:rPr>
        <w:t xml:space="preserve"> VLP and</w:t>
      </w:r>
      <w:r w:rsidR="00E07862">
        <w:rPr>
          <w:lang w:val="en-US"/>
        </w:rPr>
        <w:t xml:space="preserve"> Data Collector.</w:t>
      </w:r>
    </w:p>
    <w:p w14:paraId="35D283E4" w14:textId="77777777" w:rsidR="008A23B7" w:rsidRDefault="008A23B7" w:rsidP="007021F5">
      <w:pPr>
        <w:pStyle w:val="BodyText"/>
        <w:rPr>
          <w:b/>
          <w:lang w:val="en-US"/>
        </w:rPr>
      </w:pPr>
      <w:r w:rsidRPr="008A23B7">
        <w:rPr>
          <w:b/>
          <w:lang w:val="en-US"/>
        </w:rPr>
        <w:t>P375 Scenario</w:t>
      </w:r>
      <w:r w:rsidRPr="007021F5">
        <w:rPr>
          <w:lang w:val="en-US"/>
        </w:rPr>
        <w:t xml:space="preserve"> </w:t>
      </w:r>
      <w:r w:rsidRPr="008A23B7">
        <w:rPr>
          <w:b/>
          <w:lang w:val="en-US"/>
        </w:rPr>
        <w:t>3</w:t>
      </w:r>
    </w:p>
    <w:p w14:paraId="195B3326" w14:textId="686D3A94" w:rsidR="007021F5" w:rsidRPr="007021F5" w:rsidRDefault="007021F5" w:rsidP="007021F5">
      <w:pPr>
        <w:pStyle w:val="BodyText"/>
        <w:rPr>
          <w:lang w:val="en-US"/>
        </w:rPr>
      </w:pPr>
      <w:r w:rsidRPr="007021F5">
        <w:rPr>
          <w:lang w:val="en-US"/>
        </w:rPr>
        <w:t>A VLP (VLP</w:t>
      </w:r>
      <w:r w:rsidR="004D3934">
        <w:rPr>
          <w:lang w:val="en-US"/>
        </w:rPr>
        <w:t xml:space="preserve"> </w:t>
      </w:r>
      <w:r w:rsidRPr="007021F5">
        <w:rPr>
          <w:lang w:val="en-US"/>
        </w:rPr>
        <w:t xml:space="preserve">A) wants to use the Boundary Meter </w:t>
      </w:r>
      <w:r w:rsidR="003F0700">
        <w:rPr>
          <w:lang w:val="en-US"/>
        </w:rPr>
        <w:t>to provide Balancing Services. That Boundary Point Meter</w:t>
      </w:r>
      <w:r w:rsidRPr="007021F5">
        <w:rPr>
          <w:lang w:val="en-US"/>
        </w:rPr>
        <w:t xml:space="preserve"> </w:t>
      </w:r>
      <w:proofErr w:type="gramStart"/>
      <w:r w:rsidRPr="007021F5">
        <w:rPr>
          <w:lang w:val="en-US"/>
        </w:rPr>
        <w:t>is already used</w:t>
      </w:r>
      <w:proofErr w:type="gramEnd"/>
      <w:r w:rsidRPr="007021F5">
        <w:rPr>
          <w:lang w:val="en-US"/>
        </w:rPr>
        <w:t xml:space="preserve"> by another VLP (VLP</w:t>
      </w:r>
      <w:r w:rsidR="003F0700">
        <w:rPr>
          <w:lang w:val="en-US"/>
        </w:rPr>
        <w:t xml:space="preserve"> </w:t>
      </w:r>
      <w:r w:rsidRPr="007021F5">
        <w:rPr>
          <w:lang w:val="en-US"/>
        </w:rPr>
        <w:t>B)</w:t>
      </w:r>
      <w:r w:rsidR="003F0700">
        <w:rPr>
          <w:lang w:val="en-US"/>
        </w:rPr>
        <w:t xml:space="preserve"> who provides Balancing Services via Asset B</w:t>
      </w:r>
      <w:r w:rsidRPr="007021F5">
        <w:rPr>
          <w:lang w:val="en-US"/>
        </w:rPr>
        <w:t xml:space="preserve">. </w:t>
      </w:r>
      <w:r w:rsidR="00847BFE" w:rsidRPr="007021F5">
        <w:rPr>
          <w:lang w:val="en-US"/>
        </w:rPr>
        <w:t>However,</w:t>
      </w:r>
      <w:r w:rsidRPr="007021F5">
        <w:rPr>
          <w:lang w:val="en-US"/>
        </w:rPr>
        <w:t xml:space="preserve"> VLP</w:t>
      </w:r>
      <w:r w:rsidR="003F0700">
        <w:rPr>
          <w:lang w:val="en-US"/>
        </w:rPr>
        <w:t xml:space="preserve"> </w:t>
      </w:r>
      <w:r w:rsidRPr="007021F5">
        <w:rPr>
          <w:lang w:val="en-US"/>
        </w:rPr>
        <w:t>A wants to use the Boundary Meter to settle for a different customer</w:t>
      </w:r>
      <w:r w:rsidR="003F0700">
        <w:rPr>
          <w:lang w:val="en-US"/>
        </w:rPr>
        <w:t xml:space="preserve"> (Asset A)</w:t>
      </w:r>
      <w:r w:rsidRPr="007021F5">
        <w:rPr>
          <w:lang w:val="en-US"/>
        </w:rPr>
        <w:t xml:space="preserve"> from the other VLP (VLP</w:t>
      </w:r>
      <w:r w:rsidR="003F0700">
        <w:rPr>
          <w:lang w:val="en-US"/>
        </w:rPr>
        <w:t xml:space="preserve"> </w:t>
      </w:r>
      <w:r w:rsidRPr="007021F5">
        <w:rPr>
          <w:lang w:val="en-US"/>
        </w:rPr>
        <w:t>B)</w:t>
      </w:r>
      <w:r w:rsidR="003F0700">
        <w:rPr>
          <w:lang w:val="en-US"/>
        </w:rPr>
        <w:t>.</w:t>
      </w:r>
    </w:p>
    <w:p w14:paraId="1340FBF6" w14:textId="5A6540F1" w:rsidR="007021F5" w:rsidRPr="007021F5" w:rsidRDefault="003F0700" w:rsidP="00F06E97">
      <w:pPr>
        <w:pStyle w:val="BodyText"/>
        <w:rPr>
          <w:lang w:val="en-US"/>
        </w:rPr>
      </w:pPr>
      <w:r>
        <w:rPr>
          <w:lang w:val="en-US"/>
        </w:rPr>
        <w:t>As per BSCP602, where a VLP registers an MSID Pair to their Secondary BM Unit which already belongs to a different Secondary BM Unit, then (provided that all it passes validation) a new VLP takes the MSID Pair over</w:t>
      </w:r>
      <w:r w:rsidR="007021F5" w:rsidRPr="007021F5">
        <w:rPr>
          <w:lang w:val="en-US"/>
        </w:rPr>
        <w:t xml:space="preserve">. </w:t>
      </w:r>
      <w:r w:rsidR="00847BFE" w:rsidRPr="007021F5">
        <w:rPr>
          <w:lang w:val="en-US"/>
        </w:rPr>
        <w:t>However,</w:t>
      </w:r>
      <w:r w:rsidR="007021F5" w:rsidRPr="007021F5">
        <w:rPr>
          <w:lang w:val="en-US"/>
        </w:rPr>
        <w:t xml:space="preserve"> in this scenario VLP</w:t>
      </w:r>
      <w:r>
        <w:rPr>
          <w:lang w:val="en-US"/>
        </w:rPr>
        <w:t xml:space="preserve"> </w:t>
      </w:r>
      <w:r w:rsidR="007021F5" w:rsidRPr="007021F5">
        <w:rPr>
          <w:lang w:val="en-US"/>
        </w:rPr>
        <w:t>B will be justified in wanting to keep the Boundary Meter within its own S</w:t>
      </w:r>
      <w:r>
        <w:rPr>
          <w:lang w:val="en-US"/>
        </w:rPr>
        <w:t xml:space="preserve">econdary </w:t>
      </w:r>
      <w:r w:rsidR="007021F5" w:rsidRPr="007021F5">
        <w:rPr>
          <w:lang w:val="en-US"/>
        </w:rPr>
        <w:t>BM</w:t>
      </w:r>
      <w:r>
        <w:rPr>
          <w:lang w:val="en-US"/>
        </w:rPr>
        <w:t xml:space="preserve"> </w:t>
      </w:r>
      <w:proofErr w:type="gramStart"/>
      <w:r w:rsidR="007021F5" w:rsidRPr="007021F5">
        <w:rPr>
          <w:lang w:val="en-US"/>
        </w:rPr>
        <w:t>U</w:t>
      </w:r>
      <w:r>
        <w:rPr>
          <w:lang w:val="en-US"/>
        </w:rPr>
        <w:t>nit</w:t>
      </w:r>
      <w:proofErr w:type="gramEnd"/>
      <w:r w:rsidR="007021F5" w:rsidRPr="007021F5">
        <w:rPr>
          <w:lang w:val="en-US"/>
        </w:rPr>
        <w:t xml:space="preserve"> as the</w:t>
      </w:r>
      <w:r>
        <w:rPr>
          <w:lang w:val="en-US"/>
        </w:rPr>
        <w:t>ir</w:t>
      </w:r>
      <w:r w:rsidR="007021F5" w:rsidRPr="007021F5">
        <w:rPr>
          <w:lang w:val="en-US"/>
        </w:rPr>
        <w:t xml:space="preserve"> customer</w:t>
      </w:r>
      <w:r>
        <w:rPr>
          <w:lang w:val="en-US"/>
        </w:rPr>
        <w:t xml:space="preserve"> (Asset B)</w:t>
      </w:r>
      <w:r w:rsidR="007021F5" w:rsidRPr="007021F5">
        <w:rPr>
          <w:lang w:val="en-US"/>
        </w:rPr>
        <w:t xml:space="preserve"> has not changed hands. </w:t>
      </w:r>
      <w:r w:rsidR="00847BFE" w:rsidRPr="007021F5">
        <w:rPr>
          <w:lang w:val="en-US"/>
        </w:rPr>
        <w:t>However,</w:t>
      </w:r>
      <w:r w:rsidR="007021F5" w:rsidRPr="007021F5">
        <w:rPr>
          <w:lang w:val="en-US"/>
        </w:rPr>
        <w:t xml:space="preserve"> </w:t>
      </w:r>
      <w:r>
        <w:rPr>
          <w:lang w:val="en-US"/>
        </w:rPr>
        <w:t xml:space="preserve">if VLP A registers MSID Pair to their Secondary BM Unit, then </w:t>
      </w:r>
      <w:r w:rsidR="007021F5" w:rsidRPr="007021F5">
        <w:rPr>
          <w:lang w:val="en-US"/>
        </w:rPr>
        <w:t>the MSID will move to VLP</w:t>
      </w:r>
      <w:r>
        <w:rPr>
          <w:lang w:val="en-US"/>
        </w:rPr>
        <w:t xml:space="preserve"> </w:t>
      </w:r>
      <w:r w:rsidR="00F06E97">
        <w:rPr>
          <w:lang w:val="en-US"/>
        </w:rPr>
        <w:t>A</w:t>
      </w:r>
      <w:r w:rsidR="007021F5" w:rsidRPr="007021F5">
        <w:rPr>
          <w:lang w:val="en-US"/>
        </w:rPr>
        <w:t xml:space="preserve">. </w:t>
      </w:r>
      <w:r w:rsidR="00F06E97">
        <w:rPr>
          <w:lang w:val="en-US"/>
        </w:rPr>
        <w:t xml:space="preserve">VLP B can raise a dispute in line with BSCP602. Where an agreement </w:t>
      </w:r>
      <w:proofErr w:type="gramStart"/>
      <w:r w:rsidR="00F06E97">
        <w:rPr>
          <w:lang w:val="en-US"/>
        </w:rPr>
        <w:t>cannot be reached</w:t>
      </w:r>
      <w:proofErr w:type="gramEnd"/>
      <w:r w:rsidR="00F06E97">
        <w:rPr>
          <w:lang w:val="en-US"/>
        </w:rPr>
        <w:t xml:space="preserve"> between the two VLPs, which want to use two different Assets via the same Boundary Point MSID Pair, one of the VLPs should be advised to install the Asset Meter. </w:t>
      </w:r>
    </w:p>
    <w:p w14:paraId="4765291B"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4</w:t>
      </w:r>
    </w:p>
    <w:p w14:paraId="3F0EC0D1" w14:textId="5F05E306" w:rsidR="007021F5" w:rsidRPr="007021F5" w:rsidRDefault="007021F5" w:rsidP="007021F5">
      <w:pPr>
        <w:pStyle w:val="BodyText"/>
        <w:rPr>
          <w:lang w:val="en-US"/>
        </w:rPr>
      </w:pPr>
      <w:r w:rsidRPr="007021F5">
        <w:rPr>
          <w:lang w:val="en-US"/>
        </w:rPr>
        <w:t>The DC is unable to retrieve data from the Asset Meter</w:t>
      </w:r>
      <w:r w:rsidR="00141FA8">
        <w:rPr>
          <w:lang w:val="en-US"/>
        </w:rPr>
        <w:t>ing System.</w:t>
      </w:r>
    </w:p>
    <w:p w14:paraId="2FC7060C" w14:textId="40861862" w:rsidR="007021F5" w:rsidRPr="007021F5" w:rsidRDefault="00F750E5" w:rsidP="007021F5">
      <w:pPr>
        <w:pStyle w:val="BodyText"/>
        <w:rPr>
          <w:lang w:val="en-US"/>
        </w:rPr>
      </w:pPr>
      <w:r>
        <w:rPr>
          <w:lang w:val="en-US"/>
        </w:rPr>
        <w:t>The process for</w:t>
      </w:r>
      <w:r w:rsidR="007021F5" w:rsidRPr="007021F5">
        <w:rPr>
          <w:lang w:val="en-US"/>
        </w:rPr>
        <w:t xml:space="preserve"> Boundary Meters </w:t>
      </w:r>
      <w:proofErr w:type="gramStart"/>
      <w:r>
        <w:rPr>
          <w:lang w:val="en-US"/>
        </w:rPr>
        <w:t>is</w:t>
      </w:r>
      <w:r w:rsidR="007021F5" w:rsidRPr="007021F5">
        <w:rPr>
          <w:lang w:val="en-US"/>
        </w:rPr>
        <w:t xml:space="preserve"> described</w:t>
      </w:r>
      <w:proofErr w:type="gramEnd"/>
      <w:r w:rsidR="007021F5" w:rsidRPr="007021F5">
        <w:rPr>
          <w:lang w:val="en-US"/>
        </w:rPr>
        <w:t xml:space="preserve"> in BSCP601</w:t>
      </w:r>
      <w:r>
        <w:rPr>
          <w:lang w:val="en-US"/>
        </w:rPr>
        <w:t>, and the same should be followed for AMSIDs</w:t>
      </w:r>
      <w:r w:rsidR="007021F5" w:rsidRPr="007021F5">
        <w:rPr>
          <w:lang w:val="en-US"/>
        </w:rPr>
        <w:t xml:space="preserve">. The DC could either send in a </w:t>
      </w:r>
      <w:r w:rsidR="00141FA8">
        <w:rPr>
          <w:lang w:val="en-US"/>
        </w:rPr>
        <w:t>‘</w:t>
      </w:r>
      <w:r w:rsidR="007021F5" w:rsidRPr="007021F5">
        <w:rPr>
          <w:lang w:val="en-US"/>
        </w:rPr>
        <w:t>0</w:t>
      </w:r>
      <w:r w:rsidR="00141FA8">
        <w:rPr>
          <w:lang w:val="en-US"/>
        </w:rPr>
        <w:t>’</w:t>
      </w:r>
      <w:r w:rsidR="007021F5" w:rsidRPr="007021F5">
        <w:rPr>
          <w:lang w:val="en-US"/>
        </w:rPr>
        <w:t xml:space="preserve"> value</w:t>
      </w:r>
      <w:r w:rsidR="00141FA8">
        <w:rPr>
          <w:lang w:val="en-US"/>
        </w:rPr>
        <w:t xml:space="preserve"> for the Metered Data at a given Settlement Period</w:t>
      </w:r>
      <w:r w:rsidR="007021F5" w:rsidRPr="007021F5">
        <w:rPr>
          <w:lang w:val="en-US"/>
        </w:rPr>
        <w:t xml:space="preserve"> or provide an estimated value. When data </w:t>
      </w:r>
      <w:proofErr w:type="gramStart"/>
      <w:r w:rsidR="007021F5" w:rsidRPr="007021F5">
        <w:rPr>
          <w:lang w:val="en-US"/>
        </w:rPr>
        <w:t>is retrieved</w:t>
      </w:r>
      <w:proofErr w:type="gramEnd"/>
      <w:r w:rsidR="007021F5" w:rsidRPr="007021F5">
        <w:rPr>
          <w:lang w:val="en-US"/>
        </w:rPr>
        <w:t xml:space="preserve"> from the AMSID this can be sent to SVAA and this will be reconciled at a later</w:t>
      </w:r>
      <w:r w:rsidR="00DB2A73">
        <w:rPr>
          <w:lang w:val="en-US"/>
        </w:rPr>
        <w:t xml:space="preserve"> </w:t>
      </w:r>
      <w:r w:rsidR="00141FA8">
        <w:rPr>
          <w:lang w:val="en-US"/>
        </w:rPr>
        <w:t>Volume Allocation R</w:t>
      </w:r>
      <w:r w:rsidR="007021F5" w:rsidRPr="007021F5">
        <w:rPr>
          <w:lang w:val="en-US"/>
        </w:rPr>
        <w:t>uns.</w:t>
      </w:r>
    </w:p>
    <w:p w14:paraId="7D598701"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5</w:t>
      </w:r>
    </w:p>
    <w:p w14:paraId="7CE795C1" w14:textId="0F339820" w:rsidR="007021F5" w:rsidRPr="007021F5" w:rsidRDefault="00141FA8" w:rsidP="007021F5">
      <w:pPr>
        <w:pStyle w:val="BodyText"/>
        <w:rPr>
          <w:lang w:val="en-US"/>
        </w:rPr>
      </w:pPr>
      <w:r>
        <w:rPr>
          <w:lang w:val="en-US"/>
        </w:rPr>
        <w:lastRenderedPageBreak/>
        <w:t>M</w:t>
      </w:r>
      <w:r w:rsidR="007021F5" w:rsidRPr="007021F5">
        <w:rPr>
          <w:lang w:val="en-US"/>
        </w:rPr>
        <w:t xml:space="preserve">ore than one Asset Meter </w:t>
      </w:r>
      <w:proofErr w:type="gramStart"/>
      <w:r>
        <w:rPr>
          <w:lang w:val="en-US"/>
        </w:rPr>
        <w:t xml:space="preserve">is </w:t>
      </w:r>
      <w:r w:rsidR="007021F5" w:rsidRPr="007021F5">
        <w:rPr>
          <w:lang w:val="en-US"/>
        </w:rPr>
        <w:t>linked</w:t>
      </w:r>
      <w:proofErr w:type="gramEnd"/>
      <w:r w:rsidR="007021F5" w:rsidRPr="007021F5">
        <w:rPr>
          <w:lang w:val="en-US"/>
        </w:rPr>
        <w:t xml:space="preserve"> to the same Boundary</w:t>
      </w:r>
      <w:r>
        <w:rPr>
          <w:lang w:val="en-US"/>
        </w:rPr>
        <w:t xml:space="preserve"> Point</w:t>
      </w:r>
      <w:r w:rsidR="007021F5" w:rsidRPr="007021F5">
        <w:rPr>
          <w:lang w:val="en-US"/>
        </w:rPr>
        <w:t xml:space="preserve"> Meter</w:t>
      </w:r>
      <w:r>
        <w:rPr>
          <w:lang w:val="en-US"/>
        </w:rPr>
        <w:t xml:space="preserve"> MSID Pair.</w:t>
      </w:r>
    </w:p>
    <w:p w14:paraId="61958B07" w14:textId="6F2E0842" w:rsidR="00141FA8" w:rsidRDefault="007021F5" w:rsidP="007021F5">
      <w:pPr>
        <w:pStyle w:val="BodyText"/>
        <w:rPr>
          <w:lang w:val="en-US"/>
        </w:rPr>
      </w:pPr>
      <w:r w:rsidRPr="007021F5">
        <w:rPr>
          <w:lang w:val="en-US"/>
        </w:rPr>
        <w:t xml:space="preserve">The </w:t>
      </w:r>
      <w:r w:rsidR="00141FA8">
        <w:rPr>
          <w:lang w:val="en-US"/>
        </w:rPr>
        <w:t xml:space="preserve">P375 </w:t>
      </w:r>
      <w:r w:rsidRPr="007021F5">
        <w:rPr>
          <w:lang w:val="en-US"/>
        </w:rPr>
        <w:t xml:space="preserve">process allows </w:t>
      </w:r>
      <w:r w:rsidR="003B0E05">
        <w:rPr>
          <w:lang w:val="en-US"/>
        </w:rPr>
        <w:t xml:space="preserve">associating </w:t>
      </w:r>
      <w:r w:rsidRPr="007021F5">
        <w:rPr>
          <w:lang w:val="en-US"/>
        </w:rPr>
        <w:t xml:space="preserve">unlimited </w:t>
      </w:r>
      <w:r w:rsidR="003B0E05">
        <w:rPr>
          <w:lang w:val="en-US"/>
        </w:rPr>
        <w:t xml:space="preserve">amount of </w:t>
      </w:r>
      <w:r w:rsidRPr="007021F5">
        <w:rPr>
          <w:lang w:val="en-US"/>
        </w:rPr>
        <w:t>Asset Meters</w:t>
      </w:r>
      <w:r w:rsidR="00F750E5">
        <w:rPr>
          <w:lang w:val="en-US"/>
        </w:rPr>
        <w:t xml:space="preserve"> (in a form of AMSID Pairs)</w:t>
      </w:r>
      <w:r w:rsidRPr="007021F5">
        <w:rPr>
          <w:lang w:val="en-US"/>
        </w:rPr>
        <w:t xml:space="preserve"> to the same Boundary</w:t>
      </w:r>
      <w:r w:rsidR="00141FA8">
        <w:rPr>
          <w:lang w:val="en-US"/>
        </w:rPr>
        <w:t xml:space="preserve"> Point</w:t>
      </w:r>
      <w:r w:rsidRPr="007021F5">
        <w:rPr>
          <w:lang w:val="en-US"/>
        </w:rPr>
        <w:t xml:space="preserve"> Meter</w:t>
      </w:r>
      <w:r w:rsidR="00141FA8">
        <w:rPr>
          <w:lang w:val="en-US"/>
        </w:rPr>
        <w:t xml:space="preserve"> MSID Pair</w:t>
      </w:r>
      <w:r w:rsidRPr="007021F5">
        <w:rPr>
          <w:lang w:val="en-US"/>
        </w:rPr>
        <w:t>. P</w:t>
      </w:r>
      <w:r w:rsidR="003B0E05">
        <w:rPr>
          <w:lang w:val="en-US"/>
        </w:rPr>
        <w:t xml:space="preserve">erformance </w:t>
      </w:r>
      <w:r w:rsidRPr="007021F5">
        <w:rPr>
          <w:lang w:val="en-US"/>
        </w:rPr>
        <w:t>A</w:t>
      </w:r>
      <w:r w:rsidR="003B0E05">
        <w:rPr>
          <w:lang w:val="en-US"/>
        </w:rPr>
        <w:t xml:space="preserve">ssurance </w:t>
      </w:r>
      <w:r w:rsidRPr="007021F5">
        <w:rPr>
          <w:lang w:val="en-US"/>
        </w:rPr>
        <w:t>F</w:t>
      </w:r>
      <w:r w:rsidR="003B0E05">
        <w:rPr>
          <w:lang w:val="en-US"/>
        </w:rPr>
        <w:t>ramework</w:t>
      </w:r>
      <w:r w:rsidRPr="007021F5">
        <w:rPr>
          <w:lang w:val="en-US"/>
        </w:rPr>
        <w:t xml:space="preserve"> will ensure that the Asset Meters record separate values</w:t>
      </w:r>
      <w:r w:rsidR="00141FA8">
        <w:rPr>
          <w:lang w:val="en-US"/>
        </w:rPr>
        <w:t xml:space="preserve"> (i.e. measuring each Asset separately)</w:t>
      </w:r>
      <w:r w:rsidRPr="007021F5">
        <w:rPr>
          <w:lang w:val="en-US"/>
        </w:rPr>
        <w:t xml:space="preserve"> and do not record the same flows for one asset. </w:t>
      </w:r>
    </w:p>
    <w:p w14:paraId="236C67D5"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6</w:t>
      </w:r>
    </w:p>
    <w:p w14:paraId="3610EF65" w14:textId="7C73BFB9" w:rsidR="007021F5" w:rsidRPr="007021F5" w:rsidRDefault="007021F5" w:rsidP="007021F5">
      <w:pPr>
        <w:pStyle w:val="BodyText"/>
        <w:rPr>
          <w:lang w:val="en-US"/>
        </w:rPr>
      </w:pPr>
      <w:r w:rsidRPr="007021F5">
        <w:rPr>
          <w:lang w:val="en-US"/>
        </w:rPr>
        <w:t>An Asset Meter is already in use on a site. There is another asset on site</w:t>
      </w:r>
      <w:r w:rsidR="003B0E05">
        <w:rPr>
          <w:lang w:val="en-US"/>
        </w:rPr>
        <w:t>,</w:t>
      </w:r>
      <w:r w:rsidRPr="007021F5">
        <w:rPr>
          <w:lang w:val="en-US"/>
        </w:rPr>
        <w:t xml:space="preserve"> which can provide Balancing Services what are my options?</w:t>
      </w:r>
    </w:p>
    <w:p w14:paraId="42BCD2C1" w14:textId="7FA30C96" w:rsidR="007021F5" w:rsidRPr="007021F5" w:rsidRDefault="007021F5" w:rsidP="008324C3">
      <w:pPr>
        <w:pStyle w:val="BodyText"/>
        <w:numPr>
          <w:ilvl w:val="0"/>
          <w:numId w:val="15"/>
        </w:numPr>
        <w:rPr>
          <w:lang w:val="en-US"/>
        </w:rPr>
      </w:pPr>
      <w:r w:rsidRPr="007021F5">
        <w:rPr>
          <w:lang w:val="en-US"/>
        </w:rPr>
        <w:t>The VLP could use the Boundary Meter if it is not alre</w:t>
      </w:r>
      <w:r w:rsidR="003B0E05">
        <w:rPr>
          <w:lang w:val="en-US"/>
        </w:rPr>
        <w:t>ady in use (see scenario 1 &amp; 3).</w:t>
      </w:r>
      <w:r w:rsidRPr="007021F5">
        <w:rPr>
          <w:lang w:val="en-US"/>
        </w:rPr>
        <w:t xml:space="preserve"> </w:t>
      </w:r>
      <w:r w:rsidR="00402D3D">
        <w:rPr>
          <w:lang w:val="en-US"/>
        </w:rPr>
        <w:t>A VLP follows processes introduced as a part of P344 to do so.</w:t>
      </w:r>
    </w:p>
    <w:p w14:paraId="60EE0084" w14:textId="1DF181BA" w:rsidR="007021F5" w:rsidRPr="007021F5" w:rsidRDefault="003B0E05" w:rsidP="008324C3">
      <w:pPr>
        <w:pStyle w:val="BodyText"/>
        <w:numPr>
          <w:ilvl w:val="0"/>
          <w:numId w:val="15"/>
        </w:numPr>
        <w:rPr>
          <w:lang w:val="en-US"/>
        </w:rPr>
      </w:pPr>
      <w:r>
        <w:rPr>
          <w:lang w:val="en-US"/>
        </w:rPr>
        <w:t>The VLP</w:t>
      </w:r>
      <w:r w:rsidR="007021F5" w:rsidRPr="007021F5">
        <w:rPr>
          <w:lang w:val="en-US"/>
        </w:rPr>
        <w:t xml:space="preserve"> could register a new Asset Meter</w:t>
      </w:r>
      <w:r>
        <w:rPr>
          <w:lang w:val="en-US"/>
        </w:rPr>
        <w:t xml:space="preserve"> for the other Asset.</w:t>
      </w:r>
    </w:p>
    <w:p w14:paraId="2596AFF5" w14:textId="24293A2E" w:rsidR="007021F5" w:rsidRPr="007021F5" w:rsidRDefault="00402D3D" w:rsidP="008324C3">
      <w:pPr>
        <w:pStyle w:val="BodyText"/>
        <w:numPr>
          <w:ilvl w:val="0"/>
          <w:numId w:val="15"/>
        </w:numPr>
        <w:rPr>
          <w:lang w:val="en-US"/>
        </w:rPr>
      </w:pPr>
      <w:r>
        <w:rPr>
          <w:lang w:val="en-US"/>
        </w:rPr>
        <w:t>The VLP</w:t>
      </w:r>
      <w:r w:rsidR="007021F5" w:rsidRPr="007021F5">
        <w:rPr>
          <w:lang w:val="en-US"/>
        </w:rPr>
        <w:t xml:space="preserve"> could register a new ‘Asset Meter’ whose flows is calculated by SVAA through a form of difference metering</w:t>
      </w:r>
      <w:r>
        <w:rPr>
          <w:lang w:val="en-US"/>
        </w:rPr>
        <w:t xml:space="preserve"> (net of Boundary Point Metered data and any Asset Metered Data that does not fall under a VLPs control)</w:t>
      </w:r>
      <w:r w:rsidR="00F23BE4">
        <w:rPr>
          <w:lang w:val="en-US"/>
        </w:rPr>
        <w:t xml:space="preserve"> if no other Asset Meter uses differencing on site</w:t>
      </w:r>
      <w:r w:rsidR="007021F5" w:rsidRPr="007021F5">
        <w:rPr>
          <w:lang w:val="en-US"/>
        </w:rPr>
        <w:t xml:space="preserve">. </w:t>
      </w:r>
    </w:p>
    <w:p w14:paraId="623F9B9A"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7</w:t>
      </w:r>
    </w:p>
    <w:p w14:paraId="0E2D32E4" w14:textId="3AA4AE54" w:rsidR="007021F5" w:rsidRPr="007021F5" w:rsidRDefault="007021F5" w:rsidP="007021F5">
      <w:pPr>
        <w:pStyle w:val="BodyText"/>
        <w:rPr>
          <w:lang w:val="en-US"/>
        </w:rPr>
      </w:pPr>
      <w:r w:rsidRPr="007021F5">
        <w:rPr>
          <w:lang w:val="en-US"/>
        </w:rPr>
        <w:t>I cannot install an Asset Meter near to the Asset but want to use the Asset for Balancing Services. I do not want to or cannot use the Boundary Meter for various reasons</w:t>
      </w:r>
      <w:r w:rsidR="00402D3D">
        <w:rPr>
          <w:lang w:val="en-US"/>
        </w:rPr>
        <w:t>.</w:t>
      </w:r>
    </w:p>
    <w:p w14:paraId="50895B2A" w14:textId="0B43B9D7" w:rsidR="00327D18" w:rsidRDefault="00003663" w:rsidP="007021F5">
      <w:pPr>
        <w:pStyle w:val="BodyText"/>
        <w:rPr>
          <w:lang w:val="en-US"/>
        </w:rPr>
      </w:pPr>
      <w:r>
        <w:rPr>
          <w:lang w:val="en-US"/>
        </w:rPr>
        <w:t xml:space="preserve">At all times, where possible the </w:t>
      </w:r>
      <w:r w:rsidR="00327D18">
        <w:rPr>
          <w:lang w:val="en-US"/>
        </w:rPr>
        <w:t>MOA should install the physical</w:t>
      </w:r>
      <w:r w:rsidR="007021F5" w:rsidRPr="007021F5">
        <w:rPr>
          <w:lang w:val="en-US"/>
        </w:rPr>
        <w:t xml:space="preserve"> Asset Meter</w:t>
      </w:r>
      <w:r w:rsidR="00327D18">
        <w:rPr>
          <w:lang w:val="en-US"/>
        </w:rPr>
        <w:t xml:space="preserve"> at the location of the Asset. </w:t>
      </w:r>
    </w:p>
    <w:p w14:paraId="165049B7" w14:textId="78C733A8" w:rsidR="00327D18" w:rsidRDefault="00327D18" w:rsidP="00003663">
      <w:pPr>
        <w:pStyle w:val="BodyText"/>
        <w:rPr>
          <w:lang w:val="en-US"/>
        </w:rPr>
      </w:pPr>
      <w:r>
        <w:rPr>
          <w:lang w:val="en-US"/>
        </w:rPr>
        <w:t>Where such installation is not possible/practical, then the MOA</w:t>
      </w:r>
      <w:r w:rsidR="00003663">
        <w:rPr>
          <w:lang w:val="en-US"/>
        </w:rPr>
        <w:t xml:space="preserve"> can</w:t>
      </w:r>
      <w:r>
        <w:rPr>
          <w:lang w:val="en-US"/>
        </w:rPr>
        <w:t xml:space="preserve"> install the Asset Meter on Assets that do not provide the Balancing Service</w:t>
      </w:r>
      <w:r w:rsidR="00003663">
        <w:rPr>
          <w:lang w:val="en-US"/>
        </w:rPr>
        <w:t xml:space="preserve"> (i.e. measuring the ‘leftover’ Metered Data)</w:t>
      </w:r>
      <w:r>
        <w:rPr>
          <w:lang w:val="en-US"/>
        </w:rPr>
        <w:t xml:space="preserve">. </w:t>
      </w:r>
      <w:r w:rsidR="00003663">
        <w:rPr>
          <w:lang w:val="en-US"/>
        </w:rPr>
        <w:t>In such instance, t</w:t>
      </w:r>
      <w:r>
        <w:rPr>
          <w:lang w:val="en-US"/>
        </w:rPr>
        <w:t xml:space="preserve">he AMSID would be registered for the Asset </w:t>
      </w:r>
      <w:r w:rsidR="00003663">
        <w:rPr>
          <w:lang w:val="en-US"/>
        </w:rPr>
        <w:t>providing the Balancing Service on site, however SVAA will have to apply ‘metering by difference’ to derive the Metered Data for the Asset.</w:t>
      </w:r>
    </w:p>
    <w:p w14:paraId="1F4C1933"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8</w:t>
      </w:r>
    </w:p>
    <w:p w14:paraId="3F1A3742" w14:textId="75B7F39F" w:rsidR="007021F5" w:rsidRPr="007021F5" w:rsidRDefault="00FC4C55" w:rsidP="007021F5">
      <w:pPr>
        <w:pStyle w:val="BodyText"/>
        <w:rPr>
          <w:lang w:val="en-US"/>
        </w:rPr>
      </w:pPr>
      <w:r>
        <w:rPr>
          <w:lang w:val="en-US"/>
        </w:rPr>
        <w:t xml:space="preserve">The </w:t>
      </w:r>
      <w:r w:rsidR="007021F5" w:rsidRPr="007021F5">
        <w:rPr>
          <w:lang w:val="en-US"/>
        </w:rPr>
        <w:t>Asset Meter</w:t>
      </w:r>
      <w:r>
        <w:rPr>
          <w:lang w:val="en-US"/>
        </w:rPr>
        <w:t xml:space="preserve"> records the Metered Data for the Balancing Service but </w:t>
      </w:r>
      <w:r w:rsidR="007021F5" w:rsidRPr="007021F5">
        <w:rPr>
          <w:lang w:val="en-US"/>
        </w:rPr>
        <w:t xml:space="preserve">there is no corresponding change in flows recorded at the Boundary </w:t>
      </w:r>
      <w:r>
        <w:rPr>
          <w:lang w:val="en-US"/>
        </w:rPr>
        <w:t xml:space="preserve">Point </w:t>
      </w:r>
      <w:r w:rsidR="007021F5" w:rsidRPr="007021F5">
        <w:rPr>
          <w:lang w:val="en-US"/>
        </w:rPr>
        <w:t>Meter</w:t>
      </w:r>
      <w:r>
        <w:rPr>
          <w:lang w:val="en-US"/>
        </w:rPr>
        <w:t>.</w:t>
      </w:r>
    </w:p>
    <w:p w14:paraId="6BC6A256" w14:textId="0FF50AAF" w:rsidR="007021F5" w:rsidRPr="007021F5" w:rsidRDefault="007021F5" w:rsidP="007021F5">
      <w:pPr>
        <w:pStyle w:val="BodyText"/>
        <w:rPr>
          <w:lang w:val="en-US"/>
        </w:rPr>
      </w:pPr>
      <w:r w:rsidRPr="007021F5">
        <w:rPr>
          <w:lang w:val="en-US"/>
        </w:rPr>
        <w:t xml:space="preserve">The Boundary records </w:t>
      </w:r>
      <w:r w:rsidR="00125571">
        <w:rPr>
          <w:lang w:val="en-US"/>
        </w:rPr>
        <w:t xml:space="preserve">Metered Data </w:t>
      </w:r>
      <w:r w:rsidRPr="007021F5">
        <w:rPr>
          <w:lang w:val="en-US"/>
        </w:rPr>
        <w:t xml:space="preserve">flows for the whole site. If there is a change in </w:t>
      </w:r>
      <w:r w:rsidR="00125571">
        <w:rPr>
          <w:lang w:val="en-US"/>
        </w:rPr>
        <w:t>the flow</w:t>
      </w:r>
      <w:r w:rsidR="00125571" w:rsidRPr="007021F5">
        <w:rPr>
          <w:lang w:val="en-US"/>
        </w:rPr>
        <w:t xml:space="preserve"> </w:t>
      </w:r>
      <w:r w:rsidRPr="007021F5">
        <w:rPr>
          <w:lang w:val="en-US"/>
        </w:rPr>
        <w:t xml:space="preserve">in the opposite direction from the Balancing </w:t>
      </w:r>
      <w:r w:rsidR="00125571" w:rsidRPr="007021F5">
        <w:rPr>
          <w:lang w:val="en-US"/>
        </w:rPr>
        <w:t>Service,</w:t>
      </w:r>
      <w:r w:rsidRPr="007021F5">
        <w:rPr>
          <w:lang w:val="en-US"/>
        </w:rPr>
        <w:t xml:space="preserve"> this will offset the expected</w:t>
      </w:r>
      <w:r w:rsidR="00125571">
        <w:rPr>
          <w:lang w:val="en-US"/>
        </w:rPr>
        <w:t xml:space="preserve"> result (</w:t>
      </w:r>
      <w:r w:rsidR="006A1ACB">
        <w:rPr>
          <w:lang w:val="en-US"/>
        </w:rPr>
        <w:t>e.g.,</w:t>
      </w:r>
      <w:r w:rsidR="00125571">
        <w:rPr>
          <w:lang w:val="en-US"/>
        </w:rPr>
        <w:t xml:space="preserve"> where Balancing Service was to increase rate of Export, but the other Assets on site increased rate of Import at the same time)</w:t>
      </w:r>
      <w:r w:rsidRPr="007021F5">
        <w:rPr>
          <w:lang w:val="en-US"/>
        </w:rPr>
        <w:t>. Prior to P375</w:t>
      </w:r>
      <w:r w:rsidR="00125571">
        <w:rPr>
          <w:lang w:val="en-US"/>
        </w:rPr>
        <w:t>,</w:t>
      </w:r>
      <w:r w:rsidRPr="007021F5">
        <w:rPr>
          <w:lang w:val="en-US"/>
        </w:rPr>
        <w:t xml:space="preserve"> this may have resulted in non-delivery charges. P375 alleviates that problem. However</w:t>
      </w:r>
      <w:r w:rsidR="00125571">
        <w:rPr>
          <w:lang w:val="en-US"/>
        </w:rPr>
        <w:t>, where</w:t>
      </w:r>
      <w:r w:rsidRPr="007021F5">
        <w:rPr>
          <w:lang w:val="en-US"/>
        </w:rPr>
        <w:t xml:space="preserve"> the Boundary</w:t>
      </w:r>
      <w:r w:rsidR="00125571">
        <w:rPr>
          <w:lang w:val="en-US"/>
        </w:rPr>
        <w:t xml:space="preserve"> Point</w:t>
      </w:r>
      <w:r w:rsidRPr="007021F5">
        <w:rPr>
          <w:lang w:val="en-US"/>
        </w:rPr>
        <w:t xml:space="preserve"> Meter</w:t>
      </w:r>
      <w:r w:rsidR="00125571">
        <w:rPr>
          <w:lang w:val="en-US"/>
        </w:rPr>
        <w:t xml:space="preserve"> does not</w:t>
      </w:r>
      <w:r w:rsidR="00476ECC">
        <w:t xml:space="preserve"> record the deviation based on the Balancing Service</w:t>
      </w:r>
      <w:r w:rsidR="00476ECC">
        <w:rPr>
          <w:lang w:val="en-US"/>
        </w:rPr>
        <w:t xml:space="preserve"> </w:t>
      </w:r>
      <w:r w:rsidR="00476ECC" w:rsidRPr="007021F5">
        <w:rPr>
          <w:lang w:val="en-US"/>
        </w:rPr>
        <w:t>on</w:t>
      </w:r>
      <w:r w:rsidRPr="007021F5">
        <w:rPr>
          <w:lang w:val="en-US"/>
        </w:rPr>
        <w:t xml:space="preserve"> a regular basis this may trigger further checks to </w:t>
      </w:r>
      <w:proofErr w:type="gramStart"/>
      <w:r w:rsidRPr="007021F5">
        <w:rPr>
          <w:lang w:val="en-US"/>
        </w:rPr>
        <w:t>be made</w:t>
      </w:r>
      <w:proofErr w:type="gramEnd"/>
      <w:r w:rsidRPr="007021F5">
        <w:rPr>
          <w:lang w:val="en-US"/>
        </w:rPr>
        <w:t xml:space="preserve"> such as line diagrams or site visits to ensure that the asset is truly independent from other assets on site.</w:t>
      </w:r>
    </w:p>
    <w:p w14:paraId="64CA6D2E"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9</w:t>
      </w:r>
    </w:p>
    <w:p w14:paraId="3E4EA265" w14:textId="602DF14D" w:rsidR="007021F5" w:rsidRPr="007021F5" w:rsidRDefault="007021F5" w:rsidP="007021F5">
      <w:pPr>
        <w:pStyle w:val="BodyText"/>
        <w:rPr>
          <w:lang w:val="en-US"/>
        </w:rPr>
      </w:pPr>
      <w:r w:rsidRPr="007021F5">
        <w:rPr>
          <w:lang w:val="en-US"/>
        </w:rPr>
        <w:t>As a VLP</w:t>
      </w:r>
      <w:r w:rsidR="00F97362">
        <w:rPr>
          <w:lang w:val="en-US"/>
        </w:rPr>
        <w:t>,</w:t>
      </w:r>
      <w:r w:rsidRPr="007021F5">
        <w:rPr>
          <w:lang w:val="en-US"/>
        </w:rPr>
        <w:t xml:space="preserve"> I have some </w:t>
      </w:r>
      <w:r w:rsidR="00F97362">
        <w:rPr>
          <w:lang w:val="en-US"/>
        </w:rPr>
        <w:t>sites, where</w:t>
      </w:r>
      <w:r w:rsidR="00F97362" w:rsidRPr="007021F5">
        <w:rPr>
          <w:lang w:val="en-US"/>
        </w:rPr>
        <w:t xml:space="preserve"> I would like to use the Boundary Point Meter,</w:t>
      </w:r>
      <w:r w:rsidRPr="007021F5">
        <w:rPr>
          <w:lang w:val="en-US"/>
        </w:rPr>
        <w:t xml:space="preserve"> and some sites where I would like to use the Asset Meter. Do I need to create separate SBMU’s</w:t>
      </w:r>
      <w:r w:rsidR="00F97362">
        <w:rPr>
          <w:lang w:val="en-US"/>
        </w:rPr>
        <w:t>,</w:t>
      </w:r>
      <w:r w:rsidRPr="007021F5">
        <w:rPr>
          <w:lang w:val="en-US"/>
        </w:rPr>
        <w:t xml:space="preserve"> as this may causes problems in meeting the current minimum threshold of 1MW for Balancing </w:t>
      </w:r>
      <w:r w:rsidR="00F97362" w:rsidRPr="007021F5">
        <w:rPr>
          <w:lang w:val="en-US"/>
        </w:rPr>
        <w:t>Services?</w:t>
      </w:r>
    </w:p>
    <w:p w14:paraId="744CE297" w14:textId="037F3621" w:rsidR="007021F5" w:rsidRPr="007021F5" w:rsidRDefault="007021F5" w:rsidP="007021F5">
      <w:pPr>
        <w:pStyle w:val="BodyText"/>
        <w:rPr>
          <w:lang w:val="en-US"/>
        </w:rPr>
      </w:pPr>
      <w:r w:rsidRPr="007021F5">
        <w:rPr>
          <w:lang w:val="en-US"/>
        </w:rPr>
        <w:t xml:space="preserve">The SBMU can contain a mix of sites whose </w:t>
      </w:r>
      <w:r w:rsidR="00F97362">
        <w:rPr>
          <w:lang w:val="en-US"/>
        </w:rPr>
        <w:t>Metered Data</w:t>
      </w:r>
      <w:r w:rsidRPr="007021F5">
        <w:rPr>
          <w:lang w:val="en-US"/>
        </w:rPr>
        <w:t xml:space="preserve"> are derived from the Boundary</w:t>
      </w:r>
      <w:r w:rsidR="00F97362">
        <w:rPr>
          <w:lang w:val="en-US"/>
        </w:rPr>
        <w:t xml:space="preserve"> Point</w:t>
      </w:r>
      <w:r w:rsidRPr="007021F5">
        <w:rPr>
          <w:lang w:val="en-US"/>
        </w:rPr>
        <w:t xml:space="preserve"> Meter and or Asset Meters. The VLP does not need to create a new SBMU</w:t>
      </w:r>
      <w:r w:rsidR="00F97362">
        <w:rPr>
          <w:lang w:val="en-US"/>
        </w:rPr>
        <w:t>,</w:t>
      </w:r>
      <w:r w:rsidRPr="007021F5">
        <w:rPr>
          <w:lang w:val="en-US"/>
        </w:rPr>
        <w:t xml:space="preserve"> which houses just AMSIDs</w:t>
      </w:r>
      <w:r w:rsidR="00F97362">
        <w:rPr>
          <w:lang w:val="en-US"/>
        </w:rPr>
        <w:t>.</w:t>
      </w:r>
      <w:r w:rsidR="0070244A">
        <w:rPr>
          <w:lang w:val="en-US"/>
        </w:rPr>
        <w:t xml:space="preserve"> </w:t>
      </w:r>
      <w:r w:rsidR="00B7029F">
        <w:rPr>
          <w:lang w:val="en-US"/>
        </w:rPr>
        <w:t>However, a VLP cannot choose to register both Boundary Point MSID Pair and AMSID Pair to measure the same Asset.</w:t>
      </w:r>
      <w:r w:rsidR="0058752F">
        <w:rPr>
          <w:lang w:val="en-US"/>
        </w:rPr>
        <w:t xml:space="preserve"> </w:t>
      </w:r>
    </w:p>
    <w:p w14:paraId="4B16F4B5"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10</w:t>
      </w:r>
    </w:p>
    <w:p w14:paraId="71DEC30A" w14:textId="565D0F0B" w:rsidR="007021F5" w:rsidRPr="007021F5" w:rsidRDefault="007021F5" w:rsidP="007021F5">
      <w:pPr>
        <w:pStyle w:val="BodyText"/>
        <w:rPr>
          <w:lang w:val="en-US"/>
        </w:rPr>
      </w:pPr>
      <w:r w:rsidRPr="007021F5">
        <w:rPr>
          <w:lang w:val="en-US"/>
        </w:rPr>
        <w:t>I now use AMSIDs within my SBMU. How will this affect my FPN?</w:t>
      </w:r>
    </w:p>
    <w:p w14:paraId="75C050B3" w14:textId="0DCD5A15" w:rsidR="00FD06CF" w:rsidRDefault="00FD06CF" w:rsidP="007021F5">
      <w:pPr>
        <w:pStyle w:val="BodyText"/>
        <w:rPr>
          <w:lang w:val="en-US"/>
        </w:rPr>
      </w:pPr>
      <w:r>
        <w:rPr>
          <w:lang w:val="en-US"/>
        </w:rPr>
        <w:lastRenderedPageBreak/>
        <w:t>The Metered Data collected by the DC will not be loss adjusted.</w:t>
      </w:r>
      <w:r w:rsidR="007021F5" w:rsidRPr="007021F5">
        <w:rPr>
          <w:lang w:val="en-US"/>
        </w:rPr>
        <w:t xml:space="preserve"> </w:t>
      </w:r>
      <w:r>
        <w:rPr>
          <w:lang w:val="en-US"/>
        </w:rPr>
        <w:t xml:space="preserve">SVAA will allocate Line Loss Factor Class as a part of the AMSID registration process. The Line Loss Factor Class for a given AMSID </w:t>
      </w:r>
      <w:r w:rsidR="00037B92">
        <w:rPr>
          <w:lang w:val="en-US"/>
        </w:rPr>
        <w:t>will be of the voltage level connection of the Asset (which may be different to the Boundary Point MSID LLFC)</w:t>
      </w:r>
      <w:r>
        <w:rPr>
          <w:lang w:val="en-US"/>
        </w:rPr>
        <w:t xml:space="preserve">. </w:t>
      </w:r>
    </w:p>
    <w:p w14:paraId="5356C23D" w14:textId="44C820E2" w:rsidR="00FD06CF" w:rsidRDefault="00FD06CF" w:rsidP="007021F5">
      <w:pPr>
        <w:pStyle w:val="BodyText"/>
        <w:rPr>
          <w:lang w:val="en-US"/>
        </w:rPr>
      </w:pPr>
      <w:r>
        <w:rPr>
          <w:lang w:val="en-US"/>
        </w:rPr>
        <w:t xml:space="preserve">DC will send the </w:t>
      </w:r>
      <w:r w:rsidR="0001097B">
        <w:rPr>
          <w:lang w:val="en-US"/>
        </w:rPr>
        <w:t xml:space="preserve">‘raw’ </w:t>
      </w:r>
      <w:r>
        <w:rPr>
          <w:lang w:val="en-US"/>
        </w:rPr>
        <w:t>Metered Data to SVAA and the SVAA w</w:t>
      </w:r>
      <w:r w:rsidR="000E1EE9">
        <w:rPr>
          <w:lang w:val="en-US"/>
        </w:rPr>
        <w:t>ill apply the Line Loss Factors to adjust for losses to GSP level</w:t>
      </w:r>
      <w:r w:rsidR="007021F5" w:rsidRPr="007021F5">
        <w:rPr>
          <w:lang w:val="en-US"/>
        </w:rPr>
        <w:t xml:space="preserve">. </w:t>
      </w:r>
    </w:p>
    <w:p w14:paraId="09ED44EE" w14:textId="3CE6870F" w:rsidR="007021F5" w:rsidRPr="007021F5" w:rsidRDefault="00FD06CF" w:rsidP="007021F5">
      <w:pPr>
        <w:pStyle w:val="BodyText"/>
        <w:rPr>
          <w:lang w:val="en-US"/>
        </w:rPr>
      </w:pPr>
      <w:r w:rsidRPr="007021F5">
        <w:rPr>
          <w:lang w:val="en-US"/>
        </w:rPr>
        <w:t xml:space="preserve">The FPN submitted to NGESO </w:t>
      </w:r>
      <w:proofErr w:type="gramStart"/>
      <w:r w:rsidRPr="007021F5">
        <w:rPr>
          <w:lang w:val="en-US"/>
        </w:rPr>
        <w:t>should be adjusted</w:t>
      </w:r>
      <w:proofErr w:type="gramEnd"/>
      <w:r w:rsidRPr="007021F5">
        <w:rPr>
          <w:lang w:val="en-US"/>
        </w:rPr>
        <w:t xml:space="preserve"> so that it relates to flows at the GSP level. Therefore, </w:t>
      </w:r>
      <w:r>
        <w:rPr>
          <w:lang w:val="en-US"/>
        </w:rPr>
        <w:t xml:space="preserve">VLP </w:t>
      </w:r>
      <w:r w:rsidRPr="007021F5">
        <w:rPr>
          <w:lang w:val="en-US"/>
        </w:rPr>
        <w:t>should ma</w:t>
      </w:r>
      <w:r>
        <w:rPr>
          <w:lang w:val="en-US"/>
        </w:rPr>
        <w:t>k</w:t>
      </w:r>
      <w:r w:rsidRPr="007021F5">
        <w:rPr>
          <w:lang w:val="en-US"/>
        </w:rPr>
        <w:t>e</w:t>
      </w:r>
      <w:r>
        <w:rPr>
          <w:lang w:val="en-US"/>
        </w:rPr>
        <w:t xml:space="preserve"> adjustments</w:t>
      </w:r>
      <w:r w:rsidRPr="007021F5">
        <w:rPr>
          <w:lang w:val="en-US"/>
        </w:rPr>
        <w:t xml:space="preserve"> for line losses.</w:t>
      </w:r>
      <w:r>
        <w:rPr>
          <w:lang w:val="en-US"/>
        </w:rPr>
        <w:t xml:space="preserve"> </w:t>
      </w:r>
      <w:r w:rsidR="007021F5" w:rsidRPr="007021F5">
        <w:rPr>
          <w:lang w:val="en-US"/>
        </w:rPr>
        <w:t>Inaccuracies in the FPN may lead to non-delivery/imbalance charges. The Grid Code expects FPNs to be as accurate as possible.</w:t>
      </w:r>
    </w:p>
    <w:p w14:paraId="7F175915" w14:textId="77777777" w:rsidR="008A23B7" w:rsidRDefault="008A23B7" w:rsidP="007021F5">
      <w:pPr>
        <w:pStyle w:val="BodyText"/>
        <w:rPr>
          <w:lang w:val="en-US"/>
        </w:rPr>
      </w:pPr>
      <w:r w:rsidRPr="008A23B7">
        <w:rPr>
          <w:b/>
          <w:lang w:val="en-US"/>
        </w:rPr>
        <w:t>P375 Scenario</w:t>
      </w:r>
      <w:r w:rsidRPr="007021F5">
        <w:rPr>
          <w:lang w:val="en-US"/>
        </w:rPr>
        <w:t xml:space="preserve"> </w:t>
      </w:r>
      <w:r w:rsidRPr="008A23B7">
        <w:rPr>
          <w:b/>
          <w:lang w:val="en-US"/>
        </w:rPr>
        <w:t>11</w:t>
      </w:r>
    </w:p>
    <w:p w14:paraId="6E7A2052" w14:textId="51FCD001" w:rsidR="007021F5" w:rsidRPr="007021F5" w:rsidRDefault="007021F5" w:rsidP="007021F5">
      <w:pPr>
        <w:pStyle w:val="BodyText"/>
        <w:rPr>
          <w:lang w:val="en-US"/>
        </w:rPr>
      </w:pPr>
      <w:r w:rsidRPr="007021F5">
        <w:rPr>
          <w:lang w:val="en-US"/>
        </w:rPr>
        <w:t xml:space="preserve">I previously used difference metering </w:t>
      </w:r>
      <w:r w:rsidR="00C554B0">
        <w:rPr>
          <w:lang w:val="en-US"/>
        </w:rPr>
        <w:t xml:space="preserve">for my AMSID </w:t>
      </w:r>
      <w:r w:rsidRPr="007021F5">
        <w:rPr>
          <w:lang w:val="en-US"/>
        </w:rPr>
        <w:t xml:space="preserve">but a meter on site </w:t>
      </w:r>
      <w:proofErr w:type="gramStart"/>
      <w:r w:rsidRPr="007021F5">
        <w:rPr>
          <w:lang w:val="en-US"/>
        </w:rPr>
        <w:t>has been removed</w:t>
      </w:r>
      <w:proofErr w:type="gramEnd"/>
      <w:r w:rsidRPr="007021F5">
        <w:rPr>
          <w:lang w:val="en-US"/>
        </w:rPr>
        <w:t xml:space="preserve"> meaning that this is now not possible.</w:t>
      </w:r>
    </w:p>
    <w:p w14:paraId="259AB731" w14:textId="2D8EF133" w:rsidR="007021F5" w:rsidRDefault="007021F5" w:rsidP="007021F5">
      <w:pPr>
        <w:pStyle w:val="BodyText"/>
        <w:rPr>
          <w:lang w:val="en-US"/>
        </w:rPr>
      </w:pPr>
      <w:r w:rsidRPr="007021F5">
        <w:rPr>
          <w:lang w:val="en-US"/>
        </w:rPr>
        <w:t xml:space="preserve">Where this happens then it is not possible to continue using difference metering for that site unless </w:t>
      </w:r>
      <w:r w:rsidR="006B3C79">
        <w:rPr>
          <w:lang w:val="en-US"/>
        </w:rPr>
        <w:t xml:space="preserve">MOA (under VLPs instruction) installs </w:t>
      </w:r>
      <w:r w:rsidRPr="007021F5">
        <w:rPr>
          <w:lang w:val="en-US"/>
        </w:rPr>
        <w:t xml:space="preserve">another Asset meter. The Boundary Meter </w:t>
      </w:r>
      <w:proofErr w:type="gramStart"/>
      <w:r w:rsidRPr="007021F5">
        <w:rPr>
          <w:lang w:val="en-US"/>
        </w:rPr>
        <w:t>can be used</w:t>
      </w:r>
      <w:proofErr w:type="gramEnd"/>
      <w:r w:rsidRPr="007021F5">
        <w:rPr>
          <w:lang w:val="en-US"/>
        </w:rPr>
        <w:t xml:space="preserve"> for settlement if it is not already used by another VLP. </w:t>
      </w:r>
    </w:p>
    <w:p w14:paraId="5FC7F569" w14:textId="37527793" w:rsidR="001E74E1" w:rsidRPr="00C554B0" w:rsidRDefault="001E74E1" w:rsidP="007021F5">
      <w:pPr>
        <w:pStyle w:val="BodyText"/>
        <w:rPr>
          <w:b/>
          <w:lang w:val="en-US"/>
        </w:rPr>
      </w:pPr>
      <w:r w:rsidRPr="00C554B0">
        <w:rPr>
          <w:b/>
          <w:lang w:val="en-US"/>
        </w:rPr>
        <w:t>P375 Scenario 12</w:t>
      </w:r>
    </w:p>
    <w:p w14:paraId="71C20F5A" w14:textId="28EF5BAF" w:rsidR="001E74E1" w:rsidRDefault="001E74E1" w:rsidP="007021F5">
      <w:pPr>
        <w:pStyle w:val="BodyText"/>
        <w:rPr>
          <w:lang w:val="en-US"/>
        </w:rPr>
      </w:pPr>
      <w:r>
        <w:rPr>
          <w:lang w:val="en-US"/>
        </w:rPr>
        <w:t>Multiple VLPs use a given Boundary Point to respond to instructions. What will happen with Delivered Volumes allocation?</w:t>
      </w:r>
    </w:p>
    <w:p w14:paraId="250E37D7" w14:textId="54801BEB" w:rsidR="00A511A5" w:rsidRDefault="00A511A5" w:rsidP="007021F5">
      <w:pPr>
        <w:pStyle w:val="BodyText"/>
        <w:rPr>
          <w:lang w:val="en-US"/>
        </w:rPr>
      </w:pPr>
      <w:r w:rsidRPr="00A511A5">
        <w:rPr>
          <w:noProof/>
          <w:lang w:eastAsia="en-GB"/>
        </w:rPr>
        <w:drawing>
          <wp:inline distT="0" distB="0" distL="0" distR="0" wp14:anchorId="0A224129" wp14:editId="73F0435A">
            <wp:extent cx="6629400" cy="278044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2965" cy="2781937"/>
                    </a:xfrm>
                    <a:prstGeom prst="rect">
                      <a:avLst/>
                    </a:prstGeom>
                    <a:noFill/>
                    <a:ln>
                      <a:noFill/>
                    </a:ln>
                  </pic:spPr>
                </pic:pic>
              </a:graphicData>
            </a:graphic>
          </wp:inline>
        </w:drawing>
      </w:r>
    </w:p>
    <w:p w14:paraId="637AD400" w14:textId="2D349F70" w:rsidR="00A143DA" w:rsidRDefault="00A143DA" w:rsidP="007021F5">
      <w:pPr>
        <w:pStyle w:val="BodyText"/>
        <w:rPr>
          <w:lang w:val="en-US"/>
        </w:rPr>
      </w:pPr>
      <w:r>
        <w:rPr>
          <w:lang w:val="en-US"/>
        </w:rPr>
        <w:t>In the above scenario</w:t>
      </w:r>
      <w:r w:rsidR="00273630">
        <w:rPr>
          <w:lang w:val="en-US"/>
        </w:rPr>
        <w:t>,</w:t>
      </w:r>
      <w:r>
        <w:rPr>
          <w:lang w:val="en-US"/>
        </w:rPr>
        <w:t xml:space="preserve"> there</w:t>
      </w:r>
      <w:r w:rsidR="00721FC3">
        <w:rPr>
          <w:lang w:val="en-US"/>
        </w:rPr>
        <w:t xml:space="preserve"> are three Assets on a network behind a single Boundary Point. </w:t>
      </w:r>
      <w:r w:rsidR="00273630">
        <w:rPr>
          <w:lang w:val="en-US"/>
        </w:rPr>
        <w:t xml:space="preserve">A </w:t>
      </w:r>
      <w:r w:rsidR="0050020E">
        <w:rPr>
          <w:lang w:val="en-US"/>
        </w:rPr>
        <w:t>‘</w:t>
      </w:r>
      <w:r w:rsidR="00273630">
        <w:rPr>
          <w:lang w:val="en-US"/>
        </w:rPr>
        <w:t>Supplier X</w:t>
      </w:r>
      <w:r w:rsidR="0050020E">
        <w:rPr>
          <w:lang w:val="en-US"/>
        </w:rPr>
        <w:t>’</w:t>
      </w:r>
      <w:r w:rsidR="00273630">
        <w:rPr>
          <w:lang w:val="en-US"/>
        </w:rPr>
        <w:t xml:space="preserve"> supplies the Boundary Point</w:t>
      </w:r>
      <w:r w:rsidR="00EB354C">
        <w:rPr>
          <w:lang w:val="en-US"/>
        </w:rPr>
        <w:t xml:space="preserve"> (and, as a result all the assets beneath it)</w:t>
      </w:r>
      <w:r w:rsidR="0050020E">
        <w:rPr>
          <w:lang w:val="en-US"/>
        </w:rPr>
        <w:t xml:space="preserve"> with electricity</w:t>
      </w:r>
      <w:r w:rsidR="00273630">
        <w:rPr>
          <w:lang w:val="en-US"/>
        </w:rPr>
        <w:t xml:space="preserve">. No </w:t>
      </w:r>
      <w:r w:rsidR="0050020E">
        <w:rPr>
          <w:lang w:val="en-US"/>
        </w:rPr>
        <w:t xml:space="preserve">BSC </w:t>
      </w:r>
      <w:r w:rsidR="00273630">
        <w:rPr>
          <w:lang w:val="en-US"/>
        </w:rPr>
        <w:t xml:space="preserve">Party uses the Boundary Point to provide the Balancing Services. Each of the Assets behind the Boundary Point </w:t>
      </w:r>
      <w:proofErr w:type="gramStart"/>
      <w:r w:rsidR="00273630">
        <w:rPr>
          <w:lang w:val="en-US"/>
        </w:rPr>
        <w:t>is managed</w:t>
      </w:r>
      <w:proofErr w:type="gramEnd"/>
      <w:r w:rsidR="00273630">
        <w:rPr>
          <w:lang w:val="en-US"/>
        </w:rPr>
        <w:t xml:space="preserve"> by a </w:t>
      </w:r>
      <w:r w:rsidR="00EB354C">
        <w:rPr>
          <w:lang w:val="en-US"/>
        </w:rPr>
        <w:t xml:space="preserve">different </w:t>
      </w:r>
      <w:r w:rsidR="00273630">
        <w:rPr>
          <w:lang w:val="en-US"/>
        </w:rPr>
        <w:t xml:space="preserve">VLP. </w:t>
      </w:r>
    </w:p>
    <w:p w14:paraId="10462499" w14:textId="0E7672D2" w:rsidR="00017835" w:rsidRDefault="00CD5062" w:rsidP="00815C1B">
      <w:pPr>
        <w:pStyle w:val="BodyText"/>
        <w:rPr>
          <w:lang w:val="en-US"/>
        </w:rPr>
      </w:pPr>
      <w:r>
        <w:rPr>
          <w:lang w:val="en-US"/>
        </w:rPr>
        <w:t>HHDA provided SVAA with the following Metered Volume data for a given Boundary Point MSID Pair on a Settlement Day and Settlement Period.</w:t>
      </w:r>
    </w:p>
    <w:p w14:paraId="3F30CE6E" w14:textId="34EBAA03" w:rsidR="00CD5062" w:rsidRDefault="0050020E" w:rsidP="007021F5">
      <w:pPr>
        <w:pStyle w:val="BodyText"/>
        <w:rPr>
          <w:lang w:val="en-US"/>
        </w:rPr>
      </w:pPr>
      <w:r w:rsidRPr="0050020E">
        <w:rPr>
          <w:noProof/>
          <w:lang w:eastAsia="en-GB"/>
        </w:rPr>
        <w:drawing>
          <wp:inline distT="0" distB="0" distL="0" distR="0" wp14:anchorId="4E064D42" wp14:editId="1FE7C221">
            <wp:extent cx="100012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05" t="17073" b="21951"/>
                    <a:stretch/>
                  </pic:blipFill>
                  <pic:spPr bwMode="auto">
                    <a:xfrm>
                      <a:off x="0" y="0"/>
                      <a:ext cx="1000125" cy="238125"/>
                    </a:xfrm>
                    <a:prstGeom prst="rect">
                      <a:avLst/>
                    </a:prstGeom>
                    <a:noFill/>
                    <a:ln>
                      <a:noFill/>
                    </a:ln>
                    <a:extLst>
                      <a:ext uri="{53640926-AAD7-44D8-BBD7-CCE9431645EC}">
                        <a14:shadowObscured xmlns:a14="http://schemas.microsoft.com/office/drawing/2010/main"/>
                      </a:ext>
                    </a:extLst>
                  </pic:spPr>
                </pic:pic>
              </a:graphicData>
            </a:graphic>
          </wp:inline>
        </w:drawing>
      </w:r>
      <w:r w:rsidR="00CD5062">
        <w:rPr>
          <w:lang w:val="en-US"/>
        </w:rPr>
        <w:t xml:space="preserve">Import MSID: </w:t>
      </w:r>
      <w:proofErr w:type="gramStart"/>
      <w:r w:rsidR="00CD5062">
        <w:rPr>
          <w:lang w:val="en-US"/>
        </w:rPr>
        <w:t>1</w:t>
      </w:r>
      <w:proofErr w:type="gramEnd"/>
      <w:r w:rsidR="00CD5062">
        <w:rPr>
          <w:lang w:val="en-US"/>
        </w:rPr>
        <w:t xml:space="preserve"> MWh </w:t>
      </w:r>
      <w:r w:rsidR="00017835">
        <w:rPr>
          <w:lang w:val="en-US"/>
        </w:rPr>
        <w:t xml:space="preserve">and </w:t>
      </w:r>
      <w:r w:rsidR="00CD5062">
        <w:rPr>
          <w:lang w:val="en-US"/>
        </w:rPr>
        <w:t>Export MSID: 3 MWh</w:t>
      </w:r>
    </w:p>
    <w:p w14:paraId="461B99FA" w14:textId="77777777" w:rsidR="00017835" w:rsidRDefault="00017835" w:rsidP="001C66ED">
      <w:pPr>
        <w:pStyle w:val="BodyText"/>
        <w:rPr>
          <w:lang w:val="en-US"/>
        </w:rPr>
      </w:pPr>
    </w:p>
    <w:p w14:paraId="0AEC979B" w14:textId="4FE611A0" w:rsidR="0050020E" w:rsidRDefault="001C66ED" w:rsidP="001C66ED">
      <w:pPr>
        <w:pStyle w:val="BodyText"/>
        <w:rPr>
          <w:lang w:val="en-US"/>
        </w:rPr>
      </w:pPr>
      <w:r w:rsidRPr="001C66ED">
        <w:rPr>
          <w:lang w:val="en-US"/>
        </w:rPr>
        <w:t>Three VLPs ha</w:t>
      </w:r>
      <w:r>
        <w:rPr>
          <w:lang w:val="en-US"/>
        </w:rPr>
        <w:t>ve notified Delivered Volumes</w:t>
      </w:r>
      <w:r w:rsidR="0050020E">
        <w:rPr>
          <w:lang w:val="en-US"/>
        </w:rPr>
        <w:t>.</w:t>
      </w:r>
    </w:p>
    <w:p w14:paraId="63D6B0FF" w14:textId="1D0B110C" w:rsidR="0050020E" w:rsidRDefault="0050020E" w:rsidP="001C66ED">
      <w:pPr>
        <w:pStyle w:val="BodyText"/>
        <w:rPr>
          <w:lang w:val="en-US"/>
        </w:rPr>
      </w:pPr>
      <w:r w:rsidRPr="0050020E">
        <w:rPr>
          <w:noProof/>
          <w:lang w:eastAsia="en-GB"/>
        </w:rPr>
        <w:lastRenderedPageBreak/>
        <w:drawing>
          <wp:inline distT="0" distB="0" distL="0" distR="0" wp14:anchorId="6BA3DF63" wp14:editId="5BF90B7C">
            <wp:extent cx="828675" cy="333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9380" r="13178" b="14634"/>
                    <a:stretch/>
                  </pic:blipFill>
                  <pic:spPr bwMode="auto">
                    <a:xfrm>
                      <a:off x="0" y="0"/>
                      <a:ext cx="828675" cy="333375"/>
                    </a:xfrm>
                    <a:prstGeom prst="rect">
                      <a:avLst/>
                    </a:prstGeom>
                    <a:noFill/>
                    <a:ln>
                      <a:noFill/>
                    </a:ln>
                    <a:extLst>
                      <a:ext uri="{53640926-AAD7-44D8-BBD7-CCE9431645EC}">
                        <a14:shadowObscured xmlns:a14="http://schemas.microsoft.com/office/drawing/2010/main"/>
                      </a:ext>
                    </a:extLst>
                  </pic:spPr>
                </pic:pic>
              </a:graphicData>
            </a:graphic>
          </wp:inline>
        </w:drawing>
      </w:r>
      <w:r w:rsidR="001C66ED">
        <w:rPr>
          <w:lang w:val="en-US"/>
        </w:rPr>
        <w:t>VLP1 =</w:t>
      </w:r>
      <w:r w:rsidR="001C66ED" w:rsidRPr="001C66ED">
        <w:rPr>
          <w:lang w:val="en-US"/>
        </w:rPr>
        <w:t xml:space="preserve"> 4 MWh </w:t>
      </w:r>
    </w:p>
    <w:p w14:paraId="1A49E979" w14:textId="46D17984" w:rsidR="0050020E" w:rsidRDefault="0050020E" w:rsidP="001C66ED">
      <w:pPr>
        <w:pStyle w:val="BodyText"/>
        <w:rPr>
          <w:lang w:val="en-US"/>
        </w:rPr>
      </w:pPr>
      <w:r w:rsidRPr="0050020E">
        <w:rPr>
          <w:noProof/>
          <w:lang w:eastAsia="en-GB"/>
        </w:rPr>
        <w:drawing>
          <wp:inline distT="0" distB="0" distL="0" distR="0" wp14:anchorId="399F6EF3" wp14:editId="0BCA9B69">
            <wp:extent cx="8286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8605" r="13953" b="29268"/>
                    <a:stretch/>
                  </pic:blipFill>
                  <pic:spPr bwMode="auto">
                    <a:xfrm>
                      <a:off x="0" y="0"/>
                      <a:ext cx="828675" cy="276225"/>
                    </a:xfrm>
                    <a:prstGeom prst="rect">
                      <a:avLst/>
                    </a:prstGeom>
                    <a:noFill/>
                    <a:ln>
                      <a:noFill/>
                    </a:ln>
                    <a:extLst>
                      <a:ext uri="{53640926-AAD7-44D8-BBD7-CCE9431645EC}">
                        <a14:shadowObscured xmlns:a14="http://schemas.microsoft.com/office/drawing/2010/main"/>
                      </a:ext>
                    </a:extLst>
                  </pic:spPr>
                </pic:pic>
              </a:graphicData>
            </a:graphic>
          </wp:inline>
        </w:drawing>
      </w:r>
      <w:r w:rsidR="001C66ED">
        <w:rPr>
          <w:lang w:val="en-US"/>
        </w:rPr>
        <w:t xml:space="preserve">VLP2 = </w:t>
      </w:r>
      <w:r w:rsidR="001C66ED" w:rsidRPr="001C66ED">
        <w:rPr>
          <w:lang w:val="en-US"/>
        </w:rPr>
        <w:t>2 MWh</w:t>
      </w:r>
    </w:p>
    <w:p w14:paraId="3A7F1E23" w14:textId="1E49970F" w:rsidR="0050020E" w:rsidRDefault="0050020E" w:rsidP="001C66ED">
      <w:pPr>
        <w:pStyle w:val="BodyText"/>
        <w:rPr>
          <w:lang w:val="en-US"/>
        </w:rPr>
      </w:pPr>
      <w:r w:rsidRPr="0050020E">
        <w:rPr>
          <w:noProof/>
          <w:lang w:eastAsia="en-GB"/>
        </w:rPr>
        <w:drawing>
          <wp:inline distT="0" distB="0" distL="0" distR="0" wp14:anchorId="0A65CB6A" wp14:editId="7FB44772">
            <wp:extent cx="771525" cy="276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8605" r="18604" b="29268"/>
                    <a:stretch/>
                  </pic:blipFill>
                  <pic:spPr bwMode="auto">
                    <a:xfrm>
                      <a:off x="0" y="0"/>
                      <a:ext cx="771525" cy="276225"/>
                    </a:xfrm>
                    <a:prstGeom prst="rect">
                      <a:avLst/>
                    </a:prstGeom>
                    <a:noFill/>
                    <a:ln>
                      <a:noFill/>
                    </a:ln>
                    <a:extLst>
                      <a:ext uri="{53640926-AAD7-44D8-BBD7-CCE9431645EC}">
                        <a14:shadowObscured xmlns:a14="http://schemas.microsoft.com/office/drawing/2010/main"/>
                      </a:ext>
                    </a:extLst>
                  </pic:spPr>
                </pic:pic>
              </a:graphicData>
            </a:graphic>
          </wp:inline>
        </w:drawing>
      </w:r>
      <w:r w:rsidR="001C66ED">
        <w:rPr>
          <w:lang w:val="en-US"/>
        </w:rPr>
        <w:t xml:space="preserve">VLP3 = -1 MWh. </w:t>
      </w:r>
    </w:p>
    <w:p w14:paraId="0834E23C" w14:textId="73AADF76" w:rsidR="00095D11" w:rsidRDefault="00095D11" w:rsidP="001C66ED">
      <w:pPr>
        <w:pStyle w:val="BodyText"/>
        <w:rPr>
          <w:lang w:val="en-US"/>
        </w:rPr>
      </w:pPr>
      <w:r w:rsidRPr="00095D11">
        <w:rPr>
          <w:noProof/>
          <w:lang w:eastAsia="en-GB"/>
        </w:rPr>
        <w:drawing>
          <wp:inline distT="0" distB="0" distL="0" distR="0" wp14:anchorId="7899BA90" wp14:editId="7AE66483">
            <wp:extent cx="6105525" cy="2305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2305050"/>
                    </a:xfrm>
                    <a:prstGeom prst="rect">
                      <a:avLst/>
                    </a:prstGeom>
                    <a:noFill/>
                    <a:ln>
                      <a:noFill/>
                    </a:ln>
                  </pic:spPr>
                </pic:pic>
              </a:graphicData>
            </a:graphic>
          </wp:inline>
        </w:drawing>
      </w:r>
    </w:p>
    <w:p w14:paraId="35130E4B" w14:textId="73777E85" w:rsidR="00DA2242" w:rsidRDefault="001C66ED" w:rsidP="001C66ED">
      <w:pPr>
        <w:pStyle w:val="BodyText"/>
        <w:rPr>
          <w:lang w:val="en-US"/>
        </w:rPr>
      </w:pPr>
      <w:r>
        <w:rPr>
          <w:lang w:val="en-US"/>
        </w:rPr>
        <w:t>SVAA will first a</w:t>
      </w:r>
      <w:r w:rsidRPr="001C66ED">
        <w:rPr>
          <w:lang w:val="en-US"/>
        </w:rPr>
        <w:t>llocate the total net</w:t>
      </w:r>
      <w:r>
        <w:rPr>
          <w:lang w:val="en-US"/>
        </w:rPr>
        <w:t xml:space="preserve"> of all Delivered V</w:t>
      </w:r>
      <w:r w:rsidRPr="001C66ED">
        <w:rPr>
          <w:lang w:val="en-US"/>
        </w:rPr>
        <w:t>olume</w:t>
      </w:r>
      <w:r>
        <w:rPr>
          <w:lang w:val="en-US"/>
        </w:rPr>
        <w:t>s provided for a given Boundary Point MSID Pair</w:t>
      </w:r>
      <w:r w:rsidRPr="001C66ED">
        <w:rPr>
          <w:lang w:val="en-US"/>
        </w:rPr>
        <w:t>. In this case</w:t>
      </w:r>
      <w:r>
        <w:rPr>
          <w:lang w:val="en-US"/>
        </w:rPr>
        <w:t>,</w:t>
      </w:r>
      <w:r w:rsidRPr="001C66ED">
        <w:rPr>
          <w:lang w:val="en-US"/>
        </w:rPr>
        <w:t xml:space="preserve"> the tota</w:t>
      </w:r>
      <w:r>
        <w:rPr>
          <w:lang w:val="en-US"/>
        </w:rPr>
        <w:t xml:space="preserve">l net Delivered Volume is </w:t>
      </w:r>
      <w:proofErr w:type="gramStart"/>
      <w:r>
        <w:rPr>
          <w:lang w:val="en-US"/>
        </w:rPr>
        <w:t>5</w:t>
      </w:r>
      <w:proofErr w:type="gramEnd"/>
      <w:r>
        <w:rPr>
          <w:lang w:val="en-US"/>
        </w:rPr>
        <w:t xml:space="preserve"> MWh</w:t>
      </w:r>
      <w:r w:rsidR="000457C2">
        <w:rPr>
          <w:lang w:val="en-US"/>
        </w:rPr>
        <w:t xml:space="preserve"> (4+2+ (-1))</w:t>
      </w:r>
      <w:r>
        <w:rPr>
          <w:lang w:val="en-US"/>
        </w:rPr>
        <w:t xml:space="preserve">. Those </w:t>
      </w:r>
      <w:proofErr w:type="gramStart"/>
      <w:r>
        <w:rPr>
          <w:lang w:val="en-US"/>
        </w:rPr>
        <w:t>5</w:t>
      </w:r>
      <w:proofErr w:type="gramEnd"/>
      <w:r>
        <w:rPr>
          <w:lang w:val="en-US"/>
        </w:rPr>
        <w:t xml:space="preserve"> MWh, would be allocated in line with the current provisions of the BSC</w:t>
      </w:r>
      <w:r w:rsidR="00DA2242">
        <w:rPr>
          <w:rStyle w:val="FootnoteReference"/>
          <w:lang w:val="en-US"/>
        </w:rPr>
        <w:footnoteReference w:id="14"/>
      </w:r>
      <w:r w:rsidR="00DA2242">
        <w:rPr>
          <w:lang w:val="en-US"/>
        </w:rPr>
        <w:t>.</w:t>
      </w:r>
    </w:p>
    <w:p w14:paraId="4A3DAB9A" w14:textId="4568313A" w:rsidR="0045176B" w:rsidRDefault="0045176B" w:rsidP="00F876FE">
      <w:pPr>
        <w:pStyle w:val="BodyText"/>
        <w:numPr>
          <w:ilvl w:val="0"/>
          <w:numId w:val="36"/>
        </w:numPr>
        <w:rPr>
          <w:lang w:val="en-US"/>
        </w:rPr>
      </w:pPr>
      <w:r>
        <w:rPr>
          <w:lang w:val="en-US"/>
        </w:rPr>
        <w:t xml:space="preserve">Check whether Delivered Volume is non-negative (value of zero or above) or negative (less than zero). </w:t>
      </w:r>
    </w:p>
    <w:p w14:paraId="49355BF5" w14:textId="505C8561" w:rsidR="0045176B" w:rsidRDefault="0045176B" w:rsidP="00F876FE">
      <w:pPr>
        <w:pStyle w:val="BodyText"/>
        <w:numPr>
          <w:ilvl w:val="0"/>
          <w:numId w:val="36"/>
        </w:numPr>
        <w:rPr>
          <w:lang w:val="en-US"/>
        </w:rPr>
      </w:pPr>
      <w:r>
        <w:rPr>
          <w:lang w:val="en-US"/>
        </w:rPr>
        <w:t>Where the value is non-negative (in our scenario 5MWh), start with an Export MSID within the Boundary Point MSID Pair.</w:t>
      </w:r>
    </w:p>
    <w:p w14:paraId="1541C794" w14:textId="77777777" w:rsidR="00E05409" w:rsidRDefault="0045176B" w:rsidP="00F876FE">
      <w:pPr>
        <w:pStyle w:val="BodyText"/>
        <w:numPr>
          <w:ilvl w:val="0"/>
          <w:numId w:val="36"/>
        </w:numPr>
        <w:rPr>
          <w:lang w:val="en-US"/>
        </w:rPr>
      </w:pPr>
      <w:r>
        <w:rPr>
          <w:lang w:val="en-US"/>
        </w:rPr>
        <w:t xml:space="preserve">Compare the Delivered Volume (5MWh) against the Metered Volume for the Export MSID (3MWh). </w:t>
      </w:r>
    </w:p>
    <w:p w14:paraId="31C515FC" w14:textId="07C7C0F2" w:rsidR="0045176B" w:rsidRDefault="0045176B" w:rsidP="00F876FE">
      <w:pPr>
        <w:pStyle w:val="BodyText"/>
        <w:numPr>
          <w:ilvl w:val="0"/>
          <w:numId w:val="36"/>
        </w:numPr>
        <w:rPr>
          <w:lang w:val="en-US"/>
        </w:rPr>
      </w:pPr>
      <w:r>
        <w:rPr>
          <w:lang w:val="en-US"/>
        </w:rPr>
        <w:t>Allocate the minimum value of the two to the Export MSID</w:t>
      </w:r>
      <w:r w:rsidR="00E05409">
        <w:rPr>
          <w:lang w:val="en-US"/>
        </w:rPr>
        <w:t xml:space="preserve"> (3MWh)</w:t>
      </w:r>
      <w:r>
        <w:rPr>
          <w:lang w:val="en-US"/>
        </w:rPr>
        <w:t>.</w:t>
      </w:r>
    </w:p>
    <w:p w14:paraId="2FA8F562" w14:textId="63FA4E6D" w:rsidR="00E05409" w:rsidRDefault="00E05409" w:rsidP="00F876FE">
      <w:pPr>
        <w:pStyle w:val="BodyText"/>
        <w:numPr>
          <w:ilvl w:val="0"/>
          <w:numId w:val="36"/>
        </w:numPr>
        <w:rPr>
          <w:lang w:val="en-US"/>
        </w:rPr>
      </w:pPr>
      <w:r>
        <w:rPr>
          <w:lang w:val="en-US"/>
        </w:rPr>
        <w:t>Allocate the difference to the Import MSID within the MSID Pair (5MWh – 3 MWh = 2MWh).</w:t>
      </w:r>
    </w:p>
    <w:p w14:paraId="76A3D026" w14:textId="37A6F23A" w:rsidR="00CD5062" w:rsidRDefault="001C66ED" w:rsidP="001C66ED">
      <w:pPr>
        <w:pStyle w:val="BodyText"/>
        <w:rPr>
          <w:lang w:val="en-US"/>
        </w:rPr>
      </w:pPr>
      <w:r>
        <w:rPr>
          <w:lang w:val="en-US"/>
        </w:rPr>
        <w:t xml:space="preserve">Once the net volume </w:t>
      </w:r>
      <w:proofErr w:type="gramStart"/>
      <w:r>
        <w:rPr>
          <w:lang w:val="en-US"/>
        </w:rPr>
        <w:t>is allocated</w:t>
      </w:r>
      <w:proofErr w:type="gramEnd"/>
      <w:r>
        <w:rPr>
          <w:lang w:val="en-US"/>
        </w:rPr>
        <w:t xml:space="preserve"> between MSIDs within Boundary Point MSID Pair, the SVAA will</w:t>
      </w:r>
      <w:r w:rsidRPr="001C66ED">
        <w:rPr>
          <w:lang w:val="en-US"/>
        </w:rPr>
        <w:t xml:space="preserve"> allocate the volume</w:t>
      </w:r>
      <w:r>
        <w:rPr>
          <w:lang w:val="en-US"/>
        </w:rPr>
        <w:t>s</w:t>
      </w:r>
      <w:r w:rsidRPr="001C66ED">
        <w:rPr>
          <w:lang w:val="en-US"/>
        </w:rPr>
        <w:t xml:space="preserve"> at each MSID between the VLPs proportionately. The table</w:t>
      </w:r>
      <w:r>
        <w:rPr>
          <w:lang w:val="en-US"/>
        </w:rPr>
        <w:t xml:space="preserve"> below illustrates:</w:t>
      </w:r>
    </w:p>
    <w:tbl>
      <w:tblPr>
        <w:tblW w:w="10510" w:type="dxa"/>
        <w:tblCellMar>
          <w:left w:w="0" w:type="dxa"/>
          <w:right w:w="0" w:type="dxa"/>
        </w:tblCellMar>
        <w:tblLook w:val="0420" w:firstRow="1" w:lastRow="0" w:firstColumn="0" w:lastColumn="0" w:noHBand="0" w:noVBand="1"/>
      </w:tblPr>
      <w:tblGrid>
        <w:gridCol w:w="791"/>
        <w:gridCol w:w="1484"/>
        <w:gridCol w:w="2063"/>
        <w:gridCol w:w="2839"/>
        <w:gridCol w:w="3333"/>
      </w:tblGrid>
      <w:tr w:rsidR="00131042" w:rsidRPr="00131042" w14:paraId="6BD385B9" w14:textId="77777777" w:rsidTr="00F57621">
        <w:trPr>
          <w:trHeight w:val="534"/>
        </w:trPr>
        <w:tc>
          <w:tcPr>
            <w:tcW w:w="791" w:type="dxa"/>
            <w:tcBorders>
              <w:top w:val="single" w:sz="8" w:space="0" w:color="FFFFFF"/>
              <w:left w:val="single" w:sz="8" w:space="0" w:color="FFFFFF"/>
              <w:bottom w:val="single" w:sz="24" w:space="0" w:color="FFFFFF"/>
              <w:right w:val="single" w:sz="8" w:space="0" w:color="FFFFFF"/>
            </w:tcBorders>
            <w:shd w:val="clear" w:color="auto" w:fill="65C7C2"/>
            <w:tcMar>
              <w:top w:w="72" w:type="dxa"/>
              <w:left w:w="144" w:type="dxa"/>
              <w:bottom w:w="72" w:type="dxa"/>
              <w:right w:w="144" w:type="dxa"/>
            </w:tcMar>
            <w:hideMark/>
          </w:tcPr>
          <w:p w14:paraId="215410B4" w14:textId="77777777" w:rsidR="00131042" w:rsidRPr="00131042" w:rsidRDefault="00131042" w:rsidP="00131042">
            <w:pPr>
              <w:pStyle w:val="BodyText"/>
            </w:pPr>
            <w:r w:rsidRPr="00131042">
              <w:rPr>
                <w:b/>
                <w:bCs/>
              </w:rPr>
              <w:t>VLP</w:t>
            </w:r>
          </w:p>
        </w:tc>
        <w:tc>
          <w:tcPr>
            <w:tcW w:w="1484" w:type="dxa"/>
            <w:tcBorders>
              <w:top w:val="single" w:sz="8" w:space="0" w:color="FFFFFF"/>
              <w:left w:val="single" w:sz="8" w:space="0" w:color="FFFFFF"/>
              <w:bottom w:val="single" w:sz="24" w:space="0" w:color="FFFFFF"/>
              <w:right w:val="single" w:sz="8" w:space="0" w:color="FFFFFF"/>
            </w:tcBorders>
            <w:shd w:val="clear" w:color="auto" w:fill="65C7C2"/>
            <w:tcMar>
              <w:top w:w="72" w:type="dxa"/>
              <w:left w:w="144" w:type="dxa"/>
              <w:bottom w:w="72" w:type="dxa"/>
              <w:right w:w="144" w:type="dxa"/>
            </w:tcMar>
            <w:hideMark/>
          </w:tcPr>
          <w:p w14:paraId="31117C6B" w14:textId="77777777" w:rsidR="00131042" w:rsidRPr="00131042" w:rsidRDefault="00131042" w:rsidP="00131042">
            <w:pPr>
              <w:pStyle w:val="BodyText"/>
            </w:pPr>
            <w:r w:rsidRPr="00131042">
              <w:rPr>
                <w:b/>
                <w:bCs/>
              </w:rPr>
              <w:t>Delivered Volume</w:t>
            </w:r>
          </w:p>
        </w:tc>
        <w:tc>
          <w:tcPr>
            <w:tcW w:w="2063" w:type="dxa"/>
            <w:tcBorders>
              <w:top w:val="single" w:sz="8" w:space="0" w:color="FFFFFF"/>
              <w:left w:val="single" w:sz="8" w:space="0" w:color="FFFFFF"/>
              <w:bottom w:val="single" w:sz="24" w:space="0" w:color="FFFFFF"/>
              <w:right w:val="single" w:sz="8" w:space="0" w:color="FFFFFF"/>
            </w:tcBorders>
            <w:shd w:val="clear" w:color="auto" w:fill="65C7C2"/>
            <w:tcMar>
              <w:top w:w="72" w:type="dxa"/>
              <w:left w:w="144" w:type="dxa"/>
              <w:bottom w:w="72" w:type="dxa"/>
              <w:right w:w="144" w:type="dxa"/>
            </w:tcMar>
            <w:hideMark/>
          </w:tcPr>
          <w:p w14:paraId="06DEE31A" w14:textId="77777777" w:rsidR="00131042" w:rsidRPr="00131042" w:rsidRDefault="00131042" w:rsidP="00131042">
            <w:pPr>
              <w:pStyle w:val="BodyText"/>
            </w:pPr>
            <w:r w:rsidRPr="00131042">
              <w:rPr>
                <w:b/>
                <w:bCs/>
              </w:rPr>
              <w:t>Proportion of Total</w:t>
            </w:r>
          </w:p>
        </w:tc>
        <w:tc>
          <w:tcPr>
            <w:tcW w:w="2839" w:type="dxa"/>
            <w:tcBorders>
              <w:top w:val="single" w:sz="8" w:space="0" w:color="FFFFFF"/>
              <w:left w:val="single" w:sz="8" w:space="0" w:color="FFFFFF"/>
              <w:bottom w:val="single" w:sz="24" w:space="0" w:color="FFFFFF"/>
              <w:right w:val="single" w:sz="8" w:space="0" w:color="FFFFFF"/>
            </w:tcBorders>
            <w:shd w:val="clear" w:color="auto" w:fill="65C7C2"/>
            <w:tcMar>
              <w:top w:w="72" w:type="dxa"/>
              <w:left w:w="144" w:type="dxa"/>
              <w:bottom w:w="72" w:type="dxa"/>
              <w:right w:w="144" w:type="dxa"/>
            </w:tcMar>
            <w:hideMark/>
          </w:tcPr>
          <w:p w14:paraId="2FBB01D6" w14:textId="77777777" w:rsidR="00131042" w:rsidRPr="00131042" w:rsidRDefault="00131042" w:rsidP="00131042">
            <w:pPr>
              <w:pStyle w:val="BodyText"/>
            </w:pPr>
            <w:r w:rsidRPr="00131042">
              <w:rPr>
                <w:b/>
                <w:bCs/>
              </w:rPr>
              <w:t>Import Volume</w:t>
            </w:r>
          </w:p>
        </w:tc>
        <w:tc>
          <w:tcPr>
            <w:tcW w:w="3333" w:type="dxa"/>
            <w:tcBorders>
              <w:top w:val="single" w:sz="8" w:space="0" w:color="FFFFFF"/>
              <w:left w:val="single" w:sz="8" w:space="0" w:color="FFFFFF"/>
              <w:bottom w:val="single" w:sz="24" w:space="0" w:color="FFFFFF"/>
              <w:right w:val="single" w:sz="8" w:space="0" w:color="FFFFFF"/>
            </w:tcBorders>
            <w:shd w:val="clear" w:color="auto" w:fill="65C7C2"/>
            <w:tcMar>
              <w:top w:w="72" w:type="dxa"/>
              <w:left w:w="144" w:type="dxa"/>
              <w:bottom w:w="72" w:type="dxa"/>
              <w:right w:w="144" w:type="dxa"/>
            </w:tcMar>
            <w:hideMark/>
          </w:tcPr>
          <w:p w14:paraId="34423AB8" w14:textId="77777777" w:rsidR="00131042" w:rsidRPr="00131042" w:rsidRDefault="00131042" w:rsidP="00131042">
            <w:pPr>
              <w:pStyle w:val="BodyText"/>
            </w:pPr>
            <w:r w:rsidRPr="00131042">
              <w:rPr>
                <w:b/>
                <w:bCs/>
              </w:rPr>
              <w:t>Export Volume</w:t>
            </w:r>
          </w:p>
        </w:tc>
      </w:tr>
      <w:tr w:rsidR="00131042" w:rsidRPr="00131042" w14:paraId="00F23153" w14:textId="77777777" w:rsidTr="00F57621">
        <w:trPr>
          <w:trHeight w:val="534"/>
        </w:trPr>
        <w:tc>
          <w:tcPr>
            <w:tcW w:w="791" w:type="dxa"/>
            <w:tcBorders>
              <w:top w:val="single" w:sz="24"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2CBE0517" w14:textId="77777777" w:rsidR="00131042" w:rsidRPr="00131042" w:rsidRDefault="00131042" w:rsidP="00131042">
            <w:pPr>
              <w:pStyle w:val="BodyText"/>
            </w:pPr>
            <w:r w:rsidRPr="00131042">
              <w:t>VLP1</w:t>
            </w:r>
          </w:p>
        </w:tc>
        <w:tc>
          <w:tcPr>
            <w:tcW w:w="1484" w:type="dxa"/>
            <w:tcBorders>
              <w:top w:val="single" w:sz="24"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10D61900" w14:textId="77777777" w:rsidR="00131042" w:rsidRPr="00131042" w:rsidRDefault="00131042" w:rsidP="00131042">
            <w:pPr>
              <w:pStyle w:val="BodyText"/>
            </w:pPr>
            <w:r w:rsidRPr="00131042">
              <w:t>4 MWh</w:t>
            </w:r>
          </w:p>
        </w:tc>
        <w:tc>
          <w:tcPr>
            <w:tcW w:w="2063" w:type="dxa"/>
            <w:tcBorders>
              <w:top w:val="single" w:sz="24"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0089E015" w14:textId="77777777" w:rsidR="00131042" w:rsidRPr="00131042" w:rsidRDefault="00131042" w:rsidP="00131042">
            <w:pPr>
              <w:pStyle w:val="BodyText"/>
            </w:pPr>
            <w:r w:rsidRPr="00131042">
              <w:t>80%</w:t>
            </w:r>
          </w:p>
        </w:tc>
        <w:tc>
          <w:tcPr>
            <w:tcW w:w="2839" w:type="dxa"/>
            <w:tcBorders>
              <w:top w:val="single" w:sz="24"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44663941" w14:textId="78FA092E" w:rsidR="00131042" w:rsidRPr="00131042" w:rsidRDefault="00453488" w:rsidP="00131042">
            <w:pPr>
              <w:pStyle w:val="BodyText"/>
            </w:pPr>
            <w:r>
              <w:t>2 * 0.8</w:t>
            </w:r>
            <w:r w:rsidR="00131042" w:rsidRPr="00131042">
              <w:t xml:space="preserve"> = 1.6 MW</w:t>
            </w:r>
          </w:p>
        </w:tc>
        <w:tc>
          <w:tcPr>
            <w:tcW w:w="3333" w:type="dxa"/>
            <w:tcBorders>
              <w:top w:val="single" w:sz="24"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20AF523A" w14:textId="1C9C95C6" w:rsidR="00131042" w:rsidRPr="00131042" w:rsidRDefault="00453488" w:rsidP="00131042">
            <w:pPr>
              <w:pStyle w:val="BodyText"/>
            </w:pPr>
            <w:r>
              <w:t>3 * 0.8</w:t>
            </w:r>
            <w:r w:rsidR="00131042" w:rsidRPr="00131042">
              <w:t xml:space="preserve"> = 2.4 MWh</w:t>
            </w:r>
          </w:p>
        </w:tc>
      </w:tr>
      <w:tr w:rsidR="00131042" w:rsidRPr="00131042" w14:paraId="0AA5E888" w14:textId="77777777" w:rsidTr="00F57621">
        <w:trPr>
          <w:trHeight w:val="534"/>
        </w:trPr>
        <w:tc>
          <w:tcPr>
            <w:tcW w:w="791" w:type="dxa"/>
            <w:tcBorders>
              <w:top w:val="single" w:sz="8" w:space="0" w:color="FFFFFF"/>
              <w:left w:val="single" w:sz="8" w:space="0" w:color="FFFFFF"/>
              <w:bottom w:val="single" w:sz="8" w:space="0" w:color="FFFFFF"/>
              <w:right w:val="single" w:sz="8" w:space="0" w:color="FFFFFF"/>
            </w:tcBorders>
            <w:shd w:val="clear" w:color="auto" w:fill="EAF5F4"/>
            <w:tcMar>
              <w:top w:w="72" w:type="dxa"/>
              <w:left w:w="144" w:type="dxa"/>
              <w:bottom w:w="72" w:type="dxa"/>
              <w:right w:w="144" w:type="dxa"/>
            </w:tcMar>
            <w:hideMark/>
          </w:tcPr>
          <w:p w14:paraId="665ADDBF" w14:textId="77777777" w:rsidR="00131042" w:rsidRPr="00131042" w:rsidRDefault="00131042" w:rsidP="00131042">
            <w:pPr>
              <w:pStyle w:val="BodyText"/>
            </w:pPr>
            <w:r w:rsidRPr="00131042">
              <w:t>VLP2</w:t>
            </w:r>
          </w:p>
        </w:tc>
        <w:tc>
          <w:tcPr>
            <w:tcW w:w="1484" w:type="dxa"/>
            <w:tcBorders>
              <w:top w:val="single" w:sz="8" w:space="0" w:color="FFFFFF"/>
              <w:left w:val="single" w:sz="8" w:space="0" w:color="FFFFFF"/>
              <w:bottom w:val="single" w:sz="8" w:space="0" w:color="FFFFFF"/>
              <w:right w:val="single" w:sz="8" w:space="0" w:color="FFFFFF"/>
            </w:tcBorders>
            <w:shd w:val="clear" w:color="auto" w:fill="EAF5F4"/>
            <w:tcMar>
              <w:top w:w="72" w:type="dxa"/>
              <w:left w:w="144" w:type="dxa"/>
              <w:bottom w:w="72" w:type="dxa"/>
              <w:right w:w="144" w:type="dxa"/>
            </w:tcMar>
            <w:hideMark/>
          </w:tcPr>
          <w:p w14:paraId="46F9C2C0" w14:textId="77777777" w:rsidR="00131042" w:rsidRPr="00131042" w:rsidRDefault="00131042" w:rsidP="00131042">
            <w:pPr>
              <w:pStyle w:val="BodyText"/>
            </w:pPr>
            <w:r w:rsidRPr="00131042">
              <w:t>2 MWh</w:t>
            </w:r>
          </w:p>
        </w:tc>
        <w:tc>
          <w:tcPr>
            <w:tcW w:w="2063" w:type="dxa"/>
            <w:tcBorders>
              <w:top w:val="single" w:sz="8" w:space="0" w:color="FFFFFF"/>
              <w:left w:val="single" w:sz="8" w:space="0" w:color="FFFFFF"/>
              <w:bottom w:val="single" w:sz="8" w:space="0" w:color="FFFFFF"/>
              <w:right w:val="single" w:sz="8" w:space="0" w:color="FFFFFF"/>
            </w:tcBorders>
            <w:shd w:val="clear" w:color="auto" w:fill="EAF5F4"/>
            <w:tcMar>
              <w:top w:w="72" w:type="dxa"/>
              <w:left w:w="144" w:type="dxa"/>
              <w:bottom w:w="72" w:type="dxa"/>
              <w:right w:w="144" w:type="dxa"/>
            </w:tcMar>
            <w:hideMark/>
          </w:tcPr>
          <w:p w14:paraId="76B1274C" w14:textId="77777777" w:rsidR="00131042" w:rsidRPr="00131042" w:rsidRDefault="00131042" w:rsidP="00131042">
            <w:pPr>
              <w:pStyle w:val="BodyText"/>
            </w:pPr>
            <w:r w:rsidRPr="00131042">
              <w:t>40%</w:t>
            </w:r>
          </w:p>
        </w:tc>
        <w:tc>
          <w:tcPr>
            <w:tcW w:w="2839" w:type="dxa"/>
            <w:tcBorders>
              <w:top w:val="single" w:sz="8" w:space="0" w:color="FFFFFF"/>
              <w:left w:val="single" w:sz="8" w:space="0" w:color="FFFFFF"/>
              <w:bottom w:val="single" w:sz="8" w:space="0" w:color="FFFFFF"/>
              <w:right w:val="single" w:sz="8" w:space="0" w:color="FFFFFF"/>
            </w:tcBorders>
            <w:shd w:val="clear" w:color="auto" w:fill="EAF5F4"/>
            <w:tcMar>
              <w:top w:w="72" w:type="dxa"/>
              <w:left w:w="144" w:type="dxa"/>
              <w:bottom w:w="72" w:type="dxa"/>
              <w:right w:w="144" w:type="dxa"/>
            </w:tcMar>
            <w:hideMark/>
          </w:tcPr>
          <w:p w14:paraId="053D8FDD" w14:textId="016C849C" w:rsidR="00131042" w:rsidRPr="00131042" w:rsidRDefault="00453488" w:rsidP="00131042">
            <w:pPr>
              <w:pStyle w:val="BodyText"/>
            </w:pPr>
            <w:r>
              <w:t>2 * 0.4</w:t>
            </w:r>
            <w:r w:rsidR="00131042" w:rsidRPr="00131042">
              <w:t xml:space="preserve"> = 0.8 MWh</w:t>
            </w:r>
          </w:p>
        </w:tc>
        <w:tc>
          <w:tcPr>
            <w:tcW w:w="3333" w:type="dxa"/>
            <w:tcBorders>
              <w:top w:val="single" w:sz="8" w:space="0" w:color="FFFFFF"/>
              <w:left w:val="single" w:sz="8" w:space="0" w:color="FFFFFF"/>
              <w:bottom w:val="single" w:sz="8" w:space="0" w:color="FFFFFF"/>
              <w:right w:val="single" w:sz="8" w:space="0" w:color="FFFFFF"/>
            </w:tcBorders>
            <w:shd w:val="clear" w:color="auto" w:fill="EAF5F4"/>
            <w:tcMar>
              <w:top w:w="72" w:type="dxa"/>
              <w:left w:w="144" w:type="dxa"/>
              <w:bottom w:w="72" w:type="dxa"/>
              <w:right w:w="144" w:type="dxa"/>
            </w:tcMar>
            <w:hideMark/>
          </w:tcPr>
          <w:p w14:paraId="25C4D180" w14:textId="2A96A1C2" w:rsidR="00131042" w:rsidRPr="00131042" w:rsidRDefault="00453488" w:rsidP="00131042">
            <w:pPr>
              <w:pStyle w:val="BodyText"/>
            </w:pPr>
            <w:r>
              <w:t>3 * 0.4</w:t>
            </w:r>
            <w:r w:rsidR="00131042" w:rsidRPr="00131042">
              <w:t xml:space="preserve"> = 1.2 MWh</w:t>
            </w:r>
          </w:p>
        </w:tc>
      </w:tr>
      <w:tr w:rsidR="00131042" w:rsidRPr="00131042" w14:paraId="20B55355" w14:textId="77777777" w:rsidTr="00F57621">
        <w:trPr>
          <w:trHeight w:val="534"/>
        </w:trPr>
        <w:tc>
          <w:tcPr>
            <w:tcW w:w="791" w:type="dxa"/>
            <w:tcBorders>
              <w:top w:val="single" w:sz="8"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19D65265" w14:textId="77777777" w:rsidR="00131042" w:rsidRPr="00131042" w:rsidRDefault="00131042" w:rsidP="00131042">
            <w:pPr>
              <w:pStyle w:val="BodyText"/>
            </w:pPr>
            <w:r w:rsidRPr="00131042">
              <w:lastRenderedPageBreak/>
              <w:t>VLP3</w:t>
            </w:r>
          </w:p>
        </w:tc>
        <w:tc>
          <w:tcPr>
            <w:tcW w:w="1484" w:type="dxa"/>
            <w:tcBorders>
              <w:top w:val="single" w:sz="8"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4E23ADE1" w14:textId="77777777" w:rsidR="00131042" w:rsidRPr="00131042" w:rsidRDefault="00131042" w:rsidP="00131042">
            <w:pPr>
              <w:pStyle w:val="BodyText"/>
            </w:pPr>
            <w:r w:rsidRPr="00131042">
              <w:t>-1 MWh</w:t>
            </w:r>
          </w:p>
        </w:tc>
        <w:tc>
          <w:tcPr>
            <w:tcW w:w="2063" w:type="dxa"/>
            <w:tcBorders>
              <w:top w:val="single" w:sz="8"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49D26BA0" w14:textId="77777777" w:rsidR="00131042" w:rsidRPr="00131042" w:rsidRDefault="00131042" w:rsidP="00131042">
            <w:pPr>
              <w:pStyle w:val="BodyText"/>
            </w:pPr>
            <w:r w:rsidRPr="00131042">
              <w:t>-20%</w:t>
            </w:r>
          </w:p>
        </w:tc>
        <w:tc>
          <w:tcPr>
            <w:tcW w:w="2839" w:type="dxa"/>
            <w:tcBorders>
              <w:top w:val="single" w:sz="8"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2877BFA1" w14:textId="477A5ECD" w:rsidR="00131042" w:rsidRPr="00131042" w:rsidRDefault="00453488" w:rsidP="00131042">
            <w:pPr>
              <w:pStyle w:val="BodyText"/>
            </w:pPr>
            <w:r>
              <w:t>2 * -0.2</w:t>
            </w:r>
            <w:r w:rsidR="00131042" w:rsidRPr="00131042">
              <w:t xml:space="preserve"> = -0.4 MWh</w:t>
            </w:r>
          </w:p>
        </w:tc>
        <w:tc>
          <w:tcPr>
            <w:tcW w:w="3333" w:type="dxa"/>
            <w:tcBorders>
              <w:top w:val="single" w:sz="8" w:space="0" w:color="FFFFFF"/>
              <w:left w:val="single" w:sz="8" w:space="0" w:color="FFFFFF"/>
              <w:bottom w:val="single" w:sz="8" w:space="0" w:color="FFFFFF"/>
              <w:right w:val="single" w:sz="8" w:space="0" w:color="FFFFFF"/>
            </w:tcBorders>
            <w:shd w:val="clear" w:color="auto" w:fill="D3EBE9"/>
            <w:tcMar>
              <w:top w:w="72" w:type="dxa"/>
              <w:left w:w="144" w:type="dxa"/>
              <w:bottom w:w="72" w:type="dxa"/>
              <w:right w:w="144" w:type="dxa"/>
            </w:tcMar>
            <w:hideMark/>
          </w:tcPr>
          <w:p w14:paraId="14FF498D" w14:textId="4888B0C6" w:rsidR="00131042" w:rsidRPr="00131042" w:rsidRDefault="00453488" w:rsidP="00131042">
            <w:pPr>
              <w:pStyle w:val="BodyText"/>
            </w:pPr>
            <w:r>
              <w:t>3 * 0.2</w:t>
            </w:r>
            <w:r w:rsidR="00131042" w:rsidRPr="00131042">
              <w:t xml:space="preserve"> = -0.6 MWh</w:t>
            </w:r>
          </w:p>
        </w:tc>
      </w:tr>
    </w:tbl>
    <w:p w14:paraId="7B02832E" w14:textId="25B60D15" w:rsidR="001E74E1" w:rsidRDefault="001E74E1" w:rsidP="007021F5">
      <w:pPr>
        <w:pStyle w:val="BodyText"/>
        <w:rPr>
          <w:lang w:val="en-US"/>
        </w:rPr>
      </w:pPr>
    </w:p>
    <w:p w14:paraId="27A0A04A" w14:textId="6D04EF0E" w:rsidR="00903B91" w:rsidRDefault="00903B91" w:rsidP="007021F5">
      <w:pPr>
        <w:pStyle w:val="BodyText"/>
        <w:rPr>
          <w:b/>
          <w:lang w:val="en-US"/>
        </w:rPr>
      </w:pPr>
    </w:p>
    <w:p w14:paraId="5420A43D" w14:textId="0B1E61F5" w:rsidR="005B64BF" w:rsidRPr="0099158E" w:rsidRDefault="0062089F" w:rsidP="007021F5">
      <w:pPr>
        <w:pStyle w:val="BodyText"/>
        <w:rPr>
          <w:b/>
          <w:lang w:val="en-US"/>
        </w:rPr>
      </w:pPr>
      <w:r w:rsidRPr="0099158E">
        <w:rPr>
          <w:b/>
          <w:lang w:val="en-US"/>
        </w:rPr>
        <w:t>Scenario 13</w:t>
      </w:r>
    </w:p>
    <w:p w14:paraId="04D4A8EE" w14:textId="32B7FE17" w:rsidR="0062089F" w:rsidRDefault="0099158E" w:rsidP="007021F5">
      <w:pPr>
        <w:pStyle w:val="BodyText"/>
        <w:rPr>
          <w:lang w:val="en-US"/>
        </w:rPr>
      </w:pPr>
      <w:r>
        <w:rPr>
          <w:lang w:val="en-US"/>
        </w:rPr>
        <w:t>The customer</w:t>
      </w:r>
      <w:r w:rsidR="0062089F">
        <w:rPr>
          <w:lang w:val="en-US"/>
        </w:rPr>
        <w:t xml:space="preserve"> no longer wish</w:t>
      </w:r>
      <w:r>
        <w:rPr>
          <w:lang w:val="en-US"/>
        </w:rPr>
        <w:t>es</w:t>
      </w:r>
      <w:r w:rsidR="0062089F">
        <w:rPr>
          <w:lang w:val="en-US"/>
        </w:rPr>
        <w:t xml:space="preserve"> to use an Asset for Balancing Services. </w:t>
      </w:r>
      <w:r>
        <w:rPr>
          <w:lang w:val="en-US"/>
        </w:rPr>
        <w:t>As a VLP w</w:t>
      </w:r>
      <w:r w:rsidR="0062089F">
        <w:rPr>
          <w:lang w:val="en-US"/>
        </w:rPr>
        <w:t>hat should I do?</w:t>
      </w:r>
    </w:p>
    <w:p w14:paraId="4A3D0CD8" w14:textId="3FFB3CBF" w:rsidR="0062089F" w:rsidRDefault="001B6EA2" w:rsidP="007021F5">
      <w:pPr>
        <w:pStyle w:val="BodyText"/>
        <w:rPr>
          <w:lang w:val="en-US"/>
        </w:rPr>
      </w:pPr>
      <w:r>
        <w:rPr>
          <w:lang w:val="en-US"/>
        </w:rPr>
        <w:t xml:space="preserve">Where an Asset will no longer be participating in the Balancing Services, the VLP will be able to notify SVAA about AMSID Pair de-registration. VLP should highlight the reason for de-registering the AMSID (e.g. decommissioning of plant). SVAA will amend its records to reflect that. </w:t>
      </w:r>
    </w:p>
    <w:p w14:paraId="24563EB6" w14:textId="01852680" w:rsidR="00D5428E" w:rsidRPr="008E386A" w:rsidRDefault="00D5428E" w:rsidP="007021F5">
      <w:pPr>
        <w:pStyle w:val="BodyText"/>
        <w:rPr>
          <w:b/>
          <w:lang w:val="en-US"/>
        </w:rPr>
      </w:pPr>
      <w:r w:rsidRPr="008E386A">
        <w:rPr>
          <w:b/>
          <w:lang w:val="en-US"/>
        </w:rPr>
        <w:t>Scenario 14</w:t>
      </w:r>
    </w:p>
    <w:p w14:paraId="6C22A51C" w14:textId="2FB2F51D" w:rsidR="00D5428E" w:rsidRDefault="00092B95" w:rsidP="007021F5">
      <w:pPr>
        <w:pStyle w:val="BodyText"/>
        <w:rPr>
          <w:lang w:val="en-US"/>
        </w:rPr>
      </w:pPr>
      <w:r>
        <w:rPr>
          <w:lang w:val="en-US"/>
        </w:rPr>
        <w:t>How will SVAA aggregate Metered Data and apply differencing</w:t>
      </w:r>
      <w:r w:rsidR="00FB2715">
        <w:rPr>
          <w:lang w:val="en-US"/>
        </w:rPr>
        <w:t xml:space="preserve"> for a Secondary BM Unit</w:t>
      </w:r>
      <w:r>
        <w:rPr>
          <w:lang w:val="en-US"/>
        </w:rPr>
        <w:t>?</w:t>
      </w:r>
    </w:p>
    <w:p w14:paraId="130834CA" w14:textId="423864A7" w:rsidR="00092B95" w:rsidRDefault="00FB2715" w:rsidP="007021F5">
      <w:pPr>
        <w:pStyle w:val="BodyText"/>
        <w:rPr>
          <w:lang w:val="en-US"/>
        </w:rPr>
      </w:pPr>
      <w:r>
        <w:rPr>
          <w:lang w:val="en-US"/>
        </w:rPr>
        <w:t xml:space="preserve">When aggregating Metered Data from multiple MSID Pairs and AMSID Pairs up to a Secondary BM Unit level, SVAA will have to sum data from multiple sources. </w:t>
      </w:r>
      <w:r w:rsidR="00703691">
        <w:rPr>
          <w:lang w:val="en-US"/>
        </w:rPr>
        <w:t>Let a Secondary BM Unit ‘V_</w:t>
      </w:r>
      <w:r w:rsidR="003C15B9">
        <w:rPr>
          <w:lang w:val="en-US"/>
        </w:rPr>
        <w:t>SECBM-1’ be composed of one BP MSID Pair (Component A)</w:t>
      </w:r>
      <w:r w:rsidR="009D7EF5">
        <w:rPr>
          <w:lang w:val="en-US"/>
        </w:rPr>
        <w:t xml:space="preserve"> located at a site 1</w:t>
      </w:r>
      <w:r w:rsidR="003C15B9">
        <w:rPr>
          <w:lang w:val="en-US"/>
        </w:rPr>
        <w:t>, AMSID Pair (Component B)</w:t>
      </w:r>
      <w:r w:rsidR="009D7EF5">
        <w:rPr>
          <w:lang w:val="en-US"/>
        </w:rPr>
        <w:t xml:space="preserve"> located at a site 2 and</w:t>
      </w:r>
      <w:r w:rsidR="003C15B9">
        <w:rPr>
          <w:lang w:val="en-US"/>
        </w:rPr>
        <w:t xml:space="preserve"> AMSID Pair</w:t>
      </w:r>
      <w:r w:rsidR="009D7EF5">
        <w:rPr>
          <w:lang w:val="en-US"/>
        </w:rPr>
        <w:t xml:space="preserve"> located at a site 3. The AMSID Pair on site 3</w:t>
      </w:r>
      <w:r w:rsidR="003C15B9">
        <w:rPr>
          <w:lang w:val="en-US"/>
        </w:rPr>
        <w:t>is registered for differencing (Component C) against BP MSID Pair (Component D; for avoidance of doubt this would be a different BP MSID Pair to the Component A).</w:t>
      </w:r>
      <w:r w:rsidR="009D7EF5">
        <w:rPr>
          <w:lang w:val="en-US"/>
        </w:rPr>
        <w:t xml:space="preserve"> The scenario </w:t>
      </w:r>
      <w:proofErr w:type="gramStart"/>
      <w:r w:rsidR="009D7EF5">
        <w:rPr>
          <w:lang w:val="en-US"/>
        </w:rPr>
        <w:t>is represented</w:t>
      </w:r>
      <w:proofErr w:type="gramEnd"/>
      <w:r w:rsidR="009D7EF5">
        <w:rPr>
          <w:lang w:val="en-US"/>
        </w:rPr>
        <w:t xml:space="preserve"> in the following set of graphics.</w:t>
      </w:r>
    </w:p>
    <w:p w14:paraId="713E1D6F" w14:textId="7149C945" w:rsidR="00BD4FF9" w:rsidRDefault="00F876FE" w:rsidP="007021F5">
      <w:pPr>
        <w:pStyle w:val="BodyText"/>
        <w:rPr>
          <w:lang w:val="en-US"/>
        </w:rPr>
      </w:pPr>
      <w:r w:rsidRPr="00F876FE">
        <w:rPr>
          <w:noProof/>
          <w:lang w:eastAsia="en-GB"/>
        </w:rPr>
        <w:drawing>
          <wp:inline distT="0" distB="0" distL="0" distR="0" wp14:anchorId="1E8B632B" wp14:editId="19480910">
            <wp:extent cx="3667125" cy="2514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125" cy="2514600"/>
                    </a:xfrm>
                    <a:prstGeom prst="rect">
                      <a:avLst/>
                    </a:prstGeom>
                    <a:noFill/>
                    <a:ln>
                      <a:noFill/>
                    </a:ln>
                  </pic:spPr>
                </pic:pic>
              </a:graphicData>
            </a:graphic>
          </wp:inline>
        </w:drawing>
      </w:r>
    </w:p>
    <w:p w14:paraId="36BB59A6" w14:textId="58F777D1" w:rsidR="00F876FE" w:rsidRDefault="00C064CB" w:rsidP="007021F5">
      <w:pPr>
        <w:pStyle w:val="BodyText"/>
        <w:rPr>
          <w:lang w:val="en-US"/>
        </w:rPr>
      </w:pPr>
      <w:r w:rsidRPr="00C064CB">
        <w:rPr>
          <w:noProof/>
          <w:lang w:eastAsia="en-GB"/>
        </w:rPr>
        <w:lastRenderedPageBreak/>
        <w:drawing>
          <wp:inline distT="0" distB="0" distL="0" distR="0" wp14:anchorId="491EF7B4" wp14:editId="1542AC43">
            <wp:extent cx="4495800" cy="251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514600"/>
                    </a:xfrm>
                    <a:prstGeom prst="rect">
                      <a:avLst/>
                    </a:prstGeom>
                    <a:noFill/>
                    <a:ln>
                      <a:noFill/>
                    </a:ln>
                  </pic:spPr>
                </pic:pic>
              </a:graphicData>
            </a:graphic>
          </wp:inline>
        </w:drawing>
      </w:r>
    </w:p>
    <w:p w14:paraId="28BC6711" w14:textId="436430C1" w:rsidR="00C064CB" w:rsidRDefault="00C064CB" w:rsidP="007021F5">
      <w:pPr>
        <w:pStyle w:val="BodyText"/>
        <w:rPr>
          <w:lang w:val="en-US"/>
        </w:rPr>
      </w:pPr>
      <w:r w:rsidRPr="00C064CB">
        <w:rPr>
          <w:noProof/>
          <w:lang w:eastAsia="en-GB"/>
        </w:rPr>
        <w:drawing>
          <wp:inline distT="0" distB="0" distL="0" distR="0" wp14:anchorId="16F128A1" wp14:editId="0248F178">
            <wp:extent cx="266700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p w14:paraId="476BF403" w14:textId="66AE89D0" w:rsidR="00F876FE" w:rsidRDefault="00F876FE" w:rsidP="007021F5">
      <w:pPr>
        <w:pStyle w:val="BodyText"/>
        <w:rPr>
          <w:lang w:val="en-US"/>
        </w:rPr>
      </w:pPr>
    </w:p>
    <w:p w14:paraId="2A82EDEF" w14:textId="75010351" w:rsidR="003D3514" w:rsidRDefault="003D3514" w:rsidP="007021F5">
      <w:pPr>
        <w:pStyle w:val="BodyText"/>
        <w:rPr>
          <w:lang w:val="en-US"/>
        </w:rPr>
      </w:pPr>
      <w:r>
        <w:rPr>
          <w:lang w:val="en-US"/>
        </w:rPr>
        <w:t>HHDA will provide SVAA with Metered Volume Data for Component A and Component D in line with SVAA Settlement Calendar.</w:t>
      </w:r>
    </w:p>
    <w:p w14:paraId="7B7E7E46" w14:textId="0164552E" w:rsidR="003D3514" w:rsidRDefault="003D3514" w:rsidP="007021F5">
      <w:pPr>
        <w:pStyle w:val="BodyText"/>
        <w:rPr>
          <w:lang w:val="en-US"/>
        </w:rPr>
      </w:pPr>
      <w:r>
        <w:rPr>
          <w:lang w:val="en-US"/>
        </w:rPr>
        <w:t>HHDC will provide SVAA with Metered Volume Data for Components B and C</w:t>
      </w:r>
      <w:r w:rsidR="00914EF0">
        <w:rPr>
          <w:lang w:val="en-US"/>
        </w:rPr>
        <w:t xml:space="preserve"> </w:t>
      </w:r>
      <w:r w:rsidR="00634FC5">
        <w:rPr>
          <w:lang w:val="en-US"/>
        </w:rPr>
        <w:t>three working days</w:t>
      </w:r>
      <w:r w:rsidR="00914EF0">
        <w:rPr>
          <w:lang w:val="en-US"/>
        </w:rPr>
        <w:t xml:space="preserve"> after a given Settlement Day. </w:t>
      </w:r>
    </w:p>
    <w:p w14:paraId="2003F51A" w14:textId="0F806839" w:rsidR="00087E2F" w:rsidRDefault="00914EF0" w:rsidP="007021F5">
      <w:pPr>
        <w:pStyle w:val="BodyText"/>
        <w:rPr>
          <w:lang w:val="en-US"/>
        </w:rPr>
      </w:pPr>
      <w:r>
        <w:rPr>
          <w:lang w:val="en-US"/>
        </w:rPr>
        <w:t>SVAA will initiate aggregation activity in line with SVAA Settlement Calendar.</w:t>
      </w:r>
    </w:p>
    <w:p w14:paraId="7A9A8759" w14:textId="2950A3C3" w:rsidR="000C02CC" w:rsidRDefault="00B64791" w:rsidP="000C02CC">
      <w:pPr>
        <w:pStyle w:val="BodyText"/>
        <w:numPr>
          <w:ilvl w:val="0"/>
          <w:numId w:val="37"/>
        </w:numPr>
        <w:rPr>
          <w:lang w:val="en-US"/>
        </w:rPr>
      </w:pPr>
      <w:r>
        <w:rPr>
          <w:lang w:val="en-US"/>
        </w:rPr>
        <w:t>First SVAA will determine</w:t>
      </w:r>
      <w:r w:rsidR="00087E2F">
        <w:rPr>
          <w:lang w:val="en-US"/>
        </w:rPr>
        <w:t xml:space="preserve"> CCC Id to the Metered Data received from HHDCs</w:t>
      </w:r>
      <w:r w:rsidR="00D2157F">
        <w:rPr>
          <w:lang w:val="en-US"/>
        </w:rPr>
        <w:t xml:space="preserve"> (BR31</w:t>
      </w:r>
      <w:r w:rsidR="000C02CC">
        <w:rPr>
          <w:lang w:val="en-US"/>
        </w:rPr>
        <w:t>)</w:t>
      </w:r>
      <w:r w:rsidR="00087E2F">
        <w:rPr>
          <w:lang w:val="en-US"/>
        </w:rPr>
        <w:t xml:space="preserve">. </w:t>
      </w:r>
    </w:p>
    <w:p w14:paraId="66D9B802" w14:textId="5669ED82" w:rsidR="000C02CC" w:rsidRDefault="00087E2F" w:rsidP="000C02CC">
      <w:pPr>
        <w:pStyle w:val="BodyText"/>
        <w:numPr>
          <w:ilvl w:val="0"/>
          <w:numId w:val="37"/>
        </w:numPr>
        <w:rPr>
          <w:lang w:val="en-US"/>
        </w:rPr>
      </w:pPr>
      <w:r>
        <w:rPr>
          <w:lang w:val="en-US"/>
        </w:rPr>
        <w:t>Then it will determine the Volume Allocation Run for that data</w:t>
      </w:r>
      <w:r w:rsidR="00D2157F">
        <w:rPr>
          <w:lang w:val="en-US"/>
        </w:rPr>
        <w:t xml:space="preserve"> (BR32</w:t>
      </w:r>
      <w:r w:rsidR="000C02CC">
        <w:rPr>
          <w:lang w:val="en-US"/>
        </w:rPr>
        <w:t>)</w:t>
      </w:r>
      <w:r>
        <w:rPr>
          <w:lang w:val="en-US"/>
        </w:rPr>
        <w:t xml:space="preserve">. </w:t>
      </w:r>
    </w:p>
    <w:p w14:paraId="4C2B1B9D" w14:textId="73595E9C" w:rsidR="00087E2F" w:rsidRDefault="000C02CC" w:rsidP="000C02CC">
      <w:pPr>
        <w:pStyle w:val="BodyText"/>
        <w:numPr>
          <w:ilvl w:val="0"/>
          <w:numId w:val="37"/>
        </w:numPr>
        <w:rPr>
          <w:lang w:val="en-US"/>
        </w:rPr>
      </w:pPr>
      <w:r>
        <w:rPr>
          <w:lang w:val="en-US"/>
        </w:rPr>
        <w:t xml:space="preserve">Then it will </w:t>
      </w:r>
      <w:r w:rsidR="00B64791">
        <w:rPr>
          <w:lang w:val="en-US"/>
        </w:rPr>
        <w:t xml:space="preserve">assign </w:t>
      </w:r>
      <w:r>
        <w:rPr>
          <w:lang w:val="en-US"/>
        </w:rPr>
        <w:t xml:space="preserve">the LLFC, CCC Id, Secondary BM Unit and the Primary BM Unit that is affected (the Primary BM Unit of a Supplier supplying the BP MSID Pair) </w:t>
      </w:r>
      <w:r w:rsidR="00B64791">
        <w:rPr>
          <w:lang w:val="en-US"/>
        </w:rPr>
        <w:t xml:space="preserve">to each Metered Data for each Settlement Period and Settlement Date </w:t>
      </w:r>
      <w:r>
        <w:rPr>
          <w:lang w:val="en-US"/>
        </w:rPr>
        <w:t>(BR3</w:t>
      </w:r>
      <w:r w:rsidR="00D2157F">
        <w:rPr>
          <w:lang w:val="en-US"/>
        </w:rPr>
        <w:t>3</w:t>
      </w:r>
      <w:r>
        <w:rPr>
          <w:lang w:val="en-US"/>
        </w:rPr>
        <w:t xml:space="preserve">). </w:t>
      </w:r>
    </w:p>
    <w:p w14:paraId="682F4B3A" w14:textId="13A7911A" w:rsidR="005809C3" w:rsidRDefault="005809C3" w:rsidP="000C02CC">
      <w:pPr>
        <w:pStyle w:val="BodyText"/>
        <w:numPr>
          <w:ilvl w:val="0"/>
          <w:numId w:val="37"/>
        </w:numPr>
        <w:rPr>
          <w:lang w:val="en-US"/>
        </w:rPr>
      </w:pPr>
      <w:r>
        <w:rPr>
          <w:lang w:val="en-US"/>
        </w:rPr>
        <w:t xml:space="preserve">SVAA will change units of each </w:t>
      </w:r>
      <w:r w:rsidR="00B64791">
        <w:rPr>
          <w:lang w:val="en-US"/>
        </w:rPr>
        <w:t>Metered Data</w:t>
      </w:r>
      <w:r>
        <w:rPr>
          <w:lang w:val="en-US"/>
        </w:rPr>
        <w:t xml:space="preserve"> from KWh to MWh (BR3</w:t>
      </w:r>
      <w:r w:rsidR="00D2157F">
        <w:rPr>
          <w:lang w:val="en-US"/>
        </w:rPr>
        <w:t>4</w:t>
      </w:r>
      <w:r>
        <w:rPr>
          <w:lang w:val="en-US"/>
        </w:rPr>
        <w:t>).</w:t>
      </w:r>
    </w:p>
    <w:p w14:paraId="71D3E3CC" w14:textId="00ACEC2B" w:rsidR="005809C3" w:rsidRDefault="00B64791" w:rsidP="000C02CC">
      <w:pPr>
        <w:pStyle w:val="BodyText"/>
        <w:numPr>
          <w:ilvl w:val="0"/>
          <w:numId w:val="37"/>
        </w:numPr>
        <w:rPr>
          <w:lang w:val="en-US"/>
        </w:rPr>
      </w:pPr>
      <w:r>
        <w:rPr>
          <w:lang w:val="en-US"/>
        </w:rPr>
        <w:t xml:space="preserve">It will group the Metered Data (MWh) into ‘pots’ by </w:t>
      </w:r>
      <w:r w:rsidR="00A0304A">
        <w:rPr>
          <w:lang w:val="en-US"/>
        </w:rPr>
        <w:t xml:space="preserve">LLFC, CCC Id, </w:t>
      </w:r>
      <w:r>
        <w:rPr>
          <w:lang w:val="en-US"/>
        </w:rPr>
        <w:t>Secondary BM Unit</w:t>
      </w:r>
      <w:r w:rsidR="00A0304A">
        <w:rPr>
          <w:lang w:val="en-US"/>
        </w:rPr>
        <w:t xml:space="preserve"> (in this case ‘V_SECBM-1’)</w:t>
      </w:r>
      <w:r>
        <w:rPr>
          <w:lang w:val="en-US"/>
        </w:rPr>
        <w:t xml:space="preserve"> and the Prima</w:t>
      </w:r>
      <w:r w:rsidR="00D2157F">
        <w:rPr>
          <w:lang w:val="en-US"/>
        </w:rPr>
        <w:t>ry BM Unit that is affected</w:t>
      </w:r>
      <w:r>
        <w:rPr>
          <w:lang w:val="en-US"/>
        </w:rPr>
        <w:t>.</w:t>
      </w:r>
    </w:p>
    <w:p w14:paraId="70BAA2E6" w14:textId="1C844193" w:rsidR="00B64791" w:rsidRDefault="00A0304A" w:rsidP="000C02CC">
      <w:pPr>
        <w:pStyle w:val="BodyText"/>
        <w:numPr>
          <w:ilvl w:val="0"/>
          <w:numId w:val="37"/>
        </w:numPr>
        <w:rPr>
          <w:lang w:val="en-US"/>
        </w:rPr>
      </w:pPr>
      <w:r>
        <w:rPr>
          <w:lang w:val="en-US"/>
        </w:rPr>
        <w:lastRenderedPageBreak/>
        <w:t>It will calculate losses for each ‘pot’ based on the LLFC allocated to it (BR35).</w:t>
      </w:r>
    </w:p>
    <w:p w14:paraId="3FA7C254" w14:textId="2E724A0A" w:rsidR="00087E2F" w:rsidRDefault="00914EF0" w:rsidP="007021F5">
      <w:pPr>
        <w:pStyle w:val="BodyText"/>
        <w:rPr>
          <w:lang w:val="en-US"/>
        </w:rPr>
      </w:pPr>
      <w:r>
        <w:rPr>
          <w:lang w:val="en-US"/>
        </w:rPr>
        <w:t xml:space="preserve"> </w:t>
      </w:r>
    </w:p>
    <w:p w14:paraId="4EF59D5A" w14:textId="1504CAA8" w:rsidR="00914EF0" w:rsidRDefault="00914EF0" w:rsidP="007E033C">
      <w:pPr>
        <w:pStyle w:val="BodyText"/>
        <w:numPr>
          <w:ilvl w:val="0"/>
          <w:numId w:val="37"/>
        </w:numPr>
        <w:rPr>
          <w:lang w:val="en-US"/>
        </w:rPr>
      </w:pPr>
      <w:r>
        <w:rPr>
          <w:lang w:val="en-US"/>
        </w:rPr>
        <w:t>It will then aggregate the Metered Volume data in line with the following</w:t>
      </w:r>
      <w:r w:rsidR="00CF2C5F">
        <w:rPr>
          <w:lang w:val="en-US"/>
        </w:rPr>
        <w:t xml:space="preserve"> (BR36)</w:t>
      </w:r>
      <w:r>
        <w:rPr>
          <w:lang w:val="en-US"/>
        </w:rPr>
        <w:t>:</w:t>
      </w:r>
    </w:p>
    <w:p w14:paraId="5E29F347" w14:textId="271D72AC" w:rsidR="00914EF0" w:rsidRDefault="004B064B" w:rsidP="007021F5">
      <w:pPr>
        <w:pStyle w:val="BodyText"/>
        <w:rPr>
          <w:lang w:val="en-US"/>
        </w:rPr>
      </w:pPr>
      <m:oMath>
        <m:sSub>
          <m:sSubPr>
            <m:ctrlPr>
              <w:rPr>
                <w:rFonts w:ascii="Cambria Math" w:hAnsi="Cambria Math"/>
                <w:i/>
                <w:lang w:val="en-US"/>
              </w:rPr>
            </m:ctrlPr>
          </m:sSubPr>
          <m:e>
            <m:r>
              <w:rPr>
                <w:rFonts w:ascii="Cambria Math" w:hAnsi="Cambria Math"/>
                <w:lang w:val="en-US"/>
              </w:rPr>
              <m:t>Metered Data</m:t>
            </m:r>
          </m:e>
          <m:sub>
            <m:r>
              <w:rPr>
                <w:rFonts w:ascii="Cambria Math" w:hAnsi="Cambria Math"/>
                <w:lang w:val="en-US"/>
              </w:rPr>
              <m:t>V_SECBM-1</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Metered Data</m:t>
                </m:r>
              </m:e>
              <m:sub>
                <m:r>
                  <w:rPr>
                    <w:rFonts w:ascii="Cambria Math" w:hAnsi="Cambria Math"/>
                    <w:lang w:val="en-US"/>
                  </w:rPr>
                  <m:t>Component A</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Metered Data</m:t>
                    </m:r>
                  </m:e>
                  <m:sub>
                    <m:r>
                      <w:rPr>
                        <w:rFonts w:ascii="Cambria Math" w:hAnsi="Cambria Math"/>
                        <w:lang w:val="en-US"/>
                      </w:rPr>
                      <m:t>Component B</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Metered Data</m:t>
                        </m:r>
                      </m:e>
                      <m:sub>
                        <m:r>
                          <w:rPr>
                            <w:rFonts w:ascii="Cambria Math" w:hAnsi="Cambria Math"/>
                            <w:lang w:val="en-US"/>
                          </w:rPr>
                          <m:t>Component D</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Metered Data</m:t>
                            </m:r>
                          </m:e>
                          <m:sub>
                            <m:r>
                              <w:rPr>
                                <w:rFonts w:ascii="Cambria Math" w:hAnsi="Cambria Math"/>
                                <w:lang w:val="en-US"/>
                              </w:rPr>
                              <m:t>Component C</m:t>
                            </m:r>
                          </m:sub>
                        </m:sSub>
                        <m:r>
                          <w:rPr>
                            <w:rFonts w:ascii="Cambria Math" w:hAnsi="Cambria Math"/>
                            <w:lang w:val="en-US"/>
                          </w:rPr>
                          <m:t>)</m:t>
                        </m:r>
                      </m:e>
                    </m:nary>
                  </m:e>
                </m:nary>
              </m:e>
            </m:nary>
          </m:e>
        </m:nary>
      </m:oMath>
      <w:r w:rsidR="00FC207C">
        <w:rPr>
          <w:lang w:val="en-US"/>
        </w:rPr>
        <w:t xml:space="preserve"> </w:t>
      </w:r>
    </w:p>
    <w:p w14:paraId="56BDC0F5" w14:textId="795B5018" w:rsidR="00094E4B" w:rsidRDefault="000F7C63" w:rsidP="002C128B">
      <w:pPr>
        <w:pStyle w:val="Heading1"/>
      </w:pPr>
      <w:bookmarkStart w:id="28" w:name="_Toc18311300"/>
      <w:r>
        <w:t>GLOSSARY</w:t>
      </w:r>
      <w:bookmarkEnd w:id="28"/>
    </w:p>
    <w:p w14:paraId="64B606C5" w14:textId="718F351A" w:rsidR="00701F96" w:rsidRDefault="000B0C43" w:rsidP="000B0C43">
      <w:pPr>
        <w:pStyle w:val="BodyText"/>
      </w:pPr>
      <w:r w:rsidRPr="000B0C43">
        <w:t>Below table represents terms which we will int</w:t>
      </w:r>
      <w:r>
        <w:t xml:space="preserve">roduce as a </w:t>
      </w:r>
      <w:proofErr w:type="gramStart"/>
      <w:r>
        <w:t>5</w:t>
      </w:r>
      <w:proofErr w:type="gramEnd"/>
      <w:r w:rsidRPr="000B0C43">
        <w:t xml:space="preserve"> Modification</w:t>
      </w:r>
      <w:r>
        <w:t xml:space="preserve"> or which are defined outside the Balancing and Settlement Code</w:t>
      </w:r>
      <w:r w:rsidRPr="000B0C43">
        <w:t xml:space="preserve">. </w:t>
      </w:r>
      <w:r w:rsidR="00701F96">
        <w:t xml:space="preserve">The terms introduced as a part of P375 will be finalised as a part of development of the legal text. </w:t>
      </w:r>
    </w:p>
    <w:p w14:paraId="19BA0594" w14:textId="17063899" w:rsidR="00701F96" w:rsidRDefault="000B0C43" w:rsidP="000B0C43">
      <w:pPr>
        <w:pStyle w:val="BodyText"/>
      </w:pPr>
      <w:r w:rsidRPr="000B0C43">
        <w:t>Terms, which are defined in the Balancing and Settlement Code or Code Subsidiary Documents, were omitted.</w:t>
      </w:r>
    </w:p>
    <w:p w14:paraId="3BF57616" w14:textId="72E1DE14" w:rsidR="008B2FE8" w:rsidRDefault="008B2FE8" w:rsidP="000B0C43">
      <w:pPr>
        <w:pStyle w:val="BodyText"/>
      </w:pPr>
      <w:r>
        <w:t xml:space="preserve">Please note that items surrounded by a square parentheses ‘[ ]’ </w:t>
      </w:r>
      <w:r w:rsidRPr="007E033C">
        <w:rPr>
          <w:b/>
        </w:rPr>
        <w:t>are yet to be agreed/further defined</w:t>
      </w:r>
      <w:r>
        <w:t xml:space="preserve">. </w:t>
      </w:r>
    </w:p>
    <w:tbl>
      <w:tblPr>
        <w:tblStyle w:val="TableGrid"/>
        <w:tblW w:w="0" w:type="auto"/>
        <w:tblLook w:val="04A0" w:firstRow="1" w:lastRow="0" w:firstColumn="1" w:lastColumn="0" w:noHBand="0" w:noVBand="1"/>
      </w:tblPr>
      <w:tblGrid>
        <w:gridCol w:w="3027"/>
        <w:gridCol w:w="7281"/>
      </w:tblGrid>
      <w:tr w:rsidR="000B0C43" w:rsidRPr="00C31963" w14:paraId="16138287" w14:textId="77777777" w:rsidTr="00BC1E39">
        <w:trPr>
          <w:trHeight w:val="300"/>
        </w:trPr>
        <w:tc>
          <w:tcPr>
            <w:tcW w:w="3027" w:type="dxa"/>
            <w:vMerge w:val="restart"/>
            <w:shd w:val="clear" w:color="auto" w:fill="009999"/>
            <w:hideMark/>
          </w:tcPr>
          <w:p w14:paraId="735AB83E" w14:textId="77777777" w:rsidR="000B0C43" w:rsidRPr="00C31963" w:rsidRDefault="000B0C43" w:rsidP="00BC1E39">
            <w:pPr>
              <w:spacing w:after="0" w:line="240" w:lineRule="auto"/>
              <w:rPr>
                <w:b/>
                <w:bCs/>
                <w:color w:val="FFFFFF"/>
                <w:lang w:eastAsia="en-GB"/>
              </w:rPr>
            </w:pPr>
            <w:r w:rsidRPr="00C31963">
              <w:rPr>
                <w:b/>
                <w:bCs/>
                <w:color w:val="FFFFFF"/>
                <w:szCs w:val="22"/>
                <w:lang w:eastAsia="en-GB"/>
              </w:rPr>
              <w:t>Term</w:t>
            </w:r>
          </w:p>
        </w:tc>
        <w:tc>
          <w:tcPr>
            <w:tcW w:w="7281" w:type="dxa"/>
            <w:vMerge w:val="restart"/>
            <w:shd w:val="clear" w:color="auto" w:fill="009999"/>
            <w:hideMark/>
          </w:tcPr>
          <w:p w14:paraId="7A5B27D1" w14:textId="06BDA406" w:rsidR="000B0C43" w:rsidRPr="00C31963" w:rsidRDefault="000B0C43" w:rsidP="00BC1E39">
            <w:pPr>
              <w:spacing w:after="0" w:line="240" w:lineRule="auto"/>
              <w:rPr>
                <w:b/>
                <w:bCs/>
                <w:color w:val="FFFFFF"/>
                <w:lang w:eastAsia="en-GB"/>
              </w:rPr>
            </w:pPr>
            <w:r w:rsidRPr="00C31963">
              <w:rPr>
                <w:b/>
                <w:bCs/>
                <w:color w:val="FFFFFF"/>
                <w:szCs w:val="22"/>
                <w:lang w:eastAsia="en-GB"/>
              </w:rPr>
              <w:t>Meaning</w:t>
            </w:r>
            <w:r w:rsidR="008B2FE8">
              <w:rPr>
                <w:b/>
                <w:bCs/>
                <w:color w:val="FFFFFF"/>
                <w:szCs w:val="22"/>
                <w:lang w:eastAsia="en-GB"/>
              </w:rPr>
              <w:t>/Proposed Meaning</w:t>
            </w:r>
          </w:p>
        </w:tc>
      </w:tr>
      <w:tr w:rsidR="000B0C43" w:rsidRPr="00C31963" w14:paraId="08406DBD" w14:textId="77777777" w:rsidTr="00327D18">
        <w:trPr>
          <w:trHeight w:val="241"/>
        </w:trPr>
        <w:tc>
          <w:tcPr>
            <w:tcW w:w="3027" w:type="dxa"/>
            <w:vMerge/>
            <w:shd w:val="clear" w:color="auto" w:fill="009999"/>
            <w:hideMark/>
          </w:tcPr>
          <w:p w14:paraId="0583236D" w14:textId="77777777" w:rsidR="000B0C43" w:rsidRPr="00C31963" w:rsidRDefault="000B0C43" w:rsidP="00BC1E39">
            <w:pPr>
              <w:spacing w:after="0" w:line="240" w:lineRule="auto"/>
              <w:rPr>
                <w:b/>
                <w:bCs/>
                <w:color w:val="FFFFFF"/>
                <w:lang w:eastAsia="en-GB"/>
              </w:rPr>
            </w:pPr>
          </w:p>
        </w:tc>
        <w:tc>
          <w:tcPr>
            <w:tcW w:w="7281" w:type="dxa"/>
            <w:vMerge/>
            <w:shd w:val="clear" w:color="auto" w:fill="009999"/>
            <w:hideMark/>
          </w:tcPr>
          <w:p w14:paraId="12F2D0C9" w14:textId="77777777" w:rsidR="000B0C43" w:rsidRPr="00C31963" w:rsidRDefault="000B0C43" w:rsidP="00BC1E39">
            <w:pPr>
              <w:spacing w:after="0" w:line="240" w:lineRule="auto"/>
              <w:rPr>
                <w:b/>
                <w:bCs/>
                <w:color w:val="FFFFFF"/>
                <w:lang w:eastAsia="en-GB"/>
              </w:rPr>
            </w:pPr>
          </w:p>
        </w:tc>
      </w:tr>
      <w:tr w:rsidR="000B0C43" w:rsidRPr="00C31963" w14:paraId="5DC65E7E" w14:textId="77777777" w:rsidTr="00BC1E39">
        <w:trPr>
          <w:trHeight w:val="510"/>
        </w:trPr>
        <w:tc>
          <w:tcPr>
            <w:tcW w:w="3027" w:type="dxa"/>
            <w:hideMark/>
          </w:tcPr>
          <w:p w14:paraId="2ABEA069" w14:textId="72CE1CDB" w:rsidR="000B0C43" w:rsidRPr="00C31963" w:rsidRDefault="00AF3116" w:rsidP="00F11997">
            <w:pPr>
              <w:spacing w:after="0" w:line="240" w:lineRule="auto"/>
              <w:rPr>
                <w:color w:val="000000"/>
                <w:lang w:eastAsia="en-GB"/>
              </w:rPr>
            </w:pPr>
            <w:r>
              <w:rPr>
                <w:color w:val="000000"/>
                <w:lang w:eastAsia="en-GB"/>
              </w:rPr>
              <w:t>Asset Meter Central Register</w:t>
            </w:r>
            <w:r w:rsidR="000B0C43" w:rsidRPr="00C31963">
              <w:rPr>
                <w:color w:val="000000"/>
                <w:lang w:eastAsia="en-GB"/>
              </w:rPr>
              <w:t xml:space="preserve"> (A</w:t>
            </w:r>
            <w:r w:rsidR="00133FFD">
              <w:rPr>
                <w:color w:val="000000"/>
                <w:lang w:eastAsia="en-GB"/>
              </w:rPr>
              <w:t>C</w:t>
            </w:r>
            <w:r w:rsidR="000B0C43" w:rsidRPr="00C31963">
              <w:rPr>
                <w:color w:val="000000"/>
                <w:lang w:eastAsia="en-GB"/>
              </w:rPr>
              <w:t>MR)</w:t>
            </w:r>
          </w:p>
        </w:tc>
        <w:tc>
          <w:tcPr>
            <w:tcW w:w="7281" w:type="dxa"/>
            <w:hideMark/>
          </w:tcPr>
          <w:p w14:paraId="6E1CB130" w14:textId="73C9E404" w:rsidR="000B0C43" w:rsidRPr="00C31963" w:rsidRDefault="00352A8A" w:rsidP="00BC1E39">
            <w:pPr>
              <w:spacing w:after="0" w:line="240" w:lineRule="auto"/>
              <w:rPr>
                <w:color w:val="000000"/>
                <w:lang w:eastAsia="en-GB"/>
              </w:rPr>
            </w:pPr>
            <w:proofErr w:type="gramStart"/>
            <w:r>
              <w:rPr>
                <w:color w:val="000000"/>
                <w:lang w:eastAsia="en-GB"/>
              </w:rPr>
              <w:t>means</w:t>
            </w:r>
            <w:proofErr w:type="gramEnd"/>
            <w:r>
              <w:rPr>
                <w:color w:val="000000"/>
                <w:lang w:eastAsia="en-GB"/>
              </w:rPr>
              <w:t xml:space="preserve"> a register listing all AMSIDs which provide or provided Balancing Services.</w:t>
            </w:r>
          </w:p>
        </w:tc>
      </w:tr>
      <w:tr w:rsidR="00192F9E" w:rsidRPr="00C31963" w14:paraId="72CA4ED2" w14:textId="77777777" w:rsidTr="00BC1E39">
        <w:trPr>
          <w:trHeight w:val="510"/>
        </w:trPr>
        <w:tc>
          <w:tcPr>
            <w:tcW w:w="3027" w:type="dxa"/>
          </w:tcPr>
          <w:p w14:paraId="443A1ED4" w14:textId="769936F3" w:rsidR="00192F9E" w:rsidRPr="00C31963" w:rsidRDefault="00192F9E" w:rsidP="00BC1E39">
            <w:pPr>
              <w:spacing w:after="0" w:line="240" w:lineRule="auto"/>
              <w:rPr>
                <w:color w:val="000000"/>
                <w:lang w:eastAsia="en-GB"/>
              </w:rPr>
            </w:pPr>
            <w:r>
              <w:rPr>
                <w:color w:val="000000"/>
                <w:lang w:eastAsia="en-GB"/>
              </w:rPr>
              <w:t>Asset Metering Point (AMP)</w:t>
            </w:r>
          </w:p>
        </w:tc>
        <w:tc>
          <w:tcPr>
            <w:tcW w:w="7281" w:type="dxa"/>
          </w:tcPr>
          <w:p w14:paraId="4739EA76" w14:textId="77777777" w:rsidR="00192F9E" w:rsidRDefault="00192F9E" w:rsidP="00BC1E39">
            <w:pPr>
              <w:spacing w:after="0" w:line="240" w:lineRule="auto"/>
              <w:rPr>
                <w:color w:val="000000"/>
                <w:lang w:eastAsia="en-GB"/>
              </w:rPr>
            </w:pPr>
            <w:r>
              <w:rPr>
                <w:color w:val="000000"/>
                <w:lang w:eastAsia="en-GB"/>
              </w:rPr>
              <w:t>means the point at which a supply to (export) or from (import) to a Boundary Point:</w:t>
            </w:r>
          </w:p>
          <w:p w14:paraId="0BB1BD2C" w14:textId="77777777" w:rsidR="00192F9E" w:rsidRPr="00192F9E" w:rsidRDefault="00192F9E" w:rsidP="00192F9E">
            <w:pPr>
              <w:spacing w:after="0" w:line="240" w:lineRule="auto"/>
              <w:rPr>
                <w:color w:val="000000"/>
                <w:lang w:eastAsia="en-GB"/>
              </w:rPr>
            </w:pPr>
            <w:r w:rsidRPr="00192F9E">
              <w:rPr>
                <w:color w:val="000000"/>
                <w:lang w:eastAsia="en-GB"/>
              </w:rPr>
              <w:t>(</w:t>
            </w:r>
            <w:proofErr w:type="spellStart"/>
            <w:r w:rsidRPr="00192F9E">
              <w:rPr>
                <w:color w:val="000000"/>
                <w:lang w:eastAsia="en-GB"/>
              </w:rPr>
              <w:t>i</w:t>
            </w:r>
            <w:proofErr w:type="spellEnd"/>
            <w:r w:rsidRPr="00192F9E">
              <w:rPr>
                <w:color w:val="000000"/>
                <w:lang w:eastAsia="en-GB"/>
              </w:rPr>
              <w:t>) is or is intended to be measured; or</w:t>
            </w:r>
          </w:p>
          <w:p w14:paraId="3AC328BC" w14:textId="46F77DA6" w:rsidR="00192F9E" w:rsidRPr="00192F9E" w:rsidRDefault="00192F9E" w:rsidP="00192F9E">
            <w:pPr>
              <w:spacing w:after="0" w:line="240" w:lineRule="auto"/>
              <w:rPr>
                <w:color w:val="000000"/>
                <w:lang w:eastAsia="en-GB"/>
              </w:rPr>
            </w:pPr>
            <w:r w:rsidRPr="00192F9E">
              <w:rPr>
                <w:color w:val="000000"/>
                <w:lang w:eastAsia="en-GB"/>
              </w:rPr>
              <w:t xml:space="preserve">(ii) where metering equipment has been removed, was or </w:t>
            </w:r>
            <w:r w:rsidR="0041398E">
              <w:rPr>
                <w:color w:val="000000"/>
                <w:lang w:eastAsia="en-GB"/>
              </w:rPr>
              <w:t>was intended to be measured; or</w:t>
            </w:r>
            <w:r w:rsidRPr="00192F9E">
              <w:rPr>
                <w:color w:val="000000"/>
                <w:lang w:eastAsia="en-GB"/>
              </w:rPr>
              <w:t>,</w:t>
            </w:r>
          </w:p>
          <w:p w14:paraId="04BD71FB" w14:textId="2A29B6D1" w:rsidR="00192F9E" w:rsidRPr="00C31963" w:rsidRDefault="00192F9E" w:rsidP="0041398E">
            <w:pPr>
              <w:spacing w:after="0" w:line="240" w:lineRule="auto"/>
              <w:rPr>
                <w:color w:val="000000"/>
                <w:lang w:eastAsia="en-GB"/>
              </w:rPr>
            </w:pPr>
            <w:proofErr w:type="gramStart"/>
            <w:r w:rsidRPr="00192F9E">
              <w:rPr>
                <w:color w:val="000000"/>
                <w:lang w:eastAsia="en-GB"/>
              </w:rPr>
              <w:t>where</w:t>
            </w:r>
            <w:proofErr w:type="gramEnd"/>
            <w:r w:rsidRPr="00192F9E">
              <w:rPr>
                <w:color w:val="000000"/>
                <w:lang w:eastAsia="en-GB"/>
              </w:rPr>
              <w:t xml:space="preserve"> in each case such measurement is for the purp</w:t>
            </w:r>
            <w:r w:rsidR="0041398E">
              <w:rPr>
                <w:color w:val="000000"/>
                <w:lang w:eastAsia="en-GB"/>
              </w:rPr>
              <w:t>oses of ascertaining the Virtual Lead Party</w:t>
            </w:r>
            <w:r w:rsidRPr="00192F9E">
              <w:rPr>
                <w:color w:val="000000"/>
                <w:lang w:eastAsia="en-GB"/>
              </w:rPr>
              <w:t>’s Settlement liabilities under the Code.</w:t>
            </w:r>
          </w:p>
        </w:tc>
      </w:tr>
      <w:tr w:rsidR="000B0C43" w:rsidRPr="00C31963" w14:paraId="24D4419A" w14:textId="77777777" w:rsidTr="00BC1E39">
        <w:trPr>
          <w:trHeight w:val="300"/>
        </w:trPr>
        <w:tc>
          <w:tcPr>
            <w:tcW w:w="3027" w:type="dxa"/>
            <w:hideMark/>
          </w:tcPr>
          <w:p w14:paraId="1E2402E2" w14:textId="7B688A85" w:rsidR="000B0C43" w:rsidRPr="00C31963" w:rsidRDefault="000B0C43" w:rsidP="00BC1E39">
            <w:pPr>
              <w:spacing w:after="0" w:line="240" w:lineRule="auto"/>
              <w:rPr>
                <w:color w:val="000000"/>
                <w:lang w:eastAsia="en-GB"/>
              </w:rPr>
            </w:pPr>
            <w:r w:rsidRPr="00C31963">
              <w:rPr>
                <w:color w:val="000000"/>
                <w:lang w:eastAsia="en-GB"/>
              </w:rPr>
              <w:t>Asset Metering System</w:t>
            </w:r>
            <w:r w:rsidR="00383359">
              <w:rPr>
                <w:color w:val="000000"/>
                <w:lang w:eastAsia="en-GB"/>
              </w:rPr>
              <w:t xml:space="preserve"> </w:t>
            </w:r>
            <w:r w:rsidRPr="00C31963">
              <w:rPr>
                <w:color w:val="000000"/>
                <w:lang w:eastAsia="en-GB"/>
              </w:rPr>
              <w:t xml:space="preserve">(AMS) </w:t>
            </w:r>
          </w:p>
        </w:tc>
        <w:tc>
          <w:tcPr>
            <w:tcW w:w="7281" w:type="dxa"/>
            <w:hideMark/>
          </w:tcPr>
          <w:p w14:paraId="668F5C49" w14:textId="7523E30D" w:rsidR="000B0C43" w:rsidRPr="00C31963" w:rsidRDefault="00352A8A" w:rsidP="00BC1E39">
            <w:pPr>
              <w:spacing w:after="0" w:line="240" w:lineRule="auto"/>
              <w:rPr>
                <w:color w:val="000000"/>
                <w:lang w:eastAsia="en-GB"/>
              </w:rPr>
            </w:pPr>
            <w:proofErr w:type="gramStart"/>
            <w:r>
              <w:rPr>
                <w:color w:val="000000"/>
                <w:lang w:eastAsia="en-GB"/>
              </w:rPr>
              <w:t>means</w:t>
            </w:r>
            <w:proofErr w:type="gramEnd"/>
            <w:r>
              <w:rPr>
                <w:color w:val="000000"/>
                <w:lang w:eastAsia="en-GB"/>
              </w:rPr>
              <w:t xml:space="preserve"> a Metering Equipment that measures Exports or Imports at an Asset Metering Point.</w:t>
            </w:r>
            <w:r w:rsidR="000B0C43" w:rsidRPr="00C31963">
              <w:rPr>
                <w:color w:val="000000"/>
                <w:lang w:eastAsia="en-GB"/>
              </w:rPr>
              <w:t> </w:t>
            </w:r>
          </w:p>
        </w:tc>
      </w:tr>
      <w:tr w:rsidR="000B0C43" w:rsidRPr="00C31963" w14:paraId="655529E3" w14:textId="77777777" w:rsidTr="00BC1E39">
        <w:trPr>
          <w:trHeight w:val="510"/>
        </w:trPr>
        <w:tc>
          <w:tcPr>
            <w:tcW w:w="3027" w:type="dxa"/>
            <w:hideMark/>
          </w:tcPr>
          <w:p w14:paraId="7DE565B1" w14:textId="77777777" w:rsidR="000B0C43" w:rsidRPr="00C31963" w:rsidRDefault="000B0C43" w:rsidP="00BC1E39">
            <w:pPr>
              <w:spacing w:after="0" w:line="240" w:lineRule="auto"/>
              <w:rPr>
                <w:color w:val="000000"/>
                <w:lang w:eastAsia="en-GB"/>
              </w:rPr>
            </w:pPr>
            <w:r w:rsidRPr="00C31963">
              <w:rPr>
                <w:color w:val="000000"/>
                <w:lang w:eastAsia="en-GB"/>
              </w:rPr>
              <w:t>Asset Metering System Identifier (AMSID)</w:t>
            </w:r>
          </w:p>
        </w:tc>
        <w:tc>
          <w:tcPr>
            <w:tcW w:w="7281" w:type="dxa"/>
            <w:hideMark/>
          </w:tcPr>
          <w:p w14:paraId="647B32B5" w14:textId="1B267F06" w:rsidR="000B0C43" w:rsidRPr="00C31963" w:rsidRDefault="00352A8A" w:rsidP="00BC1E39">
            <w:pPr>
              <w:spacing w:after="0" w:line="240" w:lineRule="auto"/>
              <w:rPr>
                <w:color w:val="000000"/>
                <w:lang w:eastAsia="en-GB"/>
              </w:rPr>
            </w:pPr>
            <w:proofErr w:type="gramStart"/>
            <w:r w:rsidRPr="00352A8A">
              <w:rPr>
                <w:color w:val="000000"/>
                <w:lang w:eastAsia="en-GB"/>
              </w:rPr>
              <w:t>means</w:t>
            </w:r>
            <w:proofErr w:type="gramEnd"/>
            <w:r w:rsidRPr="00352A8A">
              <w:rPr>
                <w:color w:val="000000"/>
                <w:lang w:eastAsia="en-GB"/>
              </w:rPr>
              <w:t xml:space="preserve"> a unique number relating to a</w:t>
            </w:r>
            <w:r>
              <w:rPr>
                <w:color w:val="000000"/>
                <w:lang w:eastAsia="en-GB"/>
              </w:rPr>
              <w:t>n Asset</w:t>
            </w:r>
            <w:r w:rsidRPr="00352A8A">
              <w:rPr>
                <w:color w:val="000000"/>
                <w:lang w:eastAsia="en-GB"/>
              </w:rPr>
              <w:t xml:space="preserve"> Metering Point</w:t>
            </w:r>
            <w:r>
              <w:rPr>
                <w:color w:val="000000"/>
                <w:lang w:eastAsia="en-GB"/>
              </w:rPr>
              <w:t xml:space="preserve">. It is analogous to a </w:t>
            </w:r>
            <w:r w:rsidRPr="00381D72">
              <w:rPr>
                <w:color w:val="000000"/>
                <w:lang w:eastAsia="en-GB"/>
              </w:rPr>
              <w:t>SVA Metering System Number</w:t>
            </w:r>
            <w:r>
              <w:rPr>
                <w:color w:val="000000"/>
                <w:lang w:eastAsia="en-GB"/>
              </w:rPr>
              <w:t>.</w:t>
            </w:r>
          </w:p>
        </w:tc>
      </w:tr>
      <w:tr w:rsidR="000B0C43" w:rsidRPr="00C31963" w14:paraId="36125F9A" w14:textId="77777777" w:rsidTr="00BC1E39">
        <w:trPr>
          <w:trHeight w:val="300"/>
        </w:trPr>
        <w:tc>
          <w:tcPr>
            <w:tcW w:w="3027" w:type="dxa"/>
            <w:hideMark/>
          </w:tcPr>
          <w:p w14:paraId="0BB502E2" w14:textId="77777777" w:rsidR="000B0C43" w:rsidRPr="00C31963" w:rsidRDefault="000B0C43" w:rsidP="00BC1E39">
            <w:pPr>
              <w:spacing w:after="0" w:line="240" w:lineRule="auto"/>
              <w:rPr>
                <w:color w:val="000000"/>
                <w:lang w:eastAsia="en-GB"/>
              </w:rPr>
            </w:pPr>
            <w:r w:rsidRPr="00C31963">
              <w:rPr>
                <w:color w:val="000000"/>
                <w:lang w:eastAsia="en-GB"/>
              </w:rPr>
              <w:t>Balancing Service</w:t>
            </w:r>
          </w:p>
        </w:tc>
        <w:tc>
          <w:tcPr>
            <w:tcW w:w="7281" w:type="dxa"/>
            <w:hideMark/>
          </w:tcPr>
          <w:p w14:paraId="3A3C4AE7" w14:textId="3C15753A" w:rsidR="000B0C43" w:rsidRPr="00C31963" w:rsidRDefault="00352A8A" w:rsidP="00BC1E39">
            <w:pPr>
              <w:spacing w:after="0" w:line="240" w:lineRule="auto"/>
              <w:rPr>
                <w:color w:val="000000"/>
                <w:lang w:eastAsia="en-GB"/>
              </w:rPr>
            </w:pPr>
            <w:proofErr w:type="gramStart"/>
            <w:r w:rsidRPr="00352A8A">
              <w:rPr>
                <w:color w:val="000000"/>
                <w:lang w:eastAsia="en-GB"/>
              </w:rPr>
              <w:t>has</w:t>
            </w:r>
            <w:proofErr w:type="gramEnd"/>
            <w:r w:rsidRPr="00352A8A">
              <w:rPr>
                <w:color w:val="000000"/>
                <w:lang w:eastAsia="en-GB"/>
              </w:rPr>
              <w:t xml:space="preserve"> the meaning given to that in the Transmission Licence</w:t>
            </w:r>
            <w:r>
              <w:rPr>
                <w:color w:val="000000"/>
                <w:lang w:eastAsia="en-GB"/>
              </w:rPr>
              <w:t>.</w:t>
            </w:r>
          </w:p>
        </w:tc>
      </w:tr>
      <w:tr w:rsidR="00B303D1" w:rsidRPr="00C31963" w14:paraId="32A7DE5C" w14:textId="77777777" w:rsidTr="00BC1E39">
        <w:trPr>
          <w:trHeight w:val="300"/>
        </w:trPr>
        <w:tc>
          <w:tcPr>
            <w:tcW w:w="3027" w:type="dxa"/>
          </w:tcPr>
          <w:p w14:paraId="17FAD835" w14:textId="0D9F98D7" w:rsidR="00B303D1" w:rsidRPr="00C31963" w:rsidRDefault="00B303D1" w:rsidP="00BC1E39">
            <w:pPr>
              <w:spacing w:after="0" w:line="240" w:lineRule="auto"/>
              <w:rPr>
                <w:color w:val="000000"/>
                <w:lang w:eastAsia="en-GB"/>
              </w:rPr>
            </w:pPr>
            <w:r>
              <w:rPr>
                <w:color w:val="000000"/>
                <w:lang w:eastAsia="en-GB"/>
              </w:rPr>
              <w:t>Boundary Point</w:t>
            </w:r>
          </w:p>
        </w:tc>
        <w:tc>
          <w:tcPr>
            <w:tcW w:w="7281" w:type="dxa"/>
          </w:tcPr>
          <w:p w14:paraId="0D453250" w14:textId="060E9069" w:rsidR="00B303D1" w:rsidRPr="00C31963" w:rsidRDefault="00B303D1" w:rsidP="00C62791">
            <w:pPr>
              <w:spacing w:after="0" w:line="240" w:lineRule="auto"/>
              <w:rPr>
                <w:color w:val="000000"/>
                <w:lang w:eastAsia="en-GB"/>
              </w:rPr>
            </w:pPr>
            <w:r w:rsidRPr="00B303D1">
              <w:rPr>
                <w:color w:val="000000"/>
                <w:lang w:eastAsia="en-GB"/>
              </w:rPr>
              <w:t>means a point at which any Plant or Apparatus not forming</w:t>
            </w:r>
            <w:r w:rsidR="00C62791">
              <w:rPr>
                <w:color w:val="000000"/>
                <w:lang w:eastAsia="en-GB"/>
              </w:rPr>
              <w:t xml:space="preserve"> </w:t>
            </w:r>
            <w:r w:rsidRPr="00B303D1">
              <w:rPr>
                <w:color w:val="000000"/>
                <w:lang w:eastAsia="en-GB"/>
              </w:rPr>
              <w:t>part of the Total System is connected to the Total System</w:t>
            </w:r>
          </w:p>
        </w:tc>
      </w:tr>
      <w:tr w:rsidR="00B303D1" w:rsidRPr="00C31963" w14:paraId="2682C6D2" w14:textId="77777777" w:rsidTr="00BC1E39">
        <w:trPr>
          <w:trHeight w:val="300"/>
        </w:trPr>
        <w:tc>
          <w:tcPr>
            <w:tcW w:w="3027" w:type="dxa"/>
          </w:tcPr>
          <w:p w14:paraId="63D8E207" w14:textId="6F73AFE8" w:rsidR="00B303D1" w:rsidRPr="00C31963" w:rsidRDefault="00B303D1" w:rsidP="00BC1E39">
            <w:pPr>
              <w:spacing w:after="0" w:line="240" w:lineRule="auto"/>
              <w:rPr>
                <w:color w:val="000000"/>
                <w:lang w:eastAsia="en-GB"/>
              </w:rPr>
            </w:pPr>
            <w:r>
              <w:rPr>
                <w:color w:val="000000"/>
                <w:lang w:eastAsia="en-GB"/>
              </w:rPr>
              <w:t>Boundary Point Metering System</w:t>
            </w:r>
          </w:p>
        </w:tc>
        <w:tc>
          <w:tcPr>
            <w:tcW w:w="7281" w:type="dxa"/>
          </w:tcPr>
          <w:p w14:paraId="12642241" w14:textId="51A78F93" w:rsidR="00B303D1" w:rsidRPr="00C31963" w:rsidRDefault="00B303D1" w:rsidP="00C62791">
            <w:pPr>
              <w:spacing w:after="0" w:line="240" w:lineRule="auto"/>
              <w:rPr>
                <w:color w:val="000000"/>
                <w:lang w:eastAsia="en-GB"/>
              </w:rPr>
            </w:pPr>
            <w:r w:rsidRPr="00B303D1">
              <w:rPr>
                <w:color w:val="000000"/>
                <w:lang w:eastAsia="en-GB"/>
              </w:rPr>
              <w:t>means a Metering System which measures Exports or</w:t>
            </w:r>
            <w:r w:rsidR="00C62791">
              <w:rPr>
                <w:color w:val="000000"/>
                <w:lang w:eastAsia="en-GB"/>
              </w:rPr>
              <w:t xml:space="preserve"> </w:t>
            </w:r>
            <w:r w:rsidRPr="00B303D1">
              <w:rPr>
                <w:color w:val="000000"/>
                <w:lang w:eastAsia="en-GB"/>
              </w:rPr>
              <w:t xml:space="preserve">Imports at a </w:t>
            </w:r>
            <w:r>
              <w:rPr>
                <w:color w:val="000000"/>
                <w:lang w:eastAsia="en-GB"/>
              </w:rPr>
              <w:t>Boundary Point</w:t>
            </w:r>
          </w:p>
        </w:tc>
      </w:tr>
      <w:tr w:rsidR="000B0C43" w:rsidRPr="00C31963" w14:paraId="3CCB0427" w14:textId="77777777" w:rsidTr="00BC1E39">
        <w:trPr>
          <w:trHeight w:val="300"/>
        </w:trPr>
        <w:tc>
          <w:tcPr>
            <w:tcW w:w="3027" w:type="dxa"/>
          </w:tcPr>
          <w:p w14:paraId="4E9B0F00" w14:textId="74E9DBE9" w:rsidR="000B0C43" w:rsidRPr="00C31963" w:rsidRDefault="000B0C43" w:rsidP="00BC1E39">
            <w:pPr>
              <w:spacing w:after="0" w:line="240" w:lineRule="auto"/>
              <w:rPr>
                <w:color w:val="000000"/>
                <w:lang w:eastAsia="en-GB"/>
              </w:rPr>
            </w:pPr>
            <w:r>
              <w:rPr>
                <w:color w:val="000000"/>
                <w:lang w:eastAsia="en-GB"/>
              </w:rPr>
              <w:t>Connection Voltage</w:t>
            </w:r>
          </w:p>
        </w:tc>
        <w:tc>
          <w:tcPr>
            <w:tcW w:w="7281" w:type="dxa"/>
          </w:tcPr>
          <w:p w14:paraId="2D9B6052" w14:textId="2AB9A55A" w:rsidR="000B0C43" w:rsidRPr="00C31963" w:rsidRDefault="005D7D74" w:rsidP="00BC1E39">
            <w:pPr>
              <w:spacing w:after="0" w:line="240" w:lineRule="auto"/>
              <w:rPr>
                <w:color w:val="000000"/>
                <w:lang w:eastAsia="en-GB"/>
              </w:rPr>
            </w:pPr>
            <w:r>
              <w:rPr>
                <w:color w:val="000000"/>
                <w:lang w:eastAsia="en-GB"/>
              </w:rPr>
              <w:t xml:space="preserve">voltage at which the Asset connects to the private network </w:t>
            </w:r>
          </w:p>
        </w:tc>
      </w:tr>
      <w:tr w:rsidR="000B0C43" w:rsidRPr="00C31963" w14:paraId="5FFCA396" w14:textId="77777777" w:rsidTr="006D3B22">
        <w:trPr>
          <w:trHeight w:val="409"/>
        </w:trPr>
        <w:tc>
          <w:tcPr>
            <w:tcW w:w="3027" w:type="dxa"/>
            <w:hideMark/>
          </w:tcPr>
          <w:p w14:paraId="51243B19" w14:textId="77777777" w:rsidR="000B0C43" w:rsidRPr="00C31963" w:rsidRDefault="000B0C43" w:rsidP="00BC1E39">
            <w:pPr>
              <w:spacing w:after="0" w:line="240" w:lineRule="auto"/>
              <w:rPr>
                <w:color w:val="000000"/>
                <w:lang w:eastAsia="en-GB"/>
              </w:rPr>
            </w:pPr>
            <w:r w:rsidRPr="00C31963">
              <w:rPr>
                <w:color w:val="000000"/>
                <w:lang w:eastAsia="en-GB"/>
              </w:rPr>
              <w:t>delivery capacity</w:t>
            </w:r>
          </w:p>
        </w:tc>
        <w:tc>
          <w:tcPr>
            <w:tcW w:w="7281" w:type="dxa"/>
            <w:hideMark/>
          </w:tcPr>
          <w:p w14:paraId="75FC0299" w14:textId="78CE335E" w:rsidR="000B0C43" w:rsidRPr="00C31963" w:rsidRDefault="00552689" w:rsidP="00BC1E39">
            <w:pPr>
              <w:spacing w:after="0" w:line="240" w:lineRule="auto"/>
              <w:rPr>
                <w:color w:val="000000"/>
                <w:lang w:eastAsia="en-GB"/>
              </w:rPr>
            </w:pPr>
            <w:proofErr w:type="gramStart"/>
            <w:r>
              <w:rPr>
                <w:color w:val="000000"/>
                <w:lang w:eastAsia="en-GB"/>
              </w:rPr>
              <w:t>a</w:t>
            </w:r>
            <w:proofErr w:type="gramEnd"/>
            <w:r>
              <w:rPr>
                <w:color w:val="000000"/>
                <w:lang w:eastAsia="en-GB"/>
              </w:rPr>
              <w:t xml:space="preserve"> measure of Asset’s maximum Import and Export capacity expressed in MW. It is analogous to Generation Capacity for Export AMSIDs and Demand Capacity for Import AMSIDs.</w:t>
            </w:r>
          </w:p>
        </w:tc>
      </w:tr>
      <w:tr w:rsidR="00A529A0" w:rsidRPr="00C31963" w14:paraId="6217F535" w14:textId="77777777" w:rsidTr="006D3B22">
        <w:trPr>
          <w:trHeight w:val="409"/>
        </w:trPr>
        <w:tc>
          <w:tcPr>
            <w:tcW w:w="3027" w:type="dxa"/>
          </w:tcPr>
          <w:p w14:paraId="32007DBA" w14:textId="23CF55FD" w:rsidR="00A529A0" w:rsidRPr="00C31963" w:rsidRDefault="00A529A0" w:rsidP="00BC1E39">
            <w:pPr>
              <w:spacing w:after="0" w:line="240" w:lineRule="auto"/>
              <w:rPr>
                <w:color w:val="000000"/>
                <w:lang w:eastAsia="en-GB"/>
              </w:rPr>
            </w:pPr>
            <w:r>
              <w:rPr>
                <w:color w:val="000000"/>
                <w:lang w:eastAsia="en-GB"/>
              </w:rPr>
              <w:t>Meter Operator Agent (MOA) Alternative</w:t>
            </w:r>
          </w:p>
        </w:tc>
        <w:tc>
          <w:tcPr>
            <w:tcW w:w="7281" w:type="dxa"/>
          </w:tcPr>
          <w:p w14:paraId="57E4081C" w14:textId="35B07303" w:rsidR="00A529A0" w:rsidRDefault="00701F96" w:rsidP="007D7237">
            <w:pPr>
              <w:spacing w:after="0" w:line="240" w:lineRule="auto"/>
              <w:rPr>
                <w:color w:val="000000"/>
                <w:lang w:eastAsia="en-GB"/>
              </w:rPr>
            </w:pPr>
            <w:r>
              <w:rPr>
                <w:color w:val="000000"/>
                <w:lang w:eastAsia="en-GB"/>
              </w:rPr>
              <w:t xml:space="preserve">means an </w:t>
            </w:r>
            <w:r w:rsidR="00C45DBE">
              <w:rPr>
                <w:color w:val="000000"/>
                <w:lang w:eastAsia="en-GB"/>
              </w:rPr>
              <w:t>a</w:t>
            </w:r>
            <w:r w:rsidR="008B2FE8" w:rsidRPr="008B2FE8">
              <w:rPr>
                <w:color w:val="000000"/>
                <w:lang w:eastAsia="en-GB"/>
              </w:rPr>
              <w:t>gent appointed</w:t>
            </w:r>
            <w:r>
              <w:rPr>
                <w:color w:val="000000"/>
                <w:lang w:eastAsia="en-GB"/>
              </w:rPr>
              <w:t xml:space="preserve"> by a Virtual Lead Party</w:t>
            </w:r>
            <w:r w:rsidR="008B2FE8" w:rsidRPr="008B2FE8">
              <w:rPr>
                <w:color w:val="000000"/>
                <w:lang w:eastAsia="en-GB"/>
              </w:rPr>
              <w:t xml:space="preserve"> in accordance with </w:t>
            </w:r>
            <w:r w:rsidR="00874D5D">
              <w:rPr>
                <w:color w:val="000000"/>
                <w:lang w:eastAsia="en-GB"/>
              </w:rPr>
              <w:t>[</w:t>
            </w:r>
            <w:r w:rsidR="008B2FE8" w:rsidRPr="008B2FE8">
              <w:rPr>
                <w:color w:val="000000"/>
                <w:lang w:eastAsia="en-GB"/>
              </w:rPr>
              <w:t>Section</w:t>
            </w:r>
            <w:r w:rsidR="008B2FE8">
              <w:rPr>
                <w:color w:val="000000"/>
                <w:lang w:eastAsia="en-GB"/>
              </w:rPr>
              <w:t xml:space="preserve"> </w:t>
            </w:r>
            <w:r w:rsidR="008B2FE8" w:rsidRPr="008B2FE8">
              <w:rPr>
                <w:color w:val="000000"/>
                <w:lang w:eastAsia="en-GB"/>
              </w:rPr>
              <w:t>L</w:t>
            </w:r>
            <w:r w:rsidR="00874D5D">
              <w:rPr>
                <w:color w:val="000000"/>
                <w:lang w:eastAsia="en-GB"/>
              </w:rPr>
              <w:t>]</w:t>
            </w:r>
            <w:r w:rsidR="008B2FE8" w:rsidRPr="008B2FE8">
              <w:rPr>
                <w:color w:val="000000"/>
                <w:lang w:eastAsia="en-GB"/>
              </w:rPr>
              <w:t xml:space="preserve"> to install, commission, test and maintain, and rectify</w:t>
            </w:r>
            <w:r w:rsidR="008B2FE8">
              <w:rPr>
                <w:color w:val="000000"/>
                <w:lang w:eastAsia="en-GB"/>
              </w:rPr>
              <w:t xml:space="preserve"> </w:t>
            </w:r>
            <w:r w:rsidR="00874D5D">
              <w:rPr>
                <w:color w:val="000000"/>
                <w:lang w:eastAsia="en-GB"/>
              </w:rPr>
              <w:t>faults in respect of SVA Asset</w:t>
            </w:r>
            <w:r w:rsidR="008B2FE8">
              <w:rPr>
                <w:color w:val="000000"/>
                <w:lang w:eastAsia="en-GB"/>
              </w:rPr>
              <w:t xml:space="preserve"> </w:t>
            </w:r>
            <w:r w:rsidR="008B2FE8" w:rsidRPr="008B2FE8">
              <w:rPr>
                <w:color w:val="000000"/>
                <w:lang w:eastAsia="en-GB"/>
              </w:rPr>
              <w:t>Metering Equipment</w:t>
            </w:r>
            <w:r w:rsidR="00EF1587">
              <w:rPr>
                <w:color w:val="000000"/>
                <w:lang w:eastAsia="en-GB"/>
              </w:rPr>
              <w:t xml:space="preserve"> which falls under the category of </w:t>
            </w:r>
            <w:r w:rsidR="007D7237">
              <w:rPr>
                <w:color w:val="000000"/>
                <w:lang w:eastAsia="en-GB"/>
              </w:rPr>
              <w:t xml:space="preserve">Asset Metering Types 4 and 5 </w:t>
            </w:r>
            <w:r w:rsidR="00EF1587">
              <w:rPr>
                <w:color w:val="000000"/>
                <w:lang w:eastAsia="en-GB"/>
              </w:rPr>
              <w:t xml:space="preserve">[below </w:t>
            </w:r>
            <w:r w:rsidR="007D7237">
              <w:rPr>
                <w:color w:val="000000"/>
                <w:lang w:eastAsia="en-GB"/>
              </w:rPr>
              <w:t xml:space="preserve">1MW </w:t>
            </w:r>
            <w:r w:rsidR="00750E6D">
              <w:rPr>
                <w:color w:val="000000"/>
                <w:lang w:eastAsia="en-GB"/>
              </w:rPr>
              <w:t>Maximum</w:t>
            </w:r>
            <w:r w:rsidR="007D7237">
              <w:rPr>
                <w:color w:val="000000"/>
                <w:lang w:eastAsia="en-GB"/>
              </w:rPr>
              <w:t xml:space="preserve"> Demand for the circuit being measured by an Asset Meter</w:t>
            </w:r>
            <w:r w:rsidR="00EF1587">
              <w:rPr>
                <w:color w:val="000000"/>
                <w:lang w:eastAsia="en-GB"/>
              </w:rPr>
              <w:t>]</w:t>
            </w:r>
            <w:r>
              <w:rPr>
                <w:color w:val="000000"/>
                <w:lang w:eastAsia="en-GB"/>
              </w:rPr>
              <w:t>. Each VLP (as a Performance Assurance Party) is responsible for ensuring that the Meter Operator Agent Alternative</w:t>
            </w:r>
            <w:r w:rsidR="00C45DBE">
              <w:rPr>
                <w:color w:val="000000"/>
                <w:lang w:eastAsia="en-GB"/>
              </w:rPr>
              <w:t>.</w:t>
            </w:r>
          </w:p>
        </w:tc>
      </w:tr>
      <w:tr w:rsidR="002B5471" w:rsidRPr="00C31963" w14:paraId="32CF95F1" w14:textId="77777777" w:rsidTr="00BC1E39">
        <w:trPr>
          <w:trHeight w:val="300"/>
        </w:trPr>
        <w:tc>
          <w:tcPr>
            <w:tcW w:w="3027" w:type="dxa"/>
          </w:tcPr>
          <w:p w14:paraId="1213056B" w14:textId="5C4A4491" w:rsidR="002B5471" w:rsidRPr="00C06521" w:rsidRDefault="002B5471" w:rsidP="00BC1E39">
            <w:pPr>
              <w:spacing w:after="0" w:line="240" w:lineRule="auto"/>
              <w:rPr>
                <w:color w:val="000000"/>
                <w:lang w:eastAsia="en-GB"/>
              </w:rPr>
            </w:pPr>
            <w:r>
              <w:rPr>
                <w:color w:val="000000"/>
                <w:lang w:eastAsia="en-GB"/>
              </w:rPr>
              <w:t xml:space="preserve">Metering Point </w:t>
            </w:r>
          </w:p>
        </w:tc>
        <w:tc>
          <w:tcPr>
            <w:tcW w:w="7281" w:type="dxa"/>
          </w:tcPr>
          <w:p w14:paraId="560AC372" w14:textId="38F0FF4F" w:rsidR="002B5471" w:rsidRPr="002B5471" w:rsidRDefault="002B5471" w:rsidP="002B5471">
            <w:pPr>
              <w:spacing w:after="0" w:line="240" w:lineRule="auto"/>
              <w:rPr>
                <w:color w:val="000000"/>
                <w:lang w:eastAsia="en-GB"/>
              </w:rPr>
            </w:pPr>
            <w:r w:rsidRPr="002B5471">
              <w:rPr>
                <w:color w:val="000000"/>
                <w:lang w:eastAsia="en-GB"/>
              </w:rPr>
              <w:t>means the point, determined according to the principles and</w:t>
            </w:r>
            <w:r>
              <w:rPr>
                <w:color w:val="000000"/>
                <w:lang w:eastAsia="en-GB"/>
              </w:rPr>
              <w:t xml:space="preserve"> </w:t>
            </w:r>
            <w:r w:rsidRPr="002B5471">
              <w:rPr>
                <w:color w:val="000000"/>
                <w:lang w:eastAsia="en-GB"/>
              </w:rPr>
              <w:t>guidance given at schedule 8 of the Master Registration</w:t>
            </w:r>
            <w:r>
              <w:rPr>
                <w:color w:val="000000"/>
                <w:lang w:eastAsia="en-GB"/>
              </w:rPr>
              <w:t xml:space="preserve"> </w:t>
            </w:r>
            <w:r w:rsidRPr="002B5471">
              <w:rPr>
                <w:color w:val="000000"/>
                <w:lang w:eastAsia="en-GB"/>
              </w:rPr>
              <w:t>Agreement, at which a supply to (export) or from (import) a</w:t>
            </w:r>
            <w:r>
              <w:rPr>
                <w:color w:val="000000"/>
                <w:lang w:eastAsia="en-GB"/>
              </w:rPr>
              <w:t xml:space="preserve"> </w:t>
            </w:r>
            <w:r w:rsidRPr="002B5471">
              <w:rPr>
                <w:color w:val="000000"/>
                <w:lang w:eastAsia="en-GB"/>
              </w:rPr>
              <w:t>Distribution System:</w:t>
            </w:r>
          </w:p>
          <w:p w14:paraId="75F8D4C9" w14:textId="77777777" w:rsidR="002B5471" w:rsidRPr="002B5471" w:rsidRDefault="002B5471" w:rsidP="00192F9E">
            <w:pPr>
              <w:spacing w:after="0" w:line="240" w:lineRule="auto"/>
              <w:rPr>
                <w:color w:val="000000"/>
                <w:lang w:eastAsia="en-GB"/>
              </w:rPr>
            </w:pPr>
            <w:r w:rsidRPr="002B5471">
              <w:rPr>
                <w:color w:val="000000"/>
                <w:lang w:eastAsia="en-GB"/>
              </w:rPr>
              <w:t>(</w:t>
            </w:r>
            <w:proofErr w:type="spellStart"/>
            <w:r w:rsidRPr="002B5471">
              <w:rPr>
                <w:color w:val="000000"/>
                <w:lang w:eastAsia="en-GB"/>
              </w:rPr>
              <w:t>i</w:t>
            </w:r>
            <w:proofErr w:type="spellEnd"/>
            <w:r w:rsidRPr="002B5471">
              <w:rPr>
                <w:color w:val="000000"/>
                <w:lang w:eastAsia="en-GB"/>
              </w:rPr>
              <w:t>) is or is intended to be measured; or</w:t>
            </w:r>
          </w:p>
          <w:p w14:paraId="616171B2" w14:textId="6266B787" w:rsidR="002B5471" w:rsidRPr="002B5471" w:rsidRDefault="002B5471" w:rsidP="00192F9E">
            <w:pPr>
              <w:spacing w:after="0" w:line="240" w:lineRule="auto"/>
              <w:rPr>
                <w:color w:val="000000"/>
                <w:lang w:eastAsia="en-GB"/>
              </w:rPr>
            </w:pPr>
            <w:r w:rsidRPr="002B5471">
              <w:rPr>
                <w:color w:val="000000"/>
                <w:lang w:eastAsia="en-GB"/>
              </w:rPr>
              <w:lastRenderedPageBreak/>
              <w:t>(ii) where metering equipment has been removed, was</w:t>
            </w:r>
            <w:r>
              <w:rPr>
                <w:color w:val="000000"/>
                <w:lang w:eastAsia="en-GB"/>
              </w:rPr>
              <w:t xml:space="preserve"> </w:t>
            </w:r>
            <w:r w:rsidRPr="002B5471">
              <w:rPr>
                <w:color w:val="000000"/>
                <w:lang w:eastAsia="en-GB"/>
              </w:rPr>
              <w:t>or was intended to be measured; or</w:t>
            </w:r>
          </w:p>
          <w:p w14:paraId="0EB5865A" w14:textId="17E214FD" w:rsidR="002B5471" w:rsidRPr="002B5471" w:rsidRDefault="002B5471" w:rsidP="00192F9E">
            <w:pPr>
              <w:spacing w:after="0" w:line="240" w:lineRule="auto"/>
              <w:rPr>
                <w:color w:val="000000"/>
                <w:lang w:eastAsia="en-GB"/>
              </w:rPr>
            </w:pPr>
            <w:r w:rsidRPr="002B5471">
              <w:rPr>
                <w:color w:val="000000"/>
                <w:lang w:eastAsia="en-GB"/>
              </w:rPr>
              <w:t>(iii) in the case of an Unmetered Supply, is deemed to</w:t>
            </w:r>
            <w:r>
              <w:rPr>
                <w:color w:val="000000"/>
                <w:lang w:eastAsia="en-GB"/>
              </w:rPr>
              <w:t xml:space="preserve"> </w:t>
            </w:r>
            <w:r w:rsidRPr="002B5471">
              <w:rPr>
                <w:color w:val="000000"/>
                <w:lang w:eastAsia="en-GB"/>
              </w:rPr>
              <w:t>be measured,</w:t>
            </w:r>
          </w:p>
          <w:p w14:paraId="7EC3A64B" w14:textId="7A57EAF7" w:rsidR="002B5471" w:rsidRPr="00C31963" w:rsidRDefault="002B5471" w:rsidP="002B5471">
            <w:pPr>
              <w:spacing w:after="0" w:line="240" w:lineRule="auto"/>
              <w:rPr>
                <w:color w:val="000000"/>
                <w:lang w:eastAsia="en-GB"/>
              </w:rPr>
            </w:pPr>
            <w:proofErr w:type="gramStart"/>
            <w:r w:rsidRPr="002B5471">
              <w:rPr>
                <w:color w:val="000000"/>
                <w:lang w:eastAsia="en-GB"/>
              </w:rPr>
              <w:t>where</w:t>
            </w:r>
            <w:proofErr w:type="gramEnd"/>
            <w:r w:rsidRPr="002B5471">
              <w:rPr>
                <w:color w:val="000000"/>
                <w:lang w:eastAsia="en-GB"/>
              </w:rPr>
              <w:t xml:space="preserve"> in each case such measurement is for the purposes of</w:t>
            </w:r>
            <w:r>
              <w:rPr>
                <w:color w:val="000000"/>
                <w:lang w:eastAsia="en-GB"/>
              </w:rPr>
              <w:t xml:space="preserve"> </w:t>
            </w:r>
            <w:r w:rsidRPr="002B5471">
              <w:rPr>
                <w:color w:val="000000"/>
                <w:lang w:eastAsia="en-GB"/>
              </w:rPr>
              <w:t>ascertaining the Supplier’s Settlement liabilities under the</w:t>
            </w:r>
            <w:r>
              <w:rPr>
                <w:color w:val="000000"/>
                <w:lang w:eastAsia="en-GB"/>
              </w:rPr>
              <w:t xml:space="preserve"> </w:t>
            </w:r>
            <w:r w:rsidRPr="002B5471">
              <w:rPr>
                <w:color w:val="000000"/>
                <w:lang w:eastAsia="en-GB"/>
              </w:rPr>
              <w:t>Code</w:t>
            </w:r>
            <w:r>
              <w:rPr>
                <w:color w:val="000000"/>
                <w:lang w:eastAsia="en-GB"/>
              </w:rPr>
              <w:t>.</w:t>
            </w:r>
          </w:p>
        </w:tc>
      </w:tr>
      <w:tr w:rsidR="00C62791" w:rsidRPr="00C31963" w14:paraId="6EA8F583" w14:textId="77777777" w:rsidTr="00BC1E39">
        <w:trPr>
          <w:trHeight w:val="300"/>
        </w:trPr>
        <w:tc>
          <w:tcPr>
            <w:tcW w:w="3027" w:type="dxa"/>
          </w:tcPr>
          <w:p w14:paraId="2F495A08" w14:textId="4BEF3D71" w:rsidR="00C62791" w:rsidRPr="00C06521" w:rsidRDefault="00C62791" w:rsidP="00BC1E39">
            <w:pPr>
              <w:spacing w:after="0" w:line="240" w:lineRule="auto"/>
              <w:rPr>
                <w:color w:val="000000"/>
                <w:lang w:eastAsia="en-GB"/>
              </w:rPr>
            </w:pPr>
            <w:r>
              <w:rPr>
                <w:color w:val="000000"/>
                <w:lang w:eastAsia="en-GB"/>
              </w:rPr>
              <w:lastRenderedPageBreak/>
              <w:t>Metering System</w:t>
            </w:r>
          </w:p>
        </w:tc>
        <w:tc>
          <w:tcPr>
            <w:tcW w:w="7281" w:type="dxa"/>
          </w:tcPr>
          <w:p w14:paraId="2C0FA13A" w14:textId="26B25DC1" w:rsidR="00C62791" w:rsidRPr="00C31963" w:rsidRDefault="00C62791" w:rsidP="00C62791">
            <w:pPr>
              <w:spacing w:after="0" w:line="240" w:lineRule="auto"/>
              <w:rPr>
                <w:color w:val="000000"/>
                <w:lang w:eastAsia="en-GB"/>
              </w:rPr>
            </w:pPr>
            <w:r w:rsidRPr="00C62791">
              <w:rPr>
                <w:color w:val="000000"/>
                <w:lang w:eastAsia="en-GB"/>
              </w:rPr>
              <w:t>means particular commissioned Metering Equipment,</w:t>
            </w:r>
            <w:r>
              <w:rPr>
                <w:color w:val="000000"/>
                <w:lang w:eastAsia="en-GB"/>
              </w:rPr>
              <w:t xml:space="preserve"> </w:t>
            </w:r>
            <w:r w:rsidRPr="00C62791">
              <w:rPr>
                <w:color w:val="000000"/>
                <w:lang w:eastAsia="en-GB"/>
              </w:rPr>
              <w:t>subject to and in accordance with Section K1.6</w:t>
            </w:r>
          </w:p>
        </w:tc>
      </w:tr>
      <w:tr w:rsidR="00D15DF7" w:rsidRPr="00C31963" w14:paraId="3A191223" w14:textId="77777777" w:rsidTr="00BC1E39">
        <w:trPr>
          <w:trHeight w:val="300"/>
        </w:trPr>
        <w:tc>
          <w:tcPr>
            <w:tcW w:w="3027" w:type="dxa"/>
          </w:tcPr>
          <w:p w14:paraId="0DC3F106" w14:textId="6E4F4E6B" w:rsidR="00D15DF7" w:rsidRDefault="00D15DF7" w:rsidP="00D15DF7">
            <w:pPr>
              <w:spacing w:after="0" w:line="240" w:lineRule="auto"/>
              <w:rPr>
                <w:color w:val="000000"/>
                <w:lang w:eastAsia="en-GB"/>
              </w:rPr>
            </w:pPr>
            <w:r w:rsidRPr="00D15DF7">
              <w:rPr>
                <w:color w:val="000000"/>
                <w:lang w:eastAsia="en-GB"/>
              </w:rPr>
              <w:t xml:space="preserve">Party responsible for dialling </w:t>
            </w:r>
            <w:r>
              <w:rPr>
                <w:color w:val="000000"/>
                <w:lang w:eastAsia="en-GB"/>
              </w:rPr>
              <w:t>t</w:t>
            </w:r>
            <w:r w:rsidRPr="00D15DF7">
              <w:rPr>
                <w:color w:val="000000"/>
                <w:lang w:eastAsia="en-GB"/>
              </w:rPr>
              <w:t>he Asset Meter</w:t>
            </w:r>
          </w:p>
        </w:tc>
        <w:tc>
          <w:tcPr>
            <w:tcW w:w="7281" w:type="dxa"/>
          </w:tcPr>
          <w:p w14:paraId="31022382" w14:textId="17F3DABC" w:rsidR="00D15DF7" w:rsidRPr="00C62791" w:rsidRDefault="00C45DBE" w:rsidP="00C45DBE">
            <w:pPr>
              <w:spacing w:after="0" w:line="240" w:lineRule="auto"/>
              <w:rPr>
                <w:color w:val="000000"/>
                <w:lang w:eastAsia="en-GB"/>
              </w:rPr>
            </w:pPr>
            <w:proofErr w:type="gramStart"/>
            <w:r>
              <w:rPr>
                <w:color w:val="000000"/>
                <w:lang w:eastAsia="en-GB"/>
              </w:rPr>
              <w:t>means</w:t>
            </w:r>
            <w:proofErr w:type="gramEnd"/>
            <w:r>
              <w:rPr>
                <w:color w:val="000000"/>
                <w:lang w:eastAsia="en-GB"/>
              </w:rPr>
              <w:t xml:space="preserve"> an a</w:t>
            </w:r>
            <w:r w:rsidRPr="00C45DBE">
              <w:rPr>
                <w:color w:val="000000"/>
                <w:lang w:eastAsia="en-GB"/>
              </w:rPr>
              <w:t xml:space="preserve">gent appointed by a </w:t>
            </w:r>
            <w:r>
              <w:rPr>
                <w:color w:val="000000"/>
                <w:lang w:eastAsia="en-GB"/>
              </w:rPr>
              <w:t>Virtual Lead Party</w:t>
            </w:r>
            <w:r w:rsidRPr="00C45DBE">
              <w:rPr>
                <w:color w:val="000000"/>
                <w:lang w:eastAsia="en-GB"/>
              </w:rPr>
              <w:t xml:space="preserve"> in accordance</w:t>
            </w:r>
            <w:r>
              <w:rPr>
                <w:color w:val="000000"/>
                <w:lang w:eastAsia="en-GB"/>
              </w:rPr>
              <w:t xml:space="preserve"> </w:t>
            </w:r>
            <w:r w:rsidRPr="00C45DBE">
              <w:rPr>
                <w:color w:val="000000"/>
                <w:lang w:eastAsia="en-GB"/>
              </w:rPr>
              <w:t xml:space="preserve">with </w:t>
            </w:r>
            <w:r>
              <w:rPr>
                <w:color w:val="000000"/>
                <w:lang w:eastAsia="en-GB"/>
              </w:rPr>
              <w:t>[</w:t>
            </w:r>
            <w:r w:rsidRPr="00C45DBE">
              <w:rPr>
                <w:color w:val="000000"/>
                <w:lang w:eastAsia="en-GB"/>
              </w:rPr>
              <w:t>Section</w:t>
            </w:r>
            <w:r w:rsidR="00E729C4">
              <w:rPr>
                <w:color w:val="000000"/>
                <w:lang w:eastAsia="en-GB"/>
              </w:rPr>
              <w:t xml:space="preserve"> L</w:t>
            </w:r>
            <w:r>
              <w:rPr>
                <w:color w:val="000000"/>
                <w:lang w:eastAsia="en-GB"/>
              </w:rPr>
              <w:t>]</w:t>
            </w:r>
            <w:r w:rsidRPr="00C45DBE">
              <w:rPr>
                <w:color w:val="000000"/>
                <w:lang w:eastAsia="en-GB"/>
              </w:rPr>
              <w:t xml:space="preserve"> to retrieve</w:t>
            </w:r>
            <w:r>
              <w:rPr>
                <w:color w:val="000000"/>
                <w:lang w:eastAsia="en-GB"/>
              </w:rPr>
              <w:t>, validate and process</w:t>
            </w:r>
            <w:r w:rsidRPr="00C45DBE">
              <w:rPr>
                <w:color w:val="000000"/>
                <w:lang w:eastAsia="en-GB"/>
              </w:rPr>
              <w:t xml:space="preserve"> metering</w:t>
            </w:r>
            <w:r>
              <w:rPr>
                <w:color w:val="000000"/>
                <w:lang w:eastAsia="en-GB"/>
              </w:rPr>
              <w:t xml:space="preserve"> </w:t>
            </w:r>
            <w:r w:rsidRPr="00C45DBE">
              <w:rPr>
                <w:color w:val="000000"/>
                <w:lang w:eastAsia="en-GB"/>
              </w:rPr>
              <w:t xml:space="preserve">data in relation to SVA </w:t>
            </w:r>
            <w:r>
              <w:rPr>
                <w:color w:val="000000"/>
                <w:lang w:eastAsia="en-GB"/>
              </w:rPr>
              <w:t xml:space="preserve">Asset </w:t>
            </w:r>
            <w:r w:rsidRPr="00C45DBE">
              <w:rPr>
                <w:color w:val="000000"/>
                <w:lang w:eastAsia="en-GB"/>
              </w:rPr>
              <w:t>Metering Equipment</w:t>
            </w:r>
            <w:r>
              <w:rPr>
                <w:color w:val="000000"/>
                <w:lang w:eastAsia="en-GB"/>
              </w:rPr>
              <w:t xml:space="preserve"> and passing such data to the appointed Half-Hourly Data Collector. </w:t>
            </w:r>
          </w:p>
        </w:tc>
      </w:tr>
      <w:tr w:rsidR="00381D72" w:rsidRPr="00C31963" w14:paraId="650D1899" w14:textId="77777777" w:rsidTr="00BC1E39">
        <w:trPr>
          <w:trHeight w:val="300"/>
        </w:trPr>
        <w:tc>
          <w:tcPr>
            <w:tcW w:w="3027" w:type="dxa"/>
          </w:tcPr>
          <w:p w14:paraId="07183225" w14:textId="331BCB3B" w:rsidR="00381D72" w:rsidRDefault="00381D72" w:rsidP="00BC1E39">
            <w:pPr>
              <w:spacing w:after="0" w:line="240" w:lineRule="auto"/>
              <w:rPr>
                <w:color w:val="000000"/>
                <w:lang w:eastAsia="en-GB"/>
              </w:rPr>
            </w:pPr>
            <w:r>
              <w:rPr>
                <w:color w:val="000000"/>
                <w:lang w:eastAsia="en-GB"/>
              </w:rPr>
              <w:t>MSID</w:t>
            </w:r>
          </w:p>
        </w:tc>
        <w:tc>
          <w:tcPr>
            <w:tcW w:w="7281" w:type="dxa"/>
          </w:tcPr>
          <w:p w14:paraId="46487714" w14:textId="413607C6" w:rsidR="00381D72" w:rsidRPr="00C62791" w:rsidRDefault="00381D72" w:rsidP="00C62791">
            <w:pPr>
              <w:spacing w:after="0" w:line="240" w:lineRule="auto"/>
              <w:rPr>
                <w:color w:val="000000"/>
                <w:lang w:eastAsia="en-GB"/>
              </w:rPr>
            </w:pPr>
            <w:r w:rsidRPr="00381D72">
              <w:rPr>
                <w:color w:val="000000"/>
                <w:lang w:eastAsia="en-GB"/>
              </w:rPr>
              <w:t>has the same meaning as SVA Metering System Number</w:t>
            </w:r>
          </w:p>
        </w:tc>
      </w:tr>
      <w:tr w:rsidR="000B0C43" w:rsidRPr="00C31963" w14:paraId="5D2DC8C9" w14:textId="77777777" w:rsidTr="00BC1E39">
        <w:trPr>
          <w:trHeight w:val="300"/>
        </w:trPr>
        <w:tc>
          <w:tcPr>
            <w:tcW w:w="3027" w:type="dxa"/>
            <w:hideMark/>
          </w:tcPr>
          <w:p w14:paraId="1F9EE171" w14:textId="77777777" w:rsidR="000B0C43" w:rsidRPr="00C31963" w:rsidRDefault="000B0C43" w:rsidP="00BC1E39">
            <w:pPr>
              <w:spacing w:after="0" w:line="240" w:lineRule="auto"/>
              <w:rPr>
                <w:color w:val="000000"/>
                <w:lang w:eastAsia="en-GB"/>
              </w:rPr>
            </w:pPr>
            <w:r w:rsidRPr="00C31963">
              <w:rPr>
                <w:color w:val="000000"/>
                <w:lang w:eastAsia="en-GB"/>
              </w:rPr>
              <w:t>Physical Notification (PN)</w:t>
            </w:r>
          </w:p>
        </w:tc>
        <w:tc>
          <w:tcPr>
            <w:tcW w:w="7281" w:type="dxa"/>
            <w:hideMark/>
          </w:tcPr>
          <w:p w14:paraId="1FD87A76" w14:textId="5090CD03" w:rsidR="005D7D74" w:rsidRPr="005D7D74" w:rsidRDefault="005D7D74" w:rsidP="005D7D74">
            <w:pPr>
              <w:spacing w:after="0" w:line="240" w:lineRule="auto"/>
              <w:rPr>
                <w:color w:val="000000"/>
                <w:lang w:eastAsia="en-GB"/>
              </w:rPr>
            </w:pPr>
            <w:r w:rsidRPr="005D7D74">
              <w:rPr>
                <w:color w:val="000000"/>
                <w:lang w:eastAsia="en-GB"/>
              </w:rPr>
              <w:t>means, in respect of a Settlement Period and a BM Unit, a</w:t>
            </w:r>
            <w:r>
              <w:rPr>
                <w:color w:val="000000"/>
                <w:lang w:eastAsia="en-GB"/>
              </w:rPr>
              <w:t xml:space="preserve"> </w:t>
            </w:r>
            <w:r w:rsidRPr="005D7D74">
              <w:rPr>
                <w:color w:val="000000"/>
                <w:lang w:eastAsia="en-GB"/>
              </w:rPr>
              <w:t>notification made by (or on behalf of) the Lead Party to the</w:t>
            </w:r>
            <w:r>
              <w:rPr>
                <w:color w:val="000000"/>
                <w:lang w:eastAsia="en-GB"/>
              </w:rPr>
              <w:t xml:space="preserve"> </w:t>
            </w:r>
            <w:r w:rsidRPr="005D7D74">
              <w:rPr>
                <w:color w:val="000000"/>
                <w:lang w:eastAsia="en-GB"/>
              </w:rPr>
              <w:t>NETSO under the Grid Code as to the expected level of</w:t>
            </w:r>
            <w:r>
              <w:rPr>
                <w:color w:val="000000"/>
                <w:lang w:eastAsia="en-GB"/>
              </w:rPr>
              <w:t xml:space="preserve"> </w:t>
            </w:r>
            <w:r w:rsidRPr="005D7D74">
              <w:rPr>
                <w:color w:val="000000"/>
                <w:lang w:eastAsia="en-GB"/>
              </w:rPr>
              <w:t>Export or Import, as at the Transmission System Boundary,</w:t>
            </w:r>
          </w:p>
          <w:p w14:paraId="2D3B7615" w14:textId="5B4F11F6" w:rsidR="000B0C43" w:rsidRPr="00C31963" w:rsidRDefault="005D7D74" w:rsidP="005D7D74">
            <w:pPr>
              <w:spacing w:after="0" w:line="240" w:lineRule="auto"/>
              <w:rPr>
                <w:color w:val="000000"/>
                <w:lang w:eastAsia="en-GB"/>
              </w:rPr>
            </w:pPr>
            <w:proofErr w:type="gramStart"/>
            <w:r w:rsidRPr="005D7D74">
              <w:rPr>
                <w:color w:val="000000"/>
                <w:lang w:eastAsia="en-GB"/>
              </w:rPr>
              <w:t>in</w:t>
            </w:r>
            <w:proofErr w:type="gramEnd"/>
            <w:r w:rsidRPr="005D7D74">
              <w:rPr>
                <w:color w:val="000000"/>
                <w:lang w:eastAsia="en-GB"/>
              </w:rPr>
              <w:t xml:space="preserve"> the absence of any Acceptances, at all times during that</w:t>
            </w:r>
            <w:r>
              <w:rPr>
                <w:color w:val="000000"/>
                <w:lang w:eastAsia="en-GB"/>
              </w:rPr>
              <w:t xml:space="preserve"> </w:t>
            </w:r>
            <w:r w:rsidRPr="005D7D74">
              <w:rPr>
                <w:color w:val="000000"/>
                <w:lang w:eastAsia="en-GB"/>
              </w:rPr>
              <w:t>Settlement Period</w:t>
            </w:r>
            <w:r>
              <w:rPr>
                <w:color w:val="000000"/>
                <w:lang w:eastAsia="en-GB"/>
              </w:rPr>
              <w:t>.</w:t>
            </w:r>
          </w:p>
        </w:tc>
      </w:tr>
      <w:tr w:rsidR="000B0C43" w:rsidRPr="00C31963" w14:paraId="18B9D6FC" w14:textId="77777777" w:rsidTr="00BC1E39">
        <w:trPr>
          <w:trHeight w:val="300"/>
        </w:trPr>
        <w:tc>
          <w:tcPr>
            <w:tcW w:w="3027" w:type="dxa"/>
          </w:tcPr>
          <w:p w14:paraId="407CB9F6" w14:textId="752EA92D" w:rsidR="000B0C43" w:rsidRPr="00C31963" w:rsidRDefault="000B0C43" w:rsidP="00BC1E39">
            <w:pPr>
              <w:spacing w:after="0" w:line="240" w:lineRule="auto"/>
              <w:rPr>
                <w:color w:val="000000"/>
                <w:lang w:eastAsia="en-GB"/>
              </w:rPr>
            </w:pPr>
            <w:r w:rsidRPr="00FC7E15">
              <w:rPr>
                <w:color w:val="000000"/>
                <w:lang w:eastAsia="en-GB"/>
              </w:rPr>
              <w:t>Pseudo Metering Point</w:t>
            </w:r>
          </w:p>
        </w:tc>
        <w:tc>
          <w:tcPr>
            <w:tcW w:w="7281" w:type="dxa"/>
          </w:tcPr>
          <w:p w14:paraId="0BF6DE46" w14:textId="77777777" w:rsidR="000B0C43" w:rsidRPr="00C31963" w:rsidRDefault="000B0C43" w:rsidP="00BC1E39">
            <w:pPr>
              <w:spacing w:after="0" w:line="240" w:lineRule="auto"/>
              <w:rPr>
                <w:color w:val="000000"/>
                <w:lang w:eastAsia="en-GB"/>
              </w:rPr>
            </w:pPr>
            <w:r>
              <w:rPr>
                <w:color w:val="000000"/>
                <w:lang w:eastAsia="en-GB"/>
              </w:rPr>
              <w:t>According to Master Registration Agreement (</w:t>
            </w:r>
            <w:proofErr w:type="gramStart"/>
            <w:r>
              <w:rPr>
                <w:color w:val="000000"/>
                <w:lang w:eastAsia="en-GB"/>
              </w:rPr>
              <w:t>MRA)</w:t>
            </w:r>
            <w:proofErr w:type="gramEnd"/>
            <w:r>
              <w:rPr>
                <w:color w:val="000000"/>
                <w:lang w:eastAsia="en-GB"/>
              </w:rPr>
              <w:t xml:space="preserve"> “</w:t>
            </w:r>
            <w:r w:rsidRPr="00FC7E15">
              <w:rPr>
                <w:color w:val="000000"/>
                <w:lang w:eastAsia="en-GB"/>
              </w:rPr>
              <w:t>additional set(s) of Metering Point Administration</w:t>
            </w:r>
            <w:r>
              <w:rPr>
                <w:color w:val="000000"/>
                <w:lang w:eastAsia="en-GB"/>
              </w:rPr>
              <w:t xml:space="preserve"> </w:t>
            </w:r>
            <w:r w:rsidRPr="00FC7E15">
              <w:rPr>
                <w:color w:val="000000"/>
                <w:lang w:eastAsia="en-GB"/>
              </w:rPr>
              <w:t>Data, up to eight, or more if agreed with all affected</w:t>
            </w:r>
            <w:r>
              <w:rPr>
                <w:color w:val="000000"/>
                <w:lang w:eastAsia="en-GB"/>
              </w:rPr>
              <w:t xml:space="preserve"> </w:t>
            </w:r>
            <w:r w:rsidRPr="00FC7E15">
              <w:rPr>
                <w:color w:val="000000"/>
                <w:lang w:eastAsia="en-GB"/>
              </w:rPr>
              <w:t>Parties, associated with a single Half Hourly Metering</w:t>
            </w:r>
            <w:r>
              <w:rPr>
                <w:color w:val="000000"/>
                <w:lang w:eastAsia="en-GB"/>
              </w:rPr>
              <w:t xml:space="preserve"> </w:t>
            </w:r>
            <w:r w:rsidRPr="00FC7E15">
              <w:rPr>
                <w:color w:val="000000"/>
                <w:lang w:eastAsia="en-GB"/>
              </w:rPr>
              <w:t>Point created to facilitate the splitting of energy</w:t>
            </w:r>
            <w:r>
              <w:rPr>
                <w:color w:val="000000"/>
                <w:lang w:eastAsia="en-GB"/>
              </w:rPr>
              <w:t xml:space="preserve"> </w:t>
            </w:r>
            <w:r w:rsidRPr="00FC7E15">
              <w:rPr>
                <w:color w:val="000000"/>
                <w:lang w:eastAsia="en-GB"/>
              </w:rPr>
              <w:t>volumes between Suppliers at such Metering Point.</w:t>
            </w:r>
            <w:r>
              <w:rPr>
                <w:color w:val="000000"/>
                <w:lang w:eastAsia="en-GB"/>
              </w:rPr>
              <w:t xml:space="preserve"> </w:t>
            </w:r>
            <w:r w:rsidRPr="00FC7E15">
              <w:rPr>
                <w:color w:val="000000"/>
                <w:lang w:eastAsia="en-GB"/>
              </w:rPr>
              <w:t>Each Pseudo Metering Point shall only exist whilst the</w:t>
            </w:r>
            <w:r>
              <w:rPr>
                <w:color w:val="000000"/>
                <w:lang w:eastAsia="en-GB"/>
              </w:rPr>
              <w:t xml:space="preserve"> </w:t>
            </w:r>
            <w:r w:rsidRPr="00FC7E15">
              <w:rPr>
                <w:color w:val="000000"/>
                <w:lang w:eastAsia="en-GB"/>
              </w:rPr>
              <w:t>energy volumes at the Metering Point are scheduled</w:t>
            </w:r>
            <w:r>
              <w:rPr>
                <w:color w:val="000000"/>
                <w:lang w:eastAsia="en-GB"/>
              </w:rPr>
              <w:t xml:space="preserve"> </w:t>
            </w:r>
            <w:r w:rsidRPr="00FC7E15">
              <w:rPr>
                <w:color w:val="000000"/>
                <w:lang w:eastAsia="en-GB"/>
              </w:rPr>
              <w:t>to that Pseudo Metering Point;</w:t>
            </w:r>
          </w:p>
        </w:tc>
      </w:tr>
      <w:tr w:rsidR="00381D72" w:rsidRPr="00C31963" w14:paraId="535945B1" w14:textId="77777777" w:rsidTr="00BC1E39">
        <w:trPr>
          <w:trHeight w:val="300"/>
        </w:trPr>
        <w:tc>
          <w:tcPr>
            <w:tcW w:w="3027" w:type="dxa"/>
          </w:tcPr>
          <w:p w14:paraId="5855EB69" w14:textId="75915849" w:rsidR="00381D72" w:rsidRPr="00FC7E15" w:rsidRDefault="00381D72" w:rsidP="00BC1E39">
            <w:pPr>
              <w:spacing w:after="0" w:line="240" w:lineRule="auto"/>
              <w:rPr>
                <w:color w:val="000000"/>
                <w:lang w:eastAsia="en-GB"/>
              </w:rPr>
            </w:pPr>
            <w:r w:rsidRPr="00381D72">
              <w:rPr>
                <w:color w:val="000000"/>
                <w:lang w:eastAsia="en-GB"/>
              </w:rPr>
              <w:t>SVA Metering System Number</w:t>
            </w:r>
          </w:p>
        </w:tc>
        <w:tc>
          <w:tcPr>
            <w:tcW w:w="7281" w:type="dxa"/>
          </w:tcPr>
          <w:p w14:paraId="04727156" w14:textId="2E979C13" w:rsidR="00381D72" w:rsidRPr="00381D72" w:rsidRDefault="00381D72" w:rsidP="00381D72">
            <w:pPr>
              <w:spacing w:after="0" w:line="240" w:lineRule="auto"/>
              <w:rPr>
                <w:color w:val="000000"/>
                <w:lang w:eastAsia="en-GB"/>
              </w:rPr>
            </w:pPr>
            <w:r w:rsidRPr="00381D72">
              <w:rPr>
                <w:color w:val="000000"/>
                <w:lang w:eastAsia="en-GB"/>
              </w:rPr>
              <w:t>means a unique number relating to a Metering Point and</w:t>
            </w:r>
            <w:r>
              <w:rPr>
                <w:color w:val="000000"/>
                <w:lang w:eastAsia="en-GB"/>
              </w:rPr>
              <w:t xml:space="preserve"> </w:t>
            </w:r>
            <w:r w:rsidRPr="00381D72">
              <w:rPr>
                <w:color w:val="000000"/>
                <w:lang w:eastAsia="en-GB"/>
              </w:rPr>
              <w:t>which consists of the following:</w:t>
            </w:r>
          </w:p>
          <w:p w14:paraId="0A13C61C" w14:textId="1E64EC99" w:rsidR="00381D72" w:rsidRPr="00381D72" w:rsidRDefault="00381D72" w:rsidP="00381D72">
            <w:pPr>
              <w:spacing w:after="0" w:line="240" w:lineRule="auto"/>
              <w:rPr>
                <w:color w:val="000000"/>
                <w:lang w:eastAsia="en-GB"/>
              </w:rPr>
            </w:pPr>
            <w:r w:rsidRPr="00381D72">
              <w:rPr>
                <w:color w:val="000000"/>
                <w:lang w:eastAsia="en-GB"/>
              </w:rPr>
              <w:t>(</w:t>
            </w:r>
            <w:proofErr w:type="spellStart"/>
            <w:r w:rsidRPr="00381D72">
              <w:rPr>
                <w:color w:val="000000"/>
                <w:lang w:eastAsia="en-GB"/>
              </w:rPr>
              <w:t>i</w:t>
            </w:r>
            <w:proofErr w:type="spellEnd"/>
            <w:r w:rsidRPr="00381D72">
              <w:rPr>
                <w:color w:val="000000"/>
                <w:lang w:eastAsia="en-GB"/>
              </w:rPr>
              <w:t>) a 2 digit number determined by reference to the</w:t>
            </w:r>
            <w:r>
              <w:rPr>
                <w:color w:val="000000"/>
                <w:lang w:eastAsia="en-GB"/>
              </w:rPr>
              <w:t xml:space="preserve"> </w:t>
            </w:r>
            <w:r w:rsidRPr="00381D72">
              <w:rPr>
                <w:color w:val="000000"/>
                <w:lang w:eastAsia="en-GB"/>
              </w:rPr>
              <w:t>Licensed Distribution System Operator;</w:t>
            </w:r>
          </w:p>
          <w:p w14:paraId="31655D2C" w14:textId="7D7CF391" w:rsidR="00381D72" w:rsidRPr="00381D72" w:rsidRDefault="00381D72" w:rsidP="00381D72">
            <w:pPr>
              <w:spacing w:after="0" w:line="240" w:lineRule="auto"/>
              <w:rPr>
                <w:color w:val="000000"/>
                <w:lang w:eastAsia="en-GB"/>
              </w:rPr>
            </w:pPr>
            <w:r w:rsidRPr="00381D72">
              <w:rPr>
                <w:color w:val="000000"/>
                <w:lang w:eastAsia="en-GB"/>
              </w:rPr>
              <w:t>(ii) a 10 digit reference number provided by the</w:t>
            </w:r>
            <w:r>
              <w:rPr>
                <w:color w:val="000000"/>
                <w:lang w:eastAsia="en-GB"/>
              </w:rPr>
              <w:t xml:space="preserve"> </w:t>
            </w:r>
            <w:r w:rsidRPr="00381D72">
              <w:rPr>
                <w:color w:val="000000"/>
                <w:lang w:eastAsia="en-GB"/>
              </w:rPr>
              <w:t>relevant Licensed Distribution System Operator;</w:t>
            </w:r>
          </w:p>
          <w:p w14:paraId="7335004C" w14:textId="644D9369" w:rsidR="00381D72" w:rsidRDefault="00381D72" w:rsidP="00381D72">
            <w:pPr>
              <w:spacing w:after="0" w:line="240" w:lineRule="auto"/>
              <w:rPr>
                <w:color w:val="000000"/>
                <w:lang w:eastAsia="en-GB"/>
              </w:rPr>
            </w:pPr>
            <w:r w:rsidRPr="00381D72">
              <w:rPr>
                <w:color w:val="000000"/>
                <w:lang w:eastAsia="en-GB"/>
              </w:rPr>
              <w:t xml:space="preserve">(iii) </w:t>
            </w:r>
            <w:proofErr w:type="gramStart"/>
            <w:r w:rsidRPr="00381D72">
              <w:rPr>
                <w:color w:val="000000"/>
                <w:lang w:eastAsia="en-GB"/>
              </w:rPr>
              <w:t>a</w:t>
            </w:r>
            <w:proofErr w:type="gramEnd"/>
            <w:r w:rsidRPr="00381D72">
              <w:rPr>
                <w:color w:val="000000"/>
                <w:lang w:eastAsia="en-GB"/>
              </w:rPr>
              <w:t xml:space="preserve"> 1 digit check number provided by the relevant</w:t>
            </w:r>
            <w:r>
              <w:rPr>
                <w:color w:val="000000"/>
                <w:lang w:eastAsia="en-GB"/>
              </w:rPr>
              <w:t xml:space="preserve"> </w:t>
            </w:r>
            <w:r w:rsidRPr="00381D72">
              <w:rPr>
                <w:color w:val="000000"/>
                <w:lang w:eastAsia="en-GB"/>
              </w:rPr>
              <w:t>Licensed Distribution System Operator</w:t>
            </w:r>
            <w:r w:rsidR="00352A8A">
              <w:rPr>
                <w:color w:val="000000"/>
                <w:lang w:eastAsia="en-GB"/>
              </w:rPr>
              <w:t>.</w:t>
            </w:r>
          </w:p>
        </w:tc>
      </w:tr>
      <w:tr w:rsidR="00352A8A" w:rsidRPr="00C31963" w14:paraId="792A860F" w14:textId="77777777" w:rsidTr="00BC1E39">
        <w:trPr>
          <w:trHeight w:val="300"/>
        </w:trPr>
        <w:tc>
          <w:tcPr>
            <w:tcW w:w="3027" w:type="dxa"/>
          </w:tcPr>
          <w:p w14:paraId="75F5188C" w14:textId="753EBE59" w:rsidR="00352A8A" w:rsidRPr="00381D72" w:rsidRDefault="00373C6E" w:rsidP="00BC1E39">
            <w:pPr>
              <w:spacing w:after="0" w:line="240" w:lineRule="auto"/>
              <w:rPr>
                <w:color w:val="000000"/>
                <w:lang w:eastAsia="en-GB"/>
              </w:rPr>
            </w:pPr>
            <w:r w:rsidRPr="00373C6E">
              <w:t>SVA Metering System Register</w:t>
            </w:r>
            <w:r>
              <w:t xml:space="preserve"> (previously known as </w:t>
            </w:r>
            <w:r w:rsidR="00352A8A">
              <w:t>SVA Metering System Balancing Services Register</w:t>
            </w:r>
            <w:r>
              <w:t>)</w:t>
            </w:r>
          </w:p>
        </w:tc>
        <w:tc>
          <w:tcPr>
            <w:tcW w:w="7281" w:type="dxa"/>
          </w:tcPr>
          <w:p w14:paraId="56BBAEB7" w14:textId="31C704FA" w:rsidR="00352A8A" w:rsidRPr="00381D72" w:rsidRDefault="00352A8A" w:rsidP="00352A8A">
            <w:pPr>
              <w:spacing w:after="0" w:line="240" w:lineRule="auto"/>
              <w:rPr>
                <w:color w:val="000000"/>
                <w:lang w:eastAsia="en-GB"/>
              </w:rPr>
            </w:pPr>
            <w:proofErr w:type="gramStart"/>
            <w:r w:rsidRPr="00352A8A">
              <w:rPr>
                <w:color w:val="000000"/>
                <w:lang w:eastAsia="en-GB"/>
              </w:rPr>
              <w:t>means</w:t>
            </w:r>
            <w:proofErr w:type="gramEnd"/>
            <w:r w:rsidRPr="00352A8A">
              <w:rPr>
                <w:color w:val="000000"/>
                <w:lang w:eastAsia="en-GB"/>
              </w:rPr>
              <w:t xml:space="preserve"> the register established pursuant to Section S10.1.3</w:t>
            </w:r>
            <w:r>
              <w:rPr>
                <w:color w:val="000000"/>
                <w:lang w:eastAsia="en-GB"/>
              </w:rPr>
              <w:t xml:space="preserve"> </w:t>
            </w:r>
            <w:r w:rsidRPr="00352A8A">
              <w:rPr>
                <w:color w:val="000000"/>
                <w:lang w:eastAsia="en-GB"/>
              </w:rPr>
              <w:t>and BSCP507</w:t>
            </w:r>
            <w:r>
              <w:rPr>
                <w:color w:val="000000"/>
                <w:lang w:eastAsia="en-GB"/>
              </w:rPr>
              <w:t>.</w:t>
            </w:r>
            <w:r w:rsidR="005A09E3">
              <w:rPr>
                <w:color w:val="000000"/>
                <w:lang w:eastAsia="en-GB"/>
              </w:rPr>
              <w:t xml:space="preserve"> It lists the association between Secondary BM Units and MSID Pairs and/or AMSID Pairs.</w:t>
            </w:r>
          </w:p>
        </w:tc>
      </w:tr>
    </w:tbl>
    <w:p w14:paraId="29783EA4" w14:textId="77777777" w:rsidR="009C1090" w:rsidRDefault="009C1090">
      <w:pPr>
        <w:spacing w:after="0" w:line="240" w:lineRule="auto"/>
        <w:rPr>
          <w:b/>
          <w:color w:val="0090AB" w:themeColor="text2"/>
          <w:sz w:val="22"/>
        </w:rPr>
      </w:pPr>
      <w:r>
        <w:br w:type="page"/>
      </w:r>
    </w:p>
    <w:p w14:paraId="2FF71A93" w14:textId="1A4A24F3" w:rsidR="00E065B4" w:rsidRDefault="00FD1CD8" w:rsidP="007A1DE9">
      <w:pPr>
        <w:pStyle w:val="Heading2"/>
        <w:numPr>
          <w:ilvl w:val="0"/>
          <w:numId w:val="0"/>
        </w:numPr>
        <w:ind w:left="851" w:hanging="851"/>
      </w:pPr>
      <w:bookmarkStart w:id="29" w:name="_Toc18311301"/>
      <w:r w:rsidRPr="00DD1560">
        <w:lastRenderedPageBreak/>
        <w:t>A</w:t>
      </w:r>
      <w:r w:rsidR="00DD1560">
        <w:t>PPENDIX A</w:t>
      </w:r>
      <w:bookmarkEnd w:id="29"/>
    </w:p>
    <w:tbl>
      <w:tblPr>
        <w:tblStyle w:val="TableGrid"/>
        <w:tblW w:w="0" w:type="auto"/>
        <w:tblLook w:val="04A0" w:firstRow="1" w:lastRow="0" w:firstColumn="1" w:lastColumn="0" w:noHBand="0" w:noVBand="1"/>
      </w:tblPr>
      <w:tblGrid>
        <w:gridCol w:w="1678"/>
        <w:gridCol w:w="2475"/>
        <w:gridCol w:w="1004"/>
        <w:gridCol w:w="1684"/>
        <w:gridCol w:w="1695"/>
        <w:gridCol w:w="1679"/>
      </w:tblGrid>
      <w:tr w:rsidR="00B6015F" w14:paraId="5DFFB660" w14:textId="77777777" w:rsidTr="009C1090">
        <w:trPr>
          <w:trHeight w:val="355"/>
        </w:trPr>
        <w:tc>
          <w:tcPr>
            <w:tcW w:w="1678" w:type="dxa"/>
          </w:tcPr>
          <w:p w14:paraId="48F1206C" w14:textId="77777777" w:rsidR="00B6015F" w:rsidRDefault="00B6015F" w:rsidP="00765149">
            <w:pPr>
              <w:pStyle w:val="BodyText"/>
            </w:pPr>
            <w:r>
              <w:t>Flow Ref</w:t>
            </w:r>
          </w:p>
        </w:tc>
        <w:tc>
          <w:tcPr>
            <w:tcW w:w="2475" w:type="dxa"/>
          </w:tcPr>
          <w:p w14:paraId="6575AEC4" w14:textId="77777777" w:rsidR="00B6015F" w:rsidRDefault="00B6015F" w:rsidP="00765149">
            <w:pPr>
              <w:pStyle w:val="BodyText"/>
            </w:pPr>
            <w:r>
              <w:t>Data Flow Name</w:t>
            </w:r>
          </w:p>
        </w:tc>
        <w:tc>
          <w:tcPr>
            <w:tcW w:w="1004" w:type="dxa"/>
          </w:tcPr>
          <w:p w14:paraId="6EBE85BE" w14:textId="77777777" w:rsidR="00B6015F" w:rsidRDefault="00B6015F" w:rsidP="00765149">
            <w:pPr>
              <w:pStyle w:val="BodyText"/>
            </w:pPr>
            <w:r>
              <w:t>Source</w:t>
            </w:r>
          </w:p>
        </w:tc>
        <w:tc>
          <w:tcPr>
            <w:tcW w:w="1684" w:type="dxa"/>
          </w:tcPr>
          <w:p w14:paraId="1E1DC37C" w14:textId="77777777" w:rsidR="00B6015F" w:rsidRDefault="00B6015F" w:rsidP="00765149">
            <w:pPr>
              <w:pStyle w:val="BodyText"/>
            </w:pPr>
            <w:r>
              <w:t>From</w:t>
            </w:r>
          </w:p>
        </w:tc>
        <w:tc>
          <w:tcPr>
            <w:tcW w:w="1695" w:type="dxa"/>
          </w:tcPr>
          <w:p w14:paraId="76E13074" w14:textId="77777777" w:rsidR="00B6015F" w:rsidRDefault="00B6015F" w:rsidP="00765149">
            <w:pPr>
              <w:pStyle w:val="BodyText"/>
            </w:pPr>
            <w:r>
              <w:t>To</w:t>
            </w:r>
          </w:p>
        </w:tc>
        <w:tc>
          <w:tcPr>
            <w:tcW w:w="1679" w:type="dxa"/>
          </w:tcPr>
          <w:p w14:paraId="380CCC20" w14:textId="77777777" w:rsidR="00B6015F" w:rsidRDefault="00B6015F" w:rsidP="00765149">
            <w:pPr>
              <w:pStyle w:val="BodyText"/>
            </w:pPr>
            <w:r>
              <w:t>Version</w:t>
            </w:r>
          </w:p>
        </w:tc>
      </w:tr>
      <w:tr w:rsidR="00B6015F" w14:paraId="69AA530F" w14:textId="77777777" w:rsidTr="009C1090">
        <w:trPr>
          <w:trHeight w:val="1214"/>
        </w:trPr>
        <w:tc>
          <w:tcPr>
            <w:tcW w:w="1678" w:type="dxa"/>
          </w:tcPr>
          <w:p w14:paraId="3604570B" w14:textId="77777777" w:rsidR="00B6015F" w:rsidRDefault="00B6015F" w:rsidP="00765149">
            <w:pPr>
              <w:pStyle w:val="BodyText"/>
            </w:pPr>
            <w:r>
              <w:t>P0278</w:t>
            </w:r>
          </w:p>
        </w:tc>
        <w:tc>
          <w:tcPr>
            <w:tcW w:w="2475" w:type="dxa"/>
          </w:tcPr>
          <w:p w14:paraId="5F8C167D" w14:textId="77777777" w:rsidR="00B6015F" w:rsidRDefault="00B6015F" w:rsidP="00765149">
            <w:pPr>
              <w:pStyle w:val="BodyText"/>
            </w:pPr>
            <w:r>
              <w:t xml:space="preserve">MSID Pair Allocation </w:t>
            </w:r>
          </w:p>
        </w:tc>
        <w:tc>
          <w:tcPr>
            <w:tcW w:w="1004" w:type="dxa"/>
          </w:tcPr>
          <w:p w14:paraId="1C479CEB" w14:textId="77777777" w:rsidR="00B6015F" w:rsidRDefault="00B6015F" w:rsidP="00765149">
            <w:pPr>
              <w:pStyle w:val="BodyText"/>
            </w:pPr>
            <w:r>
              <w:t>BSCP602</w:t>
            </w:r>
          </w:p>
        </w:tc>
        <w:tc>
          <w:tcPr>
            <w:tcW w:w="1684" w:type="dxa"/>
          </w:tcPr>
          <w:p w14:paraId="025B9F3E" w14:textId="77777777" w:rsidR="00B6015F" w:rsidRDefault="00B6015F" w:rsidP="00765149">
            <w:pPr>
              <w:pStyle w:val="BodyText"/>
            </w:pPr>
            <w:r>
              <w:t>Supplier</w:t>
            </w:r>
          </w:p>
          <w:p w14:paraId="0FF8C606" w14:textId="77777777" w:rsidR="00B6015F" w:rsidRDefault="00B6015F" w:rsidP="00765149">
            <w:pPr>
              <w:pStyle w:val="BodyText"/>
            </w:pPr>
            <w:r>
              <w:t>VLP</w:t>
            </w:r>
          </w:p>
        </w:tc>
        <w:tc>
          <w:tcPr>
            <w:tcW w:w="1695" w:type="dxa"/>
          </w:tcPr>
          <w:p w14:paraId="55D18602" w14:textId="0505C1A1" w:rsidR="00B6015F" w:rsidRDefault="00FD1CD8" w:rsidP="00765149">
            <w:pPr>
              <w:pStyle w:val="BodyText"/>
            </w:pPr>
            <w:r>
              <w:t>Supplier Volume Allocation Agent</w:t>
            </w:r>
          </w:p>
          <w:p w14:paraId="620EE38D" w14:textId="1F0E4398" w:rsidR="00B6015F" w:rsidRDefault="00FD1CD8" w:rsidP="00765149">
            <w:pPr>
              <w:pStyle w:val="BodyText"/>
            </w:pPr>
            <w:r>
              <w:t>Supplier Volume Allocation Agent</w:t>
            </w:r>
          </w:p>
        </w:tc>
        <w:tc>
          <w:tcPr>
            <w:tcW w:w="1679" w:type="dxa"/>
          </w:tcPr>
          <w:p w14:paraId="703C767B" w14:textId="77777777" w:rsidR="00B6015F" w:rsidRDefault="00B6015F" w:rsidP="00765149">
            <w:pPr>
              <w:pStyle w:val="BodyText"/>
            </w:pPr>
            <w:r>
              <w:t>001</w:t>
            </w:r>
          </w:p>
          <w:p w14:paraId="5A9A39DA" w14:textId="77777777" w:rsidR="00B6015F" w:rsidRDefault="00B6015F" w:rsidP="00765149">
            <w:pPr>
              <w:pStyle w:val="BodyText"/>
            </w:pPr>
            <w:r>
              <w:t>001</w:t>
            </w:r>
          </w:p>
        </w:tc>
      </w:tr>
      <w:tr w:rsidR="00B6015F" w14:paraId="1A48067D" w14:textId="77777777" w:rsidTr="009C1090">
        <w:trPr>
          <w:trHeight w:val="1214"/>
        </w:trPr>
        <w:tc>
          <w:tcPr>
            <w:tcW w:w="1678" w:type="dxa"/>
          </w:tcPr>
          <w:p w14:paraId="464151BF" w14:textId="77777777" w:rsidR="00B6015F" w:rsidRDefault="00B6015F" w:rsidP="00765149">
            <w:pPr>
              <w:pStyle w:val="BodyText"/>
            </w:pPr>
            <w:r>
              <w:t>P0279</w:t>
            </w:r>
          </w:p>
        </w:tc>
        <w:tc>
          <w:tcPr>
            <w:tcW w:w="2475" w:type="dxa"/>
          </w:tcPr>
          <w:p w14:paraId="52E9EA6C" w14:textId="77777777" w:rsidR="00B6015F" w:rsidRDefault="00B6015F" w:rsidP="00765149">
            <w:pPr>
              <w:pStyle w:val="BodyText"/>
            </w:pPr>
            <w:r>
              <w:t>Confirmation of MSID Pair Allocation</w:t>
            </w:r>
          </w:p>
        </w:tc>
        <w:tc>
          <w:tcPr>
            <w:tcW w:w="1004" w:type="dxa"/>
          </w:tcPr>
          <w:p w14:paraId="72D3097F" w14:textId="77777777" w:rsidR="00B6015F" w:rsidRDefault="00B6015F" w:rsidP="00765149">
            <w:pPr>
              <w:pStyle w:val="BodyText"/>
            </w:pPr>
            <w:r>
              <w:t>BSCP602</w:t>
            </w:r>
          </w:p>
        </w:tc>
        <w:tc>
          <w:tcPr>
            <w:tcW w:w="1684" w:type="dxa"/>
          </w:tcPr>
          <w:p w14:paraId="25204C4B" w14:textId="24994B44" w:rsidR="00B6015F" w:rsidRDefault="00FD1CD8" w:rsidP="00765149">
            <w:pPr>
              <w:pStyle w:val="BodyText"/>
            </w:pPr>
            <w:r>
              <w:t>Supplier Volume Allocation Agent</w:t>
            </w:r>
          </w:p>
          <w:p w14:paraId="631B9629" w14:textId="37F721DD" w:rsidR="00B6015F" w:rsidRDefault="00FD1CD8" w:rsidP="00765149">
            <w:pPr>
              <w:pStyle w:val="BodyText"/>
            </w:pPr>
            <w:r>
              <w:t>Supplier Volume Allocation Agent</w:t>
            </w:r>
          </w:p>
        </w:tc>
        <w:tc>
          <w:tcPr>
            <w:tcW w:w="1695" w:type="dxa"/>
          </w:tcPr>
          <w:p w14:paraId="345C9696" w14:textId="77777777" w:rsidR="00B6015F" w:rsidRDefault="00B6015F" w:rsidP="00765149">
            <w:pPr>
              <w:pStyle w:val="BodyText"/>
            </w:pPr>
            <w:r>
              <w:t>Supplier</w:t>
            </w:r>
          </w:p>
          <w:p w14:paraId="5F09BD5A" w14:textId="77777777" w:rsidR="00B6015F" w:rsidRDefault="00B6015F" w:rsidP="00765149">
            <w:pPr>
              <w:pStyle w:val="BodyText"/>
            </w:pPr>
            <w:r>
              <w:t>VLP</w:t>
            </w:r>
          </w:p>
        </w:tc>
        <w:tc>
          <w:tcPr>
            <w:tcW w:w="1679" w:type="dxa"/>
          </w:tcPr>
          <w:p w14:paraId="13B1FCC4" w14:textId="77777777" w:rsidR="00B6015F" w:rsidRDefault="00B6015F" w:rsidP="00765149">
            <w:pPr>
              <w:pStyle w:val="BodyText"/>
            </w:pPr>
            <w:r>
              <w:t>001</w:t>
            </w:r>
          </w:p>
          <w:p w14:paraId="2E3AA13A" w14:textId="77777777" w:rsidR="00B6015F" w:rsidRDefault="00B6015F" w:rsidP="00765149">
            <w:pPr>
              <w:pStyle w:val="BodyText"/>
            </w:pPr>
            <w:r>
              <w:t>001</w:t>
            </w:r>
          </w:p>
        </w:tc>
      </w:tr>
      <w:tr w:rsidR="00B6015F" w14:paraId="5750B94F" w14:textId="77777777" w:rsidTr="009C1090">
        <w:trPr>
          <w:trHeight w:val="1214"/>
        </w:trPr>
        <w:tc>
          <w:tcPr>
            <w:tcW w:w="1678" w:type="dxa"/>
          </w:tcPr>
          <w:p w14:paraId="582DA9C6" w14:textId="77777777" w:rsidR="00B6015F" w:rsidRDefault="00B6015F" w:rsidP="00765149">
            <w:pPr>
              <w:pStyle w:val="BodyText"/>
            </w:pPr>
            <w:r>
              <w:t>P0280</w:t>
            </w:r>
          </w:p>
        </w:tc>
        <w:tc>
          <w:tcPr>
            <w:tcW w:w="2475" w:type="dxa"/>
          </w:tcPr>
          <w:p w14:paraId="6AD6EBE4" w14:textId="77777777" w:rsidR="00B6015F" w:rsidRDefault="00B6015F" w:rsidP="00765149">
            <w:pPr>
              <w:pStyle w:val="BodyText"/>
            </w:pPr>
            <w:r>
              <w:t>Rejection of MSID Pair Allocation</w:t>
            </w:r>
          </w:p>
        </w:tc>
        <w:tc>
          <w:tcPr>
            <w:tcW w:w="1004" w:type="dxa"/>
          </w:tcPr>
          <w:p w14:paraId="5224774C" w14:textId="77777777" w:rsidR="00B6015F" w:rsidRDefault="00B6015F" w:rsidP="00765149">
            <w:pPr>
              <w:pStyle w:val="BodyText"/>
            </w:pPr>
            <w:r>
              <w:t>BSCP602</w:t>
            </w:r>
          </w:p>
        </w:tc>
        <w:tc>
          <w:tcPr>
            <w:tcW w:w="1684" w:type="dxa"/>
          </w:tcPr>
          <w:p w14:paraId="5C0186FC" w14:textId="52691DD8" w:rsidR="00B6015F" w:rsidRDefault="00FD1CD8" w:rsidP="00765149">
            <w:pPr>
              <w:pStyle w:val="BodyText"/>
            </w:pPr>
            <w:r>
              <w:t>Supplier Volume Allocation Agent</w:t>
            </w:r>
          </w:p>
          <w:p w14:paraId="41A44C5C" w14:textId="24FA2C06" w:rsidR="00B6015F" w:rsidRDefault="00FD1CD8" w:rsidP="00765149">
            <w:pPr>
              <w:pStyle w:val="BodyText"/>
            </w:pPr>
            <w:r>
              <w:t>Supplier Volume Allocation Agent</w:t>
            </w:r>
          </w:p>
        </w:tc>
        <w:tc>
          <w:tcPr>
            <w:tcW w:w="1695" w:type="dxa"/>
          </w:tcPr>
          <w:p w14:paraId="571244F4" w14:textId="77777777" w:rsidR="00B6015F" w:rsidRDefault="00B6015F" w:rsidP="00765149">
            <w:pPr>
              <w:pStyle w:val="BodyText"/>
            </w:pPr>
            <w:r>
              <w:t>Supplier</w:t>
            </w:r>
          </w:p>
          <w:p w14:paraId="72EC352E" w14:textId="77777777" w:rsidR="00B6015F" w:rsidRDefault="00B6015F" w:rsidP="00765149">
            <w:pPr>
              <w:pStyle w:val="BodyText"/>
            </w:pPr>
            <w:r>
              <w:t>VLP</w:t>
            </w:r>
          </w:p>
        </w:tc>
        <w:tc>
          <w:tcPr>
            <w:tcW w:w="1679" w:type="dxa"/>
          </w:tcPr>
          <w:p w14:paraId="6AC11F2B" w14:textId="77777777" w:rsidR="00B6015F" w:rsidRDefault="00B6015F" w:rsidP="00765149">
            <w:pPr>
              <w:pStyle w:val="BodyText"/>
            </w:pPr>
            <w:r>
              <w:t>001</w:t>
            </w:r>
          </w:p>
          <w:p w14:paraId="0DD59F66" w14:textId="77777777" w:rsidR="00B6015F" w:rsidRDefault="00B6015F" w:rsidP="00765149">
            <w:pPr>
              <w:pStyle w:val="BodyText"/>
            </w:pPr>
            <w:r>
              <w:t>001</w:t>
            </w:r>
          </w:p>
        </w:tc>
      </w:tr>
      <w:tr w:rsidR="00B6015F" w14:paraId="0DAA161D" w14:textId="77777777" w:rsidTr="009C1090">
        <w:trPr>
          <w:trHeight w:val="1231"/>
        </w:trPr>
        <w:tc>
          <w:tcPr>
            <w:tcW w:w="1678" w:type="dxa"/>
          </w:tcPr>
          <w:p w14:paraId="4EE200D0" w14:textId="77777777" w:rsidR="00B6015F" w:rsidRDefault="00B6015F" w:rsidP="00765149">
            <w:pPr>
              <w:pStyle w:val="BodyText"/>
            </w:pPr>
            <w:r>
              <w:t>P0281</w:t>
            </w:r>
          </w:p>
        </w:tc>
        <w:tc>
          <w:tcPr>
            <w:tcW w:w="2475" w:type="dxa"/>
          </w:tcPr>
          <w:p w14:paraId="4F4601BB" w14:textId="77777777" w:rsidR="00B6015F" w:rsidRDefault="00B6015F" w:rsidP="00765149">
            <w:pPr>
              <w:pStyle w:val="BodyText"/>
            </w:pPr>
            <w:r>
              <w:t>Loss of MSID Pair Allocation</w:t>
            </w:r>
          </w:p>
        </w:tc>
        <w:tc>
          <w:tcPr>
            <w:tcW w:w="1004" w:type="dxa"/>
          </w:tcPr>
          <w:p w14:paraId="4BBD386D" w14:textId="77777777" w:rsidR="00B6015F" w:rsidRDefault="00B6015F" w:rsidP="00765149">
            <w:pPr>
              <w:pStyle w:val="BodyText"/>
            </w:pPr>
            <w:r>
              <w:t>BSCP602</w:t>
            </w:r>
          </w:p>
        </w:tc>
        <w:tc>
          <w:tcPr>
            <w:tcW w:w="1684" w:type="dxa"/>
          </w:tcPr>
          <w:p w14:paraId="352A911A" w14:textId="081321E4" w:rsidR="00B6015F" w:rsidRDefault="00FD1CD8" w:rsidP="00765149">
            <w:pPr>
              <w:pStyle w:val="BodyText"/>
            </w:pPr>
            <w:r>
              <w:t>Supplier Volume Allocation Agent</w:t>
            </w:r>
          </w:p>
          <w:p w14:paraId="3D0D74AD" w14:textId="036428CF" w:rsidR="00B6015F" w:rsidRDefault="00FD1CD8" w:rsidP="00765149">
            <w:pPr>
              <w:pStyle w:val="BodyText"/>
            </w:pPr>
            <w:r>
              <w:t>Supplier Volume Allocation Agent</w:t>
            </w:r>
          </w:p>
        </w:tc>
        <w:tc>
          <w:tcPr>
            <w:tcW w:w="1695" w:type="dxa"/>
          </w:tcPr>
          <w:p w14:paraId="4841EFB5" w14:textId="77777777" w:rsidR="00B6015F" w:rsidRDefault="00B6015F" w:rsidP="00765149">
            <w:pPr>
              <w:pStyle w:val="BodyText"/>
            </w:pPr>
            <w:r>
              <w:t>Supplier</w:t>
            </w:r>
          </w:p>
          <w:p w14:paraId="2495CAF2" w14:textId="77777777" w:rsidR="00B6015F" w:rsidRDefault="00B6015F" w:rsidP="00765149">
            <w:pPr>
              <w:pStyle w:val="BodyText"/>
            </w:pPr>
            <w:r>
              <w:t>VLP</w:t>
            </w:r>
          </w:p>
        </w:tc>
        <w:tc>
          <w:tcPr>
            <w:tcW w:w="1679" w:type="dxa"/>
          </w:tcPr>
          <w:p w14:paraId="219777BD" w14:textId="77777777" w:rsidR="00B6015F" w:rsidRDefault="00B6015F" w:rsidP="00765149">
            <w:pPr>
              <w:pStyle w:val="BodyText"/>
            </w:pPr>
            <w:r>
              <w:t>001</w:t>
            </w:r>
          </w:p>
          <w:p w14:paraId="4AD94E9F" w14:textId="77777777" w:rsidR="00B6015F" w:rsidRDefault="00B6015F" w:rsidP="00765149">
            <w:pPr>
              <w:pStyle w:val="BodyText"/>
            </w:pPr>
            <w:r>
              <w:t>001</w:t>
            </w:r>
          </w:p>
        </w:tc>
      </w:tr>
      <w:tr w:rsidR="00B6015F" w14:paraId="531ED70B" w14:textId="77777777" w:rsidTr="009C1090">
        <w:trPr>
          <w:trHeight w:val="599"/>
        </w:trPr>
        <w:tc>
          <w:tcPr>
            <w:tcW w:w="1678" w:type="dxa"/>
          </w:tcPr>
          <w:p w14:paraId="511EFCAC" w14:textId="77777777" w:rsidR="00B6015F" w:rsidRDefault="00B6015F" w:rsidP="00765149">
            <w:pPr>
              <w:pStyle w:val="BodyText"/>
            </w:pPr>
            <w:r>
              <w:t>P0282</w:t>
            </w:r>
          </w:p>
        </w:tc>
        <w:tc>
          <w:tcPr>
            <w:tcW w:w="2475" w:type="dxa"/>
          </w:tcPr>
          <w:p w14:paraId="2CD03DC8" w14:textId="77777777" w:rsidR="00B6015F" w:rsidRDefault="00B6015F" w:rsidP="00765149">
            <w:pPr>
              <w:pStyle w:val="BodyText"/>
            </w:pPr>
            <w:r>
              <w:t>MSID Pair Delivered Volume Notification</w:t>
            </w:r>
          </w:p>
        </w:tc>
        <w:tc>
          <w:tcPr>
            <w:tcW w:w="1004" w:type="dxa"/>
          </w:tcPr>
          <w:p w14:paraId="4BDEFFB1" w14:textId="77777777" w:rsidR="00B6015F" w:rsidRDefault="00B6015F" w:rsidP="00765149">
            <w:pPr>
              <w:pStyle w:val="BodyText"/>
            </w:pPr>
            <w:r>
              <w:t>BSCP602</w:t>
            </w:r>
          </w:p>
        </w:tc>
        <w:tc>
          <w:tcPr>
            <w:tcW w:w="1684" w:type="dxa"/>
          </w:tcPr>
          <w:p w14:paraId="45040191" w14:textId="77777777" w:rsidR="00B6015F" w:rsidRDefault="00B6015F" w:rsidP="00765149">
            <w:pPr>
              <w:pStyle w:val="BodyText"/>
            </w:pPr>
            <w:r>
              <w:t>VLP</w:t>
            </w:r>
          </w:p>
        </w:tc>
        <w:tc>
          <w:tcPr>
            <w:tcW w:w="1695" w:type="dxa"/>
          </w:tcPr>
          <w:p w14:paraId="45BCF077" w14:textId="6919CED0" w:rsidR="00B6015F" w:rsidRDefault="00FD1CD8" w:rsidP="00765149">
            <w:pPr>
              <w:pStyle w:val="BodyText"/>
            </w:pPr>
            <w:r>
              <w:t>Supplier Volume Allocation Agent</w:t>
            </w:r>
          </w:p>
        </w:tc>
        <w:tc>
          <w:tcPr>
            <w:tcW w:w="1679" w:type="dxa"/>
          </w:tcPr>
          <w:p w14:paraId="7C61E86F" w14:textId="77777777" w:rsidR="00B6015F" w:rsidRDefault="00B6015F" w:rsidP="00765149">
            <w:pPr>
              <w:pStyle w:val="BodyText"/>
            </w:pPr>
            <w:r>
              <w:t>001</w:t>
            </w:r>
          </w:p>
        </w:tc>
      </w:tr>
      <w:tr w:rsidR="00B6015F" w14:paraId="5785137F" w14:textId="77777777" w:rsidTr="009C1090">
        <w:trPr>
          <w:trHeight w:val="599"/>
        </w:trPr>
        <w:tc>
          <w:tcPr>
            <w:tcW w:w="1678" w:type="dxa"/>
          </w:tcPr>
          <w:p w14:paraId="612CB06A" w14:textId="77777777" w:rsidR="00B6015F" w:rsidRDefault="00B6015F" w:rsidP="00765149">
            <w:pPr>
              <w:pStyle w:val="BodyText"/>
            </w:pPr>
            <w:r>
              <w:t>P0283</w:t>
            </w:r>
          </w:p>
        </w:tc>
        <w:tc>
          <w:tcPr>
            <w:tcW w:w="2475" w:type="dxa"/>
          </w:tcPr>
          <w:p w14:paraId="0A78B02C" w14:textId="77777777" w:rsidR="00B6015F" w:rsidRDefault="00B6015F" w:rsidP="00765149">
            <w:pPr>
              <w:pStyle w:val="BodyText"/>
            </w:pPr>
            <w:r>
              <w:t>Rejection of MSID Pair Delivered Volume</w:t>
            </w:r>
          </w:p>
        </w:tc>
        <w:tc>
          <w:tcPr>
            <w:tcW w:w="1004" w:type="dxa"/>
          </w:tcPr>
          <w:p w14:paraId="530B3D68" w14:textId="77777777" w:rsidR="00B6015F" w:rsidRDefault="00B6015F" w:rsidP="00765149">
            <w:pPr>
              <w:pStyle w:val="BodyText"/>
            </w:pPr>
            <w:r>
              <w:t>BSCP602</w:t>
            </w:r>
          </w:p>
        </w:tc>
        <w:tc>
          <w:tcPr>
            <w:tcW w:w="1684" w:type="dxa"/>
          </w:tcPr>
          <w:p w14:paraId="713FAC2D" w14:textId="4A332D6E" w:rsidR="00B6015F" w:rsidRDefault="00FD1CD8" w:rsidP="00765149">
            <w:pPr>
              <w:pStyle w:val="BodyText"/>
            </w:pPr>
            <w:r>
              <w:t>Supplier Volume Allocation Agent</w:t>
            </w:r>
          </w:p>
        </w:tc>
        <w:tc>
          <w:tcPr>
            <w:tcW w:w="1695" w:type="dxa"/>
          </w:tcPr>
          <w:p w14:paraId="32BD1BAE" w14:textId="77777777" w:rsidR="00B6015F" w:rsidRDefault="00B6015F" w:rsidP="00765149">
            <w:pPr>
              <w:pStyle w:val="BodyText"/>
            </w:pPr>
            <w:r>
              <w:t>VLP</w:t>
            </w:r>
          </w:p>
        </w:tc>
        <w:tc>
          <w:tcPr>
            <w:tcW w:w="1679" w:type="dxa"/>
          </w:tcPr>
          <w:p w14:paraId="1BDBBA41" w14:textId="77777777" w:rsidR="00B6015F" w:rsidRDefault="00B6015F" w:rsidP="00765149">
            <w:pPr>
              <w:pStyle w:val="BodyText"/>
            </w:pPr>
            <w:r>
              <w:t>001</w:t>
            </w:r>
          </w:p>
        </w:tc>
      </w:tr>
      <w:tr w:rsidR="00B6015F" w14:paraId="04B67575" w14:textId="77777777" w:rsidTr="009C1090">
        <w:trPr>
          <w:trHeight w:val="615"/>
        </w:trPr>
        <w:tc>
          <w:tcPr>
            <w:tcW w:w="1678" w:type="dxa"/>
          </w:tcPr>
          <w:p w14:paraId="2749DEB5" w14:textId="77777777" w:rsidR="00B6015F" w:rsidRDefault="00B6015F" w:rsidP="00765149">
            <w:pPr>
              <w:pStyle w:val="BodyText"/>
            </w:pPr>
            <w:r>
              <w:t>P0284</w:t>
            </w:r>
          </w:p>
        </w:tc>
        <w:tc>
          <w:tcPr>
            <w:tcW w:w="2475" w:type="dxa"/>
          </w:tcPr>
          <w:p w14:paraId="57F18AFD" w14:textId="77777777" w:rsidR="00B6015F" w:rsidRDefault="00B6015F" w:rsidP="00765149">
            <w:pPr>
              <w:pStyle w:val="BodyText"/>
            </w:pPr>
            <w:r>
              <w:t>Confirmation of MSID Pair Delivered Volume</w:t>
            </w:r>
          </w:p>
        </w:tc>
        <w:tc>
          <w:tcPr>
            <w:tcW w:w="1004" w:type="dxa"/>
          </w:tcPr>
          <w:p w14:paraId="686DDF74" w14:textId="77777777" w:rsidR="00B6015F" w:rsidRDefault="00B6015F" w:rsidP="00765149">
            <w:pPr>
              <w:pStyle w:val="BodyText"/>
            </w:pPr>
            <w:r>
              <w:t>BSCP602</w:t>
            </w:r>
          </w:p>
        </w:tc>
        <w:tc>
          <w:tcPr>
            <w:tcW w:w="1684" w:type="dxa"/>
          </w:tcPr>
          <w:p w14:paraId="5A225349" w14:textId="6DFDF2F3" w:rsidR="00B6015F" w:rsidRDefault="00FD1CD8" w:rsidP="00765149">
            <w:pPr>
              <w:pStyle w:val="BodyText"/>
            </w:pPr>
            <w:r>
              <w:t>Supplier Volume Allocation Agent</w:t>
            </w:r>
          </w:p>
        </w:tc>
        <w:tc>
          <w:tcPr>
            <w:tcW w:w="1695" w:type="dxa"/>
          </w:tcPr>
          <w:p w14:paraId="71E1F1CE" w14:textId="77777777" w:rsidR="00B6015F" w:rsidRDefault="00B6015F" w:rsidP="00765149">
            <w:pPr>
              <w:pStyle w:val="BodyText"/>
            </w:pPr>
            <w:r>
              <w:t>VLP</w:t>
            </w:r>
          </w:p>
        </w:tc>
        <w:tc>
          <w:tcPr>
            <w:tcW w:w="1679" w:type="dxa"/>
          </w:tcPr>
          <w:p w14:paraId="04066752" w14:textId="77777777" w:rsidR="00B6015F" w:rsidRDefault="00B6015F" w:rsidP="00765149">
            <w:pPr>
              <w:pStyle w:val="BodyText"/>
            </w:pPr>
            <w:r>
              <w:t>001</w:t>
            </w:r>
          </w:p>
        </w:tc>
      </w:tr>
      <w:tr w:rsidR="00B6015F" w14:paraId="27E05931" w14:textId="77777777" w:rsidTr="009C1090">
        <w:trPr>
          <w:trHeight w:val="599"/>
        </w:trPr>
        <w:tc>
          <w:tcPr>
            <w:tcW w:w="1678" w:type="dxa"/>
          </w:tcPr>
          <w:p w14:paraId="66C4B39D" w14:textId="77777777" w:rsidR="00B6015F" w:rsidRDefault="00B6015F" w:rsidP="00765149">
            <w:pPr>
              <w:pStyle w:val="BodyText"/>
            </w:pPr>
            <w:r>
              <w:t>P0285</w:t>
            </w:r>
          </w:p>
        </w:tc>
        <w:tc>
          <w:tcPr>
            <w:tcW w:w="2475" w:type="dxa"/>
          </w:tcPr>
          <w:p w14:paraId="232B6B06" w14:textId="77777777" w:rsidR="00B6015F" w:rsidRDefault="00B6015F" w:rsidP="00765149">
            <w:pPr>
              <w:pStyle w:val="BodyText"/>
            </w:pPr>
            <w:r>
              <w:t>MSID Pair Delivered Volume Exception Report</w:t>
            </w:r>
          </w:p>
        </w:tc>
        <w:tc>
          <w:tcPr>
            <w:tcW w:w="1004" w:type="dxa"/>
          </w:tcPr>
          <w:p w14:paraId="53B5889D" w14:textId="77777777" w:rsidR="00B6015F" w:rsidRDefault="00B6015F" w:rsidP="00765149">
            <w:pPr>
              <w:pStyle w:val="BodyText"/>
            </w:pPr>
            <w:r>
              <w:t>BSCP602</w:t>
            </w:r>
          </w:p>
        </w:tc>
        <w:tc>
          <w:tcPr>
            <w:tcW w:w="1684" w:type="dxa"/>
          </w:tcPr>
          <w:p w14:paraId="7646DB27" w14:textId="3809C25D" w:rsidR="00B6015F" w:rsidRDefault="00FD1CD8" w:rsidP="00765149">
            <w:pPr>
              <w:pStyle w:val="BodyText"/>
            </w:pPr>
            <w:r>
              <w:t>Supplier Volume Allocation Agent</w:t>
            </w:r>
          </w:p>
        </w:tc>
        <w:tc>
          <w:tcPr>
            <w:tcW w:w="1695" w:type="dxa"/>
          </w:tcPr>
          <w:p w14:paraId="17526B7F" w14:textId="77777777" w:rsidR="00B6015F" w:rsidRDefault="00B6015F" w:rsidP="00765149">
            <w:pPr>
              <w:pStyle w:val="BodyText"/>
            </w:pPr>
            <w:r>
              <w:t>VLP</w:t>
            </w:r>
          </w:p>
        </w:tc>
        <w:tc>
          <w:tcPr>
            <w:tcW w:w="1679" w:type="dxa"/>
          </w:tcPr>
          <w:p w14:paraId="4FF29238" w14:textId="77777777" w:rsidR="00B6015F" w:rsidRDefault="00B6015F" w:rsidP="00765149">
            <w:pPr>
              <w:pStyle w:val="BodyText"/>
            </w:pPr>
            <w:r>
              <w:t>001</w:t>
            </w:r>
          </w:p>
        </w:tc>
      </w:tr>
      <w:tr w:rsidR="00B6015F" w14:paraId="5F8FC396" w14:textId="77777777" w:rsidTr="009C1090">
        <w:trPr>
          <w:trHeight w:val="615"/>
        </w:trPr>
        <w:tc>
          <w:tcPr>
            <w:tcW w:w="1678" w:type="dxa"/>
          </w:tcPr>
          <w:p w14:paraId="64CA8763" w14:textId="77777777" w:rsidR="00B6015F" w:rsidRDefault="00B6015F" w:rsidP="00765149">
            <w:pPr>
              <w:pStyle w:val="BodyText"/>
            </w:pPr>
            <w:r>
              <w:t>P0286</w:t>
            </w:r>
          </w:p>
        </w:tc>
        <w:tc>
          <w:tcPr>
            <w:tcW w:w="2475" w:type="dxa"/>
          </w:tcPr>
          <w:p w14:paraId="48B8D1F5" w14:textId="77777777" w:rsidR="00B6015F" w:rsidRDefault="00B6015F" w:rsidP="00765149">
            <w:pPr>
              <w:pStyle w:val="BodyText"/>
            </w:pPr>
            <w:r>
              <w:t>Disputed MSID Pair Allocation</w:t>
            </w:r>
          </w:p>
        </w:tc>
        <w:tc>
          <w:tcPr>
            <w:tcW w:w="1004" w:type="dxa"/>
          </w:tcPr>
          <w:p w14:paraId="755B7A8B" w14:textId="77777777" w:rsidR="00B6015F" w:rsidRDefault="00B6015F" w:rsidP="00765149">
            <w:pPr>
              <w:pStyle w:val="BodyText"/>
            </w:pPr>
            <w:r>
              <w:t>BSCP602</w:t>
            </w:r>
          </w:p>
        </w:tc>
        <w:tc>
          <w:tcPr>
            <w:tcW w:w="1684" w:type="dxa"/>
          </w:tcPr>
          <w:p w14:paraId="51791ED5" w14:textId="77777777" w:rsidR="00B6015F" w:rsidRDefault="00B6015F" w:rsidP="00765149">
            <w:pPr>
              <w:pStyle w:val="BodyText"/>
            </w:pPr>
            <w:r>
              <w:t>VLP</w:t>
            </w:r>
          </w:p>
        </w:tc>
        <w:tc>
          <w:tcPr>
            <w:tcW w:w="1695" w:type="dxa"/>
          </w:tcPr>
          <w:p w14:paraId="2EA0A06E" w14:textId="77777777" w:rsidR="00B6015F" w:rsidRDefault="00B6015F" w:rsidP="00765149">
            <w:pPr>
              <w:pStyle w:val="BodyText"/>
            </w:pPr>
            <w:r>
              <w:t>VLP</w:t>
            </w:r>
          </w:p>
        </w:tc>
        <w:tc>
          <w:tcPr>
            <w:tcW w:w="1679" w:type="dxa"/>
          </w:tcPr>
          <w:p w14:paraId="633767A3" w14:textId="77777777" w:rsidR="00B6015F" w:rsidRDefault="00B6015F" w:rsidP="00765149">
            <w:pPr>
              <w:pStyle w:val="BodyText"/>
            </w:pPr>
            <w:r>
              <w:t>001</w:t>
            </w:r>
          </w:p>
        </w:tc>
      </w:tr>
      <w:tr w:rsidR="00B6015F" w14:paraId="6A002A8F" w14:textId="77777777" w:rsidTr="009C1090">
        <w:trPr>
          <w:trHeight w:val="599"/>
        </w:trPr>
        <w:tc>
          <w:tcPr>
            <w:tcW w:w="1678" w:type="dxa"/>
          </w:tcPr>
          <w:p w14:paraId="294F367F" w14:textId="77777777" w:rsidR="00B6015F" w:rsidRDefault="00B6015F" w:rsidP="00765149">
            <w:pPr>
              <w:pStyle w:val="BodyText"/>
            </w:pPr>
            <w:r>
              <w:t>P0287</w:t>
            </w:r>
          </w:p>
        </w:tc>
        <w:tc>
          <w:tcPr>
            <w:tcW w:w="2475" w:type="dxa"/>
          </w:tcPr>
          <w:p w14:paraId="5EEA7A48" w14:textId="77777777" w:rsidR="00B6015F" w:rsidRDefault="00B6015F" w:rsidP="00765149">
            <w:pPr>
              <w:pStyle w:val="BodyText"/>
            </w:pPr>
            <w:r>
              <w:t>Secondary Half Hourly Delivered Volumes</w:t>
            </w:r>
          </w:p>
        </w:tc>
        <w:tc>
          <w:tcPr>
            <w:tcW w:w="1004" w:type="dxa"/>
          </w:tcPr>
          <w:p w14:paraId="6461F552" w14:textId="77777777" w:rsidR="00B6015F" w:rsidRDefault="00B6015F" w:rsidP="00765149">
            <w:pPr>
              <w:pStyle w:val="BodyText"/>
            </w:pPr>
            <w:r>
              <w:t>BSCP508</w:t>
            </w:r>
          </w:p>
        </w:tc>
        <w:tc>
          <w:tcPr>
            <w:tcW w:w="1684" w:type="dxa"/>
          </w:tcPr>
          <w:p w14:paraId="1D0D2A7A" w14:textId="5C716723" w:rsidR="00B6015F" w:rsidRDefault="00FD1CD8" w:rsidP="00765149">
            <w:pPr>
              <w:pStyle w:val="BodyText"/>
            </w:pPr>
            <w:r>
              <w:t>Supplier Volume Allocation Agent</w:t>
            </w:r>
          </w:p>
        </w:tc>
        <w:tc>
          <w:tcPr>
            <w:tcW w:w="1695" w:type="dxa"/>
          </w:tcPr>
          <w:p w14:paraId="1D233C13" w14:textId="77777777" w:rsidR="00B6015F" w:rsidRDefault="00B6015F" w:rsidP="00765149">
            <w:pPr>
              <w:pStyle w:val="BodyText"/>
            </w:pPr>
            <w:r>
              <w:t>Supplier</w:t>
            </w:r>
          </w:p>
        </w:tc>
        <w:tc>
          <w:tcPr>
            <w:tcW w:w="1679" w:type="dxa"/>
          </w:tcPr>
          <w:p w14:paraId="6BC46FC1" w14:textId="77777777" w:rsidR="00B6015F" w:rsidRDefault="00B6015F" w:rsidP="00765149">
            <w:pPr>
              <w:pStyle w:val="BodyText"/>
            </w:pPr>
            <w:r>
              <w:t>001</w:t>
            </w:r>
          </w:p>
        </w:tc>
      </w:tr>
      <w:tr w:rsidR="00B6015F" w14:paraId="7F32C2CE" w14:textId="77777777" w:rsidTr="009C1090">
        <w:trPr>
          <w:trHeight w:val="615"/>
        </w:trPr>
        <w:tc>
          <w:tcPr>
            <w:tcW w:w="1678" w:type="dxa"/>
          </w:tcPr>
          <w:p w14:paraId="236D9C13" w14:textId="77777777" w:rsidR="00B6015F" w:rsidRDefault="00B6015F" w:rsidP="00765149">
            <w:pPr>
              <w:pStyle w:val="BodyText"/>
            </w:pPr>
            <w:r>
              <w:t>P0288</w:t>
            </w:r>
          </w:p>
        </w:tc>
        <w:tc>
          <w:tcPr>
            <w:tcW w:w="2475" w:type="dxa"/>
          </w:tcPr>
          <w:p w14:paraId="3F093C80" w14:textId="77777777" w:rsidR="00B6015F" w:rsidRDefault="00B6015F" w:rsidP="00765149">
            <w:pPr>
              <w:pStyle w:val="BodyText"/>
            </w:pPr>
            <w:r>
              <w:t>Secondary Half Hourly Consumption Volumes</w:t>
            </w:r>
          </w:p>
        </w:tc>
        <w:tc>
          <w:tcPr>
            <w:tcW w:w="1004" w:type="dxa"/>
          </w:tcPr>
          <w:p w14:paraId="6062CBCC" w14:textId="77777777" w:rsidR="00B6015F" w:rsidRDefault="00B6015F" w:rsidP="00765149">
            <w:pPr>
              <w:pStyle w:val="BodyText"/>
            </w:pPr>
            <w:r>
              <w:t>BSCP508</w:t>
            </w:r>
          </w:p>
        </w:tc>
        <w:tc>
          <w:tcPr>
            <w:tcW w:w="1684" w:type="dxa"/>
          </w:tcPr>
          <w:p w14:paraId="49312E05" w14:textId="485984BF" w:rsidR="00B6015F" w:rsidRDefault="00FD1CD8" w:rsidP="00765149">
            <w:pPr>
              <w:pStyle w:val="BodyText"/>
            </w:pPr>
            <w:r>
              <w:t>Supplier Volume Allocation Agent</w:t>
            </w:r>
          </w:p>
        </w:tc>
        <w:tc>
          <w:tcPr>
            <w:tcW w:w="1695" w:type="dxa"/>
          </w:tcPr>
          <w:p w14:paraId="7EBF58A5" w14:textId="77777777" w:rsidR="00B6015F" w:rsidRDefault="00B6015F" w:rsidP="00765149">
            <w:pPr>
              <w:pStyle w:val="BodyText"/>
            </w:pPr>
            <w:r>
              <w:t>VLP</w:t>
            </w:r>
          </w:p>
        </w:tc>
        <w:tc>
          <w:tcPr>
            <w:tcW w:w="1679" w:type="dxa"/>
          </w:tcPr>
          <w:p w14:paraId="0DB8A230" w14:textId="77777777" w:rsidR="00B6015F" w:rsidRDefault="00B6015F" w:rsidP="00765149">
            <w:pPr>
              <w:pStyle w:val="BodyText"/>
            </w:pPr>
            <w:r>
              <w:t>001</w:t>
            </w:r>
          </w:p>
        </w:tc>
      </w:tr>
      <w:tr w:rsidR="00B6015F" w14:paraId="1F461C4F" w14:textId="77777777" w:rsidTr="009C1090">
        <w:trPr>
          <w:trHeight w:val="842"/>
        </w:trPr>
        <w:tc>
          <w:tcPr>
            <w:tcW w:w="1678" w:type="dxa"/>
          </w:tcPr>
          <w:p w14:paraId="596861F4" w14:textId="77777777" w:rsidR="00B6015F" w:rsidRDefault="00B6015F" w:rsidP="00765149">
            <w:pPr>
              <w:pStyle w:val="BodyText"/>
            </w:pPr>
            <w:r>
              <w:t>P0289</w:t>
            </w:r>
          </w:p>
        </w:tc>
        <w:tc>
          <w:tcPr>
            <w:tcW w:w="2475" w:type="dxa"/>
          </w:tcPr>
          <w:p w14:paraId="1482B711" w14:textId="77777777" w:rsidR="00B6015F" w:rsidRDefault="00B6015F" w:rsidP="00765149">
            <w:pPr>
              <w:pStyle w:val="BodyText"/>
            </w:pPr>
            <w:r>
              <w:t>Secondary BM Unit Demand Volumes</w:t>
            </w:r>
          </w:p>
        </w:tc>
        <w:tc>
          <w:tcPr>
            <w:tcW w:w="1004" w:type="dxa"/>
          </w:tcPr>
          <w:p w14:paraId="75B5D074" w14:textId="77777777" w:rsidR="00B6015F" w:rsidRDefault="00B6015F" w:rsidP="00765149">
            <w:pPr>
              <w:pStyle w:val="BodyText"/>
            </w:pPr>
            <w:r>
              <w:t>BSCP508</w:t>
            </w:r>
          </w:p>
        </w:tc>
        <w:tc>
          <w:tcPr>
            <w:tcW w:w="1684" w:type="dxa"/>
          </w:tcPr>
          <w:p w14:paraId="5B0AE4B4" w14:textId="044E9F6C" w:rsidR="00B6015F" w:rsidRDefault="00FD1CD8" w:rsidP="00765149">
            <w:pPr>
              <w:pStyle w:val="BodyText"/>
            </w:pPr>
            <w:r>
              <w:t>Supplier Volume Allocation Agent</w:t>
            </w:r>
          </w:p>
        </w:tc>
        <w:tc>
          <w:tcPr>
            <w:tcW w:w="1695" w:type="dxa"/>
          </w:tcPr>
          <w:p w14:paraId="4BF4C341" w14:textId="04B9000C" w:rsidR="00B6015F" w:rsidRDefault="007A1DE9" w:rsidP="00765149">
            <w:pPr>
              <w:pStyle w:val="BodyText"/>
            </w:pPr>
            <w:r>
              <w:t>Sett</w:t>
            </w:r>
            <w:r w:rsidR="00FD1CD8">
              <w:t>lement Administration Agent</w:t>
            </w:r>
          </w:p>
        </w:tc>
        <w:tc>
          <w:tcPr>
            <w:tcW w:w="1679" w:type="dxa"/>
          </w:tcPr>
          <w:p w14:paraId="07F363BE" w14:textId="77777777" w:rsidR="00B6015F" w:rsidRDefault="00B6015F" w:rsidP="00765149">
            <w:pPr>
              <w:pStyle w:val="BodyText"/>
            </w:pPr>
            <w:r>
              <w:t>001</w:t>
            </w:r>
          </w:p>
        </w:tc>
      </w:tr>
      <w:tr w:rsidR="00B6015F" w14:paraId="29C4BE4A" w14:textId="77777777" w:rsidTr="009C1090">
        <w:trPr>
          <w:trHeight w:val="858"/>
        </w:trPr>
        <w:tc>
          <w:tcPr>
            <w:tcW w:w="1678" w:type="dxa"/>
          </w:tcPr>
          <w:p w14:paraId="5FB8C396" w14:textId="77777777" w:rsidR="00B6015F" w:rsidRDefault="00B6015F" w:rsidP="00765149">
            <w:pPr>
              <w:pStyle w:val="BodyText"/>
            </w:pPr>
            <w:r>
              <w:t>P0290</w:t>
            </w:r>
          </w:p>
        </w:tc>
        <w:tc>
          <w:tcPr>
            <w:tcW w:w="2475" w:type="dxa"/>
          </w:tcPr>
          <w:p w14:paraId="4E3436DF" w14:textId="77777777" w:rsidR="00B6015F" w:rsidRDefault="00B6015F" w:rsidP="00765149">
            <w:pPr>
              <w:pStyle w:val="BodyText"/>
            </w:pPr>
            <w:r>
              <w:t>Secondary BM Unit Delivered Volumes</w:t>
            </w:r>
          </w:p>
        </w:tc>
        <w:tc>
          <w:tcPr>
            <w:tcW w:w="1004" w:type="dxa"/>
          </w:tcPr>
          <w:p w14:paraId="4429D9A2" w14:textId="77777777" w:rsidR="00B6015F" w:rsidRDefault="00B6015F" w:rsidP="00765149">
            <w:pPr>
              <w:pStyle w:val="BodyText"/>
            </w:pPr>
            <w:r>
              <w:t>BSCP508</w:t>
            </w:r>
          </w:p>
        </w:tc>
        <w:tc>
          <w:tcPr>
            <w:tcW w:w="1684" w:type="dxa"/>
          </w:tcPr>
          <w:p w14:paraId="148F06C7" w14:textId="4EF94A23" w:rsidR="00B6015F" w:rsidRDefault="00FD1CD8" w:rsidP="00765149">
            <w:pPr>
              <w:pStyle w:val="BodyText"/>
            </w:pPr>
            <w:r>
              <w:t>Supplier Volume Allocation Agent</w:t>
            </w:r>
          </w:p>
        </w:tc>
        <w:tc>
          <w:tcPr>
            <w:tcW w:w="1695" w:type="dxa"/>
          </w:tcPr>
          <w:p w14:paraId="4E03BB7C" w14:textId="14625B3D" w:rsidR="00B6015F" w:rsidRDefault="007A1DE9" w:rsidP="00765149">
            <w:pPr>
              <w:pStyle w:val="BodyText"/>
            </w:pPr>
            <w:r>
              <w:t>Set</w:t>
            </w:r>
            <w:r w:rsidR="00FD1CD8">
              <w:t>tlement Administration Agent</w:t>
            </w:r>
          </w:p>
        </w:tc>
        <w:tc>
          <w:tcPr>
            <w:tcW w:w="1679" w:type="dxa"/>
          </w:tcPr>
          <w:p w14:paraId="003C70EC" w14:textId="77777777" w:rsidR="00B6015F" w:rsidRDefault="00B6015F" w:rsidP="00765149">
            <w:pPr>
              <w:pStyle w:val="BodyText"/>
            </w:pPr>
            <w:r>
              <w:t>001</w:t>
            </w:r>
          </w:p>
        </w:tc>
      </w:tr>
    </w:tbl>
    <w:p w14:paraId="538934AC" w14:textId="77777777" w:rsidR="0050140F" w:rsidRDefault="0050140F">
      <w:pPr>
        <w:spacing w:after="0" w:line="240" w:lineRule="auto"/>
        <w:sectPr w:rsidR="0050140F" w:rsidSect="00CB3973">
          <w:headerReference w:type="even" r:id="rId28"/>
          <w:headerReference w:type="default" r:id="rId29"/>
          <w:footerReference w:type="even" r:id="rId30"/>
          <w:footerReference w:type="default" r:id="rId31"/>
          <w:headerReference w:type="first" r:id="rId32"/>
          <w:footerReference w:type="first" r:id="rId33"/>
          <w:pgSz w:w="11906" w:h="16838" w:code="9"/>
          <w:pgMar w:top="1162" w:right="794" w:bottom="1928" w:left="794" w:header="879" w:footer="539" w:gutter="0"/>
          <w:cols w:space="708"/>
          <w:titlePg/>
          <w:docGrid w:linePitch="360"/>
        </w:sectPr>
      </w:pPr>
    </w:p>
    <w:p w14:paraId="3E14A83E" w14:textId="395145F9" w:rsidR="005A399F" w:rsidRDefault="005A399F" w:rsidP="00164C94">
      <w:pPr>
        <w:pStyle w:val="Heading2"/>
        <w:numPr>
          <w:ilvl w:val="0"/>
          <w:numId w:val="0"/>
        </w:numPr>
        <w:ind w:left="851" w:hanging="851"/>
      </w:pPr>
      <w:bookmarkStart w:id="30" w:name="_Toc18311302"/>
      <w:r w:rsidRPr="005A399F">
        <w:lastRenderedPageBreak/>
        <w:t xml:space="preserve">APPENDIX </w:t>
      </w:r>
      <w:r>
        <w:t>B</w:t>
      </w:r>
      <w:bookmarkEnd w:id="30"/>
    </w:p>
    <w:p w14:paraId="2933C165" w14:textId="4573C4D0" w:rsidR="009C432B" w:rsidRDefault="007260E2" w:rsidP="009C432B">
      <w:r>
        <w:rPr>
          <w:noProof/>
          <w:lang w:eastAsia="en-GB"/>
        </w:rPr>
        <w:drawing>
          <wp:inline distT="0" distB="0" distL="0" distR="0" wp14:anchorId="05523EF3" wp14:editId="3E92862D">
            <wp:extent cx="13291185" cy="677354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75] 1 - AMSID Registration.bmp"/>
                    <pic:cNvPicPr/>
                  </pic:nvPicPr>
                  <pic:blipFill>
                    <a:blip r:embed="rId34">
                      <a:extLst>
                        <a:ext uri="{28A0092B-C50C-407E-A947-70E740481C1C}">
                          <a14:useLocalDpi xmlns:a14="http://schemas.microsoft.com/office/drawing/2010/main" val="0"/>
                        </a:ext>
                      </a:extLst>
                    </a:blip>
                    <a:stretch>
                      <a:fillRect/>
                    </a:stretch>
                  </pic:blipFill>
                  <pic:spPr>
                    <a:xfrm>
                      <a:off x="0" y="0"/>
                      <a:ext cx="13291185" cy="6773545"/>
                    </a:xfrm>
                    <a:prstGeom prst="rect">
                      <a:avLst/>
                    </a:prstGeom>
                  </pic:spPr>
                </pic:pic>
              </a:graphicData>
            </a:graphic>
          </wp:inline>
        </w:drawing>
      </w:r>
    </w:p>
    <w:p w14:paraId="3E3C367E" w14:textId="4F3CA7DC" w:rsidR="005A399F" w:rsidRDefault="005A399F">
      <w:pPr>
        <w:spacing w:after="0" w:line="240" w:lineRule="auto"/>
      </w:pPr>
      <w:r>
        <w:br w:type="page"/>
      </w:r>
    </w:p>
    <w:p w14:paraId="650090B1" w14:textId="76771766" w:rsidR="005A399F" w:rsidRDefault="005A399F" w:rsidP="00164C94">
      <w:pPr>
        <w:pStyle w:val="Heading2"/>
        <w:numPr>
          <w:ilvl w:val="0"/>
          <w:numId w:val="0"/>
        </w:numPr>
        <w:ind w:left="851" w:hanging="851"/>
      </w:pPr>
      <w:bookmarkStart w:id="31" w:name="_Toc18311303"/>
      <w:r>
        <w:lastRenderedPageBreak/>
        <w:t>APPENDIX C</w:t>
      </w:r>
      <w:bookmarkEnd w:id="31"/>
    </w:p>
    <w:p w14:paraId="28383A93" w14:textId="7E183DB6" w:rsidR="005A399F" w:rsidRDefault="006875A3" w:rsidP="009C432B">
      <w:r>
        <w:rPr>
          <w:noProof/>
          <w:lang w:eastAsia="en-GB"/>
        </w:rPr>
        <w:drawing>
          <wp:inline distT="0" distB="0" distL="0" distR="0" wp14:anchorId="030478FD" wp14:editId="687DF202">
            <wp:extent cx="12139448" cy="799321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75] 2 - Agent Appointment.bmp"/>
                    <pic:cNvPicPr/>
                  </pic:nvPicPr>
                  <pic:blipFill>
                    <a:blip r:embed="rId35">
                      <a:extLst>
                        <a:ext uri="{28A0092B-C50C-407E-A947-70E740481C1C}">
                          <a14:useLocalDpi xmlns:a14="http://schemas.microsoft.com/office/drawing/2010/main" val="0"/>
                        </a:ext>
                      </a:extLst>
                    </a:blip>
                    <a:stretch>
                      <a:fillRect/>
                    </a:stretch>
                  </pic:blipFill>
                  <pic:spPr>
                    <a:xfrm>
                      <a:off x="0" y="0"/>
                      <a:ext cx="12141012" cy="7994240"/>
                    </a:xfrm>
                    <a:prstGeom prst="rect">
                      <a:avLst/>
                    </a:prstGeom>
                  </pic:spPr>
                </pic:pic>
              </a:graphicData>
            </a:graphic>
          </wp:inline>
        </w:drawing>
      </w:r>
    </w:p>
    <w:p w14:paraId="0BA3740B" w14:textId="77777777" w:rsidR="005A399F" w:rsidRDefault="005A399F" w:rsidP="00164C94">
      <w:pPr>
        <w:pStyle w:val="Heading2"/>
        <w:numPr>
          <w:ilvl w:val="0"/>
          <w:numId w:val="0"/>
        </w:numPr>
        <w:ind w:left="851" w:hanging="851"/>
      </w:pPr>
      <w:bookmarkStart w:id="32" w:name="_Toc18311304"/>
      <w:r>
        <w:lastRenderedPageBreak/>
        <w:t>APPENDIX D</w:t>
      </w:r>
      <w:bookmarkEnd w:id="32"/>
    </w:p>
    <w:p w14:paraId="102BDA4B" w14:textId="3D6BE483" w:rsidR="005A399F" w:rsidRDefault="006875A3" w:rsidP="009C432B">
      <w:r>
        <w:rPr>
          <w:noProof/>
          <w:lang w:eastAsia="en-GB"/>
        </w:rPr>
        <w:drawing>
          <wp:inline distT="0" distB="0" distL="0" distR="0" wp14:anchorId="6F2A4982" wp14:editId="15ADBC6E">
            <wp:extent cx="11524593" cy="7763901"/>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375] 3 - Compliance Testing.bmp"/>
                    <pic:cNvPicPr/>
                  </pic:nvPicPr>
                  <pic:blipFill>
                    <a:blip r:embed="rId36">
                      <a:extLst>
                        <a:ext uri="{28A0092B-C50C-407E-A947-70E740481C1C}">
                          <a14:useLocalDpi xmlns:a14="http://schemas.microsoft.com/office/drawing/2010/main" val="0"/>
                        </a:ext>
                      </a:extLst>
                    </a:blip>
                    <a:stretch>
                      <a:fillRect/>
                    </a:stretch>
                  </pic:blipFill>
                  <pic:spPr>
                    <a:xfrm>
                      <a:off x="0" y="0"/>
                      <a:ext cx="11526124" cy="7764932"/>
                    </a:xfrm>
                    <a:prstGeom prst="rect">
                      <a:avLst/>
                    </a:prstGeom>
                  </pic:spPr>
                </pic:pic>
              </a:graphicData>
            </a:graphic>
          </wp:inline>
        </w:drawing>
      </w:r>
    </w:p>
    <w:p w14:paraId="1CCA3381" w14:textId="77777777" w:rsidR="005A399F" w:rsidRDefault="005A399F">
      <w:pPr>
        <w:spacing w:after="0" w:line="240" w:lineRule="auto"/>
      </w:pPr>
      <w:r>
        <w:br w:type="page"/>
      </w:r>
    </w:p>
    <w:p w14:paraId="4F36AA6A" w14:textId="1EF1AB2F" w:rsidR="009C432B" w:rsidRDefault="005A399F" w:rsidP="00164C94">
      <w:pPr>
        <w:pStyle w:val="Heading2"/>
        <w:numPr>
          <w:ilvl w:val="0"/>
          <w:numId w:val="0"/>
        </w:numPr>
        <w:ind w:left="851" w:hanging="851"/>
      </w:pPr>
      <w:bookmarkStart w:id="33" w:name="_Toc18311305"/>
      <w:r>
        <w:lastRenderedPageBreak/>
        <w:t>APPENDIX</w:t>
      </w:r>
      <w:r w:rsidR="00164C94">
        <w:t xml:space="preserve"> E</w:t>
      </w:r>
      <w:bookmarkEnd w:id="33"/>
    </w:p>
    <w:p w14:paraId="15AECD65" w14:textId="16DFC0B0" w:rsidR="005A399F" w:rsidRDefault="006875A3" w:rsidP="009C432B">
      <w:r>
        <w:rPr>
          <w:noProof/>
          <w:lang w:eastAsia="en-GB"/>
        </w:rPr>
        <w:drawing>
          <wp:inline distT="0" distB="0" distL="0" distR="0" wp14:anchorId="20EFCF4B" wp14:editId="74B2A5C1">
            <wp:extent cx="12801600" cy="797294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75] 4 - Protocol Approval.bmp"/>
                    <pic:cNvPicPr/>
                  </pic:nvPicPr>
                  <pic:blipFill>
                    <a:blip r:embed="rId37">
                      <a:extLst>
                        <a:ext uri="{28A0092B-C50C-407E-A947-70E740481C1C}">
                          <a14:useLocalDpi xmlns:a14="http://schemas.microsoft.com/office/drawing/2010/main" val="0"/>
                        </a:ext>
                      </a:extLst>
                    </a:blip>
                    <a:stretch>
                      <a:fillRect/>
                    </a:stretch>
                  </pic:blipFill>
                  <pic:spPr>
                    <a:xfrm>
                      <a:off x="0" y="0"/>
                      <a:ext cx="12803106" cy="7973880"/>
                    </a:xfrm>
                    <a:prstGeom prst="rect">
                      <a:avLst/>
                    </a:prstGeom>
                  </pic:spPr>
                </pic:pic>
              </a:graphicData>
            </a:graphic>
          </wp:inline>
        </w:drawing>
      </w:r>
    </w:p>
    <w:p w14:paraId="4EFE9F28" w14:textId="77777777" w:rsidR="005A399F" w:rsidRDefault="005A399F">
      <w:pPr>
        <w:spacing w:after="0" w:line="240" w:lineRule="auto"/>
      </w:pPr>
      <w:r>
        <w:br w:type="page"/>
      </w:r>
    </w:p>
    <w:p w14:paraId="5645603E" w14:textId="258EBF36" w:rsidR="005A399F" w:rsidRDefault="00164C94" w:rsidP="00164C94">
      <w:pPr>
        <w:pStyle w:val="Heading2"/>
        <w:numPr>
          <w:ilvl w:val="0"/>
          <w:numId w:val="0"/>
        </w:numPr>
        <w:ind w:left="851" w:hanging="851"/>
      </w:pPr>
      <w:bookmarkStart w:id="34" w:name="_Toc18311306"/>
      <w:r>
        <w:lastRenderedPageBreak/>
        <w:t>APPENDIX F</w:t>
      </w:r>
      <w:bookmarkEnd w:id="34"/>
    </w:p>
    <w:p w14:paraId="04FB34BE" w14:textId="57408DDC" w:rsidR="00F66EF4" w:rsidRDefault="007260E2" w:rsidP="005A399F">
      <w:r>
        <w:rPr>
          <w:noProof/>
          <w:lang w:eastAsia="en-GB"/>
        </w:rPr>
        <w:drawing>
          <wp:inline distT="0" distB="0" distL="0" distR="0" wp14:anchorId="628F2895" wp14:editId="5289D800">
            <wp:extent cx="9894723" cy="815196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375] 5 - Sending Metered Data.bmp"/>
                    <pic:cNvPicPr/>
                  </pic:nvPicPr>
                  <pic:blipFill>
                    <a:blip r:embed="rId38">
                      <a:extLst>
                        <a:ext uri="{28A0092B-C50C-407E-A947-70E740481C1C}">
                          <a14:useLocalDpi xmlns:a14="http://schemas.microsoft.com/office/drawing/2010/main" val="0"/>
                        </a:ext>
                      </a:extLst>
                    </a:blip>
                    <a:stretch>
                      <a:fillRect/>
                    </a:stretch>
                  </pic:blipFill>
                  <pic:spPr>
                    <a:xfrm>
                      <a:off x="0" y="0"/>
                      <a:ext cx="9895443" cy="8152555"/>
                    </a:xfrm>
                    <a:prstGeom prst="rect">
                      <a:avLst/>
                    </a:prstGeom>
                  </pic:spPr>
                </pic:pic>
              </a:graphicData>
            </a:graphic>
          </wp:inline>
        </w:drawing>
      </w:r>
    </w:p>
    <w:p w14:paraId="5AB1AF9E" w14:textId="6C378712" w:rsidR="005E5DD5" w:rsidRDefault="005E5DD5" w:rsidP="005E5DD5">
      <w:pPr>
        <w:pStyle w:val="Heading2"/>
        <w:numPr>
          <w:ilvl w:val="0"/>
          <w:numId w:val="0"/>
        </w:numPr>
        <w:ind w:left="851" w:hanging="851"/>
      </w:pPr>
      <w:bookmarkStart w:id="35" w:name="_Toc18311307"/>
      <w:r>
        <w:lastRenderedPageBreak/>
        <w:t>APPENDIX G</w:t>
      </w:r>
      <w:bookmarkEnd w:id="35"/>
    </w:p>
    <w:p w14:paraId="55CFEF45" w14:textId="6B808A38" w:rsidR="005E5DD5" w:rsidRDefault="007260E2" w:rsidP="005A399F">
      <w:r>
        <w:rPr>
          <w:noProof/>
          <w:lang w:eastAsia="en-GB"/>
        </w:rPr>
        <w:drawing>
          <wp:inline distT="0" distB="0" distL="0" distR="0" wp14:anchorId="3D436CB2" wp14:editId="257D2947">
            <wp:extent cx="11870799" cy="80398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375] 6 - Data Aggregation.bmp"/>
                    <pic:cNvPicPr/>
                  </pic:nvPicPr>
                  <pic:blipFill>
                    <a:blip r:embed="rId39">
                      <a:extLst>
                        <a:ext uri="{28A0092B-C50C-407E-A947-70E740481C1C}">
                          <a14:useLocalDpi xmlns:a14="http://schemas.microsoft.com/office/drawing/2010/main" val="0"/>
                        </a:ext>
                      </a:extLst>
                    </a:blip>
                    <a:stretch>
                      <a:fillRect/>
                    </a:stretch>
                  </pic:blipFill>
                  <pic:spPr>
                    <a:xfrm>
                      <a:off x="0" y="0"/>
                      <a:ext cx="11877626" cy="8044443"/>
                    </a:xfrm>
                    <a:prstGeom prst="rect">
                      <a:avLst/>
                    </a:prstGeom>
                  </pic:spPr>
                </pic:pic>
              </a:graphicData>
            </a:graphic>
          </wp:inline>
        </w:drawing>
      </w:r>
    </w:p>
    <w:p w14:paraId="3C4701F5" w14:textId="1A3F0465" w:rsidR="006875A3" w:rsidRDefault="006875A3" w:rsidP="006875A3">
      <w:pPr>
        <w:pStyle w:val="Heading2"/>
        <w:numPr>
          <w:ilvl w:val="0"/>
          <w:numId w:val="0"/>
        </w:numPr>
        <w:ind w:left="851" w:hanging="851"/>
      </w:pPr>
      <w:bookmarkStart w:id="36" w:name="_Toc18311308"/>
      <w:r>
        <w:lastRenderedPageBreak/>
        <w:t>APPENDIX H</w:t>
      </w:r>
      <w:bookmarkEnd w:id="36"/>
    </w:p>
    <w:p w14:paraId="7E985C85" w14:textId="5324E6E2" w:rsidR="006875A3" w:rsidRPr="006875A3" w:rsidRDefault="007260E2" w:rsidP="006875A3">
      <w:pPr>
        <w:pStyle w:val="BodyText"/>
      </w:pPr>
      <w:r>
        <w:rPr>
          <w:noProof/>
          <w:lang w:eastAsia="en-GB"/>
        </w:rPr>
        <w:drawing>
          <wp:inline distT="0" distB="0" distL="0" distR="0" wp14:anchorId="49BA4A47" wp14:editId="4B885A8A">
            <wp:extent cx="10864953" cy="803119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375] 7 - De-registration.bmp"/>
                    <pic:cNvPicPr/>
                  </pic:nvPicPr>
                  <pic:blipFill>
                    <a:blip r:embed="rId40">
                      <a:extLst>
                        <a:ext uri="{28A0092B-C50C-407E-A947-70E740481C1C}">
                          <a14:useLocalDpi xmlns:a14="http://schemas.microsoft.com/office/drawing/2010/main" val="0"/>
                        </a:ext>
                      </a:extLst>
                    </a:blip>
                    <a:stretch>
                      <a:fillRect/>
                    </a:stretch>
                  </pic:blipFill>
                  <pic:spPr>
                    <a:xfrm>
                      <a:off x="0" y="0"/>
                      <a:ext cx="10871064" cy="8035710"/>
                    </a:xfrm>
                    <a:prstGeom prst="rect">
                      <a:avLst/>
                    </a:prstGeom>
                  </pic:spPr>
                </pic:pic>
              </a:graphicData>
            </a:graphic>
          </wp:inline>
        </w:drawing>
      </w:r>
    </w:p>
    <w:p w14:paraId="31D166F3" w14:textId="17DBB732" w:rsidR="006875A3" w:rsidRDefault="006875A3" w:rsidP="006875A3">
      <w:pPr>
        <w:pStyle w:val="Heading2"/>
        <w:numPr>
          <w:ilvl w:val="0"/>
          <w:numId w:val="0"/>
        </w:numPr>
        <w:ind w:left="851" w:hanging="851"/>
      </w:pPr>
      <w:bookmarkStart w:id="37" w:name="_Toc18311309"/>
      <w:r>
        <w:lastRenderedPageBreak/>
        <w:t>APPENDIX I</w:t>
      </w:r>
      <w:bookmarkEnd w:id="37"/>
    </w:p>
    <w:p w14:paraId="76F86C2F" w14:textId="3AA1D03C" w:rsidR="006875A3" w:rsidRPr="006875A3" w:rsidRDefault="007260E2" w:rsidP="006875A3">
      <w:pPr>
        <w:pStyle w:val="BodyText"/>
      </w:pPr>
      <w:r>
        <w:rPr>
          <w:noProof/>
          <w:lang w:eastAsia="en-GB"/>
        </w:rPr>
        <w:drawing>
          <wp:inline distT="0" distB="0" distL="0" distR="0" wp14:anchorId="6CBE5DD1" wp14:editId="79FB17C3">
            <wp:extent cx="12983988" cy="764300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375] 8 - AMSID Dispute process.bmp"/>
                    <pic:cNvPicPr/>
                  </pic:nvPicPr>
                  <pic:blipFill>
                    <a:blip r:embed="rId41">
                      <a:extLst>
                        <a:ext uri="{28A0092B-C50C-407E-A947-70E740481C1C}">
                          <a14:useLocalDpi xmlns:a14="http://schemas.microsoft.com/office/drawing/2010/main" val="0"/>
                        </a:ext>
                      </a:extLst>
                    </a:blip>
                    <a:stretch>
                      <a:fillRect/>
                    </a:stretch>
                  </pic:blipFill>
                  <pic:spPr>
                    <a:xfrm>
                      <a:off x="0" y="0"/>
                      <a:ext cx="12984233" cy="7643148"/>
                    </a:xfrm>
                    <a:prstGeom prst="rect">
                      <a:avLst/>
                    </a:prstGeom>
                  </pic:spPr>
                </pic:pic>
              </a:graphicData>
            </a:graphic>
          </wp:inline>
        </w:drawing>
      </w:r>
    </w:p>
    <w:p w14:paraId="15ABF88A" w14:textId="77777777" w:rsidR="006875A3" w:rsidRPr="00F66EF4" w:rsidRDefault="006875A3" w:rsidP="005A399F"/>
    <w:sectPr w:rsidR="006875A3" w:rsidRPr="00F66EF4" w:rsidSect="0045176B">
      <w:headerReference w:type="default" r:id="rId42"/>
      <w:footerReference w:type="default" r:id="rId43"/>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16786" w14:textId="77777777" w:rsidR="00441CF4" w:rsidRDefault="00441CF4">
      <w:r>
        <w:separator/>
      </w:r>
    </w:p>
  </w:endnote>
  <w:endnote w:type="continuationSeparator" w:id="0">
    <w:p w14:paraId="2F983839" w14:textId="77777777" w:rsidR="00441CF4" w:rsidRDefault="00441CF4">
      <w:r>
        <w:continuationSeparator/>
      </w:r>
    </w:p>
  </w:endnote>
  <w:endnote w:type="continuationNotice" w:id="1">
    <w:p w14:paraId="24BB0E21" w14:textId="77777777" w:rsidR="00441CF4" w:rsidRDefault="00441C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7" w:type="dxa"/>
      <w:tblLayout w:type="fixed"/>
      <w:tblCellMar>
        <w:left w:w="0" w:type="dxa"/>
        <w:right w:w="0" w:type="dxa"/>
      </w:tblCellMar>
      <w:tblLook w:val="04A0" w:firstRow="1" w:lastRow="0" w:firstColumn="1" w:lastColumn="0" w:noHBand="0" w:noVBand="1"/>
    </w:tblPr>
    <w:tblGrid>
      <w:gridCol w:w="2296"/>
      <w:gridCol w:w="284"/>
      <w:gridCol w:w="2714"/>
      <w:gridCol w:w="2712"/>
      <w:gridCol w:w="2301"/>
    </w:tblGrid>
    <w:tr w:rsidR="00441CF4" w14:paraId="68831626" w14:textId="77777777" w:rsidTr="00094E4B">
      <w:trPr>
        <w:trHeight w:val="159"/>
      </w:trPr>
      <w:tc>
        <w:tcPr>
          <w:tcW w:w="2296" w:type="dxa"/>
          <w:tcBorders>
            <w:top w:val="single" w:sz="36" w:space="0" w:color="0090AB" w:themeColor="text2"/>
          </w:tcBorders>
        </w:tcPr>
        <w:p w14:paraId="17A2D58D" w14:textId="77777777" w:rsidR="00441CF4" w:rsidRDefault="00441CF4" w:rsidP="00094E4B">
          <w:pPr>
            <w:pStyle w:val="1pt"/>
          </w:pPr>
        </w:p>
      </w:tc>
      <w:tc>
        <w:tcPr>
          <w:tcW w:w="284" w:type="dxa"/>
        </w:tcPr>
        <w:p w14:paraId="5CE72EA7" w14:textId="77777777" w:rsidR="00441CF4" w:rsidRDefault="00441CF4" w:rsidP="00094E4B">
          <w:pPr>
            <w:pStyle w:val="1pt"/>
          </w:pPr>
        </w:p>
      </w:tc>
      <w:tc>
        <w:tcPr>
          <w:tcW w:w="2714" w:type="dxa"/>
          <w:tcBorders>
            <w:top w:val="single" w:sz="36" w:space="0" w:color="0090AB" w:themeColor="text2"/>
          </w:tcBorders>
        </w:tcPr>
        <w:p w14:paraId="2BF5B1DB" w14:textId="77777777" w:rsidR="00441CF4" w:rsidRDefault="00441CF4" w:rsidP="00094E4B">
          <w:pPr>
            <w:pStyle w:val="1pt"/>
          </w:pPr>
        </w:p>
      </w:tc>
      <w:tc>
        <w:tcPr>
          <w:tcW w:w="2712" w:type="dxa"/>
          <w:tcBorders>
            <w:top w:val="single" w:sz="36" w:space="0" w:color="0090AB" w:themeColor="text2"/>
          </w:tcBorders>
        </w:tcPr>
        <w:p w14:paraId="0BB4FBB3" w14:textId="77777777" w:rsidR="00441CF4" w:rsidRDefault="00441CF4" w:rsidP="00094E4B">
          <w:pPr>
            <w:pStyle w:val="1pt"/>
          </w:pPr>
        </w:p>
      </w:tc>
      <w:tc>
        <w:tcPr>
          <w:tcW w:w="2301" w:type="dxa"/>
          <w:tcBorders>
            <w:top w:val="single" w:sz="36" w:space="0" w:color="0090AB" w:themeColor="text2"/>
          </w:tcBorders>
        </w:tcPr>
        <w:p w14:paraId="3928AD09" w14:textId="77777777" w:rsidR="00441CF4" w:rsidRPr="009845EB" w:rsidRDefault="00441CF4" w:rsidP="00094E4B">
          <w:pPr>
            <w:pStyle w:val="1pt"/>
          </w:pPr>
        </w:p>
      </w:tc>
    </w:tr>
    <w:tr w:rsidR="00441CF4" w14:paraId="18278022" w14:textId="77777777" w:rsidTr="00094E4B">
      <w:trPr>
        <w:trHeight w:val="357"/>
      </w:trPr>
      <w:tc>
        <w:tcPr>
          <w:tcW w:w="2296" w:type="dxa"/>
        </w:tcPr>
        <w:p w14:paraId="07F58E85" w14:textId="647783A0" w:rsidR="00441CF4" w:rsidRPr="00BF573B" w:rsidRDefault="00441CF4" w:rsidP="00094E4B">
          <w:pPr>
            <w:pStyle w:val="Footer"/>
          </w:pPr>
          <w:r>
            <w:fldChar w:fldCharType="begin"/>
          </w:r>
          <w:r>
            <w:instrText xml:space="preserve"> STYLEREF  "Footer Ref 1"  \* MERGEFORMAT </w:instrText>
          </w:r>
          <w:r>
            <w:fldChar w:fldCharType="separate"/>
          </w:r>
          <w:r w:rsidR="004B064B">
            <w:rPr>
              <w:b/>
              <w:bCs/>
              <w:noProof/>
              <w:lang w:val="en-US"/>
            </w:rPr>
            <w:t>Error! No text of specified style in document.</w:t>
          </w:r>
          <w:r>
            <w:fldChar w:fldCharType="end"/>
          </w:r>
        </w:p>
      </w:tc>
      <w:tc>
        <w:tcPr>
          <w:tcW w:w="284" w:type="dxa"/>
        </w:tcPr>
        <w:p w14:paraId="72692834" w14:textId="77777777" w:rsidR="00441CF4" w:rsidRDefault="00441CF4" w:rsidP="00094E4B">
          <w:pPr>
            <w:pStyle w:val="Footer"/>
          </w:pPr>
        </w:p>
      </w:tc>
      <w:tc>
        <w:tcPr>
          <w:tcW w:w="5426" w:type="dxa"/>
          <w:gridSpan w:val="2"/>
        </w:tcPr>
        <w:p w14:paraId="47385351" w14:textId="6C7C9374" w:rsidR="00441CF4" w:rsidRDefault="00441CF4" w:rsidP="00094E4B">
          <w:pPr>
            <w:pStyle w:val="Footer"/>
          </w:pPr>
          <w:r>
            <w:fldChar w:fldCharType="begin"/>
          </w:r>
          <w:r>
            <w:instrText xml:space="preserve"> STYLEREF  "Footer Ref 2"  \* MERGEFORMAT </w:instrText>
          </w:r>
          <w:r>
            <w:fldChar w:fldCharType="separate"/>
          </w:r>
          <w:r w:rsidR="004B064B">
            <w:rPr>
              <w:b/>
              <w:bCs/>
              <w:noProof/>
              <w:lang w:val="en-US"/>
            </w:rPr>
            <w:t>Error! No text of specified style in document.</w:t>
          </w:r>
          <w:r>
            <w:fldChar w:fldCharType="end"/>
          </w:r>
        </w:p>
      </w:tc>
      <w:tc>
        <w:tcPr>
          <w:tcW w:w="2301" w:type="dxa"/>
          <w:vMerge w:val="restart"/>
          <w:vAlign w:val="bottom"/>
        </w:tcPr>
        <w:p w14:paraId="56E13127" w14:textId="77777777" w:rsidR="00441CF4" w:rsidRDefault="00441CF4" w:rsidP="00094E4B">
          <w:pPr>
            <w:pStyle w:val="Footer"/>
          </w:pPr>
          <w:r>
            <w:rPr>
              <w:rFonts w:hint="eastAsia"/>
              <w:noProof/>
              <w:lang w:eastAsia="en-GB"/>
            </w:rPr>
            <w:drawing>
              <wp:inline distT="0" distB="0" distL="0" distR="0" wp14:anchorId="1E1EEEE1" wp14:editId="23BEFD64">
                <wp:extent cx="1461960" cy="3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xon_logo_turquoise_rgb.eps"/>
                        <pic:cNvPicPr/>
                      </pic:nvPicPr>
                      <pic:blipFill>
                        <a:blip r:embed="rId1">
                          <a:extLst>
                            <a:ext uri="{28A0092B-C50C-407E-A947-70E740481C1C}">
                              <a14:useLocalDpi xmlns:a14="http://schemas.microsoft.com/office/drawing/2010/main" val="0"/>
                            </a:ext>
                          </a:extLst>
                        </a:blip>
                        <a:stretch>
                          <a:fillRect/>
                        </a:stretch>
                      </pic:blipFill>
                      <pic:spPr>
                        <a:xfrm>
                          <a:off x="0" y="0"/>
                          <a:ext cx="1461960" cy="360000"/>
                        </a:xfrm>
                        <a:prstGeom prst="rect">
                          <a:avLst/>
                        </a:prstGeom>
                      </pic:spPr>
                    </pic:pic>
                  </a:graphicData>
                </a:graphic>
              </wp:inline>
            </w:drawing>
          </w:r>
        </w:p>
      </w:tc>
    </w:tr>
    <w:tr w:rsidR="00441CF4" w14:paraId="692151C1" w14:textId="77777777" w:rsidTr="00094E4B">
      <w:trPr>
        <w:trHeight w:val="295"/>
      </w:trPr>
      <w:tc>
        <w:tcPr>
          <w:tcW w:w="2296" w:type="dxa"/>
        </w:tcPr>
        <w:p w14:paraId="3E6B5F75" w14:textId="1E01907D" w:rsidR="00441CF4" w:rsidRPr="004873F8" w:rsidRDefault="00441CF4" w:rsidP="00094E4B">
          <w:pPr>
            <w:pStyle w:val="Footer"/>
          </w:pPr>
          <w:r w:rsidRPr="004873F8">
            <w:t xml:space="preserve">Page </w:t>
          </w:r>
          <w:r>
            <w:fldChar w:fldCharType="begin"/>
          </w:r>
          <w:r>
            <w:instrText xml:space="preserve"> PAGE  \* Arabic  \* MERGEFORMAT </w:instrText>
          </w:r>
          <w:r>
            <w:fldChar w:fldCharType="separate"/>
          </w:r>
          <w:r>
            <w:rPr>
              <w:noProof/>
            </w:rPr>
            <w:t>21</w:t>
          </w:r>
          <w:r>
            <w:rPr>
              <w:noProof/>
            </w:rPr>
            <w:fldChar w:fldCharType="end"/>
          </w:r>
          <w:r w:rsidRPr="004873F8">
            <w:t xml:space="preserve"> of </w:t>
          </w:r>
          <w:r>
            <w:rPr>
              <w:noProof/>
            </w:rPr>
            <w:fldChar w:fldCharType="begin"/>
          </w:r>
          <w:r>
            <w:rPr>
              <w:noProof/>
            </w:rPr>
            <w:instrText xml:space="preserve"> NUMPAGES  \* Arabic  \* MERGEFORMAT </w:instrText>
          </w:r>
          <w:r>
            <w:rPr>
              <w:noProof/>
            </w:rPr>
            <w:fldChar w:fldCharType="separate"/>
          </w:r>
          <w:r w:rsidR="004B064B">
            <w:rPr>
              <w:noProof/>
            </w:rPr>
            <w:t>44</w:t>
          </w:r>
          <w:r>
            <w:rPr>
              <w:noProof/>
            </w:rPr>
            <w:fldChar w:fldCharType="end"/>
          </w:r>
        </w:p>
      </w:tc>
      <w:tc>
        <w:tcPr>
          <w:tcW w:w="284" w:type="dxa"/>
        </w:tcPr>
        <w:p w14:paraId="3839F3CE" w14:textId="77777777" w:rsidR="00441CF4" w:rsidRDefault="00441CF4" w:rsidP="00094E4B">
          <w:pPr>
            <w:pStyle w:val="Footer"/>
          </w:pPr>
        </w:p>
      </w:tc>
      <w:tc>
        <w:tcPr>
          <w:tcW w:w="2714" w:type="dxa"/>
        </w:tcPr>
        <w:p w14:paraId="224AF9AF" w14:textId="2A91FACB" w:rsidR="00441CF4" w:rsidRDefault="00441CF4" w:rsidP="00094E4B">
          <w:pPr>
            <w:pStyle w:val="Footer"/>
          </w:pPr>
          <w:r>
            <w:fldChar w:fldCharType="begin"/>
          </w:r>
          <w:r>
            <w:instrText xml:space="preserve"> STYLEREF  "Footer Date"  \* MERGEFORMAT </w:instrText>
          </w:r>
          <w:r>
            <w:fldChar w:fldCharType="separate"/>
          </w:r>
          <w:r w:rsidR="004B064B">
            <w:rPr>
              <w:b/>
              <w:bCs/>
              <w:noProof/>
              <w:lang w:val="en-US"/>
            </w:rPr>
            <w:t>Error! No text of specified style in document.</w:t>
          </w:r>
          <w:r>
            <w:rPr>
              <w:noProof/>
            </w:rPr>
            <w:fldChar w:fldCharType="end"/>
          </w:r>
        </w:p>
      </w:tc>
      <w:tc>
        <w:tcPr>
          <w:tcW w:w="2712" w:type="dxa"/>
        </w:tcPr>
        <w:p w14:paraId="31596BDE" w14:textId="74EAFEA1" w:rsidR="00441CF4" w:rsidRDefault="00441CF4" w:rsidP="00094E4B">
          <w:pPr>
            <w:pStyle w:val="Footer"/>
          </w:pPr>
          <w:r>
            <w:t xml:space="preserve">© ELEXON </w:t>
          </w:r>
          <w:r>
            <w:fldChar w:fldCharType="begin"/>
          </w:r>
          <w:r>
            <w:instrText xml:space="preserve"> DATE  \@ "yyyy" </w:instrText>
          </w:r>
          <w:r>
            <w:fldChar w:fldCharType="separate"/>
          </w:r>
          <w:r w:rsidR="004B064B">
            <w:rPr>
              <w:noProof/>
            </w:rPr>
            <w:t>2019</w:t>
          </w:r>
          <w:r>
            <w:fldChar w:fldCharType="end"/>
          </w:r>
        </w:p>
      </w:tc>
      <w:tc>
        <w:tcPr>
          <w:tcW w:w="2301" w:type="dxa"/>
          <w:vMerge/>
        </w:tcPr>
        <w:p w14:paraId="4E8BED74" w14:textId="77777777" w:rsidR="00441CF4" w:rsidRDefault="00441CF4" w:rsidP="00094E4B">
          <w:pPr>
            <w:pStyle w:val="Footer"/>
          </w:pPr>
        </w:p>
      </w:tc>
    </w:tr>
  </w:tbl>
  <w:p w14:paraId="3E4A586B" w14:textId="77777777" w:rsidR="00441CF4" w:rsidRDefault="00441CF4" w:rsidP="00025A8A">
    <w:pPr>
      <w:pStyle w:val="1p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4A0" w:firstRow="1" w:lastRow="0" w:firstColumn="1" w:lastColumn="0" w:noHBand="0" w:noVBand="1"/>
    </w:tblPr>
    <w:tblGrid>
      <w:gridCol w:w="2296"/>
      <w:gridCol w:w="284"/>
      <w:gridCol w:w="2715"/>
      <w:gridCol w:w="2710"/>
      <w:gridCol w:w="2302"/>
    </w:tblGrid>
    <w:tr w:rsidR="00441CF4" w14:paraId="6D019E20" w14:textId="77777777" w:rsidTr="007C661E">
      <w:trPr>
        <w:trHeight w:val="159"/>
      </w:trPr>
      <w:tc>
        <w:tcPr>
          <w:tcW w:w="2296" w:type="dxa"/>
          <w:shd w:val="clear" w:color="auto" w:fill="auto"/>
        </w:tcPr>
        <w:p w14:paraId="000CB867" w14:textId="77777777" w:rsidR="00441CF4" w:rsidRDefault="00441CF4" w:rsidP="00EF2549">
          <w:pPr>
            <w:pStyle w:val="1pt"/>
          </w:pPr>
        </w:p>
      </w:tc>
      <w:tc>
        <w:tcPr>
          <w:tcW w:w="284" w:type="dxa"/>
          <w:shd w:val="clear" w:color="auto" w:fill="auto"/>
        </w:tcPr>
        <w:p w14:paraId="030AFE1F" w14:textId="77777777" w:rsidR="00441CF4" w:rsidRDefault="00441CF4" w:rsidP="00EF2549">
          <w:pPr>
            <w:pStyle w:val="1pt"/>
          </w:pPr>
        </w:p>
      </w:tc>
      <w:tc>
        <w:tcPr>
          <w:tcW w:w="2715" w:type="dxa"/>
          <w:shd w:val="clear" w:color="auto" w:fill="auto"/>
        </w:tcPr>
        <w:p w14:paraId="57C38F4D" w14:textId="77777777" w:rsidR="00441CF4" w:rsidRDefault="00441CF4" w:rsidP="00EF2549">
          <w:pPr>
            <w:pStyle w:val="1pt"/>
          </w:pPr>
        </w:p>
      </w:tc>
      <w:tc>
        <w:tcPr>
          <w:tcW w:w="2710" w:type="dxa"/>
          <w:shd w:val="clear" w:color="auto" w:fill="auto"/>
        </w:tcPr>
        <w:p w14:paraId="045D72A2" w14:textId="77777777" w:rsidR="00441CF4" w:rsidRDefault="00441CF4" w:rsidP="00EF2549">
          <w:pPr>
            <w:pStyle w:val="1pt"/>
          </w:pPr>
        </w:p>
      </w:tc>
      <w:tc>
        <w:tcPr>
          <w:tcW w:w="2302" w:type="dxa"/>
          <w:shd w:val="clear" w:color="auto" w:fill="auto"/>
        </w:tcPr>
        <w:p w14:paraId="10036335" w14:textId="77777777" w:rsidR="00441CF4" w:rsidRPr="009845EB" w:rsidRDefault="00441CF4" w:rsidP="00EF2549">
          <w:pPr>
            <w:pStyle w:val="1pt"/>
          </w:pPr>
        </w:p>
      </w:tc>
    </w:tr>
    <w:tr w:rsidR="00441CF4" w14:paraId="4BF7DC6D" w14:textId="77777777" w:rsidTr="00094E4B">
      <w:trPr>
        <w:trHeight w:val="357"/>
      </w:trPr>
      <w:tc>
        <w:tcPr>
          <w:tcW w:w="2296" w:type="dxa"/>
          <w:shd w:val="clear" w:color="auto" w:fill="auto"/>
        </w:tcPr>
        <w:p w14:paraId="721C2277" w14:textId="77777777" w:rsidR="00441CF4" w:rsidRPr="00BF573B" w:rsidRDefault="00441CF4" w:rsidP="00BF573B">
          <w:pPr>
            <w:pStyle w:val="Footer"/>
          </w:pPr>
        </w:p>
      </w:tc>
      <w:tc>
        <w:tcPr>
          <w:tcW w:w="284" w:type="dxa"/>
          <w:shd w:val="clear" w:color="auto" w:fill="auto"/>
        </w:tcPr>
        <w:p w14:paraId="3C631E5A" w14:textId="77777777" w:rsidR="00441CF4" w:rsidRDefault="00441CF4" w:rsidP="00C75A66">
          <w:pPr>
            <w:pStyle w:val="Footer"/>
          </w:pPr>
        </w:p>
      </w:tc>
      <w:tc>
        <w:tcPr>
          <w:tcW w:w="5425" w:type="dxa"/>
          <w:gridSpan w:val="2"/>
          <w:shd w:val="clear" w:color="auto" w:fill="auto"/>
        </w:tcPr>
        <w:p w14:paraId="4190248F" w14:textId="77777777" w:rsidR="00441CF4" w:rsidRPr="003D42E1" w:rsidRDefault="00441CF4" w:rsidP="00094E4B">
          <w:pPr>
            <w:pStyle w:val="Footer"/>
          </w:pPr>
        </w:p>
      </w:tc>
      <w:tc>
        <w:tcPr>
          <w:tcW w:w="2302" w:type="dxa"/>
          <w:vMerge w:val="restart"/>
          <w:shd w:val="clear" w:color="auto" w:fill="auto"/>
          <w:vAlign w:val="bottom"/>
        </w:tcPr>
        <w:p w14:paraId="51D74ED3" w14:textId="77777777" w:rsidR="00441CF4" w:rsidRDefault="00441CF4" w:rsidP="003812E8">
          <w:pPr>
            <w:pStyle w:val="Footer"/>
          </w:pPr>
          <w:r>
            <w:rPr>
              <w:rFonts w:hint="eastAsia"/>
              <w:noProof/>
              <w:lang w:eastAsia="en-GB"/>
            </w:rPr>
            <w:drawing>
              <wp:inline distT="0" distB="0" distL="0" distR="0" wp14:anchorId="47BEA633" wp14:editId="77FAC399">
                <wp:extent cx="1461960" cy="3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xon_logo_turquoise_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960" cy="360000"/>
                        </a:xfrm>
                        <a:prstGeom prst="rect">
                          <a:avLst/>
                        </a:prstGeom>
                      </pic:spPr>
                    </pic:pic>
                  </a:graphicData>
                </a:graphic>
              </wp:inline>
            </w:drawing>
          </w:r>
        </w:p>
      </w:tc>
    </w:tr>
    <w:tr w:rsidR="00441CF4" w14:paraId="0EA27F7C" w14:textId="77777777" w:rsidTr="00094E4B">
      <w:trPr>
        <w:trHeight w:val="295"/>
      </w:trPr>
      <w:tc>
        <w:tcPr>
          <w:tcW w:w="2296" w:type="dxa"/>
          <w:shd w:val="clear" w:color="auto" w:fill="auto"/>
        </w:tcPr>
        <w:p w14:paraId="7ED03163" w14:textId="77777777" w:rsidR="00441CF4" w:rsidRPr="004873F8" w:rsidRDefault="00441CF4" w:rsidP="00C75A66">
          <w:pPr>
            <w:pStyle w:val="Footer"/>
          </w:pPr>
        </w:p>
      </w:tc>
      <w:tc>
        <w:tcPr>
          <w:tcW w:w="284" w:type="dxa"/>
          <w:shd w:val="clear" w:color="auto" w:fill="auto"/>
        </w:tcPr>
        <w:p w14:paraId="1403A378" w14:textId="77777777" w:rsidR="00441CF4" w:rsidRDefault="00441CF4" w:rsidP="00C75A66">
          <w:pPr>
            <w:pStyle w:val="Footer"/>
          </w:pPr>
        </w:p>
      </w:tc>
      <w:tc>
        <w:tcPr>
          <w:tcW w:w="2715" w:type="dxa"/>
          <w:shd w:val="clear" w:color="auto" w:fill="auto"/>
        </w:tcPr>
        <w:p w14:paraId="6AA2F9D9" w14:textId="77777777" w:rsidR="00441CF4" w:rsidRDefault="00441CF4" w:rsidP="00094E4B">
          <w:pPr>
            <w:pStyle w:val="Footer"/>
          </w:pPr>
        </w:p>
      </w:tc>
      <w:tc>
        <w:tcPr>
          <w:tcW w:w="2710" w:type="dxa"/>
          <w:shd w:val="clear" w:color="auto" w:fill="auto"/>
        </w:tcPr>
        <w:p w14:paraId="0957F013" w14:textId="77777777" w:rsidR="00441CF4" w:rsidRDefault="00441CF4" w:rsidP="003E0420">
          <w:pPr>
            <w:pStyle w:val="Footer"/>
          </w:pPr>
        </w:p>
      </w:tc>
      <w:tc>
        <w:tcPr>
          <w:tcW w:w="2302" w:type="dxa"/>
          <w:vMerge/>
          <w:shd w:val="clear" w:color="auto" w:fill="auto"/>
        </w:tcPr>
        <w:p w14:paraId="0DA1AE25" w14:textId="77777777" w:rsidR="00441CF4" w:rsidRDefault="00441CF4" w:rsidP="00580B4F">
          <w:pPr>
            <w:pStyle w:val="Footer"/>
          </w:pPr>
        </w:p>
      </w:tc>
    </w:tr>
  </w:tbl>
  <w:p w14:paraId="0B017AD0" w14:textId="77777777" w:rsidR="00441CF4" w:rsidRDefault="00441CF4" w:rsidP="00FA790F">
    <w:pPr>
      <w:pStyle w:val="1p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4343" w14:textId="77777777" w:rsidR="00441CF4" w:rsidRDefault="00441CF4">
    <w:pPr>
      <w:pStyle w:val="Footer"/>
    </w:pPr>
  </w:p>
  <w:p w14:paraId="661A2EF7" w14:textId="77777777" w:rsidR="00441CF4" w:rsidRDefault="00441CF4"/>
  <w:p w14:paraId="33885F3D" w14:textId="77777777" w:rsidR="00441CF4" w:rsidRDefault="00441CF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8" w:type="dxa"/>
      <w:tblLayout w:type="fixed"/>
      <w:tblCellMar>
        <w:left w:w="0" w:type="dxa"/>
        <w:right w:w="0" w:type="dxa"/>
      </w:tblCellMar>
      <w:tblLook w:val="04A0" w:firstRow="1" w:lastRow="0" w:firstColumn="1" w:lastColumn="0" w:noHBand="0" w:noVBand="1"/>
    </w:tblPr>
    <w:tblGrid>
      <w:gridCol w:w="2369"/>
      <w:gridCol w:w="292"/>
      <w:gridCol w:w="2802"/>
      <w:gridCol w:w="2800"/>
      <w:gridCol w:w="2375"/>
    </w:tblGrid>
    <w:tr w:rsidR="00441CF4" w14:paraId="7C5F1FDC" w14:textId="77777777" w:rsidTr="00D440F3">
      <w:trPr>
        <w:trHeight w:val="143"/>
      </w:trPr>
      <w:tc>
        <w:tcPr>
          <w:tcW w:w="2369" w:type="dxa"/>
          <w:tcBorders>
            <w:top w:val="single" w:sz="36" w:space="0" w:color="0090AB" w:themeColor="text2"/>
          </w:tcBorders>
        </w:tcPr>
        <w:p w14:paraId="349A8DD0" w14:textId="77777777" w:rsidR="00441CF4" w:rsidRDefault="00441CF4" w:rsidP="00094E4B">
          <w:pPr>
            <w:pStyle w:val="1pt"/>
          </w:pPr>
        </w:p>
      </w:tc>
      <w:tc>
        <w:tcPr>
          <w:tcW w:w="292" w:type="dxa"/>
        </w:tcPr>
        <w:p w14:paraId="283F4273" w14:textId="77777777" w:rsidR="00441CF4" w:rsidRDefault="00441CF4" w:rsidP="00094E4B">
          <w:pPr>
            <w:pStyle w:val="1pt"/>
          </w:pPr>
        </w:p>
      </w:tc>
      <w:tc>
        <w:tcPr>
          <w:tcW w:w="2802" w:type="dxa"/>
          <w:tcBorders>
            <w:top w:val="single" w:sz="36" w:space="0" w:color="0090AB" w:themeColor="text2"/>
          </w:tcBorders>
        </w:tcPr>
        <w:p w14:paraId="1DE5001C" w14:textId="77777777" w:rsidR="00441CF4" w:rsidRDefault="00441CF4" w:rsidP="00094E4B">
          <w:pPr>
            <w:pStyle w:val="1pt"/>
          </w:pPr>
        </w:p>
      </w:tc>
      <w:tc>
        <w:tcPr>
          <w:tcW w:w="2800" w:type="dxa"/>
          <w:tcBorders>
            <w:top w:val="single" w:sz="36" w:space="0" w:color="0090AB" w:themeColor="text2"/>
          </w:tcBorders>
        </w:tcPr>
        <w:p w14:paraId="7541ECD6" w14:textId="77777777" w:rsidR="00441CF4" w:rsidRDefault="00441CF4" w:rsidP="00094E4B">
          <w:pPr>
            <w:pStyle w:val="1pt"/>
          </w:pPr>
        </w:p>
      </w:tc>
      <w:tc>
        <w:tcPr>
          <w:tcW w:w="2375" w:type="dxa"/>
          <w:tcBorders>
            <w:top w:val="single" w:sz="36" w:space="0" w:color="0090AB" w:themeColor="text2"/>
          </w:tcBorders>
        </w:tcPr>
        <w:p w14:paraId="7D27D68F" w14:textId="77777777" w:rsidR="00441CF4" w:rsidRPr="009845EB" w:rsidRDefault="00441CF4" w:rsidP="00094E4B">
          <w:pPr>
            <w:pStyle w:val="1pt"/>
          </w:pPr>
        </w:p>
      </w:tc>
    </w:tr>
    <w:tr w:rsidR="00441CF4" w14:paraId="77D0C406" w14:textId="77777777" w:rsidTr="00D440F3">
      <w:trPr>
        <w:trHeight w:val="325"/>
      </w:trPr>
      <w:tc>
        <w:tcPr>
          <w:tcW w:w="2369" w:type="dxa"/>
        </w:tcPr>
        <w:p w14:paraId="68563B1F" w14:textId="77777777" w:rsidR="00441CF4" w:rsidRPr="00BF573B" w:rsidRDefault="00441CF4" w:rsidP="003E0420">
          <w:pPr>
            <w:pStyle w:val="Footer"/>
          </w:pPr>
          <w:r>
            <w:t xml:space="preserve">P375 Business Requirements </w:t>
          </w:r>
        </w:p>
      </w:tc>
      <w:tc>
        <w:tcPr>
          <w:tcW w:w="292" w:type="dxa"/>
        </w:tcPr>
        <w:p w14:paraId="4F270C5F" w14:textId="77777777" w:rsidR="00441CF4" w:rsidRDefault="00441CF4" w:rsidP="00094E4B">
          <w:pPr>
            <w:pStyle w:val="Footer"/>
          </w:pPr>
        </w:p>
      </w:tc>
      <w:tc>
        <w:tcPr>
          <w:tcW w:w="5602" w:type="dxa"/>
          <w:gridSpan w:val="2"/>
        </w:tcPr>
        <w:p w14:paraId="281278DF" w14:textId="77777777" w:rsidR="00441CF4" w:rsidRDefault="00441CF4" w:rsidP="003E0420">
          <w:pPr>
            <w:pStyle w:val="Footer"/>
          </w:pPr>
        </w:p>
      </w:tc>
      <w:tc>
        <w:tcPr>
          <w:tcW w:w="2375" w:type="dxa"/>
          <w:vMerge w:val="restart"/>
          <w:vAlign w:val="bottom"/>
        </w:tcPr>
        <w:p w14:paraId="67B3CD1D" w14:textId="77777777" w:rsidR="00441CF4" w:rsidRDefault="00441CF4" w:rsidP="00094E4B">
          <w:pPr>
            <w:pStyle w:val="Footer"/>
          </w:pPr>
          <w:r>
            <w:rPr>
              <w:rFonts w:hint="eastAsia"/>
              <w:noProof/>
              <w:lang w:eastAsia="en-GB"/>
            </w:rPr>
            <w:drawing>
              <wp:inline distT="0" distB="0" distL="0" distR="0" wp14:anchorId="715187A2" wp14:editId="5FCD40E5">
                <wp:extent cx="1461960" cy="3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xon_logo_turquoise_rgb.eps"/>
                        <pic:cNvPicPr/>
                      </pic:nvPicPr>
                      <pic:blipFill>
                        <a:blip r:embed="rId1">
                          <a:extLst>
                            <a:ext uri="{28A0092B-C50C-407E-A947-70E740481C1C}">
                              <a14:useLocalDpi xmlns:a14="http://schemas.microsoft.com/office/drawing/2010/main" val="0"/>
                            </a:ext>
                          </a:extLst>
                        </a:blip>
                        <a:stretch>
                          <a:fillRect/>
                        </a:stretch>
                      </pic:blipFill>
                      <pic:spPr>
                        <a:xfrm>
                          <a:off x="0" y="0"/>
                          <a:ext cx="1461960" cy="360000"/>
                        </a:xfrm>
                        <a:prstGeom prst="rect">
                          <a:avLst/>
                        </a:prstGeom>
                      </pic:spPr>
                    </pic:pic>
                  </a:graphicData>
                </a:graphic>
              </wp:inline>
            </w:drawing>
          </w:r>
        </w:p>
      </w:tc>
    </w:tr>
    <w:tr w:rsidR="00441CF4" w14:paraId="042A62BE" w14:textId="77777777" w:rsidTr="00D440F3">
      <w:trPr>
        <w:trHeight w:val="268"/>
      </w:trPr>
      <w:tc>
        <w:tcPr>
          <w:tcW w:w="2369" w:type="dxa"/>
        </w:tcPr>
        <w:p w14:paraId="1EFD0900" w14:textId="3D82B9FD" w:rsidR="00441CF4" w:rsidRPr="004873F8" w:rsidRDefault="00441CF4" w:rsidP="00094E4B">
          <w:pPr>
            <w:pStyle w:val="Footer"/>
          </w:pPr>
          <w:r w:rsidRPr="004873F8">
            <w:t xml:space="preserve">Page </w:t>
          </w:r>
          <w:r>
            <w:fldChar w:fldCharType="begin"/>
          </w:r>
          <w:r>
            <w:instrText xml:space="preserve"> PAGE  \* Arabic  \* MERGEFORMAT </w:instrText>
          </w:r>
          <w:r>
            <w:fldChar w:fldCharType="separate"/>
          </w:r>
          <w:r w:rsidR="004B064B">
            <w:rPr>
              <w:noProof/>
            </w:rPr>
            <w:t>36</w:t>
          </w:r>
          <w:r>
            <w:rPr>
              <w:noProof/>
            </w:rPr>
            <w:fldChar w:fldCharType="end"/>
          </w:r>
          <w:r w:rsidRPr="004873F8">
            <w:t xml:space="preserve"> of </w:t>
          </w:r>
          <w:r>
            <w:rPr>
              <w:noProof/>
            </w:rPr>
            <w:fldChar w:fldCharType="begin"/>
          </w:r>
          <w:r>
            <w:rPr>
              <w:noProof/>
            </w:rPr>
            <w:instrText xml:space="preserve"> NUMPAGES  \* Arabic  \* MERGEFORMAT </w:instrText>
          </w:r>
          <w:r>
            <w:rPr>
              <w:noProof/>
            </w:rPr>
            <w:fldChar w:fldCharType="separate"/>
          </w:r>
          <w:r w:rsidR="004B064B">
            <w:rPr>
              <w:noProof/>
            </w:rPr>
            <w:t>44</w:t>
          </w:r>
          <w:r>
            <w:rPr>
              <w:noProof/>
            </w:rPr>
            <w:fldChar w:fldCharType="end"/>
          </w:r>
        </w:p>
      </w:tc>
      <w:tc>
        <w:tcPr>
          <w:tcW w:w="292" w:type="dxa"/>
        </w:tcPr>
        <w:p w14:paraId="6C4F1159" w14:textId="77777777" w:rsidR="00441CF4" w:rsidRDefault="00441CF4" w:rsidP="00094E4B">
          <w:pPr>
            <w:pStyle w:val="Footer"/>
          </w:pPr>
        </w:p>
      </w:tc>
      <w:tc>
        <w:tcPr>
          <w:tcW w:w="2802" w:type="dxa"/>
        </w:tcPr>
        <w:p w14:paraId="3059870F" w14:textId="6DB1F79F" w:rsidR="00441CF4" w:rsidRDefault="00441CF4" w:rsidP="00094E4B">
          <w:pPr>
            <w:pStyle w:val="Footer"/>
          </w:pPr>
          <w:r>
            <w:t>V0.1</w:t>
          </w:r>
          <w:r w:rsidR="00A528B8">
            <w:t>1</w:t>
          </w:r>
        </w:p>
      </w:tc>
      <w:tc>
        <w:tcPr>
          <w:tcW w:w="2800" w:type="dxa"/>
        </w:tcPr>
        <w:p w14:paraId="759F0A83" w14:textId="01270873" w:rsidR="00441CF4" w:rsidRDefault="00441CF4" w:rsidP="00094E4B">
          <w:pPr>
            <w:pStyle w:val="Footer"/>
          </w:pPr>
          <w:r>
            <w:t xml:space="preserve">© ELEXON </w:t>
          </w:r>
          <w:r>
            <w:fldChar w:fldCharType="begin"/>
          </w:r>
          <w:r>
            <w:instrText xml:space="preserve"> DATE  \@ "yyyy" </w:instrText>
          </w:r>
          <w:r>
            <w:fldChar w:fldCharType="separate"/>
          </w:r>
          <w:r w:rsidR="004B064B">
            <w:rPr>
              <w:noProof/>
            </w:rPr>
            <w:t>2019</w:t>
          </w:r>
          <w:r>
            <w:fldChar w:fldCharType="end"/>
          </w:r>
        </w:p>
      </w:tc>
      <w:tc>
        <w:tcPr>
          <w:tcW w:w="2375" w:type="dxa"/>
          <w:vMerge/>
        </w:tcPr>
        <w:p w14:paraId="7163290A" w14:textId="77777777" w:rsidR="00441CF4" w:rsidRDefault="00441CF4" w:rsidP="00094E4B">
          <w:pPr>
            <w:pStyle w:val="Footer"/>
          </w:pPr>
        </w:p>
      </w:tc>
    </w:tr>
  </w:tbl>
  <w:p w14:paraId="691ABB1C" w14:textId="77777777" w:rsidR="00441CF4" w:rsidRDefault="00441CF4" w:rsidP="00025A8A">
    <w:pPr>
      <w:pStyle w:val="1p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96" w:type="dxa"/>
      <w:shd w:val="clear" w:color="auto" w:fill="FFFFFF" w:themeFill="background1"/>
      <w:tblLayout w:type="fixed"/>
      <w:tblCellMar>
        <w:left w:w="0" w:type="dxa"/>
        <w:right w:w="0" w:type="dxa"/>
      </w:tblCellMar>
      <w:tblLook w:val="04A0" w:firstRow="1" w:lastRow="0" w:firstColumn="1" w:lastColumn="0" w:noHBand="0" w:noVBand="1"/>
    </w:tblPr>
    <w:tblGrid>
      <w:gridCol w:w="2296"/>
    </w:tblGrid>
    <w:tr w:rsidR="00441CF4" w:rsidRPr="004873F8" w14:paraId="4333FFCD" w14:textId="77777777" w:rsidTr="00094E4B">
      <w:trPr>
        <w:trHeight w:val="295"/>
      </w:trPr>
      <w:tc>
        <w:tcPr>
          <w:tcW w:w="2296" w:type="dxa"/>
          <w:shd w:val="clear" w:color="auto" w:fill="FFFFFF" w:themeFill="background1"/>
        </w:tcPr>
        <w:p w14:paraId="558DFD1C" w14:textId="79D6EAD9" w:rsidR="00441CF4" w:rsidRPr="004873F8" w:rsidRDefault="00441CF4" w:rsidP="00094E4B">
          <w:pPr>
            <w:pStyle w:val="Footer"/>
            <w:ind w:right="0"/>
          </w:pPr>
          <w:r w:rsidRPr="004873F8">
            <w:t xml:space="preserve">Page </w:t>
          </w:r>
          <w:r>
            <w:fldChar w:fldCharType="begin"/>
          </w:r>
          <w:r>
            <w:instrText xml:space="preserve"> PAGE  \* Arabic  \* MERGEFORMAT </w:instrText>
          </w:r>
          <w:r>
            <w:fldChar w:fldCharType="separate"/>
          </w:r>
          <w:r w:rsidR="004B064B">
            <w:rPr>
              <w:noProof/>
            </w:rPr>
            <w:t>2</w:t>
          </w:r>
          <w:r>
            <w:rPr>
              <w:noProof/>
            </w:rPr>
            <w:fldChar w:fldCharType="end"/>
          </w:r>
          <w:r w:rsidRPr="004873F8">
            <w:t xml:space="preserve"> of </w:t>
          </w:r>
          <w:r>
            <w:rPr>
              <w:noProof/>
            </w:rPr>
            <w:fldChar w:fldCharType="begin"/>
          </w:r>
          <w:r>
            <w:rPr>
              <w:noProof/>
            </w:rPr>
            <w:instrText xml:space="preserve"> NUMPAGES  \* Arabic  \* MERGEFORMAT </w:instrText>
          </w:r>
          <w:r>
            <w:rPr>
              <w:noProof/>
            </w:rPr>
            <w:fldChar w:fldCharType="separate"/>
          </w:r>
          <w:r w:rsidR="004B064B">
            <w:rPr>
              <w:noProof/>
            </w:rPr>
            <w:t>44</w:t>
          </w:r>
          <w:r>
            <w:rPr>
              <w:noProof/>
            </w:rPr>
            <w:fldChar w:fldCharType="end"/>
          </w:r>
        </w:p>
      </w:tc>
    </w:tr>
  </w:tbl>
  <w:p w14:paraId="3CE93324" w14:textId="77777777" w:rsidR="00441CF4" w:rsidRDefault="00441CF4" w:rsidP="00B17D20">
    <w:pPr>
      <w:pStyle w:val="1pt"/>
    </w:pPr>
  </w:p>
  <w:p w14:paraId="24289017" w14:textId="77777777" w:rsidR="00441CF4" w:rsidRDefault="00441CF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0837" w:type="dxa"/>
      <w:tblLayout w:type="fixed"/>
      <w:tblCellMar>
        <w:left w:w="0" w:type="dxa"/>
        <w:right w:w="0" w:type="dxa"/>
      </w:tblCellMar>
      <w:tblLook w:val="04A0" w:firstRow="1" w:lastRow="0" w:firstColumn="1" w:lastColumn="0" w:noHBand="0" w:noVBand="1"/>
    </w:tblPr>
    <w:tblGrid>
      <w:gridCol w:w="4641"/>
      <w:gridCol w:w="574"/>
      <w:gridCol w:w="5487"/>
      <w:gridCol w:w="5483"/>
      <w:gridCol w:w="4652"/>
    </w:tblGrid>
    <w:tr w:rsidR="00441CF4" w14:paraId="3364012A" w14:textId="77777777" w:rsidTr="005A399F">
      <w:trPr>
        <w:trHeight w:val="161"/>
      </w:trPr>
      <w:tc>
        <w:tcPr>
          <w:tcW w:w="4641" w:type="dxa"/>
          <w:tcBorders>
            <w:top w:val="single" w:sz="36" w:space="0" w:color="0090AB" w:themeColor="text2"/>
          </w:tcBorders>
        </w:tcPr>
        <w:p w14:paraId="177884AB" w14:textId="77777777" w:rsidR="00441CF4" w:rsidRDefault="00441CF4" w:rsidP="00094E4B">
          <w:pPr>
            <w:pStyle w:val="1pt"/>
          </w:pPr>
        </w:p>
      </w:tc>
      <w:tc>
        <w:tcPr>
          <w:tcW w:w="574" w:type="dxa"/>
        </w:tcPr>
        <w:p w14:paraId="058655E9" w14:textId="77777777" w:rsidR="00441CF4" w:rsidRDefault="00441CF4" w:rsidP="00094E4B">
          <w:pPr>
            <w:pStyle w:val="1pt"/>
          </w:pPr>
        </w:p>
      </w:tc>
      <w:tc>
        <w:tcPr>
          <w:tcW w:w="5487" w:type="dxa"/>
          <w:tcBorders>
            <w:top w:val="single" w:sz="36" w:space="0" w:color="0090AB" w:themeColor="text2"/>
          </w:tcBorders>
        </w:tcPr>
        <w:p w14:paraId="0D9A918E" w14:textId="77777777" w:rsidR="00441CF4" w:rsidRDefault="00441CF4" w:rsidP="00094E4B">
          <w:pPr>
            <w:pStyle w:val="1pt"/>
          </w:pPr>
        </w:p>
      </w:tc>
      <w:tc>
        <w:tcPr>
          <w:tcW w:w="5483" w:type="dxa"/>
          <w:tcBorders>
            <w:top w:val="single" w:sz="36" w:space="0" w:color="0090AB" w:themeColor="text2"/>
          </w:tcBorders>
        </w:tcPr>
        <w:p w14:paraId="7DCEBA1E" w14:textId="77777777" w:rsidR="00441CF4" w:rsidRDefault="00441CF4" w:rsidP="00094E4B">
          <w:pPr>
            <w:pStyle w:val="1pt"/>
          </w:pPr>
        </w:p>
      </w:tc>
      <w:tc>
        <w:tcPr>
          <w:tcW w:w="4652" w:type="dxa"/>
          <w:tcBorders>
            <w:top w:val="single" w:sz="36" w:space="0" w:color="0090AB" w:themeColor="text2"/>
          </w:tcBorders>
        </w:tcPr>
        <w:p w14:paraId="7EC70050" w14:textId="77777777" w:rsidR="00441CF4" w:rsidRPr="009845EB" w:rsidRDefault="00441CF4" w:rsidP="00094E4B">
          <w:pPr>
            <w:pStyle w:val="1pt"/>
          </w:pPr>
        </w:p>
      </w:tc>
    </w:tr>
    <w:tr w:rsidR="00441CF4" w14:paraId="0289CB77" w14:textId="77777777" w:rsidTr="005A399F">
      <w:trPr>
        <w:trHeight w:val="363"/>
      </w:trPr>
      <w:tc>
        <w:tcPr>
          <w:tcW w:w="4641" w:type="dxa"/>
        </w:tcPr>
        <w:p w14:paraId="1E8D64BA" w14:textId="77777777" w:rsidR="00441CF4" w:rsidRPr="00BF573B" w:rsidRDefault="00441CF4" w:rsidP="003E0420">
          <w:pPr>
            <w:pStyle w:val="Footer"/>
          </w:pPr>
          <w:r>
            <w:t xml:space="preserve">P375 Business Requirements </w:t>
          </w:r>
        </w:p>
      </w:tc>
      <w:tc>
        <w:tcPr>
          <w:tcW w:w="574" w:type="dxa"/>
        </w:tcPr>
        <w:p w14:paraId="315DFD73" w14:textId="77777777" w:rsidR="00441CF4" w:rsidRDefault="00441CF4" w:rsidP="00094E4B">
          <w:pPr>
            <w:pStyle w:val="Footer"/>
          </w:pPr>
        </w:p>
      </w:tc>
      <w:tc>
        <w:tcPr>
          <w:tcW w:w="10970" w:type="dxa"/>
          <w:gridSpan w:val="2"/>
        </w:tcPr>
        <w:p w14:paraId="7DD1025C" w14:textId="77777777" w:rsidR="00441CF4" w:rsidRDefault="00441CF4" w:rsidP="003E0420">
          <w:pPr>
            <w:pStyle w:val="Footer"/>
          </w:pPr>
        </w:p>
      </w:tc>
      <w:tc>
        <w:tcPr>
          <w:tcW w:w="4652" w:type="dxa"/>
          <w:vMerge w:val="restart"/>
          <w:vAlign w:val="bottom"/>
        </w:tcPr>
        <w:p w14:paraId="56547E9A" w14:textId="77777777" w:rsidR="00441CF4" w:rsidRDefault="00441CF4" w:rsidP="00094E4B">
          <w:pPr>
            <w:pStyle w:val="Footer"/>
          </w:pPr>
          <w:r>
            <w:rPr>
              <w:rFonts w:hint="eastAsia"/>
              <w:noProof/>
              <w:lang w:eastAsia="en-GB"/>
            </w:rPr>
            <w:drawing>
              <wp:inline distT="0" distB="0" distL="0" distR="0" wp14:anchorId="76F7CA85" wp14:editId="1B2147E8">
                <wp:extent cx="1461960" cy="3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xon_logo_turquoise_rgb.eps"/>
                        <pic:cNvPicPr/>
                      </pic:nvPicPr>
                      <pic:blipFill>
                        <a:blip r:embed="rId1">
                          <a:extLst>
                            <a:ext uri="{28A0092B-C50C-407E-A947-70E740481C1C}">
                              <a14:useLocalDpi xmlns:a14="http://schemas.microsoft.com/office/drawing/2010/main" val="0"/>
                            </a:ext>
                          </a:extLst>
                        </a:blip>
                        <a:stretch>
                          <a:fillRect/>
                        </a:stretch>
                      </pic:blipFill>
                      <pic:spPr>
                        <a:xfrm>
                          <a:off x="0" y="0"/>
                          <a:ext cx="1461960" cy="360000"/>
                        </a:xfrm>
                        <a:prstGeom prst="rect">
                          <a:avLst/>
                        </a:prstGeom>
                      </pic:spPr>
                    </pic:pic>
                  </a:graphicData>
                </a:graphic>
              </wp:inline>
            </w:drawing>
          </w:r>
        </w:p>
      </w:tc>
    </w:tr>
    <w:tr w:rsidR="00441CF4" w14:paraId="42E745EF" w14:textId="77777777" w:rsidTr="005A399F">
      <w:trPr>
        <w:trHeight w:val="299"/>
      </w:trPr>
      <w:tc>
        <w:tcPr>
          <w:tcW w:w="4641" w:type="dxa"/>
        </w:tcPr>
        <w:p w14:paraId="7B4F4ED2" w14:textId="62E3F472" w:rsidR="00441CF4" w:rsidRPr="004873F8" w:rsidRDefault="00441CF4" w:rsidP="00094E4B">
          <w:pPr>
            <w:pStyle w:val="Footer"/>
          </w:pPr>
          <w:r w:rsidRPr="004873F8">
            <w:t xml:space="preserve">Page </w:t>
          </w:r>
          <w:r>
            <w:fldChar w:fldCharType="begin"/>
          </w:r>
          <w:r>
            <w:instrText xml:space="preserve"> PAGE  \* Arabic  \* MERGEFORMAT </w:instrText>
          </w:r>
          <w:r>
            <w:fldChar w:fldCharType="separate"/>
          </w:r>
          <w:r w:rsidR="004B064B">
            <w:rPr>
              <w:noProof/>
            </w:rPr>
            <w:t>44</w:t>
          </w:r>
          <w:r>
            <w:rPr>
              <w:noProof/>
            </w:rPr>
            <w:fldChar w:fldCharType="end"/>
          </w:r>
          <w:r w:rsidRPr="004873F8">
            <w:t xml:space="preserve"> of </w:t>
          </w:r>
          <w:r>
            <w:rPr>
              <w:noProof/>
            </w:rPr>
            <w:fldChar w:fldCharType="begin"/>
          </w:r>
          <w:r>
            <w:rPr>
              <w:noProof/>
            </w:rPr>
            <w:instrText xml:space="preserve"> NUMPAGES  \* Arabic  \* MERGEFORMAT </w:instrText>
          </w:r>
          <w:r>
            <w:rPr>
              <w:noProof/>
            </w:rPr>
            <w:fldChar w:fldCharType="separate"/>
          </w:r>
          <w:r w:rsidR="004B064B">
            <w:rPr>
              <w:noProof/>
            </w:rPr>
            <w:t>44</w:t>
          </w:r>
          <w:r>
            <w:rPr>
              <w:noProof/>
            </w:rPr>
            <w:fldChar w:fldCharType="end"/>
          </w:r>
        </w:p>
      </w:tc>
      <w:tc>
        <w:tcPr>
          <w:tcW w:w="574" w:type="dxa"/>
        </w:tcPr>
        <w:p w14:paraId="2C8FD025" w14:textId="77777777" w:rsidR="00441CF4" w:rsidRDefault="00441CF4" w:rsidP="00094E4B">
          <w:pPr>
            <w:pStyle w:val="Footer"/>
          </w:pPr>
        </w:p>
      </w:tc>
      <w:tc>
        <w:tcPr>
          <w:tcW w:w="5487" w:type="dxa"/>
        </w:tcPr>
        <w:p w14:paraId="2430DD9B" w14:textId="77777777" w:rsidR="00441CF4" w:rsidRDefault="00441CF4" w:rsidP="00094E4B">
          <w:pPr>
            <w:pStyle w:val="Footer"/>
          </w:pPr>
          <w:r>
            <w:t>V0.10</w:t>
          </w:r>
        </w:p>
      </w:tc>
      <w:tc>
        <w:tcPr>
          <w:tcW w:w="5483" w:type="dxa"/>
        </w:tcPr>
        <w:p w14:paraId="01B245B3" w14:textId="14556338" w:rsidR="00441CF4" w:rsidRDefault="00441CF4" w:rsidP="00094E4B">
          <w:pPr>
            <w:pStyle w:val="Footer"/>
          </w:pPr>
          <w:r>
            <w:t xml:space="preserve">© ELEXON </w:t>
          </w:r>
          <w:r>
            <w:fldChar w:fldCharType="begin"/>
          </w:r>
          <w:r>
            <w:instrText xml:space="preserve"> DATE  \@ "yyyy" </w:instrText>
          </w:r>
          <w:r>
            <w:fldChar w:fldCharType="separate"/>
          </w:r>
          <w:r w:rsidR="004B064B">
            <w:rPr>
              <w:noProof/>
            </w:rPr>
            <w:t>2019</w:t>
          </w:r>
          <w:r>
            <w:fldChar w:fldCharType="end"/>
          </w:r>
        </w:p>
      </w:tc>
      <w:tc>
        <w:tcPr>
          <w:tcW w:w="4652" w:type="dxa"/>
          <w:vMerge/>
        </w:tcPr>
        <w:p w14:paraId="2F2894F5" w14:textId="77777777" w:rsidR="00441CF4" w:rsidRDefault="00441CF4" w:rsidP="00094E4B">
          <w:pPr>
            <w:pStyle w:val="Footer"/>
          </w:pPr>
        </w:p>
      </w:tc>
    </w:tr>
  </w:tbl>
  <w:p w14:paraId="3D72C4E1" w14:textId="77777777" w:rsidR="00441CF4" w:rsidRDefault="00441CF4" w:rsidP="00025A8A">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37A2D" w14:textId="77777777" w:rsidR="00441CF4" w:rsidRDefault="00441CF4">
      <w:r>
        <w:separator/>
      </w:r>
    </w:p>
  </w:footnote>
  <w:footnote w:type="continuationSeparator" w:id="0">
    <w:p w14:paraId="3A968CC2" w14:textId="77777777" w:rsidR="00441CF4" w:rsidRDefault="00441CF4">
      <w:r>
        <w:continuationSeparator/>
      </w:r>
    </w:p>
  </w:footnote>
  <w:footnote w:type="continuationNotice" w:id="1">
    <w:p w14:paraId="4C7E3680" w14:textId="77777777" w:rsidR="00441CF4" w:rsidRDefault="00441CF4">
      <w:pPr>
        <w:spacing w:after="0" w:line="240" w:lineRule="auto"/>
      </w:pPr>
    </w:p>
  </w:footnote>
  <w:footnote w:id="2">
    <w:p w14:paraId="63CBF548" w14:textId="35BEA1F5" w:rsidR="00441CF4" w:rsidRDefault="00441CF4">
      <w:pPr>
        <w:pStyle w:val="FootnoteText"/>
      </w:pPr>
      <w:r>
        <w:rPr>
          <w:rStyle w:val="FootnoteReference"/>
        </w:rPr>
        <w:footnoteRef/>
      </w:r>
      <w:r>
        <w:t xml:space="preserve"> P344 Final Modification Report, </w:t>
      </w:r>
      <w:r w:rsidRPr="00AA26B8">
        <w:t>P344-FMR-C-P344-Business-Requirements-v5.0</w:t>
      </w:r>
      <w:r>
        <w:t xml:space="preserve">.pdf </w:t>
      </w:r>
    </w:p>
  </w:footnote>
  <w:footnote w:id="3">
    <w:p w14:paraId="71B92046" w14:textId="5A0FFD73" w:rsidR="00441CF4" w:rsidRDefault="00441CF4">
      <w:pPr>
        <w:pStyle w:val="FootnoteText"/>
      </w:pPr>
      <w:r>
        <w:rPr>
          <w:rStyle w:val="FootnoteReference"/>
        </w:rPr>
        <w:footnoteRef/>
      </w:r>
      <w:r>
        <w:t xml:space="preserve"> BSCP550 ‘</w:t>
      </w:r>
      <w:r w:rsidRPr="009C3A84">
        <w:t>Shared SVA Meter Arrangement</w:t>
      </w:r>
      <w:r>
        <w:t>’ Section 1.3.</w:t>
      </w:r>
    </w:p>
  </w:footnote>
  <w:footnote w:id="4">
    <w:p w14:paraId="426ED3B5" w14:textId="0FE1F328" w:rsidR="00441CF4" w:rsidRDefault="00441CF4">
      <w:pPr>
        <w:pStyle w:val="FootnoteText"/>
      </w:pPr>
      <w:r>
        <w:rPr>
          <w:rStyle w:val="FootnoteReference"/>
        </w:rPr>
        <w:footnoteRef/>
      </w:r>
      <w:r>
        <w:t xml:space="preserve"> 8.4.3 BSCP514 ‘</w:t>
      </w:r>
      <w:r w:rsidRPr="009C3A84">
        <w:t>SVA Operations for Metering Systems Registered in SMRS</w:t>
      </w:r>
      <w:r>
        <w:t>’</w:t>
      </w:r>
    </w:p>
  </w:footnote>
  <w:footnote w:id="5">
    <w:p w14:paraId="383B044E" w14:textId="72E0BC36" w:rsidR="00441CF4" w:rsidRDefault="00441CF4">
      <w:pPr>
        <w:pStyle w:val="FootnoteText"/>
      </w:pPr>
      <w:r>
        <w:rPr>
          <w:rStyle w:val="FootnoteReference"/>
        </w:rPr>
        <w:footnoteRef/>
      </w:r>
      <w:r>
        <w:t xml:space="preserve"> </w:t>
      </w:r>
      <w:r w:rsidRPr="00EC1F7F">
        <w:t>BSCP502 – Half Hourly Data Collection for SVA Metering Systems Registered in SMRS</w:t>
      </w:r>
    </w:p>
  </w:footnote>
  <w:footnote w:id="6">
    <w:p w14:paraId="258A025F" w14:textId="77777777" w:rsidR="00441CF4" w:rsidRDefault="00441CF4" w:rsidP="001C1BCE">
      <w:pPr>
        <w:pStyle w:val="FootnoteText"/>
      </w:pPr>
      <w:r>
        <w:rPr>
          <w:rStyle w:val="FootnoteReference"/>
        </w:rPr>
        <w:footnoteRef/>
      </w:r>
      <w:r>
        <w:t xml:space="preserve"> As defined in the SVA Data Catalogue volume 2.</w:t>
      </w:r>
    </w:p>
  </w:footnote>
  <w:footnote w:id="7">
    <w:p w14:paraId="436FF49D" w14:textId="60F37785" w:rsidR="00441CF4" w:rsidRPr="004F47EA" w:rsidRDefault="00441CF4" w:rsidP="004F47EA">
      <w:pPr>
        <w:pStyle w:val="FootnoteText"/>
      </w:pPr>
      <w:r>
        <w:rPr>
          <w:rStyle w:val="FootnoteReference"/>
        </w:rPr>
        <w:footnoteRef/>
      </w:r>
      <w:r>
        <w:t xml:space="preserve"> Defined in BSC Section X-2, </w:t>
      </w:r>
      <w:r w:rsidRPr="004F47EA">
        <w:t>Table X–6</w:t>
      </w:r>
    </w:p>
  </w:footnote>
  <w:footnote w:id="8">
    <w:p w14:paraId="24CC52C7" w14:textId="7D2B37D3" w:rsidR="00441CF4" w:rsidRDefault="00441CF4">
      <w:pPr>
        <w:pStyle w:val="FootnoteText"/>
      </w:pPr>
      <w:r>
        <w:rPr>
          <w:rStyle w:val="FootnoteReference"/>
        </w:rPr>
        <w:footnoteRef/>
      </w:r>
      <w:r>
        <w:t xml:space="preserve"> Defined in BSC Section X-2, </w:t>
      </w:r>
      <w:r w:rsidRPr="004F47EA">
        <w:t>Table X–6</w:t>
      </w:r>
      <w:r>
        <w:t>.</w:t>
      </w:r>
    </w:p>
  </w:footnote>
  <w:footnote w:id="9">
    <w:p w14:paraId="765560FD" w14:textId="013493A2" w:rsidR="00441CF4" w:rsidRDefault="00441CF4">
      <w:pPr>
        <w:pStyle w:val="FootnoteText"/>
      </w:pPr>
      <w:r>
        <w:rPr>
          <w:rStyle w:val="FootnoteReference"/>
        </w:rPr>
        <w:footnoteRef/>
      </w:r>
      <w:r>
        <w:t xml:space="preserve"> </w:t>
      </w:r>
      <w:r w:rsidRPr="00171BD6">
        <w:t>BSCP503 – Half Hourly Data Aggregation for SVA Metering Systems Registered in SMRS</w:t>
      </w:r>
    </w:p>
  </w:footnote>
  <w:footnote w:id="10">
    <w:p w14:paraId="1B20F67E" w14:textId="77777777" w:rsidR="00441CF4" w:rsidRDefault="00441CF4" w:rsidP="001357BD">
      <w:pPr>
        <w:pStyle w:val="FootnoteText"/>
      </w:pPr>
      <w:r>
        <w:rPr>
          <w:rStyle w:val="FootnoteReference"/>
        </w:rPr>
        <w:footnoteRef/>
      </w:r>
      <w:r>
        <w:t xml:space="preserve"> BSC Section S </w:t>
      </w:r>
      <w:r w:rsidRPr="00440A50">
        <w:t>Annex S-2: S</w:t>
      </w:r>
      <w:r>
        <w:t>upplier Volume Allocation Rules paragraph 3.9.2.</w:t>
      </w:r>
    </w:p>
  </w:footnote>
  <w:footnote w:id="11">
    <w:p w14:paraId="1EF21F36" w14:textId="506E38A2" w:rsidR="00441CF4" w:rsidRDefault="00441CF4" w:rsidP="00401163">
      <w:pPr>
        <w:pStyle w:val="FootnoteText"/>
      </w:pPr>
      <w:r>
        <w:rPr>
          <w:rStyle w:val="FootnoteReference"/>
        </w:rPr>
        <w:footnoteRef/>
      </w:r>
      <w:r>
        <w:t xml:space="preserve"> BSC Section S </w:t>
      </w:r>
      <w:r w:rsidRPr="00440A50">
        <w:t>Annex S-2: S</w:t>
      </w:r>
      <w:r>
        <w:t>upplier Volume Allocation Rules paragraph 7.1.1B.</w:t>
      </w:r>
    </w:p>
  </w:footnote>
  <w:footnote w:id="12">
    <w:p w14:paraId="5DEE5626" w14:textId="77777777" w:rsidR="00441CF4" w:rsidRDefault="00441CF4" w:rsidP="004D0D43">
      <w:pPr>
        <w:pStyle w:val="FootnoteText"/>
      </w:pPr>
      <w:r>
        <w:rPr>
          <w:rStyle w:val="FootnoteReference"/>
        </w:rPr>
        <w:footnoteRef/>
      </w:r>
      <w:r>
        <w:t xml:space="preserve"> </w:t>
      </w:r>
      <w:r w:rsidRPr="005649D7">
        <w:t>BSCP50</w:t>
      </w:r>
      <w:r>
        <w:t>8</w:t>
      </w:r>
      <w:r w:rsidRPr="005649D7">
        <w:t xml:space="preserve"> – </w:t>
      </w:r>
      <w:r w:rsidRPr="007712F4">
        <w:t>Supplier Volume Allocation Agent</w:t>
      </w:r>
    </w:p>
  </w:footnote>
  <w:footnote w:id="13">
    <w:p w14:paraId="441A15E6" w14:textId="77777777" w:rsidR="00441CF4" w:rsidRDefault="00441CF4">
      <w:pPr>
        <w:pStyle w:val="FootnoteText"/>
      </w:pPr>
      <w:r>
        <w:rPr>
          <w:rStyle w:val="FootnoteReference"/>
        </w:rPr>
        <w:footnoteRef/>
      </w:r>
      <w:r>
        <w:t xml:space="preserve"> BSC Section S </w:t>
      </w:r>
      <w:r w:rsidRPr="00440A50">
        <w:t>Annex S-2: S</w:t>
      </w:r>
      <w:r>
        <w:t>upplier Volume Allocation Rules paragraph 3.10.1.</w:t>
      </w:r>
    </w:p>
  </w:footnote>
  <w:footnote w:id="14">
    <w:p w14:paraId="46194C60" w14:textId="501FDD43" w:rsidR="00441CF4" w:rsidRDefault="00441CF4">
      <w:pPr>
        <w:pStyle w:val="FootnoteText"/>
      </w:pPr>
      <w:r>
        <w:rPr>
          <w:rStyle w:val="FootnoteReference"/>
        </w:rPr>
        <w:footnoteRef/>
      </w:r>
      <w:r>
        <w:t xml:space="preserve"> </w:t>
      </w:r>
      <w:r w:rsidRPr="00DA2242">
        <w:t>BSC Section S Annex S-2: Supplier Volume A</w:t>
      </w:r>
      <w:r>
        <w:t>llocation Rules paragraph 3.10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A518A" w14:textId="77777777" w:rsidR="00441CF4" w:rsidRDefault="00441CF4" w:rsidP="005A3992">
    <w:pPr>
      <w:pStyle w:val="1pt"/>
    </w:pPr>
  </w:p>
  <w:tbl>
    <w:tblPr>
      <w:tblW w:w="0" w:type="auto"/>
      <w:tblBorders>
        <w:insideH w:val="single" w:sz="36" w:space="0" w:color="0090AB" w:themeColor="text2"/>
        <w:insideV w:val="single" w:sz="36" w:space="0" w:color="0090AB" w:themeColor="text2"/>
      </w:tblBorders>
      <w:tblLayout w:type="fixed"/>
      <w:tblCellMar>
        <w:left w:w="0" w:type="dxa"/>
        <w:right w:w="0" w:type="dxa"/>
      </w:tblCellMar>
      <w:tblLook w:val="04A0" w:firstRow="1" w:lastRow="0" w:firstColumn="1" w:lastColumn="0" w:noHBand="0" w:noVBand="1"/>
    </w:tblPr>
    <w:tblGrid>
      <w:gridCol w:w="10318"/>
    </w:tblGrid>
    <w:tr w:rsidR="00441CF4" w:rsidRPr="009D47D6" w14:paraId="5AD2FE1C" w14:textId="77777777" w:rsidTr="005A3992">
      <w:trPr>
        <w:cantSplit/>
        <w:trHeight w:hRule="exact" w:val="284"/>
      </w:trPr>
      <w:tc>
        <w:tcPr>
          <w:tcW w:w="10318" w:type="dxa"/>
          <w:tcBorders>
            <w:top w:val="nil"/>
            <w:bottom w:val="nil"/>
          </w:tcBorders>
        </w:tcPr>
        <w:p w14:paraId="61F6F99E" w14:textId="77777777" w:rsidR="00441CF4" w:rsidRDefault="00441CF4" w:rsidP="005A3992">
          <w:pPr>
            <w:pStyle w:val="BodyText"/>
          </w:pPr>
        </w:p>
      </w:tc>
    </w:tr>
    <w:tr w:rsidR="00441CF4" w:rsidRPr="009D47D6" w14:paraId="1118F90A" w14:textId="77777777" w:rsidTr="005A3992">
      <w:trPr>
        <w:cantSplit/>
        <w:trHeight w:hRule="exact" w:val="550"/>
      </w:trPr>
      <w:tc>
        <w:tcPr>
          <w:tcW w:w="10318" w:type="dxa"/>
          <w:tcBorders>
            <w:top w:val="nil"/>
          </w:tcBorders>
        </w:tcPr>
        <w:p w14:paraId="6B6B5E99" w14:textId="4A336033" w:rsidR="00441CF4" w:rsidRPr="009D47D6" w:rsidRDefault="00441CF4" w:rsidP="009D47D6">
          <w:pPr>
            <w:pStyle w:val="Title"/>
          </w:pPr>
          <w:r>
            <w:rPr>
              <w:noProof/>
            </w:rPr>
            <w:fldChar w:fldCharType="begin"/>
          </w:r>
          <w:r>
            <w:rPr>
              <w:noProof/>
            </w:rPr>
            <w:instrText xml:space="preserve"> STYLEREF  Title  \* MERGEFORMAT </w:instrText>
          </w:r>
          <w:r>
            <w:rPr>
              <w:noProof/>
            </w:rPr>
            <w:fldChar w:fldCharType="separate"/>
          </w:r>
          <w:r w:rsidR="004B064B">
            <w:rPr>
              <w:noProof/>
            </w:rPr>
            <w:t>P375 Business Requirements</w:t>
          </w:r>
          <w:r>
            <w:rPr>
              <w:noProof/>
            </w:rPr>
            <w:fldChar w:fldCharType="end"/>
          </w:r>
        </w:p>
      </w:tc>
    </w:tr>
    <w:tr w:rsidR="00441CF4" w:rsidRPr="009D47D6" w14:paraId="2DEB8F77" w14:textId="77777777" w:rsidTr="005A3992">
      <w:trPr>
        <w:cantSplit/>
        <w:trHeight w:hRule="exact" w:val="369"/>
      </w:trPr>
      <w:tc>
        <w:tcPr>
          <w:tcW w:w="10318" w:type="dxa"/>
        </w:tcPr>
        <w:p w14:paraId="0616A604" w14:textId="77777777" w:rsidR="00441CF4" w:rsidRPr="009D47D6" w:rsidRDefault="00441CF4" w:rsidP="007B1DAF">
          <w:pPr>
            <w:pStyle w:val="BodyText"/>
          </w:pPr>
        </w:p>
      </w:tc>
    </w:tr>
  </w:tbl>
  <w:p w14:paraId="40EBA1EB" w14:textId="77777777" w:rsidR="00441CF4" w:rsidRPr="000C4DC9" w:rsidRDefault="00441CF4" w:rsidP="007B1DAF">
    <w:pPr>
      <w:pStyle w:val="1pt"/>
    </w:pPr>
  </w:p>
  <w:p w14:paraId="2AAF9E79" w14:textId="77777777" w:rsidR="00441CF4" w:rsidRDefault="00441CF4" w:rsidP="00025A8A">
    <w:pPr>
      <w:pStyle w:val="1p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783C9" w14:textId="77777777" w:rsidR="00441CF4" w:rsidRDefault="00441CF4">
    <w:pPr>
      <w:pStyle w:val="Header"/>
    </w:pPr>
    <w:r>
      <w:rPr>
        <w:noProof/>
        <w:lang w:eastAsia="en-GB"/>
      </w:rPr>
      <w:drawing>
        <wp:anchor distT="0" distB="0" distL="114300" distR="114300" simplePos="0" relativeHeight="251657216" behindDoc="1" locked="0" layoutInCell="0" allowOverlap="1" wp14:anchorId="710B9C06" wp14:editId="656D82F2">
          <wp:simplePos x="0" y="0"/>
          <wp:positionH relativeFrom="page">
            <wp:posOffset>-130810</wp:posOffset>
          </wp:positionH>
          <wp:positionV relativeFrom="page">
            <wp:posOffset>-62230</wp:posOffset>
          </wp:positionV>
          <wp:extent cx="7558405" cy="8943975"/>
          <wp:effectExtent l="0" t="0" r="444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xon_Cover_graphic.jpg"/>
                  <pic:cNvPicPr/>
                </pic:nvPicPr>
                <pic:blipFill rotWithShape="1">
                  <a:blip r:embed="rId1" cstate="print">
                    <a:extLst>
                      <a:ext uri="{28A0092B-C50C-407E-A947-70E740481C1C}">
                        <a14:useLocalDpi xmlns:a14="http://schemas.microsoft.com/office/drawing/2010/main" val="0"/>
                      </a:ext>
                    </a:extLst>
                  </a:blip>
                  <a:srcRect b="16343"/>
                  <a:stretch/>
                </pic:blipFill>
                <pic:spPr bwMode="auto">
                  <a:xfrm>
                    <a:off x="0" y="0"/>
                    <a:ext cx="7558405" cy="894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48C8" w14:textId="77777777" w:rsidR="00441CF4" w:rsidRDefault="00441CF4">
    <w:pPr>
      <w:pStyle w:val="Header"/>
    </w:pPr>
  </w:p>
  <w:p w14:paraId="3176EE95" w14:textId="77777777" w:rsidR="00441CF4" w:rsidRDefault="00441CF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36" w:space="0" w:color="0090AB" w:themeColor="text2"/>
        <w:insideV w:val="single" w:sz="36" w:space="0" w:color="0090AB" w:themeColor="text2"/>
      </w:tblBorders>
      <w:tblLayout w:type="fixed"/>
      <w:tblCellMar>
        <w:left w:w="0" w:type="dxa"/>
        <w:right w:w="0" w:type="dxa"/>
      </w:tblCellMar>
      <w:tblLook w:val="04A0" w:firstRow="1" w:lastRow="0" w:firstColumn="1" w:lastColumn="0" w:noHBand="0" w:noVBand="1"/>
    </w:tblPr>
    <w:tblGrid>
      <w:gridCol w:w="10318"/>
    </w:tblGrid>
    <w:tr w:rsidR="00441CF4" w:rsidRPr="009D47D6" w14:paraId="1F7A87D8" w14:textId="77777777" w:rsidTr="00094E4B">
      <w:trPr>
        <w:cantSplit/>
        <w:trHeight w:hRule="exact" w:val="284"/>
      </w:trPr>
      <w:tc>
        <w:tcPr>
          <w:tcW w:w="10318" w:type="dxa"/>
          <w:tcBorders>
            <w:top w:val="nil"/>
            <w:bottom w:val="nil"/>
          </w:tcBorders>
        </w:tcPr>
        <w:p w14:paraId="653438F9" w14:textId="77777777" w:rsidR="00441CF4" w:rsidRDefault="00441CF4" w:rsidP="00094E4B">
          <w:pPr>
            <w:pStyle w:val="BodyText"/>
          </w:pPr>
        </w:p>
      </w:tc>
    </w:tr>
    <w:tr w:rsidR="00441CF4" w:rsidRPr="009D47D6" w14:paraId="12459275" w14:textId="77777777" w:rsidTr="003D0B17">
      <w:trPr>
        <w:cantSplit/>
        <w:trHeight w:val="550"/>
      </w:trPr>
      <w:tc>
        <w:tcPr>
          <w:tcW w:w="10318" w:type="dxa"/>
          <w:tcBorders>
            <w:top w:val="nil"/>
          </w:tcBorders>
        </w:tcPr>
        <w:p w14:paraId="3ABA25B6" w14:textId="48B80EFD" w:rsidR="00441CF4" w:rsidRPr="009D47D6" w:rsidRDefault="00441CF4" w:rsidP="00094E4B">
          <w:pPr>
            <w:pStyle w:val="Title"/>
          </w:pPr>
          <w:r>
            <w:rPr>
              <w:noProof/>
            </w:rPr>
            <w:fldChar w:fldCharType="begin"/>
          </w:r>
          <w:r>
            <w:rPr>
              <w:noProof/>
            </w:rPr>
            <w:instrText xml:space="preserve"> STYLEREF  Title  \* MERGEFORMAT </w:instrText>
          </w:r>
          <w:r>
            <w:rPr>
              <w:noProof/>
            </w:rPr>
            <w:fldChar w:fldCharType="separate"/>
          </w:r>
          <w:r w:rsidR="004B064B">
            <w:rPr>
              <w:noProof/>
            </w:rPr>
            <w:t>P375 Business Requirements</w:t>
          </w:r>
          <w:r>
            <w:rPr>
              <w:noProof/>
            </w:rPr>
            <w:fldChar w:fldCharType="end"/>
          </w:r>
        </w:p>
      </w:tc>
    </w:tr>
    <w:tr w:rsidR="00441CF4" w:rsidRPr="009D47D6" w14:paraId="17C3840E" w14:textId="77777777" w:rsidTr="00094E4B">
      <w:trPr>
        <w:cantSplit/>
        <w:trHeight w:hRule="exact" w:val="369"/>
      </w:trPr>
      <w:tc>
        <w:tcPr>
          <w:tcW w:w="10318" w:type="dxa"/>
        </w:tcPr>
        <w:p w14:paraId="12105618" w14:textId="77777777" w:rsidR="00441CF4" w:rsidRPr="009D47D6" w:rsidRDefault="00441CF4" w:rsidP="00094E4B">
          <w:pPr>
            <w:pStyle w:val="BodyText"/>
          </w:pPr>
        </w:p>
      </w:tc>
    </w:tr>
  </w:tbl>
  <w:p w14:paraId="1E230D1A" w14:textId="77777777" w:rsidR="00441CF4" w:rsidRDefault="00441CF4" w:rsidP="00B17D20">
    <w:pPr>
      <w:pStyle w:val="1p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07FE" w14:textId="77777777" w:rsidR="00441CF4" w:rsidRDefault="00441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36" w:space="0" w:color="0090AB" w:themeColor="text2"/>
        <w:insideV w:val="single" w:sz="36" w:space="0" w:color="0090AB" w:themeColor="text2"/>
      </w:tblBorders>
      <w:tblLayout w:type="fixed"/>
      <w:tblCellMar>
        <w:left w:w="0" w:type="dxa"/>
        <w:right w:w="0" w:type="dxa"/>
      </w:tblCellMar>
      <w:tblLook w:val="04A0" w:firstRow="1" w:lastRow="0" w:firstColumn="1" w:lastColumn="0" w:noHBand="0" w:noVBand="1"/>
    </w:tblPr>
    <w:tblGrid>
      <w:gridCol w:w="20830"/>
    </w:tblGrid>
    <w:tr w:rsidR="00441CF4" w:rsidRPr="009D47D6" w14:paraId="6D309C6A" w14:textId="77777777" w:rsidTr="005A399F">
      <w:trPr>
        <w:cantSplit/>
        <w:trHeight w:hRule="exact" w:val="248"/>
      </w:trPr>
      <w:tc>
        <w:tcPr>
          <w:tcW w:w="20830" w:type="dxa"/>
          <w:tcBorders>
            <w:top w:val="nil"/>
            <w:bottom w:val="nil"/>
          </w:tcBorders>
        </w:tcPr>
        <w:p w14:paraId="36AB8596" w14:textId="77777777" w:rsidR="00441CF4" w:rsidRDefault="00441CF4" w:rsidP="00094E4B">
          <w:pPr>
            <w:pStyle w:val="BodyText"/>
          </w:pPr>
        </w:p>
      </w:tc>
    </w:tr>
    <w:tr w:rsidR="00441CF4" w:rsidRPr="009D47D6" w14:paraId="3BC5E4B3" w14:textId="77777777" w:rsidTr="005A399F">
      <w:trPr>
        <w:cantSplit/>
        <w:trHeight w:val="480"/>
      </w:trPr>
      <w:tc>
        <w:tcPr>
          <w:tcW w:w="20830" w:type="dxa"/>
          <w:tcBorders>
            <w:top w:val="nil"/>
          </w:tcBorders>
        </w:tcPr>
        <w:p w14:paraId="7CED6EF0" w14:textId="7A85DEB8" w:rsidR="00441CF4" w:rsidRPr="009D47D6" w:rsidRDefault="00441CF4" w:rsidP="00094E4B">
          <w:pPr>
            <w:pStyle w:val="Title"/>
          </w:pPr>
          <w:r>
            <w:rPr>
              <w:noProof/>
            </w:rPr>
            <w:fldChar w:fldCharType="begin"/>
          </w:r>
          <w:r>
            <w:rPr>
              <w:noProof/>
            </w:rPr>
            <w:instrText xml:space="preserve"> STYLEREF  Title  \* MERGEFORMAT </w:instrText>
          </w:r>
          <w:r>
            <w:rPr>
              <w:noProof/>
            </w:rPr>
            <w:fldChar w:fldCharType="separate"/>
          </w:r>
          <w:r w:rsidR="004B064B">
            <w:rPr>
              <w:noProof/>
            </w:rPr>
            <w:t>P375 Business Requirements</w:t>
          </w:r>
          <w:r>
            <w:rPr>
              <w:noProof/>
            </w:rPr>
            <w:fldChar w:fldCharType="end"/>
          </w:r>
        </w:p>
      </w:tc>
    </w:tr>
    <w:tr w:rsidR="00441CF4" w:rsidRPr="009D47D6" w14:paraId="7E35A8F1" w14:textId="77777777" w:rsidTr="005A399F">
      <w:trPr>
        <w:cantSplit/>
        <w:trHeight w:hRule="exact" w:val="322"/>
      </w:trPr>
      <w:tc>
        <w:tcPr>
          <w:tcW w:w="20830" w:type="dxa"/>
        </w:tcPr>
        <w:p w14:paraId="31E37614" w14:textId="77777777" w:rsidR="00441CF4" w:rsidRPr="009D47D6" w:rsidRDefault="00441CF4" w:rsidP="00094E4B">
          <w:pPr>
            <w:pStyle w:val="BodyText"/>
          </w:pPr>
        </w:p>
      </w:tc>
    </w:tr>
  </w:tbl>
  <w:sdt>
    <w:sdtPr>
      <w:id w:val="985584306"/>
      <w:docPartObj>
        <w:docPartGallery w:val="Watermarks"/>
        <w:docPartUnique/>
      </w:docPartObj>
    </w:sdtPr>
    <w:sdtEndPr/>
    <w:sdtContent>
      <w:p w14:paraId="6B9F10EC" w14:textId="77777777" w:rsidR="00441CF4" w:rsidRDefault="004B064B" w:rsidP="00025A8A">
        <w:pPr>
          <w:pStyle w:val="1pt"/>
        </w:pPr>
        <w:r>
          <w:rPr>
            <w:noProof/>
            <w:lang w:val="en-US"/>
          </w:rPr>
          <w:pict w14:anchorId="32220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05912D0" w14:textId="77777777" w:rsidR="00441CF4" w:rsidRDefault="00441CF4" w:rsidP="00B17D20">
    <w:pPr>
      <w:pStyle w:val="1p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5364"/>
    <w:multiLevelType w:val="hybridMultilevel"/>
    <w:tmpl w:val="E76488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D5744C"/>
    <w:multiLevelType w:val="multilevel"/>
    <w:tmpl w:val="1384136E"/>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 w15:restartNumberingAfterBreak="0">
    <w:nsid w:val="1A6D7CC4"/>
    <w:multiLevelType w:val="hybridMultilevel"/>
    <w:tmpl w:val="9558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A253D"/>
    <w:multiLevelType w:val="hybridMultilevel"/>
    <w:tmpl w:val="4E14C6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3E4426"/>
    <w:multiLevelType w:val="multilevel"/>
    <w:tmpl w:val="B658ED5A"/>
    <w:styleLink w:val="ListNumbers"/>
    <w:lvl w:ilvl="0">
      <w:start w:val="1"/>
      <w:numFmt w:val="lowerLetter"/>
      <w:pStyle w:val="ListNumber"/>
      <w:lvlText w:val="%1)"/>
      <w:lvlJc w:val="left"/>
      <w:pPr>
        <w:ind w:left="1021" w:hanging="397"/>
      </w:pPr>
      <w:rPr>
        <w:rFonts w:hint="default"/>
      </w:rPr>
    </w:lvl>
    <w:lvl w:ilvl="1">
      <w:start w:val="1"/>
      <w:numFmt w:val="lowerRoman"/>
      <w:pStyle w:val="ListNumber2"/>
      <w:lvlText w:val="%2)"/>
      <w:lvlJc w:val="left"/>
      <w:pPr>
        <w:ind w:left="1418" w:hanging="397"/>
      </w:pPr>
      <w:rPr>
        <w:rFonts w:hint="default"/>
      </w:rPr>
    </w:lvl>
    <w:lvl w:ilvl="2">
      <w:start w:val="1"/>
      <w:numFmt w:val="none"/>
      <w:pStyle w:val="ListNumber3"/>
      <w:lvlText w:val=""/>
      <w:lvlJc w:val="left"/>
      <w:pPr>
        <w:tabs>
          <w:tab w:val="num" w:pos="1418"/>
        </w:tabs>
        <w:ind w:left="1815" w:hanging="397"/>
      </w:pPr>
      <w:rPr>
        <w:rFonts w:hint="default"/>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5" w15:restartNumberingAfterBreak="0">
    <w:nsid w:val="24EE6FBD"/>
    <w:multiLevelType w:val="hybridMultilevel"/>
    <w:tmpl w:val="D62E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91901"/>
    <w:multiLevelType w:val="multilevel"/>
    <w:tmpl w:val="269C7F9C"/>
    <w:styleLink w:val="ListTable"/>
    <w:lvl w:ilvl="0">
      <w:start w:val="1"/>
      <w:numFmt w:val="decimal"/>
      <w:pStyle w:val="Tablenumbered"/>
      <w:lvlText w:val="%1."/>
      <w:lvlJc w:val="left"/>
      <w:pPr>
        <w:ind w:left="624" w:hanging="511"/>
      </w:pPr>
      <w:rPr>
        <w:rFonts w:hint="default"/>
      </w:rPr>
    </w:lvl>
    <w:lvl w:ilvl="1">
      <w:start w:val="1"/>
      <w:numFmt w:val="none"/>
      <w:lvlText w:val=""/>
      <w:lvlJc w:val="left"/>
      <w:pPr>
        <w:ind w:left="1361" w:hanging="511"/>
      </w:pPr>
      <w:rPr>
        <w:rFonts w:hint="default"/>
      </w:rPr>
    </w:lvl>
    <w:lvl w:ilvl="2">
      <w:start w:val="1"/>
      <w:numFmt w:val="none"/>
      <w:lvlText w:val=""/>
      <w:lvlJc w:val="left"/>
      <w:pPr>
        <w:ind w:left="2098" w:hanging="511"/>
      </w:pPr>
      <w:rPr>
        <w:rFonts w:hint="default"/>
      </w:rPr>
    </w:lvl>
    <w:lvl w:ilvl="3">
      <w:start w:val="1"/>
      <w:numFmt w:val="none"/>
      <w:lvlText w:val=""/>
      <w:lvlJc w:val="left"/>
      <w:pPr>
        <w:ind w:left="2835" w:hanging="511"/>
      </w:pPr>
      <w:rPr>
        <w:rFonts w:hint="default"/>
      </w:rPr>
    </w:lvl>
    <w:lvl w:ilvl="4">
      <w:start w:val="1"/>
      <w:numFmt w:val="none"/>
      <w:lvlText w:val=""/>
      <w:lvlJc w:val="left"/>
      <w:pPr>
        <w:ind w:left="3572" w:hanging="511"/>
      </w:pPr>
      <w:rPr>
        <w:rFonts w:hint="default"/>
      </w:rPr>
    </w:lvl>
    <w:lvl w:ilvl="5">
      <w:start w:val="1"/>
      <w:numFmt w:val="none"/>
      <w:lvlText w:val=""/>
      <w:lvlJc w:val="left"/>
      <w:pPr>
        <w:ind w:left="4309" w:hanging="511"/>
      </w:pPr>
      <w:rPr>
        <w:rFonts w:hint="default"/>
      </w:rPr>
    </w:lvl>
    <w:lvl w:ilvl="6">
      <w:start w:val="1"/>
      <w:numFmt w:val="none"/>
      <w:lvlText w:val=""/>
      <w:lvlJc w:val="left"/>
      <w:pPr>
        <w:ind w:left="5046" w:hanging="511"/>
      </w:pPr>
      <w:rPr>
        <w:rFonts w:hint="default"/>
      </w:rPr>
    </w:lvl>
    <w:lvl w:ilvl="7">
      <w:start w:val="1"/>
      <w:numFmt w:val="none"/>
      <w:lvlText w:val=""/>
      <w:lvlJc w:val="left"/>
      <w:pPr>
        <w:ind w:left="5783" w:hanging="511"/>
      </w:pPr>
      <w:rPr>
        <w:rFonts w:hint="default"/>
      </w:rPr>
    </w:lvl>
    <w:lvl w:ilvl="8">
      <w:start w:val="1"/>
      <w:numFmt w:val="none"/>
      <w:lvlText w:val=""/>
      <w:lvlJc w:val="left"/>
      <w:pPr>
        <w:ind w:left="6520" w:hanging="511"/>
      </w:pPr>
      <w:rPr>
        <w:rFonts w:hint="default"/>
      </w:rPr>
    </w:lvl>
  </w:abstractNum>
  <w:abstractNum w:abstractNumId="7" w15:restartNumberingAfterBreak="0">
    <w:nsid w:val="32436BD8"/>
    <w:multiLevelType w:val="hybridMultilevel"/>
    <w:tmpl w:val="387C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90260"/>
    <w:multiLevelType w:val="hybridMultilevel"/>
    <w:tmpl w:val="CDB2E5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AB3F9A"/>
    <w:multiLevelType w:val="multilevel"/>
    <w:tmpl w:val="B658ED5A"/>
    <w:numStyleLink w:val="ListNumbers"/>
  </w:abstractNum>
  <w:abstractNum w:abstractNumId="10" w15:restartNumberingAfterBreak="0">
    <w:nsid w:val="35C57A09"/>
    <w:multiLevelType w:val="multilevel"/>
    <w:tmpl w:val="2E4EC6B8"/>
    <w:styleLink w:val="ListBullets"/>
    <w:lvl w:ilvl="0">
      <w:start w:val="1"/>
      <w:numFmt w:val="bullet"/>
      <w:pStyle w:val="ListBullet"/>
      <w:lvlText w:val="●"/>
      <w:lvlJc w:val="left"/>
      <w:pPr>
        <w:ind w:left="1021" w:hanging="397"/>
      </w:pPr>
      <w:rPr>
        <w:rFonts w:ascii="Arial" w:hAnsi="Arial" w:hint="default"/>
        <w:color w:val="0090AB" w:themeColor="text2"/>
        <w:sz w:val="22"/>
      </w:rPr>
    </w:lvl>
    <w:lvl w:ilvl="1">
      <w:start w:val="1"/>
      <w:numFmt w:val="bullet"/>
      <w:pStyle w:val="ListBullet2"/>
      <w:lvlText w:val="o"/>
      <w:lvlJc w:val="left"/>
      <w:pPr>
        <w:ind w:left="1418" w:hanging="397"/>
      </w:pPr>
      <w:rPr>
        <w:rFonts w:ascii="Courier New" w:hAnsi="Courier New" w:hint="default"/>
        <w:color w:val="0090AB" w:themeColor="text2"/>
      </w:rPr>
    </w:lvl>
    <w:lvl w:ilvl="2">
      <w:start w:val="1"/>
      <w:numFmt w:val="bullet"/>
      <w:pStyle w:val="ListBullet3"/>
      <w:lvlText w:val="–"/>
      <w:lvlJc w:val="left"/>
      <w:pPr>
        <w:ind w:left="1815" w:hanging="397"/>
      </w:pPr>
      <w:rPr>
        <w:rFonts w:ascii="Arial" w:hAnsi="Arial" w:hint="default"/>
        <w:color w:val="0090AB"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11" w15:restartNumberingAfterBreak="0">
    <w:nsid w:val="399720DE"/>
    <w:multiLevelType w:val="hybridMultilevel"/>
    <w:tmpl w:val="F9F002DC"/>
    <w:lvl w:ilvl="0" w:tplc="0809000F">
      <w:start w:val="1"/>
      <w:numFmt w:val="decimal"/>
      <w:lvlText w:val="%1."/>
      <w:lvlJc w:val="left"/>
      <w:pPr>
        <w:ind w:left="720" w:hanging="360"/>
      </w:pPr>
    </w:lvl>
    <w:lvl w:ilvl="1" w:tplc="28326D78">
      <w:numFmt w:val="bullet"/>
      <w:lvlText w:val="•"/>
      <w:lvlJc w:val="left"/>
      <w:pPr>
        <w:ind w:left="1935" w:hanging="855"/>
      </w:pPr>
      <w:rPr>
        <w:rFonts w:ascii="Tahoma" w:eastAsia="Times New Roman"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E70B8"/>
    <w:multiLevelType w:val="hybridMultilevel"/>
    <w:tmpl w:val="1BC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313A7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ED6645E"/>
    <w:multiLevelType w:val="multilevel"/>
    <w:tmpl w:val="782E0C04"/>
    <w:lvl w:ilvl="0">
      <w:start w:val="1"/>
      <w:numFmt w:val="bullet"/>
      <w:pStyle w:val="ParaBullet"/>
      <w:lvlText w:val=""/>
      <w:lvlJc w:val="left"/>
      <w:pPr>
        <w:tabs>
          <w:tab w:val="num" w:pos="284"/>
        </w:tabs>
        <w:ind w:left="284" w:hanging="284"/>
      </w:pPr>
      <w:rPr>
        <w:rFonts w:ascii="Symbol" w:hAnsi="Symbol" w:hint="default"/>
      </w:rPr>
    </w:lvl>
    <w:lvl w:ilvl="1">
      <w:start w:val="1"/>
      <w:numFmt w:val="bullet"/>
      <w:pStyle w:val="ParaBullet2"/>
      <w:lvlText w:val="-"/>
      <w:lvlJc w:val="left"/>
      <w:pPr>
        <w:tabs>
          <w:tab w:val="num" w:pos="567"/>
        </w:tabs>
        <w:ind w:left="567" w:hanging="283"/>
      </w:pPr>
      <w:rPr>
        <w:rFonts w:ascii="Courier New" w:hAnsi="Courier New" w:hint="default"/>
      </w:rPr>
    </w:lvl>
    <w:lvl w:ilvl="2">
      <w:start w:val="1"/>
      <w:numFmt w:val="bullet"/>
      <w:pStyle w:val="ParaBullet3"/>
      <w:lvlText w:val="o"/>
      <w:lvlJc w:val="left"/>
      <w:pPr>
        <w:tabs>
          <w:tab w:val="num" w:pos="851"/>
        </w:tabs>
        <w:ind w:left="851" w:hanging="284"/>
      </w:pPr>
      <w:rPr>
        <w:rFonts w:ascii="Courier New" w:hAnsi="Courier New"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3F2C4754"/>
    <w:multiLevelType w:val="hybridMultilevel"/>
    <w:tmpl w:val="4370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E6361"/>
    <w:multiLevelType w:val="hybridMultilevel"/>
    <w:tmpl w:val="32C89E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BB0659"/>
    <w:multiLevelType w:val="hybridMultilevel"/>
    <w:tmpl w:val="6180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1351AC"/>
    <w:multiLevelType w:val="hybridMultilevel"/>
    <w:tmpl w:val="F7146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9F101E"/>
    <w:multiLevelType w:val="hybridMultilevel"/>
    <w:tmpl w:val="B3E841C2"/>
    <w:lvl w:ilvl="0" w:tplc="F6B2A7D8">
      <w:numFmt w:val="bullet"/>
      <w:lvlText w:val="-"/>
      <w:lvlJc w:val="left"/>
      <w:pPr>
        <w:ind w:left="420" w:hanging="360"/>
      </w:pPr>
      <w:rPr>
        <w:rFonts w:ascii="Tahoma" w:eastAsia="Times New Roman"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579F2F6D"/>
    <w:multiLevelType w:val="multilevel"/>
    <w:tmpl w:val="1384136E"/>
    <w:numStyleLink w:val="ListHeadings"/>
  </w:abstractNum>
  <w:abstractNum w:abstractNumId="21" w15:restartNumberingAfterBreak="0">
    <w:nsid w:val="5B353D1D"/>
    <w:multiLevelType w:val="hybridMultilevel"/>
    <w:tmpl w:val="9482E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E53F80"/>
    <w:multiLevelType w:val="multilevel"/>
    <w:tmpl w:val="62164C2A"/>
    <w:lvl w:ilvl="0">
      <w:start w:val="5"/>
      <w:numFmt w:val="decimal"/>
      <w:lvlText w:val="%1"/>
      <w:lvlJc w:val="left"/>
      <w:pPr>
        <w:ind w:left="660" w:hanging="660"/>
      </w:pPr>
      <w:rPr>
        <w:rFonts w:hint="default"/>
      </w:rPr>
    </w:lvl>
    <w:lvl w:ilvl="1">
      <w:start w:val="2"/>
      <w:numFmt w:val="decimal"/>
      <w:lvlText w:val="%1.%2"/>
      <w:lvlJc w:val="left"/>
      <w:pPr>
        <w:ind w:left="1003" w:hanging="720"/>
      </w:pPr>
      <w:rPr>
        <w:rFonts w:hint="default"/>
      </w:rPr>
    </w:lvl>
    <w:lvl w:ilvl="2">
      <w:start w:val="7"/>
      <w:numFmt w:val="decimal"/>
      <w:lvlText w:val="%1.%2.%3"/>
      <w:lvlJc w:val="left"/>
      <w:pPr>
        <w:ind w:left="1286" w:hanging="720"/>
      </w:pPr>
      <w:rPr>
        <w:rFonts w:hint="default"/>
      </w:rPr>
    </w:lvl>
    <w:lvl w:ilvl="3">
      <w:start w:val="1"/>
      <w:numFmt w:val="decimal"/>
      <w:pStyle w:val="Heading4e"/>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66F7608A"/>
    <w:multiLevelType w:val="hybridMultilevel"/>
    <w:tmpl w:val="C1A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C318A"/>
    <w:multiLevelType w:val="hybridMultilevel"/>
    <w:tmpl w:val="4B0A4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D63850"/>
    <w:multiLevelType w:val="multilevel"/>
    <w:tmpl w:val="269C7F9C"/>
    <w:numStyleLink w:val="ListTable"/>
  </w:abstractNum>
  <w:abstractNum w:abstractNumId="26" w15:restartNumberingAfterBreak="0">
    <w:nsid w:val="7B7C2530"/>
    <w:multiLevelType w:val="hybridMultilevel"/>
    <w:tmpl w:val="8F6A4E0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C31ABA"/>
    <w:multiLevelType w:val="hybridMultilevel"/>
    <w:tmpl w:val="23421E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004CA6"/>
    <w:multiLevelType w:val="multilevel"/>
    <w:tmpl w:val="2E4EC6B8"/>
    <w:numStyleLink w:val="ListBullets"/>
  </w:abstractNum>
  <w:abstractNum w:abstractNumId="29" w15:restartNumberingAfterBreak="0">
    <w:nsid w:val="7E39208F"/>
    <w:multiLevelType w:val="hybridMultilevel"/>
    <w:tmpl w:val="9EEC61B4"/>
    <w:lvl w:ilvl="0" w:tplc="29E0F566">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13"/>
  </w:num>
  <w:num w:numId="5">
    <w:abstractNumId w:val="4"/>
  </w:num>
  <w:num w:numId="6">
    <w:abstractNumId w:val="6"/>
  </w:num>
  <w:num w:numId="7">
    <w:abstractNumId w:val="25"/>
  </w:num>
  <w:num w:numId="8">
    <w:abstractNumId w:val="28"/>
  </w:num>
  <w:num w:numId="9">
    <w:abstractNumId w:val="20"/>
  </w:num>
  <w:num w:numId="10">
    <w:abstractNumId w:val="14"/>
  </w:num>
  <w:num w:numId="11">
    <w:abstractNumId w:val="29"/>
  </w:num>
  <w:num w:numId="12">
    <w:abstractNumId w:val="22"/>
  </w:num>
  <w:num w:numId="13">
    <w:abstractNumId w:val="12"/>
  </w:num>
  <w:num w:numId="14">
    <w:abstractNumId w:val="11"/>
  </w:num>
  <w:num w:numId="15">
    <w:abstractNumId w:val="15"/>
  </w:num>
  <w:num w:numId="16">
    <w:abstractNumId w:val="7"/>
  </w:num>
  <w:num w:numId="17">
    <w:abstractNumId w:val="16"/>
  </w:num>
  <w:num w:numId="18">
    <w:abstractNumId w:val="3"/>
  </w:num>
  <w:num w:numId="19">
    <w:abstractNumId w:val="23"/>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19"/>
  </w:num>
  <w:num w:numId="25">
    <w:abstractNumId w:val="18"/>
  </w:num>
  <w:num w:numId="26">
    <w:abstractNumId w:val="0"/>
  </w:num>
  <w:num w:numId="27">
    <w:abstractNumId w:val="17"/>
  </w:num>
  <w:num w:numId="28">
    <w:abstractNumId w:val="26"/>
  </w:num>
  <w:num w:numId="29">
    <w:abstractNumId w:val="5"/>
  </w:num>
  <w:num w:numId="30">
    <w:abstractNumId w:val="2"/>
  </w:num>
  <w:num w:numId="31">
    <w:abstractNumId w:val="20"/>
  </w:num>
  <w:num w:numId="32">
    <w:abstractNumId w:val="20"/>
  </w:num>
  <w:num w:numId="33">
    <w:abstractNumId w:val="20"/>
  </w:num>
  <w:num w:numId="34">
    <w:abstractNumId w:val="20"/>
  </w:num>
  <w:num w:numId="35">
    <w:abstractNumId w:val="20"/>
  </w:num>
  <w:num w:numId="36">
    <w:abstractNumId w:val="21"/>
  </w:num>
  <w:num w:numId="37">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SortMethod w:val="0000"/>
  <w:defaultTabStop w:val="851"/>
  <w:drawingGridHorizontalSpacing w:val="100"/>
  <w:displayHorizontalDrawingGridEvery w:val="2"/>
  <w:displayVerticalDrawingGridEvery w:val="2"/>
  <w:characterSpacingControl w:val="doNotCompress"/>
  <w:hdrShapeDefaults>
    <o:shapedefaults v:ext="edit" spidmax="2051" fillcolor="none [3214]" strokecolor="none [3215]">
      <v:fill color="none [3214]"/>
      <v:stroke color="none [3215]" weight="1pt"/>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QwNza2NDIyMDQ0sDBX0lEKTi0uzszPAykwMasFAAcryY4tAAAA"/>
  </w:docVars>
  <w:rsids>
    <w:rsidRoot w:val="002C65D0"/>
    <w:rsid w:val="00000386"/>
    <w:rsid w:val="000003A1"/>
    <w:rsid w:val="000003DE"/>
    <w:rsid w:val="000009B1"/>
    <w:rsid w:val="00001DB5"/>
    <w:rsid w:val="00003663"/>
    <w:rsid w:val="0000380A"/>
    <w:rsid w:val="00003DBA"/>
    <w:rsid w:val="000054C1"/>
    <w:rsid w:val="00005AA6"/>
    <w:rsid w:val="0000624C"/>
    <w:rsid w:val="0000645A"/>
    <w:rsid w:val="000069D4"/>
    <w:rsid w:val="00007140"/>
    <w:rsid w:val="000078F3"/>
    <w:rsid w:val="00007DE2"/>
    <w:rsid w:val="0001097B"/>
    <w:rsid w:val="00011816"/>
    <w:rsid w:val="00011B27"/>
    <w:rsid w:val="000128C9"/>
    <w:rsid w:val="00013016"/>
    <w:rsid w:val="000151EB"/>
    <w:rsid w:val="00015631"/>
    <w:rsid w:val="00015705"/>
    <w:rsid w:val="0001665B"/>
    <w:rsid w:val="00017835"/>
    <w:rsid w:val="00017B32"/>
    <w:rsid w:val="0002031E"/>
    <w:rsid w:val="0002211C"/>
    <w:rsid w:val="00022399"/>
    <w:rsid w:val="00022B98"/>
    <w:rsid w:val="00022DA5"/>
    <w:rsid w:val="0002328B"/>
    <w:rsid w:val="00024FCF"/>
    <w:rsid w:val="00025108"/>
    <w:rsid w:val="00025A8A"/>
    <w:rsid w:val="00026209"/>
    <w:rsid w:val="00026529"/>
    <w:rsid w:val="00026FC0"/>
    <w:rsid w:val="00027EAD"/>
    <w:rsid w:val="00031E9C"/>
    <w:rsid w:val="00035EF7"/>
    <w:rsid w:val="00035FC0"/>
    <w:rsid w:val="000367E4"/>
    <w:rsid w:val="00036884"/>
    <w:rsid w:val="00037B92"/>
    <w:rsid w:val="00040552"/>
    <w:rsid w:val="00041EC1"/>
    <w:rsid w:val="000432F4"/>
    <w:rsid w:val="000457C2"/>
    <w:rsid w:val="00045857"/>
    <w:rsid w:val="00047923"/>
    <w:rsid w:val="00050889"/>
    <w:rsid w:val="00050D6E"/>
    <w:rsid w:val="0005133A"/>
    <w:rsid w:val="00051C54"/>
    <w:rsid w:val="00053371"/>
    <w:rsid w:val="0005404F"/>
    <w:rsid w:val="00054D70"/>
    <w:rsid w:val="000562B4"/>
    <w:rsid w:val="000563F7"/>
    <w:rsid w:val="00056E78"/>
    <w:rsid w:val="000573F4"/>
    <w:rsid w:val="00057C41"/>
    <w:rsid w:val="00061029"/>
    <w:rsid w:val="00062C75"/>
    <w:rsid w:val="00063A02"/>
    <w:rsid w:val="0006412A"/>
    <w:rsid w:val="0006470B"/>
    <w:rsid w:val="00065A9B"/>
    <w:rsid w:val="00066848"/>
    <w:rsid w:val="00067252"/>
    <w:rsid w:val="00070889"/>
    <w:rsid w:val="000719AD"/>
    <w:rsid w:val="000726FC"/>
    <w:rsid w:val="000748B8"/>
    <w:rsid w:val="00075943"/>
    <w:rsid w:val="00075ABB"/>
    <w:rsid w:val="000772BB"/>
    <w:rsid w:val="00080DBB"/>
    <w:rsid w:val="00082589"/>
    <w:rsid w:val="00082BC8"/>
    <w:rsid w:val="00083A4B"/>
    <w:rsid w:val="00084BB0"/>
    <w:rsid w:val="0008605C"/>
    <w:rsid w:val="00086D02"/>
    <w:rsid w:val="00086D97"/>
    <w:rsid w:val="00087E2F"/>
    <w:rsid w:val="00087F3C"/>
    <w:rsid w:val="00090B93"/>
    <w:rsid w:val="00090D62"/>
    <w:rsid w:val="0009272F"/>
    <w:rsid w:val="00092B34"/>
    <w:rsid w:val="00092B95"/>
    <w:rsid w:val="000934F5"/>
    <w:rsid w:val="00094E4B"/>
    <w:rsid w:val="00095D11"/>
    <w:rsid w:val="000965D9"/>
    <w:rsid w:val="000979DC"/>
    <w:rsid w:val="000A03BE"/>
    <w:rsid w:val="000A07BC"/>
    <w:rsid w:val="000A32E3"/>
    <w:rsid w:val="000A3763"/>
    <w:rsid w:val="000A3B6A"/>
    <w:rsid w:val="000A4287"/>
    <w:rsid w:val="000A4D9F"/>
    <w:rsid w:val="000B0BF6"/>
    <w:rsid w:val="000B0C43"/>
    <w:rsid w:val="000B2428"/>
    <w:rsid w:val="000B29BC"/>
    <w:rsid w:val="000B64DB"/>
    <w:rsid w:val="000C02CC"/>
    <w:rsid w:val="000C0795"/>
    <w:rsid w:val="000C4DC9"/>
    <w:rsid w:val="000C4F41"/>
    <w:rsid w:val="000C543E"/>
    <w:rsid w:val="000C5611"/>
    <w:rsid w:val="000C7695"/>
    <w:rsid w:val="000C7D90"/>
    <w:rsid w:val="000C7DBC"/>
    <w:rsid w:val="000D008C"/>
    <w:rsid w:val="000D0A25"/>
    <w:rsid w:val="000D0E2E"/>
    <w:rsid w:val="000D3110"/>
    <w:rsid w:val="000D4049"/>
    <w:rsid w:val="000D4FCF"/>
    <w:rsid w:val="000D559A"/>
    <w:rsid w:val="000D70BA"/>
    <w:rsid w:val="000D7749"/>
    <w:rsid w:val="000E00B1"/>
    <w:rsid w:val="000E1075"/>
    <w:rsid w:val="000E1EE9"/>
    <w:rsid w:val="000E25F9"/>
    <w:rsid w:val="000E2D96"/>
    <w:rsid w:val="000E4DC0"/>
    <w:rsid w:val="000E5D5B"/>
    <w:rsid w:val="000E6072"/>
    <w:rsid w:val="000E6C10"/>
    <w:rsid w:val="000F00F7"/>
    <w:rsid w:val="000F073C"/>
    <w:rsid w:val="000F07A7"/>
    <w:rsid w:val="000F1E53"/>
    <w:rsid w:val="000F352E"/>
    <w:rsid w:val="000F3B1F"/>
    <w:rsid w:val="000F3BD4"/>
    <w:rsid w:val="000F503C"/>
    <w:rsid w:val="000F605D"/>
    <w:rsid w:val="000F670D"/>
    <w:rsid w:val="000F6CC1"/>
    <w:rsid w:val="000F7C63"/>
    <w:rsid w:val="00101B4F"/>
    <w:rsid w:val="00102B60"/>
    <w:rsid w:val="00105364"/>
    <w:rsid w:val="00105640"/>
    <w:rsid w:val="00105F47"/>
    <w:rsid w:val="001063E6"/>
    <w:rsid w:val="001069B5"/>
    <w:rsid w:val="00106B06"/>
    <w:rsid w:val="001100C0"/>
    <w:rsid w:val="00110FA3"/>
    <w:rsid w:val="00111E7A"/>
    <w:rsid w:val="001120E5"/>
    <w:rsid w:val="0011214D"/>
    <w:rsid w:val="00113C59"/>
    <w:rsid w:val="00114B30"/>
    <w:rsid w:val="00115899"/>
    <w:rsid w:val="00117197"/>
    <w:rsid w:val="00117FBF"/>
    <w:rsid w:val="001201CB"/>
    <w:rsid w:val="00121D85"/>
    <w:rsid w:val="001226F1"/>
    <w:rsid w:val="00123FE3"/>
    <w:rsid w:val="00124054"/>
    <w:rsid w:val="0012434E"/>
    <w:rsid w:val="00125571"/>
    <w:rsid w:val="00125AA1"/>
    <w:rsid w:val="00125B2A"/>
    <w:rsid w:val="001268AC"/>
    <w:rsid w:val="001273C1"/>
    <w:rsid w:val="0012760C"/>
    <w:rsid w:val="00127CD0"/>
    <w:rsid w:val="001300ED"/>
    <w:rsid w:val="00130B0E"/>
    <w:rsid w:val="00130CF5"/>
    <w:rsid w:val="00131042"/>
    <w:rsid w:val="001317F8"/>
    <w:rsid w:val="001321F5"/>
    <w:rsid w:val="0013254A"/>
    <w:rsid w:val="00132CCF"/>
    <w:rsid w:val="0013361B"/>
    <w:rsid w:val="00133811"/>
    <w:rsid w:val="00133FFD"/>
    <w:rsid w:val="001345CF"/>
    <w:rsid w:val="00134752"/>
    <w:rsid w:val="00134DE7"/>
    <w:rsid w:val="001357BD"/>
    <w:rsid w:val="00135C0A"/>
    <w:rsid w:val="0013603C"/>
    <w:rsid w:val="00136D43"/>
    <w:rsid w:val="00136D83"/>
    <w:rsid w:val="00137170"/>
    <w:rsid w:val="00137F2A"/>
    <w:rsid w:val="001403D2"/>
    <w:rsid w:val="001406EF"/>
    <w:rsid w:val="0014070C"/>
    <w:rsid w:val="0014154A"/>
    <w:rsid w:val="00141FA8"/>
    <w:rsid w:val="00142570"/>
    <w:rsid w:val="0014260A"/>
    <w:rsid w:val="00143072"/>
    <w:rsid w:val="0014452C"/>
    <w:rsid w:val="00146A53"/>
    <w:rsid w:val="001473F8"/>
    <w:rsid w:val="0015084F"/>
    <w:rsid w:val="0015166C"/>
    <w:rsid w:val="00151EA9"/>
    <w:rsid w:val="001533D7"/>
    <w:rsid w:val="00153770"/>
    <w:rsid w:val="001545EB"/>
    <w:rsid w:val="00155174"/>
    <w:rsid w:val="001579F3"/>
    <w:rsid w:val="00157FD4"/>
    <w:rsid w:val="00161315"/>
    <w:rsid w:val="00163107"/>
    <w:rsid w:val="00164365"/>
    <w:rsid w:val="0016442A"/>
    <w:rsid w:val="00164C03"/>
    <w:rsid w:val="00164C94"/>
    <w:rsid w:val="00165CEC"/>
    <w:rsid w:val="00166D0F"/>
    <w:rsid w:val="00166D38"/>
    <w:rsid w:val="00166E8B"/>
    <w:rsid w:val="00171BD6"/>
    <w:rsid w:val="00172571"/>
    <w:rsid w:val="00172DD4"/>
    <w:rsid w:val="0017320F"/>
    <w:rsid w:val="00173433"/>
    <w:rsid w:val="00173E0B"/>
    <w:rsid w:val="001749C1"/>
    <w:rsid w:val="00180951"/>
    <w:rsid w:val="00180E22"/>
    <w:rsid w:val="00182A3A"/>
    <w:rsid w:val="00182F23"/>
    <w:rsid w:val="00184103"/>
    <w:rsid w:val="00185763"/>
    <w:rsid w:val="00191310"/>
    <w:rsid w:val="00192F9E"/>
    <w:rsid w:val="00193353"/>
    <w:rsid w:val="0019370E"/>
    <w:rsid w:val="00193B3A"/>
    <w:rsid w:val="00194378"/>
    <w:rsid w:val="001958E3"/>
    <w:rsid w:val="001963E3"/>
    <w:rsid w:val="00196BBD"/>
    <w:rsid w:val="001977F4"/>
    <w:rsid w:val="001A04A1"/>
    <w:rsid w:val="001A0B07"/>
    <w:rsid w:val="001A0CAE"/>
    <w:rsid w:val="001A108E"/>
    <w:rsid w:val="001A1654"/>
    <w:rsid w:val="001A3219"/>
    <w:rsid w:val="001A37C1"/>
    <w:rsid w:val="001A4064"/>
    <w:rsid w:val="001A4F4E"/>
    <w:rsid w:val="001A508F"/>
    <w:rsid w:val="001A540E"/>
    <w:rsid w:val="001A5418"/>
    <w:rsid w:val="001A6F1E"/>
    <w:rsid w:val="001B01E6"/>
    <w:rsid w:val="001B0740"/>
    <w:rsid w:val="001B0A22"/>
    <w:rsid w:val="001B275C"/>
    <w:rsid w:val="001B2B63"/>
    <w:rsid w:val="001B6EA2"/>
    <w:rsid w:val="001C1AAD"/>
    <w:rsid w:val="001C1BCE"/>
    <w:rsid w:val="001C5658"/>
    <w:rsid w:val="001C66ED"/>
    <w:rsid w:val="001C6858"/>
    <w:rsid w:val="001D09C2"/>
    <w:rsid w:val="001D1A62"/>
    <w:rsid w:val="001D222B"/>
    <w:rsid w:val="001D2DF7"/>
    <w:rsid w:val="001D362E"/>
    <w:rsid w:val="001D5D2C"/>
    <w:rsid w:val="001D6A1A"/>
    <w:rsid w:val="001D6D86"/>
    <w:rsid w:val="001E0DED"/>
    <w:rsid w:val="001E0F5A"/>
    <w:rsid w:val="001E2050"/>
    <w:rsid w:val="001E2158"/>
    <w:rsid w:val="001E3C2A"/>
    <w:rsid w:val="001E4727"/>
    <w:rsid w:val="001E6802"/>
    <w:rsid w:val="001E74E1"/>
    <w:rsid w:val="001E7970"/>
    <w:rsid w:val="001E7A95"/>
    <w:rsid w:val="001E7DE8"/>
    <w:rsid w:val="001F142F"/>
    <w:rsid w:val="001F4004"/>
    <w:rsid w:val="001F42FE"/>
    <w:rsid w:val="001F5FF8"/>
    <w:rsid w:val="001F60A5"/>
    <w:rsid w:val="001F742C"/>
    <w:rsid w:val="00200719"/>
    <w:rsid w:val="002018CB"/>
    <w:rsid w:val="0020202E"/>
    <w:rsid w:val="0020255E"/>
    <w:rsid w:val="002041A8"/>
    <w:rsid w:val="00204578"/>
    <w:rsid w:val="002050E1"/>
    <w:rsid w:val="00205CD5"/>
    <w:rsid w:val="00205F9B"/>
    <w:rsid w:val="00207B89"/>
    <w:rsid w:val="00212AD6"/>
    <w:rsid w:val="002136F3"/>
    <w:rsid w:val="00216675"/>
    <w:rsid w:val="00217B80"/>
    <w:rsid w:val="00222364"/>
    <w:rsid w:val="00222BB3"/>
    <w:rsid w:val="00223765"/>
    <w:rsid w:val="00224CBF"/>
    <w:rsid w:val="002258F3"/>
    <w:rsid w:val="002265A5"/>
    <w:rsid w:val="00226BE5"/>
    <w:rsid w:val="00227464"/>
    <w:rsid w:val="00234310"/>
    <w:rsid w:val="00236D22"/>
    <w:rsid w:val="00237C9B"/>
    <w:rsid w:val="00241ED6"/>
    <w:rsid w:val="00243F75"/>
    <w:rsid w:val="0024479C"/>
    <w:rsid w:val="00244EC5"/>
    <w:rsid w:val="0025186B"/>
    <w:rsid w:val="00251A34"/>
    <w:rsid w:val="00253B86"/>
    <w:rsid w:val="0025476A"/>
    <w:rsid w:val="00254C39"/>
    <w:rsid w:val="00255CC8"/>
    <w:rsid w:val="00256349"/>
    <w:rsid w:val="00256C4A"/>
    <w:rsid w:val="0025704F"/>
    <w:rsid w:val="00266402"/>
    <w:rsid w:val="002667F9"/>
    <w:rsid w:val="00270DC2"/>
    <w:rsid w:val="00271A05"/>
    <w:rsid w:val="002720A6"/>
    <w:rsid w:val="00272B0C"/>
    <w:rsid w:val="00273630"/>
    <w:rsid w:val="00275743"/>
    <w:rsid w:val="00275E71"/>
    <w:rsid w:val="00276651"/>
    <w:rsid w:val="0027695E"/>
    <w:rsid w:val="00280706"/>
    <w:rsid w:val="0028096D"/>
    <w:rsid w:val="002811FE"/>
    <w:rsid w:val="00281416"/>
    <w:rsid w:val="0028178E"/>
    <w:rsid w:val="002836E6"/>
    <w:rsid w:val="00283B5E"/>
    <w:rsid w:val="00283F0F"/>
    <w:rsid w:val="0028474F"/>
    <w:rsid w:val="00284A90"/>
    <w:rsid w:val="00284B21"/>
    <w:rsid w:val="002850A8"/>
    <w:rsid w:val="00286732"/>
    <w:rsid w:val="002875A3"/>
    <w:rsid w:val="00287A11"/>
    <w:rsid w:val="00290EEC"/>
    <w:rsid w:val="00292571"/>
    <w:rsid w:val="00293848"/>
    <w:rsid w:val="00295913"/>
    <w:rsid w:val="002968C6"/>
    <w:rsid w:val="00296D11"/>
    <w:rsid w:val="002A079E"/>
    <w:rsid w:val="002A0936"/>
    <w:rsid w:val="002A1873"/>
    <w:rsid w:val="002A4FFD"/>
    <w:rsid w:val="002A6052"/>
    <w:rsid w:val="002A7B26"/>
    <w:rsid w:val="002B174F"/>
    <w:rsid w:val="002B2467"/>
    <w:rsid w:val="002B2EB2"/>
    <w:rsid w:val="002B5471"/>
    <w:rsid w:val="002B58F4"/>
    <w:rsid w:val="002B60FA"/>
    <w:rsid w:val="002B64C3"/>
    <w:rsid w:val="002C0049"/>
    <w:rsid w:val="002C128B"/>
    <w:rsid w:val="002C2A71"/>
    <w:rsid w:val="002C2FA5"/>
    <w:rsid w:val="002C31D8"/>
    <w:rsid w:val="002C5AF0"/>
    <w:rsid w:val="002C5DF1"/>
    <w:rsid w:val="002C65D0"/>
    <w:rsid w:val="002C6D2F"/>
    <w:rsid w:val="002C7732"/>
    <w:rsid w:val="002D0EAA"/>
    <w:rsid w:val="002D26F3"/>
    <w:rsid w:val="002D2FB7"/>
    <w:rsid w:val="002D4D3E"/>
    <w:rsid w:val="002D4ED7"/>
    <w:rsid w:val="002D545F"/>
    <w:rsid w:val="002D5573"/>
    <w:rsid w:val="002D59DB"/>
    <w:rsid w:val="002D7AA0"/>
    <w:rsid w:val="002E07B6"/>
    <w:rsid w:val="002E0DFA"/>
    <w:rsid w:val="002E1537"/>
    <w:rsid w:val="002E4408"/>
    <w:rsid w:val="002E4485"/>
    <w:rsid w:val="002E46A0"/>
    <w:rsid w:val="002E4FC5"/>
    <w:rsid w:val="002E52AF"/>
    <w:rsid w:val="002E533D"/>
    <w:rsid w:val="002E5C3F"/>
    <w:rsid w:val="002E7A18"/>
    <w:rsid w:val="002F0D8E"/>
    <w:rsid w:val="002F1149"/>
    <w:rsid w:val="002F138B"/>
    <w:rsid w:val="002F17BD"/>
    <w:rsid w:val="002F27DA"/>
    <w:rsid w:val="002F2F81"/>
    <w:rsid w:val="002F4B8B"/>
    <w:rsid w:val="002F6971"/>
    <w:rsid w:val="00300EB2"/>
    <w:rsid w:val="00301CDC"/>
    <w:rsid w:val="003025C3"/>
    <w:rsid w:val="00302BE2"/>
    <w:rsid w:val="00302CB3"/>
    <w:rsid w:val="00306DB5"/>
    <w:rsid w:val="00306E69"/>
    <w:rsid w:val="0030714E"/>
    <w:rsid w:val="0031157B"/>
    <w:rsid w:val="00312A7C"/>
    <w:rsid w:val="00313D6A"/>
    <w:rsid w:val="00314145"/>
    <w:rsid w:val="00316453"/>
    <w:rsid w:val="0031662B"/>
    <w:rsid w:val="00317010"/>
    <w:rsid w:val="00317843"/>
    <w:rsid w:val="00317ABC"/>
    <w:rsid w:val="00320D88"/>
    <w:rsid w:val="003214A4"/>
    <w:rsid w:val="003224E7"/>
    <w:rsid w:val="00322D89"/>
    <w:rsid w:val="0032623D"/>
    <w:rsid w:val="00326268"/>
    <w:rsid w:val="0032713A"/>
    <w:rsid w:val="003279D4"/>
    <w:rsid w:val="00327D18"/>
    <w:rsid w:val="003307DF"/>
    <w:rsid w:val="0033119C"/>
    <w:rsid w:val="00331436"/>
    <w:rsid w:val="00331614"/>
    <w:rsid w:val="00332448"/>
    <w:rsid w:val="003335BC"/>
    <w:rsid w:val="00333E34"/>
    <w:rsid w:val="00334101"/>
    <w:rsid w:val="003349A9"/>
    <w:rsid w:val="003377A1"/>
    <w:rsid w:val="0034097B"/>
    <w:rsid w:val="00340A7D"/>
    <w:rsid w:val="003429C1"/>
    <w:rsid w:val="00343EC3"/>
    <w:rsid w:val="00345445"/>
    <w:rsid w:val="00346D21"/>
    <w:rsid w:val="003479C5"/>
    <w:rsid w:val="003504E3"/>
    <w:rsid w:val="00350578"/>
    <w:rsid w:val="00350F5E"/>
    <w:rsid w:val="00351941"/>
    <w:rsid w:val="00351A33"/>
    <w:rsid w:val="00352A1D"/>
    <w:rsid w:val="00352A8A"/>
    <w:rsid w:val="003534C2"/>
    <w:rsid w:val="00353A8E"/>
    <w:rsid w:val="003549B7"/>
    <w:rsid w:val="0035504E"/>
    <w:rsid w:val="0035542D"/>
    <w:rsid w:val="00356E74"/>
    <w:rsid w:val="0035703B"/>
    <w:rsid w:val="00357A7E"/>
    <w:rsid w:val="00360453"/>
    <w:rsid w:val="00360A12"/>
    <w:rsid w:val="003617C1"/>
    <w:rsid w:val="00361B9B"/>
    <w:rsid w:val="00361E7E"/>
    <w:rsid w:val="003622FA"/>
    <w:rsid w:val="00363B9F"/>
    <w:rsid w:val="00364775"/>
    <w:rsid w:val="00364E56"/>
    <w:rsid w:val="00365351"/>
    <w:rsid w:val="003662C5"/>
    <w:rsid w:val="0036639E"/>
    <w:rsid w:val="0036708F"/>
    <w:rsid w:val="0037062C"/>
    <w:rsid w:val="00370AB7"/>
    <w:rsid w:val="00370F14"/>
    <w:rsid w:val="00371C1C"/>
    <w:rsid w:val="0037243B"/>
    <w:rsid w:val="00372A5B"/>
    <w:rsid w:val="00372B98"/>
    <w:rsid w:val="00373C6E"/>
    <w:rsid w:val="00375CC5"/>
    <w:rsid w:val="00376AC3"/>
    <w:rsid w:val="003770FA"/>
    <w:rsid w:val="00377B07"/>
    <w:rsid w:val="00380660"/>
    <w:rsid w:val="0038079B"/>
    <w:rsid w:val="003812E8"/>
    <w:rsid w:val="00381D72"/>
    <w:rsid w:val="00382717"/>
    <w:rsid w:val="0038307D"/>
    <w:rsid w:val="003831E1"/>
    <w:rsid w:val="00383359"/>
    <w:rsid w:val="00383845"/>
    <w:rsid w:val="003843F5"/>
    <w:rsid w:val="00390272"/>
    <w:rsid w:val="00392768"/>
    <w:rsid w:val="00393433"/>
    <w:rsid w:val="0039378B"/>
    <w:rsid w:val="00393DBB"/>
    <w:rsid w:val="0039426F"/>
    <w:rsid w:val="003955BF"/>
    <w:rsid w:val="00395EDF"/>
    <w:rsid w:val="00397994"/>
    <w:rsid w:val="003A0356"/>
    <w:rsid w:val="003A1CE2"/>
    <w:rsid w:val="003A22B1"/>
    <w:rsid w:val="003A2D2F"/>
    <w:rsid w:val="003A37F6"/>
    <w:rsid w:val="003A4721"/>
    <w:rsid w:val="003A4BB3"/>
    <w:rsid w:val="003A597F"/>
    <w:rsid w:val="003A5A5F"/>
    <w:rsid w:val="003A60F6"/>
    <w:rsid w:val="003A68D8"/>
    <w:rsid w:val="003A6A93"/>
    <w:rsid w:val="003A6C8E"/>
    <w:rsid w:val="003A760E"/>
    <w:rsid w:val="003A7671"/>
    <w:rsid w:val="003B0E05"/>
    <w:rsid w:val="003B1693"/>
    <w:rsid w:val="003B22D0"/>
    <w:rsid w:val="003B3534"/>
    <w:rsid w:val="003B4944"/>
    <w:rsid w:val="003B566A"/>
    <w:rsid w:val="003B5F46"/>
    <w:rsid w:val="003B6354"/>
    <w:rsid w:val="003B6F16"/>
    <w:rsid w:val="003B7AE5"/>
    <w:rsid w:val="003C03D0"/>
    <w:rsid w:val="003C04F5"/>
    <w:rsid w:val="003C1045"/>
    <w:rsid w:val="003C15B9"/>
    <w:rsid w:val="003C1BB7"/>
    <w:rsid w:val="003C2435"/>
    <w:rsid w:val="003C4E93"/>
    <w:rsid w:val="003C58C5"/>
    <w:rsid w:val="003C5EA6"/>
    <w:rsid w:val="003C5FEA"/>
    <w:rsid w:val="003C6122"/>
    <w:rsid w:val="003C6FA2"/>
    <w:rsid w:val="003C745E"/>
    <w:rsid w:val="003D0B17"/>
    <w:rsid w:val="003D154E"/>
    <w:rsid w:val="003D20BC"/>
    <w:rsid w:val="003D28BA"/>
    <w:rsid w:val="003D2A01"/>
    <w:rsid w:val="003D2F63"/>
    <w:rsid w:val="003D34EA"/>
    <w:rsid w:val="003D3514"/>
    <w:rsid w:val="003D43A8"/>
    <w:rsid w:val="003D527A"/>
    <w:rsid w:val="003D616F"/>
    <w:rsid w:val="003D647D"/>
    <w:rsid w:val="003D7920"/>
    <w:rsid w:val="003D7A67"/>
    <w:rsid w:val="003D7A8C"/>
    <w:rsid w:val="003E0420"/>
    <w:rsid w:val="003E13C4"/>
    <w:rsid w:val="003E1A4C"/>
    <w:rsid w:val="003E3D26"/>
    <w:rsid w:val="003E526E"/>
    <w:rsid w:val="003E5CB3"/>
    <w:rsid w:val="003E5FA2"/>
    <w:rsid w:val="003F006E"/>
    <w:rsid w:val="003F0700"/>
    <w:rsid w:val="003F28E1"/>
    <w:rsid w:val="003F7193"/>
    <w:rsid w:val="003F7250"/>
    <w:rsid w:val="003F7D85"/>
    <w:rsid w:val="0040030D"/>
    <w:rsid w:val="0040053E"/>
    <w:rsid w:val="004009D0"/>
    <w:rsid w:val="00400E42"/>
    <w:rsid w:val="00401163"/>
    <w:rsid w:val="0040159C"/>
    <w:rsid w:val="00401A30"/>
    <w:rsid w:val="004021A3"/>
    <w:rsid w:val="004022EE"/>
    <w:rsid w:val="00402D3D"/>
    <w:rsid w:val="004039DC"/>
    <w:rsid w:val="0040445F"/>
    <w:rsid w:val="004046C5"/>
    <w:rsid w:val="00407EB0"/>
    <w:rsid w:val="004117C3"/>
    <w:rsid w:val="00411CEC"/>
    <w:rsid w:val="00412CE1"/>
    <w:rsid w:val="004133F4"/>
    <w:rsid w:val="0041398E"/>
    <w:rsid w:val="00414D1B"/>
    <w:rsid w:val="004150CF"/>
    <w:rsid w:val="004150EE"/>
    <w:rsid w:val="00415E89"/>
    <w:rsid w:val="00415EF9"/>
    <w:rsid w:val="00417550"/>
    <w:rsid w:val="00417E46"/>
    <w:rsid w:val="004204F4"/>
    <w:rsid w:val="00420B3A"/>
    <w:rsid w:val="0042158C"/>
    <w:rsid w:val="004222DC"/>
    <w:rsid w:val="00424D9F"/>
    <w:rsid w:val="004266F3"/>
    <w:rsid w:val="004268F3"/>
    <w:rsid w:val="00426973"/>
    <w:rsid w:val="00426EFB"/>
    <w:rsid w:val="0042781B"/>
    <w:rsid w:val="00430B32"/>
    <w:rsid w:val="0043259F"/>
    <w:rsid w:val="0043358D"/>
    <w:rsid w:val="00433E62"/>
    <w:rsid w:val="004354A4"/>
    <w:rsid w:val="00435FAB"/>
    <w:rsid w:val="004372ED"/>
    <w:rsid w:val="00440A50"/>
    <w:rsid w:val="00440C21"/>
    <w:rsid w:val="00441CF4"/>
    <w:rsid w:val="004432C9"/>
    <w:rsid w:val="004440DC"/>
    <w:rsid w:val="0044543D"/>
    <w:rsid w:val="00446770"/>
    <w:rsid w:val="00451422"/>
    <w:rsid w:val="0045176B"/>
    <w:rsid w:val="00453488"/>
    <w:rsid w:val="004537AC"/>
    <w:rsid w:val="00455041"/>
    <w:rsid w:val="004557E5"/>
    <w:rsid w:val="00456016"/>
    <w:rsid w:val="00456823"/>
    <w:rsid w:val="00457358"/>
    <w:rsid w:val="0045764D"/>
    <w:rsid w:val="004607F7"/>
    <w:rsid w:val="004626FC"/>
    <w:rsid w:val="0046349D"/>
    <w:rsid w:val="00463DCB"/>
    <w:rsid w:val="00464114"/>
    <w:rsid w:val="00464C7E"/>
    <w:rsid w:val="00465A5E"/>
    <w:rsid w:val="00465EBD"/>
    <w:rsid w:val="00467F86"/>
    <w:rsid w:val="00471333"/>
    <w:rsid w:val="00471C9F"/>
    <w:rsid w:val="0047361D"/>
    <w:rsid w:val="00473644"/>
    <w:rsid w:val="00473A35"/>
    <w:rsid w:val="00474B80"/>
    <w:rsid w:val="00476ECC"/>
    <w:rsid w:val="00480685"/>
    <w:rsid w:val="004815B6"/>
    <w:rsid w:val="00481A92"/>
    <w:rsid w:val="00481F03"/>
    <w:rsid w:val="00482168"/>
    <w:rsid w:val="004822AA"/>
    <w:rsid w:val="0048235F"/>
    <w:rsid w:val="0048274B"/>
    <w:rsid w:val="00483183"/>
    <w:rsid w:val="004844C2"/>
    <w:rsid w:val="004849C8"/>
    <w:rsid w:val="00486E3A"/>
    <w:rsid w:val="004873F8"/>
    <w:rsid w:val="00487FCF"/>
    <w:rsid w:val="004904CA"/>
    <w:rsid w:val="00490AC6"/>
    <w:rsid w:val="00492353"/>
    <w:rsid w:val="00492D2B"/>
    <w:rsid w:val="00493A65"/>
    <w:rsid w:val="00493C50"/>
    <w:rsid w:val="0049503B"/>
    <w:rsid w:val="0049627F"/>
    <w:rsid w:val="004A0309"/>
    <w:rsid w:val="004A045B"/>
    <w:rsid w:val="004A1228"/>
    <w:rsid w:val="004A135F"/>
    <w:rsid w:val="004A16C3"/>
    <w:rsid w:val="004A5387"/>
    <w:rsid w:val="004A591C"/>
    <w:rsid w:val="004A5C06"/>
    <w:rsid w:val="004A5FDA"/>
    <w:rsid w:val="004A722D"/>
    <w:rsid w:val="004B064B"/>
    <w:rsid w:val="004B072B"/>
    <w:rsid w:val="004B07C3"/>
    <w:rsid w:val="004B0CC6"/>
    <w:rsid w:val="004B0DB4"/>
    <w:rsid w:val="004B1390"/>
    <w:rsid w:val="004B2235"/>
    <w:rsid w:val="004B4F5D"/>
    <w:rsid w:val="004B51B6"/>
    <w:rsid w:val="004B6744"/>
    <w:rsid w:val="004B6BBC"/>
    <w:rsid w:val="004B6F35"/>
    <w:rsid w:val="004B77DC"/>
    <w:rsid w:val="004C0800"/>
    <w:rsid w:val="004C10D4"/>
    <w:rsid w:val="004C143F"/>
    <w:rsid w:val="004C14E3"/>
    <w:rsid w:val="004C1E9E"/>
    <w:rsid w:val="004C3DD1"/>
    <w:rsid w:val="004C4473"/>
    <w:rsid w:val="004C71E2"/>
    <w:rsid w:val="004C753B"/>
    <w:rsid w:val="004D0D43"/>
    <w:rsid w:val="004D1E8B"/>
    <w:rsid w:val="004D2A15"/>
    <w:rsid w:val="004D3122"/>
    <w:rsid w:val="004D3934"/>
    <w:rsid w:val="004D4201"/>
    <w:rsid w:val="004D4C4F"/>
    <w:rsid w:val="004D6AB0"/>
    <w:rsid w:val="004E2141"/>
    <w:rsid w:val="004E3651"/>
    <w:rsid w:val="004E3F20"/>
    <w:rsid w:val="004E421B"/>
    <w:rsid w:val="004E6782"/>
    <w:rsid w:val="004E700B"/>
    <w:rsid w:val="004F06E2"/>
    <w:rsid w:val="004F0CB8"/>
    <w:rsid w:val="004F14B9"/>
    <w:rsid w:val="004F2716"/>
    <w:rsid w:val="004F47EA"/>
    <w:rsid w:val="004F5063"/>
    <w:rsid w:val="004F5B58"/>
    <w:rsid w:val="004F68F5"/>
    <w:rsid w:val="004F696B"/>
    <w:rsid w:val="0050020E"/>
    <w:rsid w:val="00500F60"/>
    <w:rsid w:val="0050140F"/>
    <w:rsid w:val="005022F4"/>
    <w:rsid w:val="00503C39"/>
    <w:rsid w:val="005049E8"/>
    <w:rsid w:val="00504EFB"/>
    <w:rsid w:val="0050563A"/>
    <w:rsid w:val="00506E22"/>
    <w:rsid w:val="00510487"/>
    <w:rsid w:val="0051145A"/>
    <w:rsid w:val="005114BC"/>
    <w:rsid w:val="00511557"/>
    <w:rsid w:val="005129DD"/>
    <w:rsid w:val="0051677B"/>
    <w:rsid w:val="00516913"/>
    <w:rsid w:val="00521180"/>
    <w:rsid w:val="00523305"/>
    <w:rsid w:val="00525DD8"/>
    <w:rsid w:val="00526528"/>
    <w:rsid w:val="00526D98"/>
    <w:rsid w:val="0052736B"/>
    <w:rsid w:val="00527E3A"/>
    <w:rsid w:val="005312FB"/>
    <w:rsid w:val="0053136F"/>
    <w:rsid w:val="005315EC"/>
    <w:rsid w:val="00533D8D"/>
    <w:rsid w:val="00533DB5"/>
    <w:rsid w:val="00533F91"/>
    <w:rsid w:val="005347B1"/>
    <w:rsid w:val="005352CA"/>
    <w:rsid w:val="005362DA"/>
    <w:rsid w:val="005364A0"/>
    <w:rsid w:val="00537541"/>
    <w:rsid w:val="00537956"/>
    <w:rsid w:val="00541738"/>
    <w:rsid w:val="00541E77"/>
    <w:rsid w:val="005423DC"/>
    <w:rsid w:val="00542B8A"/>
    <w:rsid w:val="00542E8F"/>
    <w:rsid w:val="00543505"/>
    <w:rsid w:val="00543DE8"/>
    <w:rsid w:val="00545762"/>
    <w:rsid w:val="00546439"/>
    <w:rsid w:val="00546CC1"/>
    <w:rsid w:val="0054755A"/>
    <w:rsid w:val="00547B64"/>
    <w:rsid w:val="00552689"/>
    <w:rsid w:val="005559E1"/>
    <w:rsid w:val="00555C8C"/>
    <w:rsid w:val="00556B2F"/>
    <w:rsid w:val="005576E8"/>
    <w:rsid w:val="0055779A"/>
    <w:rsid w:val="005600ED"/>
    <w:rsid w:val="005610CD"/>
    <w:rsid w:val="00563383"/>
    <w:rsid w:val="00563600"/>
    <w:rsid w:val="005637C4"/>
    <w:rsid w:val="005641C6"/>
    <w:rsid w:val="005649D7"/>
    <w:rsid w:val="005651B7"/>
    <w:rsid w:val="00565D3B"/>
    <w:rsid w:val="00567114"/>
    <w:rsid w:val="00567996"/>
    <w:rsid w:val="005720DF"/>
    <w:rsid w:val="0057281E"/>
    <w:rsid w:val="0057310D"/>
    <w:rsid w:val="00573777"/>
    <w:rsid w:val="005745BE"/>
    <w:rsid w:val="0057634A"/>
    <w:rsid w:val="005809C3"/>
    <w:rsid w:val="00580B4F"/>
    <w:rsid w:val="00580E6D"/>
    <w:rsid w:val="005813AC"/>
    <w:rsid w:val="0058197D"/>
    <w:rsid w:val="00582A6E"/>
    <w:rsid w:val="00583067"/>
    <w:rsid w:val="00586CD0"/>
    <w:rsid w:val="0058752F"/>
    <w:rsid w:val="00587992"/>
    <w:rsid w:val="005911D2"/>
    <w:rsid w:val="00591D30"/>
    <w:rsid w:val="00592C30"/>
    <w:rsid w:val="00593D67"/>
    <w:rsid w:val="005948BC"/>
    <w:rsid w:val="00594B87"/>
    <w:rsid w:val="00596B83"/>
    <w:rsid w:val="00597DF9"/>
    <w:rsid w:val="005A09E3"/>
    <w:rsid w:val="005A1F07"/>
    <w:rsid w:val="005A3992"/>
    <w:rsid w:val="005A399F"/>
    <w:rsid w:val="005A3FBE"/>
    <w:rsid w:val="005A407F"/>
    <w:rsid w:val="005A5015"/>
    <w:rsid w:val="005B09D4"/>
    <w:rsid w:val="005B1147"/>
    <w:rsid w:val="005B33D1"/>
    <w:rsid w:val="005B420B"/>
    <w:rsid w:val="005B4D0D"/>
    <w:rsid w:val="005B5D29"/>
    <w:rsid w:val="005B64BF"/>
    <w:rsid w:val="005B6589"/>
    <w:rsid w:val="005C1EB8"/>
    <w:rsid w:val="005C23AE"/>
    <w:rsid w:val="005C3E7F"/>
    <w:rsid w:val="005C4AD9"/>
    <w:rsid w:val="005C63AE"/>
    <w:rsid w:val="005C6A26"/>
    <w:rsid w:val="005D02E4"/>
    <w:rsid w:val="005D267A"/>
    <w:rsid w:val="005D36C2"/>
    <w:rsid w:val="005D5053"/>
    <w:rsid w:val="005D6CAB"/>
    <w:rsid w:val="005D72D7"/>
    <w:rsid w:val="005D7D74"/>
    <w:rsid w:val="005E0C79"/>
    <w:rsid w:val="005E1A46"/>
    <w:rsid w:val="005E2F8F"/>
    <w:rsid w:val="005E32F9"/>
    <w:rsid w:val="005E5DD5"/>
    <w:rsid w:val="005E6121"/>
    <w:rsid w:val="005E7111"/>
    <w:rsid w:val="005E7292"/>
    <w:rsid w:val="005F0C31"/>
    <w:rsid w:val="005F1093"/>
    <w:rsid w:val="005F13F1"/>
    <w:rsid w:val="005F198D"/>
    <w:rsid w:val="005F4F9F"/>
    <w:rsid w:val="005F6086"/>
    <w:rsid w:val="005F6761"/>
    <w:rsid w:val="005F7BBC"/>
    <w:rsid w:val="006001F5"/>
    <w:rsid w:val="00601C2D"/>
    <w:rsid w:val="00603C7D"/>
    <w:rsid w:val="00604929"/>
    <w:rsid w:val="00604990"/>
    <w:rsid w:val="006051F0"/>
    <w:rsid w:val="00605A24"/>
    <w:rsid w:val="00606BE2"/>
    <w:rsid w:val="006077A5"/>
    <w:rsid w:val="00607D5F"/>
    <w:rsid w:val="00607D7D"/>
    <w:rsid w:val="006119C2"/>
    <w:rsid w:val="00613CA7"/>
    <w:rsid w:val="006151C7"/>
    <w:rsid w:val="0061538F"/>
    <w:rsid w:val="006158F2"/>
    <w:rsid w:val="00615AFC"/>
    <w:rsid w:val="00617088"/>
    <w:rsid w:val="0061752D"/>
    <w:rsid w:val="00617BEE"/>
    <w:rsid w:val="00620496"/>
    <w:rsid w:val="0062089F"/>
    <w:rsid w:val="00621313"/>
    <w:rsid w:val="0062167D"/>
    <w:rsid w:val="00621BDE"/>
    <w:rsid w:val="006234A3"/>
    <w:rsid w:val="00627B7E"/>
    <w:rsid w:val="00631918"/>
    <w:rsid w:val="00632211"/>
    <w:rsid w:val="00633990"/>
    <w:rsid w:val="00634FC5"/>
    <w:rsid w:val="006363BD"/>
    <w:rsid w:val="006376D9"/>
    <w:rsid w:val="00637B3A"/>
    <w:rsid w:val="006410B6"/>
    <w:rsid w:val="00642E61"/>
    <w:rsid w:val="00643DB1"/>
    <w:rsid w:val="00644DB3"/>
    <w:rsid w:val="006458BB"/>
    <w:rsid w:val="00645C9A"/>
    <w:rsid w:val="00646C2A"/>
    <w:rsid w:val="00647D51"/>
    <w:rsid w:val="00647FFA"/>
    <w:rsid w:val="00651C09"/>
    <w:rsid w:val="00651F57"/>
    <w:rsid w:val="00652A81"/>
    <w:rsid w:val="00657041"/>
    <w:rsid w:val="00660CB1"/>
    <w:rsid w:val="006660DD"/>
    <w:rsid w:val="00666CB1"/>
    <w:rsid w:val="006670AF"/>
    <w:rsid w:val="006713C4"/>
    <w:rsid w:val="00671888"/>
    <w:rsid w:val="006733F6"/>
    <w:rsid w:val="006736E6"/>
    <w:rsid w:val="00673CDD"/>
    <w:rsid w:val="00675511"/>
    <w:rsid w:val="00675606"/>
    <w:rsid w:val="00677668"/>
    <w:rsid w:val="006779CD"/>
    <w:rsid w:val="0068008B"/>
    <w:rsid w:val="006807CF"/>
    <w:rsid w:val="006817A3"/>
    <w:rsid w:val="0068280A"/>
    <w:rsid w:val="00682D37"/>
    <w:rsid w:val="00682E0B"/>
    <w:rsid w:val="00682E7D"/>
    <w:rsid w:val="00683E90"/>
    <w:rsid w:val="0068724E"/>
    <w:rsid w:val="006875A3"/>
    <w:rsid w:val="006914B8"/>
    <w:rsid w:val="00691A37"/>
    <w:rsid w:val="00691B32"/>
    <w:rsid w:val="00693B09"/>
    <w:rsid w:val="0069534F"/>
    <w:rsid w:val="0069564B"/>
    <w:rsid w:val="006958E0"/>
    <w:rsid w:val="00696C07"/>
    <w:rsid w:val="00697662"/>
    <w:rsid w:val="006A09C7"/>
    <w:rsid w:val="006A1050"/>
    <w:rsid w:val="006A1ACB"/>
    <w:rsid w:val="006A1AF5"/>
    <w:rsid w:val="006A3242"/>
    <w:rsid w:val="006A3D40"/>
    <w:rsid w:val="006A408B"/>
    <w:rsid w:val="006A438F"/>
    <w:rsid w:val="006A575B"/>
    <w:rsid w:val="006A5803"/>
    <w:rsid w:val="006A6A59"/>
    <w:rsid w:val="006A761D"/>
    <w:rsid w:val="006A7885"/>
    <w:rsid w:val="006B0ADC"/>
    <w:rsid w:val="006B2A34"/>
    <w:rsid w:val="006B2D7B"/>
    <w:rsid w:val="006B3C79"/>
    <w:rsid w:val="006B4285"/>
    <w:rsid w:val="006B4C61"/>
    <w:rsid w:val="006C093B"/>
    <w:rsid w:val="006C0DD4"/>
    <w:rsid w:val="006C1101"/>
    <w:rsid w:val="006C2D4C"/>
    <w:rsid w:val="006C3049"/>
    <w:rsid w:val="006C3BCB"/>
    <w:rsid w:val="006C5231"/>
    <w:rsid w:val="006C57E1"/>
    <w:rsid w:val="006D03DA"/>
    <w:rsid w:val="006D188B"/>
    <w:rsid w:val="006D1CD8"/>
    <w:rsid w:val="006D3B22"/>
    <w:rsid w:val="006D404A"/>
    <w:rsid w:val="006D5145"/>
    <w:rsid w:val="006D5BC0"/>
    <w:rsid w:val="006D672F"/>
    <w:rsid w:val="006D78B9"/>
    <w:rsid w:val="006E09D9"/>
    <w:rsid w:val="006E0D16"/>
    <w:rsid w:val="006E1377"/>
    <w:rsid w:val="006E1C66"/>
    <w:rsid w:val="006E2BF4"/>
    <w:rsid w:val="006E3732"/>
    <w:rsid w:val="006E445E"/>
    <w:rsid w:val="006E5189"/>
    <w:rsid w:val="006F2B4C"/>
    <w:rsid w:val="006F3BED"/>
    <w:rsid w:val="006F42A2"/>
    <w:rsid w:val="006F5787"/>
    <w:rsid w:val="006F5EBE"/>
    <w:rsid w:val="00700125"/>
    <w:rsid w:val="00700DA0"/>
    <w:rsid w:val="0070155E"/>
    <w:rsid w:val="00701B7D"/>
    <w:rsid w:val="00701F96"/>
    <w:rsid w:val="007021C0"/>
    <w:rsid w:val="007021F5"/>
    <w:rsid w:val="0070244A"/>
    <w:rsid w:val="007029C7"/>
    <w:rsid w:val="00703691"/>
    <w:rsid w:val="00703DBC"/>
    <w:rsid w:val="00705107"/>
    <w:rsid w:val="0070715C"/>
    <w:rsid w:val="00711ABE"/>
    <w:rsid w:val="007123C2"/>
    <w:rsid w:val="00713AA5"/>
    <w:rsid w:val="00714E30"/>
    <w:rsid w:val="007175F5"/>
    <w:rsid w:val="007211A8"/>
    <w:rsid w:val="007215A0"/>
    <w:rsid w:val="00721FC3"/>
    <w:rsid w:val="00723227"/>
    <w:rsid w:val="0072343F"/>
    <w:rsid w:val="00723997"/>
    <w:rsid w:val="00724E12"/>
    <w:rsid w:val="007259C5"/>
    <w:rsid w:val="007260E2"/>
    <w:rsid w:val="00726609"/>
    <w:rsid w:val="00730499"/>
    <w:rsid w:val="0073063E"/>
    <w:rsid w:val="0073105D"/>
    <w:rsid w:val="0073264C"/>
    <w:rsid w:val="00732DB9"/>
    <w:rsid w:val="0073428E"/>
    <w:rsid w:val="0073452F"/>
    <w:rsid w:val="00734A15"/>
    <w:rsid w:val="00735A6F"/>
    <w:rsid w:val="0073692C"/>
    <w:rsid w:val="0074065F"/>
    <w:rsid w:val="00740BDD"/>
    <w:rsid w:val="00740CE6"/>
    <w:rsid w:val="00740D57"/>
    <w:rsid w:val="00741F0E"/>
    <w:rsid w:val="00742EE3"/>
    <w:rsid w:val="0074339D"/>
    <w:rsid w:val="0074369E"/>
    <w:rsid w:val="007437EC"/>
    <w:rsid w:val="00743FF6"/>
    <w:rsid w:val="007455F6"/>
    <w:rsid w:val="00745D79"/>
    <w:rsid w:val="00745EB2"/>
    <w:rsid w:val="00750E6D"/>
    <w:rsid w:val="00751685"/>
    <w:rsid w:val="007561AC"/>
    <w:rsid w:val="0075650A"/>
    <w:rsid w:val="007571E5"/>
    <w:rsid w:val="0076146D"/>
    <w:rsid w:val="007617C2"/>
    <w:rsid w:val="00763AB3"/>
    <w:rsid w:val="00765149"/>
    <w:rsid w:val="0076674E"/>
    <w:rsid w:val="0076746E"/>
    <w:rsid w:val="00767897"/>
    <w:rsid w:val="007705AE"/>
    <w:rsid w:val="007712F4"/>
    <w:rsid w:val="007715CC"/>
    <w:rsid w:val="00771B6F"/>
    <w:rsid w:val="0077420B"/>
    <w:rsid w:val="00774446"/>
    <w:rsid w:val="00776261"/>
    <w:rsid w:val="0077734A"/>
    <w:rsid w:val="00777B2B"/>
    <w:rsid w:val="00780262"/>
    <w:rsid w:val="007816AA"/>
    <w:rsid w:val="0078384A"/>
    <w:rsid w:val="007845B9"/>
    <w:rsid w:val="00784CA0"/>
    <w:rsid w:val="00785998"/>
    <w:rsid w:val="00786295"/>
    <w:rsid w:val="00786E10"/>
    <w:rsid w:val="00787A90"/>
    <w:rsid w:val="00790D37"/>
    <w:rsid w:val="00793CBC"/>
    <w:rsid w:val="00793CE4"/>
    <w:rsid w:val="00794941"/>
    <w:rsid w:val="00795677"/>
    <w:rsid w:val="00796180"/>
    <w:rsid w:val="00796C60"/>
    <w:rsid w:val="007972EA"/>
    <w:rsid w:val="007A0D99"/>
    <w:rsid w:val="007A1DE9"/>
    <w:rsid w:val="007A2A48"/>
    <w:rsid w:val="007A31AC"/>
    <w:rsid w:val="007A43C5"/>
    <w:rsid w:val="007A44D5"/>
    <w:rsid w:val="007A5271"/>
    <w:rsid w:val="007A7209"/>
    <w:rsid w:val="007A750B"/>
    <w:rsid w:val="007B0F59"/>
    <w:rsid w:val="007B1DAF"/>
    <w:rsid w:val="007B2457"/>
    <w:rsid w:val="007B2C74"/>
    <w:rsid w:val="007B3FC0"/>
    <w:rsid w:val="007B4CB3"/>
    <w:rsid w:val="007B58C3"/>
    <w:rsid w:val="007B6914"/>
    <w:rsid w:val="007B74AC"/>
    <w:rsid w:val="007B7A68"/>
    <w:rsid w:val="007B7ABE"/>
    <w:rsid w:val="007C0196"/>
    <w:rsid w:val="007C16D2"/>
    <w:rsid w:val="007C3D5D"/>
    <w:rsid w:val="007C540C"/>
    <w:rsid w:val="007C5F0B"/>
    <w:rsid w:val="007C61F7"/>
    <w:rsid w:val="007C661E"/>
    <w:rsid w:val="007C73E3"/>
    <w:rsid w:val="007C73F7"/>
    <w:rsid w:val="007C7C52"/>
    <w:rsid w:val="007D0534"/>
    <w:rsid w:val="007D0E52"/>
    <w:rsid w:val="007D16AD"/>
    <w:rsid w:val="007D3E4A"/>
    <w:rsid w:val="007D548A"/>
    <w:rsid w:val="007D59DF"/>
    <w:rsid w:val="007D65B0"/>
    <w:rsid w:val="007D7237"/>
    <w:rsid w:val="007D7E12"/>
    <w:rsid w:val="007E0107"/>
    <w:rsid w:val="007E033C"/>
    <w:rsid w:val="007E101E"/>
    <w:rsid w:val="007E1751"/>
    <w:rsid w:val="007E2083"/>
    <w:rsid w:val="007E5C97"/>
    <w:rsid w:val="007E6408"/>
    <w:rsid w:val="007E6E3D"/>
    <w:rsid w:val="007E7201"/>
    <w:rsid w:val="007E742F"/>
    <w:rsid w:val="007E76DF"/>
    <w:rsid w:val="007F02C4"/>
    <w:rsid w:val="007F0865"/>
    <w:rsid w:val="007F0E49"/>
    <w:rsid w:val="007F0F14"/>
    <w:rsid w:val="007F32EE"/>
    <w:rsid w:val="007F3DA5"/>
    <w:rsid w:val="007F430F"/>
    <w:rsid w:val="007F6434"/>
    <w:rsid w:val="007F6EE5"/>
    <w:rsid w:val="007F7089"/>
    <w:rsid w:val="007F7133"/>
    <w:rsid w:val="00800000"/>
    <w:rsid w:val="00801761"/>
    <w:rsid w:val="008078BA"/>
    <w:rsid w:val="00807E70"/>
    <w:rsid w:val="00810072"/>
    <w:rsid w:val="00815C1B"/>
    <w:rsid w:val="00816585"/>
    <w:rsid w:val="00817433"/>
    <w:rsid w:val="00820480"/>
    <w:rsid w:val="00820B7C"/>
    <w:rsid w:val="0082176F"/>
    <w:rsid w:val="008223C3"/>
    <w:rsid w:val="00822A18"/>
    <w:rsid w:val="00823A67"/>
    <w:rsid w:val="0082478B"/>
    <w:rsid w:val="00824A41"/>
    <w:rsid w:val="008256ED"/>
    <w:rsid w:val="0082633E"/>
    <w:rsid w:val="008313F7"/>
    <w:rsid w:val="008318CD"/>
    <w:rsid w:val="008324C3"/>
    <w:rsid w:val="0083493F"/>
    <w:rsid w:val="00835027"/>
    <w:rsid w:val="0083533E"/>
    <w:rsid w:val="00835A15"/>
    <w:rsid w:val="00836A84"/>
    <w:rsid w:val="00837343"/>
    <w:rsid w:val="0084003F"/>
    <w:rsid w:val="00840390"/>
    <w:rsid w:val="0084167D"/>
    <w:rsid w:val="008444A6"/>
    <w:rsid w:val="00845599"/>
    <w:rsid w:val="0084563B"/>
    <w:rsid w:val="008458BC"/>
    <w:rsid w:val="00845D06"/>
    <w:rsid w:val="00847BFE"/>
    <w:rsid w:val="0085006B"/>
    <w:rsid w:val="008500DC"/>
    <w:rsid w:val="0085352A"/>
    <w:rsid w:val="00854175"/>
    <w:rsid w:val="008575A5"/>
    <w:rsid w:val="008603CB"/>
    <w:rsid w:val="00861A9F"/>
    <w:rsid w:val="008630A9"/>
    <w:rsid w:val="0086381D"/>
    <w:rsid w:val="00864522"/>
    <w:rsid w:val="00866F8F"/>
    <w:rsid w:val="00867262"/>
    <w:rsid w:val="00867530"/>
    <w:rsid w:val="00870BCC"/>
    <w:rsid w:val="0087111E"/>
    <w:rsid w:val="00871FA4"/>
    <w:rsid w:val="0087420B"/>
    <w:rsid w:val="00874A5B"/>
    <w:rsid w:val="00874D5D"/>
    <w:rsid w:val="00875D85"/>
    <w:rsid w:val="0087687B"/>
    <w:rsid w:val="00877AF3"/>
    <w:rsid w:val="008801D1"/>
    <w:rsid w:val="0088159D"/>
    <w:rsid w:val="00881D8B"/>
    <w:rsid w:val="00882677"/>
    <w:rsid w:val="008848BF"/>
    <w:rsid w:val="008850FB"/>
    <w:rsid w:val="00886322"/>
    <w:rsid w:val="00886BFD"/>
    <w:rsid w:val="00886DED"/>
    <w:rsid w:val="0088746A"/>
    <w:rsid w:val="00890233"/>
    <w:rsid w:val="008902C0"/>
    <w:rsid w:val="008910DF"/>
    <w:rsid w:val="008929C2"/>
    <w:rsid w:val="0089353A"/>
    <w:rsid w:val="008936C6"/>
    <w:rsid w:val="0089428A"/>
    <w:rsid w:val="00894831"/>
    <w:rsid w:val="0089508B"/>
    <w:rsid w:val="00896995"/>
    <w:rsid w:val="00897C92"/>
    <w:rsid w:val="008A23B7"/>
    <w:rsid w:val="008A2EB0"/>
    <w:rsid w:val="008A415F"/>
    <w:rsid w:val="008A719F"/>
    <w:rsid w:val="008A7B99"/>
    <w:rsid w:val="008A7FDC"/>
    <w:rsid w:val="008B1296"/>
    <w:rsid w:val="008B2FE8"/>
    <w:rsid w:val="008B4235"/>
    <w:rsid w:val="008B502D"/>
    <w:rsid w:val="008B638A"/>
    <w:rsid w:val="008B6EEF"/>
    <w:rsid w:val="008B7564"/>
    <w:rsid w:val="008B79E4"/>
    <w:rsid w:val="008B7DA8"/>
    <w:rsid w:val="008C0565"/>
    <w:rsid w:val="008C2416"/>
    <w:rsid w:val="008C30AE"/>
    <w:rsid w:val="008C340B"/>
    <w:rsid w:val="008C3527"/>
    <w:rsid w:val="008C445A"/>
    <w:rsid w:val="008C57C5"/>
    <w:rsid w:val="008C6024"/>
    <w:rsid w:val="008C6D28"/>
    <w:rsid w:val="008C73C7"/>
    <w:rsid w:val="008D1072"/>
    <w:rsid w:val="008D1E30"/>
    <w:rsid w:val="008D5992"/>
    <w:rsid w:val="008D59F5"/>
    <w:rsid w:val="008D61F5"/>
    <w:rsid w:val="008E02E2"/>
    <w:rsid w:val="008E058D"/>
    <w:rsid w:val="008E0AEB"/>
    <w:rsid w:val="008E0CF2"/>
    <w:rsid w:val="008E3626"/>
    <w:rsid w:val="008E386A"/>
    <w:rsid w:val="008E41BC"/>
    <w:rsid w:val="008E4469"/>
    <w:rsid w:val="008E651E"/>
    <w:rsid w:val="008E7EBF"/>
    <w:rsid w:val="008F3FA3"/>
    <w:rsid w:val="008F5B2E"/>
    <w:rsid w:val="008F6640"/>
    <w:rsid w:val="008F7D9F"/>
    <w:rsid w:val="00901842"/>
    <w:rsid w:val="00902A91"/>
    <w:rsid w:val="00902BF4"/>
    <w:rsid w:val="0090359A"/>
    <w:rsid w:val="00903B91"/>
    <w:rsid w:val="0090404F"/>
    <w:rsid w:val="00904E4B"/>
    <w:rsid w:val="00912617"/>
    <w:rsid w:val="00913991"/>
    <w:rsid w:val="00914539"/>
    <w:rsid w:val="009148D1"/>
    <w:rsid w:val="00914EF0"/>
    <w:rsid w:val="00914F38"/>
    <w:rsid w:val="00915B7C"/>
    <w:rsid w:val="00917F4B"/>
    <w:rsid w:val="0092133C"/>
    <w:rsid w:val="009218B0"/>
    <w:rsid w:val="00922D70"/>
    <w:rsid w:val="00924772"/>
    <w:rsid w:val="00925B7A"/>
    <w:rsid w:val="00925BFF"/>
    <w:rsid w:val="009260CD"/>
    <w:rsid w:val="009265DD"/>
    <w:rsid w:val="00926725"/>
    <w:rsid w:val="009317B0"/>
    <w:rsid w:val="00931D20"/>
    <w:rsid w:val="00931FB4"/>
    <w:rsid w:val="0093254E"/>
    <w:rsid w:val="00932FE7"/>
    <w:rsid w:val="00934429"/>
    <w:rsid w:val="009352CE"/>
    <w:rsid w:val="009359C4"/>
    <w:rsid w:val="00940A54"/>
    <w:rsid w:val="009412F6"/>
    <w:rsid w:val="00941C71"/>
    <w:rsid w:val="009434FC"/>
    <w:rsid w:val="00945476"/>
    <w:rsid w:val="00945CEB"/>
    <w:rsid w:val="0094690D"/>
    <w:rsid w:val="0094795D"/>
    <w:rsid w:val="00947D70"/>
    <w:rsid w:val="0095086F"/>
    <w:rsid w:val="00951E4D"/>
    <w:rsid w:val="009539D4"/>
    <w:rsid w:val="00953C0C"/>
    <w:rsid w:val="00954CBA"/>
    <w:rsid w:val="009552C6"/>
    <w:rsid w:val="00955F73"/>
    <w:rsid w:val="00956807"/>
    <w:rsid w:val="0095735A"/>
    <w:rsid w:val="0095774A"/>
    <w:rsid w:val="00960636"/>
    <w:rsid w:val="009607E7"/>
    <w:rsid w:val="00961043"/>
    <w:rsid w:val="00961469"/>
    <w:rsid w:val="00961DB4"/>
    <w:rsid w:val="0096292F"/>
    <w:rsid w:val="00962984"/>
    <w:rsid w:val="00965264"/>
    <w:rsid w:val="00965B3C"/>
    <w:rsid w:val="0096648E"/>
    <w:rsid w:val="00966D89"/>
    <w:rsid w:val="0096726B"/>
    <w:rsid w:val="00970D92"/>
    <w:rsid w:val="00970F60"/>
    <w:rsid w:val="00971270"/>
    <w:rsid w:val="0097465E"/>
    <w:rsid w:val="00974663"/>
    <w:rsid w:val="00974B38"/>
    <w:rsid w:val="00975643"/>
    <w:rsid w:val="009767A7"/>
    <w:rsid w:val="0098099E"/>
    <w:rsid w:val="00980FBC"/>
    <w:rsid w:val="00982012"/>
    <w:rsid w:val="0098264E"/>
    <w:rsid w:val="0098398F"/>
    <w:rsid w:val="0098422C"/>
    <w:rsid w:val="009845EB"/>
    <w:rsid w:val="0098703B"/>
    <w:rsid w:val="00987F7B"/>
    <w:rsid w:val="0099158E"/>
    <w:rsid w:val="009933A5"/>
    <w:rsid w:val="00993CEA"/>
    <w:rsid w:val="00993FC4"/>
    <w:rsid w:val="009946C4"/>
    <w:rsid w:val="00996413"/>
    <w:rsid w:val="00996BAC"/>
    <w:rsid w:val="009976E1"/>
    <w:rsid w:val="00997ACF"/>
    <w:rsid w:val="00997F59"/>
    <w:rsid w:val="009A22AB"/>
    <w:rsid w:val="009A2B72"/>
    <w:rsid w:val="009A50F2"/>
    <w:rsid w:val="009A5833"/>
    <w:rsid w:val="009A7F92"/>
    <w:rsid w:val="009B0B9A"/>
    <w:rsid w:val="009B0FA5"/>
    <w:rsid w:val="009B2441"/>
    <w:rsid w:val="009B2526"/>
    <w:rsid w:val="009B3D47"/>
    <w:rsid w:val="009B5201"/>
    <w:rsid w:val="009B53B1"/>
    <w:rsid w:val="009B55EE"/>
    <w:rsid w:val="009B799A"/>
    <w:rsid w:val="009C0CAE"/>
    <w:rsid w:val="009C1090"/>
    <w:rsid w:val="009C1245"/>
    <w:rsid w:val="009C201C"/>
    <w:rsid w:val="009C3A84"/>
    <w:rsid w:val="009C432B"/>
    <w:rsid w:val="009C4529"/>
    <w:rsid w:val="009C6C5E"/>
    <w:rsid w:val="009D1C01"/>
    <w:rsid w:val="009D3187"/>
    <w:rsid w:val="009D38F8"/>
    <w:rsid w:val="009D47D6"/>
    <w:rsid w:val="009D4E18"/>
    <w:rsid w:val="009D78B9"/>
    <w:rsid w:val="009D7C4C"/>
    <w:rsid w:val="009D7EF5"/>
    <w:rsid w:val="009E0473"/>
    <w:rsid w:val="009E0B33"/>
    <w:rsid w:val="009E1C28"/>
    <w:rsid w:val="009E42E6"/>
    <w:rsid w:val="009E562E"/>
    <w:rsid w:val="009E60A3"/>
    <w:rsid w:val="009E6ED2"/>
    <w:rsid w:val="009E6F04"/>
    <w:rsid w:val="009F1667"/>
    <w:rsid w:val="009F2EBE"/>
    <w:rsid w:val="009F32E9"/>
    <w:rsid w:val="009F3367"/>
    <w:rsid w:val="009F343D"/>
    <w:rsid w:val="009F4FE8"/>
    <w:rsid w:val="009F5D5B"/>
    <w:rsid w:val="009F75E6"/>
    <w:rsid w:val="00A007AC"/>
    <w:rsid w:val="00A00879"/>
    <w:rsid w:val="00A0176B"/>
    <w:rsid w:val="00A027EA"/>
    <w:rsid w:val="00A02821"/>
    <w:rsid w:val="00A0304A"/>
    <w:rsid w:val="00A04477"/>
    <w:rsid w:val="00A05388"/>
    <w:rsid w:val="00A05C5E"/>
    <w:rsid w:val="00A07452"/>
    <w:rsid w:val="00A107B9"/>
    <w:rsid w:val="00A11ABC"/>
    <w:rsid w:val="00A11E99"/>
    <w:rsid w:val="00A14166"/>
    <w:rsid w:val="00A143DA"/>
    <w:rsid w:val="00A149F9"/>
    <w:rsid w:val="00A153FB"/>
    <w:rsid w:val="00A15967"/>
    <w:rsid w:val="00A15F42"/>
    <w:rsid w:val="00A22026"/>
    <w:rsid w:val="00A22973"/>
    <w:rsid w:val="00A22DD2"/>
    <w:rsid w:val="00A249BB"/>
    <w:rsid w:val="00A24BDB"/>
    <w:rsid w:val="00A24CF0"/>
    <w:rsid w:val="00A25D57"/>
    <w:rsid w:val="00A25E40"/>
    <w:rsid w:val="00A27621"/>
    <w:rsid w:val="00A27EEE"/>
    <w:rsid w:val="00A32D42"/>
    <w:rsid w:val="00A33272"/>
    <w:rsid w:val="00A33EBE"/>
    <w:rsid w:val="00A3488D"/>
    <w:rsid w:val="00A34C37"/>
    <w:rsid w:val="00A35D8B"/>
    <w:rsid w:val="00A36B83"/>
    <w:rsid w:val="00A42091"/>
    <w:rsid w:val="00A426A7"/>
    <w:rsid w:val="00A437F9"/>
    <w:rsid w:val="00A441C9"/>
    <w:rsid w:val="00A44D3F"/>
    <w:rsid w:val="00A511A5"/>
    <w:rsid w:val="00A528B8"/>
    <w:rsid w:val="00A529A0"/>
    <w:rsid w:val="00A54E9C"/>
    <w:rsid w:val="00A54EB3"/>
    <w:rsid w:val="00A611C5"/>
    <w:rsid w:val="00A613AC"/>
    <w:rsid w:val="00A6451B"/>
    <w:rsid w:val="00A65603"/>
    <w:rsid w:val="00A66BB4"/>
    <w:rsid w:val="00A67E7F"/>
    <w:rsid w:val="00A7164A"/>
    <w:rsid w:val="00A71A0F"/>
    <w:rsid w:val="00A72671"/>
    <w:rsid w:val="00A74180"/>
    <w:rsid w:val="00A750A5"/>
    <w:rsid w:val="00A75C3D"/>
    <w:rsid w:val="00A77279"/>
    <w:rsid w:val="00A81A97"/>
    <w:rsid w:val="00A838F6"/>
    <w:rsid w:val="00A83C20"/>
    <w:rsid w:val="00A856D3"/>
    <w:rsid w:val="00A85FF7"/>
    <w:rsid w:val="00A86FF3"/>
    <w:rsid w:val="00A87081"/>
    <w:rsid w:val="00A87715"/>
    <w:rsid w:val="00A8781B"/>
    <w:rsid w:val="00A90388"/>
    <w:rsid w:val="00A91AF8"/>
    <w:rsid w:val="00A91E39"/>
    <w:rsid w:val="00A93913"/>
    <w:rsid w:val="00A94F3C"/>
    <w:rsid w:val="00A9604F"/>
    <w:rsid w:val="00A96528"/>
    <w:rsid w:val="00A96F61"/>
    <w:rsid w:val="00A975E2"/>
    <w:rsid w:val="00AA016B"/>
    <w:rsid w:val="00AA1AD9"/>
    <w:rsid w:val="00AA23F1"/>
    <w:rsid w:val="00AA26B8"/>
    <w:rsid w:val="00AA3962"/>
    <w:rsid w:val="00AA433A"/>
    <w:rsid w:val="00AA5132"/>
    <w:rsid w:val="00AA64A8"/>
    <w:rsid w:val="00AB03BC"/>
    <w:rsid w:val="00AB167D"/>
    <w:rsid w:val="00AB20E8"/>
    <w:rsid w:val="00AB280C"/>
    <w:rsid w:val="00AB3A9D"/>
    <w:rsid w:val="00AB7276"/>
    <w:rsid w:val="00AB77BE"/>
    <w:rsid w:val="00AB7A94"/>
    <w:rsid w:val="00AC19BB"/>
    <w:rsid w:val="00AC4DB5"/>
    <w:rsid w:val="00AC57B6"/>
    <w:rsid w:val="00AC5D47"/>
    <w:rsid w:val="00AD04F0"/>
    <w:rsid w:val="00AD39DF"/>
    <w:rsid w:val="00AD4B4C"/>
    <w:rsid w:val="00AD501F"/>
    <w:rsid w:val="00AD5334"/>
    <w:rsid w:val="00AD69E8"/>
    <w:rsid w:val="00AE0441"/>
    <w:rsid w:val="00AE426F"/>
    <w:rsid w:val="00AE5B32"/>
    <w:rsid w:val="00AE704E"/>
    <w:rsid w:val="00AE710B"/>
    <w:rsid w:val="00AE7A62"/>
    <w:rsid w:val="00AF065E"/>
    <w:rsid w:val="00AF1CAE"/>
    <w:rsid w:val="00AF1D0B"/>
    <w:rsid w:val="00AF3116"/>
    <w:rsid w:val="00AF465D"/>
    <w:rsid w:val="00AF53DB"/>
    <w:rsid w:val="00B0137C"/>
    <w:rsid w:val="00B01D4C"/>
    <w:rsid w:val="00B02CDD"/>
    <w:rsid w:val="00B02E85"/>
    <w:rsid w:val="00B063C4"/>
    <w:rsid w:val="00B108A3"/>
    <w:rsid w:val="00B11202"/>
    <w:rsid w:val="00B1158C"/>
    <w:rsid w:val="00B11FA0"/>
    <w:rsid w:val="00B12090"/>
    <w:rsid w:val="00B121C6"/>
    <w:rsid w:val="00B134AF"/>
    <w:rsid w:val="00B13F00"/>
    <w:rsid w:val="00B14FE6"/>
    <w:rsid w:val="00B1548B"/>
    <w:rsid w:val="00B169AA"/>
    <w:rsid w:val="00B1777E"/>
    <w:rsid w:val="00B17D20"/>
    <w:rsid w:val="00B21A5A"/>
    <w:rsid w:val="00B225C7"/>
    <w:rsid w:val="00B229D8"/>
    <w:rsid w:val="00B22A61"/>
    <w:rsid w:val="00B24A21"/>
    <w:rsid w:val="00B254A6"/>
    <w:rsid w:val="00B25F01"/>
    <w:rsid w:val="00B26AD0"/>
    <w:rsid w:val="00B3012A"/>
    <w:rsid w:val="00B303D1"/>
    <w:rsid w:val="00B30A49"/>
    <w:rsid w:val="00B30FCC"/>
    <w:rsid w:val="00B31080"/>
    <w:rsid w:val="00B3185B"/>
    <w:rsid w:val="00B3206F"/>
    <w:rsid w:val="00B331F4"/>
    <w:rsid w:val="00B338AC"/>
    <w:rsid w:val="00B33B99"/>
    <w:rsid w:val="00B3432A"/>
    <w:rsid w:val="00B35660"/>
    <w:rsid w:val="00B41D20"/>
    <w:rsid w:val="00B42819"/>
    <w:rsid w:val="00B429C6"/>
    <w:rsid w:val="00B4349F"/>
    <w:rsid w:val="00B439F2"/>
    <w:rsid w:val="00B44F8B"/>
    <w:rsid w:val="00B4686F"/>
    <w:rsid w:val="00B46F3A"/>
    <w:rsid w:val="00B478F0"/>
    <w:rsid w:val="00B505AB"/>
    <w:rsid w:val="00B52615"/>
    <w:rsid w:val="00B52B8B"/>
    <w:rsid w:val="00B54581"/>
    <w:rsid w:val="00B55CA0"/>
    <w:rsid w:val="00B55E29"/>
    <w:rsid w:val="00B566C1"/>
    <w:rsid w:val="00B56EFC"/>
    <w:rsid w:val="00B57605"/>
    <w:rsid w:val="00B577BF"/>
    <w:rsid w:val="00B57BDE"/>
    <w:rsid w:val="00B6015F"/>
    <w:rsid w:val="00B60CCC"/>
    <w:rsid w:val="00B615DD"/>
    <w:rsid w:val="00B6441A"/>
    <w:rsid w:val="00B64662"/>
    <w:rsid w:val="00B64791"/>
    <w:rsid w:val="00B64C86"/>
    <w:rsid w:val="00B64E5B"/>
    <w:rsid w:val="00B664E3"/>
    <w:rsid w:val="00B66AA7"/>
    <w:rsid w:val="00B67341"/>
    <w:rsid w:val="00B7029F"/>
    <w:rsid w:val="00B71298"/>
    <w:rsid w:val="00B71C2A"/>
    <w:rsid w:val="00B73BE7"/>
    <w:rsid w:val="00B7564F"/>
    <w:rsid w:val="00B76A47"/>
    <w:rsid w:val="00B772FE"/>
    <w:rsid w:val="00B77FF5"/>
    <w:rsid w:val="00B819D0"/>
    <w:rsid w:val="00B81BE7"/>
    <w:rsid w:val="00B85FF4"/>
    <w:rsid w:val="00B875DA"/>
    <w:rsid w:val="00B90CD6"/>
    <w:rsid w:val="00B91A12"/>
    <w:rsid w:val="00B9343C"/>
    <w:rsid w:val="00B940C7"/>
    <w:rsid w:val="00B95734"/>
    <w:rsid w:val="00B9589B"/>
    <w:rsid w:val="00B960A0"/>
    <w:rsid w:val="00B966C9"/>
    <w:rsid w:val="00BA0937"/>
    <w:rsid w:val="00BA2E49"/>
    <w:rsid w:val="00BA304F"/>
    <w:rsid w:val="00BA3308"/>
    <w:rsid w:val="00BA3A6B"/>
    <w:rsid w:val="00BA785C"/>
    <w:rsid w:val="00BB0217"/>
    <w:rsid w:val="00BB0359"/>
    <w:rsid w:val="00BB4AA3"/>
    <w:rsid w:val="00BB6FB1"/>
    <w:rsid w:val="00BC1642"/>
    <w:rsid w:val="00BC1E39"/>
    <w:rsid w:val="00BC26F7"/>
    <w:rsid w:val="00BC4009"/>
    <w:rsid w:val="00BC43F3"/>
    <w:rsid w:val="00BD0A71"/>
    <w:rsid w:val="00BD0D82"/>
    <w:rsid w:val="00BD127D"/>
    <w:rsid w:val="00BD3344"/>
    <w:rsid w:val="00BD3792"/>
    <w:rsid w:val="00BD3CF9"/>
    <w:rsid w:val="00BD403D"/>
    <w:rsid w:val="00BD43A7"/>
    <w:rsid w:val="00BD4E62"/>
    <w:rsid w:val="00BD4FF9"/>
    <w:rsid w:val="00BD50EA"/>
    <w:rsid w:val="00BD5784"/>
    <w:rsid w:val="00BD6651"/>
    <w:rsid w:val="00BD66AB"/>
    <w:rsid w:val="00BD73A2"/>
    <w:rsid w:val="00BE1894"/>
    <w:rsid w:val="00BE4267"/>
    <w:rsid w:val="00BE42C6"/>
    <w:rsid w:val="00BE666A"/>
    <w:rsid w:val="00BE7114"/>
    <w:rsid w:val="00BF0402"/>
    <w:rsid w:val="00BF181D"/>
    <w:rsid w:val="00BF2952"/>
    <w:rsid w:val="00BF34AF"/>
    <w:rsid w:val="00BF573B"/>
    <w:rsid w:val="00BF77C5"/>
    <w:rsid w:val="00C007FA"/>
    <w:rsid w:val="00C0159E"/>
    <w:rsid w:val="00C01B7D"/>
    <w:rsid w:val="00C01DE5"/>
    <w:rsid w:val="00C03F6C"/>
    <w:rsid w:val="00C04A56"/>
    <w:rsid w:val="00C0552D"/>
    <w:rsid w:val="00C05636"/>
    <w:rsid w:val="00C05667"/>
    <w:rsid w:val="00C064CB"/>
    <w:rsid w:val="00C06521"/>
    <w:rsid w:val="00C10C2C"/>
    <w:rsid w:val="00C1151E"/>
    <w:rsid w:val="00C12B13"/>
    <w:rsid w:val="00C12F51"/>
    <w:rsid w:val="00C146FE"/>
    <w:rsid w:val="00C1651D"/>
    <w:rsid w:val="00C16990"/>
    <w:rsid w:val="00C17F38"/>
    <w:rsid w:val="00C17F3C"/>
    <w:rsid w:val="00C20E80"/>
    <w:rsid w:val="00C22F88"/>
    <w:rsid w:val="00C23272"/>
    <w:rsid w:val="00C240A8"/>
    <w:rsid w:val="00C273C7"/>
    <w:rsid w:val="00C3082D"/>
    <w:rsid w:val="00C31963"/>
    <w:rsid w:val="00C31F4E"/>
    <w:rsid w:val="00C3202F"/>
    <w:rsid w:val="00C3375B"/>
    <w:rsid w:val="00C353E1"/>
    <w:rsid w:val="00C3748E"/>
    <w:rsid w:val="00C37641"/>
    <w:rsid w:val="00C41A23"/>
    <w:rsid w:val="00C425BF"/>
    <w:rsid w:val="00C4447B"/>
    <w:rsid w:val="00C454E9"/>
    <w:rsid w:val="00C45A80"/>
    <w:rsid w:val="00C45DBE"/>
    <w:rsid w:val="00C460D2"/>
    <w:rsid w:val="00C46B13"/>
    <w:rsid w:val="00C50965"/>
    <w:rsid w:val="00C519FC"/>
    <w:rsid w:val="00C51E9B"/>
    <w:rsid w:val="00C53E17"/>
    <w:rsid w:val="00C54016"/>
    <w:rsid w:val="00C5485B"/>
    <w:rsid w:val="00C551D7"/>
    <w:rsid w:val="00C554B0"/>
    <w:rsid w:val="00C5559F"/>
    <w:rsid w:val="00C611AB"/>
    <w:rsid w:val="00C61A3A"/>
    <w:rsid w:val="00C61F71"/>
    <w:rsid w:val="00C620FA"/>
    <w:rsid w:val="00C62791"/>
    <w:rsid w:val="00C62C01"/>
    <w:rsid w:val="00C6361A"/>
    <w:rsid w:val="00C63800"/>
    <w:rsid w:val="00C65EF7"/>
    <w:rsid w:val="00C66531"/>
    <w:rsid w:val="00C66887"/>
    <w:rsid w:val="00C66A2B"/>
    <w:rsid w:val="00C7291C"/>
    <w:rsid w:val="00C72BF5"/>
    <w:rsid w:val="00C743B0"/>
    <w:rsid w:val="00C74D3E"/>
    <w:rsid w:val="00C75A66"/>
    <w:rsid w:val="00C76D69"/>
    <w:rsid w:val="00C76FA2"/>
    <w:rsid w:val="00C77E6A"/>
    <w:rsid w:val="00C805C8"/>
    <w:rsid w:val="00C81D66"/>
    <w:rsid w:val="00C81F86"/>
    <w:rsid w:val="00C82766"/>
    <w:rsid w:val="00C830D0"/>
    <w:rsid w:val="00C8329B"/>
    <w:rsid w:val="00C8570C"/>
    <w:rsid w:val="00C867D2"/>
    <w:rsid w:val="00C86A99"/>
    <w:rsid w:val="00C875DC"/>
    <w:rsid w:val="00C9061A"/>
    <w:rsid w:val="00C9116F"/>
    <w:rsid w:val="00C91C6A"/>
    <w:rsid w:val="00C9358A"/>
    <w:rsid w:val="00C93633"/>
    <w:rsid w:val="00C93D21"/>
    <w:rsid w:val="00C940BA"/>
    <w:rsid w:val="00C943EC"/>
    <w:rsid w:val="00C95E62"/>
    <w:rsid w:val="00C977CA"/>
    <w:rsid w:val="00C97AC4"/>
    <w:rsid w:val="00C97F4D"/>
    <w:rsid w:val="00CA2489"/>
    <w:rsid w:val="00CA308B"/>
    <w:rsid w:val="00CA4A82"/>
    <w:rsid w:val="00CA5612"/>
    <w:rsid w:val="00CA6BE4"/>
    <w:rsid w:val="00CA6FEA"/>
    <w:rsid w:val="00CA70A3"/>
    <w:rsid w:val="00CA70E1"/>
    <w:rsid w:val="00CA73F0"/>
    <w:rsid w:val="00CB017E"/>
    <w:rsid w:val="00CB0FE5"/>
    <w:rsid w:val="00CB27FE"/>
    <w:rsid w:val="00CB375A"/>
    <w:rsid w:val="00CB3973"/>
    <w:rsid w:val="00CB4A3B"/>
    <w:rsid w:val="00CB5F37"/>
    <w:rsid w:val="00CB64CE"/>
    <w:rsid w:val="00CB7752"/>
    <w:rsid w:val="00CB7A8B"/>
    <w:rsid w:val="00CB7BE1"/>
    <w:rsid w:val="00CB7C94"/>
    <w:rsid w:val="00CC39D0"/>
    <w:rsid w:val="00CC46F9"/>
    <w:rsid w:val="00CD0411"/>
    <w:rsid w:val="00CD2C04"/>
    <w:rsid w:val="00CD3EF7"/>
    <w:rsid w:val="00CD4BD9"/>
    <w:rsid w:val="00CD5062"/>
    <w:rsid w:val="00CD5F01"/>
    <w:rsid w:val="00CE0985"/>
    <w:rsid w:val="00CE1823"/>
    <w:rsid w:val="00CE2FC8"/>
    <w:rsid w:val="00CE3173"/>
    <w:rsid w:val="00CE6B59"/>
    <w:rsid w:val="00CF0D82"/>
    <w:rsid w:val="00CF124E"/>
    <w:rsid w:val="00CF2C5F"/>
    <w:rsid w:val="00CF3A03"/>
    <w:rsid w:val="00CF4809"/>
    <w:rsid w:val="00CF5112"/>
    <w:rsid w:val="00CF57B6"/>
    <w:rsid w:val="00CF5DA0"/>
    <w:rsid w:val="00CF60ED"/>
    <w:rsid w:val="00CF6CE2"/>
    <w:rsid w:val="00CF7488"/>
    <w:rsid w:val="00CF7802"/>
    <w:rsid w:val="00CF7EE6"/>
    <w:rsid w:val="00D00160"/>
    <w:rsid w:val="00D00244"/>
    <w:rsid w:val="00D01ACD"/>
    <w:rsid w:val="00D0366B"/>
    <w:rsid w:val="00D036DE"/>
    <w:rsid w:val="00D04414"/>
    <w:rsid w:val="00D0445E"/>
    <w:rsid w:val="00D05656"/>
    <w:rsid w:val="00D06B2B"/>
    <w:rsid w:val="00D07785"/>
    <w:rsid w:val="00D11E7F"/>
    <w:rsid w:val="00D142CD"/>
    <w:rsid w:val="00D15DF7"/>
    <w:rsid w:val="00D1615A"/>
    <w:rsid w:val="00D1638A"/>
    <w:rsid w:val="00D21188"/>
    <w:rsid w:val="00D213E4"/>
    <w:rsid w:val="00D2157F"/>
    <w:rsid w:val="00D2212C"/>
    <w:rsid w:val="00D24333"/>
    <w:rsid w:val="00D24894"/>
    <w:rsid w:val="00D24E79"/>
    <w:rsid w:val="00D25005"/>
    <w:rsid w:val="00D25F94"/>
    <w:rsid w:val="00D269AB"/>
    <w:rsid w:val="00D273F0"/>
    <w:rsid w:val="00D30752"/>
    <w:rsid w:val="00D30F93"/>
    <w:rsid w:val="00D32330"/>
    <w:rsid w:val="00D358E5"/>
    <w:rsid w:val="00D3680B"/>
    <w:rsid w:val="00D405DE"/>
    <w:rsid w:val="00D410FE"/>
    <w:rsid w:val="00D43CD5"/>
    <w:rsid w:val="00D43DAD"/>
    <w:rsid w:val="00D440F3"/>
    <w:rsid w:val="00D454E6"/>
    <w:rsid w:val="00D45918"/>
    <w:rsid w:val="00D46857"/>
    <w:rsid w:val="00D46B56"/>
    <w:rsid w:val="00D478A0"/>
    <w:rsid w:val="00D5065D"/>
    <w:rsid w:val="00D50F74"/>
    <w:rsid w:val="00D52C5D"/>
    <w:rsid w:val="00D536C0"/>
    <w:rsid w:val="00D53980"/>
    <w:rsid w:val="00D5428E"/>
    <w:rsid w:val="00D55D00"/>
    <w:rsid w:val="00D5644A"/>
    <w:rsid w:val="00D565CB"/>
    <w:rsid w:val="00D5780B"/>
    <w:rsid w:val="00D57A9A"/>
    <w:rsid w:val="00D600EA"/>
    <w:rsid w:val="00D60734"/>
    <w:rsid w:val="00D6195D"/>
    <w:rsid w:val="00D61E2B"/>
    <w:rsid w:val="00D62697"/>
    <w:rsid w:val="00D632C7"/>
    <w:rsid w:val="00D657D2"/>
    <w:rsid w:val="00D65E4C"/>
    <w:rsid w:val="00D66604"/>
    <w:rsid w:val="00D7075D"/>
    <w:rsid w:val="00D70E4B"/>
    <w:rsid w:val="00D711C1"/>
    <w:rsid w:val="00D7308D"/>
    <w:rsid w:val="00D736CB"/>
    <w:rsid w:val="00D81303"/>
    <w:rsid w:val="00D81A0D"/>
    <w:rsid w:val="00D81AA2"/>
    <w:rsid w:val="00D83788"/>
    <w:rsid w:val="00D84611"/>
    <w:rsid w:val="00D85296"/>
    <w:rsid w:val="00D90EDB"/>
    <w:rsid w:val="00D92AAC"/>
    <w:rsid w:val="00D94CDE"/>
    <w:rsid w:val="00D957D2"/>
    <w:rsid w:val="00D9591F"/>
    <w:rsid w:val="00D95B8B"/>
    <w:rsid w:val="00DA1361"/>
    <w:rsid w:val="00DA18ED"/>
    <w:rsid w:val="00DA1A39"/>
    <w:rsid w:val="00DA2242"/>
    <w:rsid w:val="00DA2D6E"/>
    <w:rsid w:val="00DA41DB"/>
    <w:rsid w:val="00DA4B29"/>
    <w:rsid w:val="00DA4CB0"/>
    <w:rsid w:val="00DA5492"/>
    <w:rsid w:val="00DA72F0"/>
    <w:rsid w:val="00DB029D"/>
    <w:rsid w:val="00DB03FB"/>
    <w:rsid w:val="00DB17C4"/>
    <w:rsid w:val="00DB1D10"/>
    <w:rsid w:val="00DB2A73"/>
    <w:rsid w:val="00DB4CD2"/>
    <w:rsid w:val="00DB4CDE"/>
    <w:rsid w:val="00DB5FE2"/>
    <w:rsid w:val="00DB6950"/>
    <w:rsid w:val="00DB7B01"/>
    <w:rsid w:val="00DC1F44"/>
    <w:rsid w:val="00DC26BB"/>
    <w:rsid w:val="00DC2C33"/>
    <w:rsid w:val="00DC2EFA"/>
    <w:rsid w:val="00DC4705"/>
    <w:rsid w:val="00DC6210"/>
    <w:rsid w:val="00DD0F9A"/>
    <w:rsid w:val="00DD1420"/>
    <w:rsid w:val="00DD1560"/>
    <w:rsid w:val="00DD1A46"/>
    <w:rsid w:val="00DD1C68"/>
    <w:rsid w:val="00DD1ECC"/>
    <w:rsid w:val="00DD3BD8"/>
    <w:rsid w:val="00DD413E"/>
    <w:rsid w:val="00DD4392"/>
    <w:rsid w:val="00DD4EE2"/>
    <w:rsid w:val="00DD52A5"/>
    <w:rsid w:val="00DD5553"/>
    <w:rsid w:val="00DD585B"/>
    <w:rsid w:val="00DD637A"/>
    <w:rsid w:val="00DD63DB"/>
    <w:rsid w:val="00DD6AA9"/>
    <w:rsid w:val="00DD7FB6"/>
    <w:rsid w:val="00DE0D9B"/>
    <w:rsid w:val="00DE0F9D"/>
    <w:rsid w:val="00DE283C"/>
    <w:rsid w:val="00DE2A04"/>
    <w:rsid w:val="00DE395B"/>
    <w:rsid w:val="00DE39AB"/>
    <w:rsid w:val="00DE4CB5"/>
    <w:rsid w:val="00DE514C"/>
    <w:rsid w:val="00DE566F"/>
    <w:rsid w:val="00DE5940"/>
    <w:rsid w:val="00DE6E04"/>
    <w:rsid w:val="00DE7343"/>
    <w:rsid w:val="00DE79EE"/>
    <w:rsid w:val="00DF023F"/>
    <w:rsid w:val="00DF065B"/>
    <w:rsid w:val="00DF1A00"/>
    <w:rsid w:val="00DF1C32"/>
    <w:rsid w:val="00DF40DD"/>
    <w:rsid w:val="00DF42A8"/>
    <w:rsid w:val="00DF5F62"/>
    <w:rsid w:val="00DF6819"/>
    <w:rsid w:val="00E00B0C"/>
    <w:rsid w:val="00E00BF4"/>
    <w:rsid w:val="00E01C02"/>
    <w:rsid w:val="00E05409"/>
    <w:rsid w:val="00E055CA"/>
    <w:rsid w:val="00E06062"/>
    <w:rsid w:val="00E065B4"/>
    <w:rsid w:val="00E070A1"/>
    <w:rsid w:val="00E07773"/>
    <w:rsid w:val="00E07862"/>
    <w:rsid w:val="00E1071F"/>
    <w:rsid w:val="00E12272"/>
    <w:rsid w:val="00E12298"/>
    <w:rsid w:val="00E13795"/>
    <w:rsid w:val="00E13ECB"/>
    <w:rsid w:val="00E13F6E"/>
    <w:rsid w:val="00E15328"/>
    <w:rsid w:val="00E1586C"/>
    <w:rsid w:val="00E1630D"/>
    <w:rsid w:val="00E17161"/>
    <w:rsid w:val="00E177DE"/>
    <w:rsid w:val="00E2199D"/>
    <w:rsid w:val="00E22C1B"/>
    <w:rsid w:val="00E24332"/>
    <w:rsid w:val="00E24C13"/>
    <w:rsid w:val="00E25CB0"/>
    <w:rsid w:val="00E25CD8"/>
    <w:rsid w:val="00E25D80"/>
    <w:rsid w:val="00E27439"/>
    <w:rsid w:val="00E27F11"/>
    <w:rsid w:val="00E30F0C"/>
    <w:rsid w:val="00E322D9"/>
    <w:rsid w:val="00E32787"/>
    <w:rsid w:val="00E33371"/>
    <w:rsid w:val="00E3432A"/>
    <w:rsid w:val="00E34397"/>
    <w:rsid w:val="00E3467E"/>
    <w:rsid w:val="00E361D0"/>
    <w:rsid w:val="00E36612"/>
    <w:rsid w:val="00E37D99"/>
    <w:rsid w:val="00E42D0D"/>
    <w:rsid w:val="00E437C6"/>
    <w:rsid w:val="00E43D73"/>
    <w:rsid w:val="00E4559D"/>
    <w:rsid w:val="00E47648"/>
    <w:rsid w:val="00E528A4"/>
    <w:rsid w:val="00E52E1C"/>
    <w:rsid w:val="00E5316D"/>
    <w:rsid w:val="00E53D37"/>
    <w:rsid w:val="00E54135"/>
    <w:rsid w:val="00E564AD"/>
    <w:rsid w:val="00E57C43"/>
    <w:rsid w:val="00E60F93"/>
    <w:rsid w:val="00E61A2E"/>
    <w:rsid w:val="00E61EBA"/>
    <w:rsid w:val="00E63AB4"/>
    <w:rsid w:val="00E63D63"/>
    <w:rsid w:val="00E64420"/>
    <w:rsid w:val="00E65ED9"/>
    <w:rsid w:val="00E66CE7"/>
    <w:rsid w:val="00E66F71"/>
    <w:rsid w:val="00E6722F"/>
    <w:rsid w:val="00E6739B"/>
    <w:rsid w:val="00E677BA"/>
    <w:rsid w:val="00E721C5"/>
    <w:rsid w:val="00E72645"/>
    <w:rsid w:val="00E729C4"/>
    <w:rsid w:val="00E72B6D"/>
    <w:rsid w:val="00E7331F"/>
    <w:rsid w:val="00E739A1"/>
    <w:rsid w:val="00E73E8C"/>
    <w:rsid w:val="00E7501A"/>
    <w:rsid w:val="00E75F46"/>
    <w:rsid w:val="00E80574"/>
    <w:rsid w:val="00E80AC8"/>
    <w:rsid w:val="00E812A5"/>
    <w:rsid w:val="00E81502"/>
    <w:rsid w:val="00E82ECC"/>
    <w:rsid w:val="00E84F71"/>
    <w:rsid w:val="00E85D8B"/>
    <w:rsid w:val="00E865C7"/>
    <w:rsid w:val="00E869B1"/>
    <w:rsid w:val="00E87AB5"/>
    <w:rsid w:val="00E900F9"/>
    <w:rsid w:val="00E90C05"/>
    <w:rsid w:val="00E93880"/>
    <w:rsid w:val="00E9468C"/>
    <w:rsid w:val="00E95A1B"/>
    <w:rsid w:val="00E95E22"/>
    <w:rsid w:val="00E9653D"/>
    <w:rsid w:val="00EA082D"/>
    <w:rsid w:val="00EA35DD"/>
    <w:rsid w:val="00EA45A7"/>
    <w:rsid w:val="00EA70B4"/>
    <w:rsid w:val="00EA7394"/>
    <w:rsid w:val="00EA78DA"/>
    <w:rsid w:val="00EA7C4C"/>
    <w:rsid w:val="00EB1DF6"/>
    <w:rsid w:val="00EB351A"/>
    <w:rsid w:val="00EB354C"/>
    <w:rsid w:val="00EB369B"/>
    <w:rsid w:val="00EB4318"/>
    <w:rsid w:val="00EB511E"/>
    <w:rsid w:val="00EB6671"/>
    <w:rsid w:val="00EC0669"/>
    <w:rsid w:val="00EC18F9"/>
    <w:rsid w:val="00EC1F7F"/>
    <w:rsid w:val="00EC3033"/>
    <w:rsid w:val="00EC3B1C"/>
    <w:rsid w:val="00EC3C3E"/>
    <w:rsid w:val="00EC4715"/>
    <w:rsid w:val="00EC4A7F"/>
    <w:rsid w:val="00EC5F98"/>
    <w:rsid w:val="00EC636A"/>
    <w:rsid w:val="00EC6E09"/>
    <w:rsid w:val="00ED1244"/>
    <w:rsid w:val="00ED2D03"/>
    <w:rsid w:val="00ED3B54"/>
    <w:rsid w:val="00ED47FD"/>
    <w:rsid w:val="00ED5ACF"/>
    <w:rsid w:val="00ED5B33"/>
    <w:rsid w:val="00ED610B"/>
    <w:rsid w:val="00ED78C9"/>
    <w:rsid w:val="00EE079C"/>
    <w:rsid w:val="00EE0A30"/>
    <w:rsid w:val="00EE0A4D"/>
    <w:rsid w:val="00EE102D"/>
    <w:rsid w:val="00EE1AF2"/>
    <w:rsid w:val="00EE2050"/>
    <w:rsid w:val="00EE343D"/>
    <w:rsid w:val="00EE5489"/>
    <w:rsid w:val="00EE76BE"/>
    <w:rsid w:val="00EF041C"/>
    <w:rsid w:val="00EF118B"/>
    <w:rsid w:val="00EF12BA"/>
    <w:rsid w:val="00EF1587"/>
    <w:rsid w:val="00EF2549"/>
    <w:rsid w:val="00EF32C9"/>
    <w:rsid w:val="00EF3B4D"/>
    <w:rsid w:val="00EF4BFC"/>
    <w:rsid w:val="00EF547D"/>
    <w:rsid w:val="00EF63C5"/>
    <w:rsid w:val="00EF6B57"/>
    <w:rsid w:val="00EF70D5"/>
    <w:rsid w:val="00F002CC"/>
    <w:rsid w:val="00F00F80"/>
    <w:rsid w:val="00F022AC"/>
    <w:rsid w:val="00F03009"/>
    <w:rsid w:val="00F03587"/>
    <w:rsid w:val="00F06E18"/>
    <w:rsid w:val="00F06E97"/>
    <w:rsid w:val="00F076E1"/>
    <w:rsid w:val="00F106E3"/>
    <w:rsid w:val="00F11997"/>
    <w:rsid w:val="00F11B7F"/>
    <w:rsid w:val="00F12B50"/>
    <w:rsid w:val="00F136C9"/>
    <w:rsid w:val="00F15F0F"/>
    <w:rsid w:val="00F1614F"/>
    <w:rsid w:val="00F16C0B"/>
    <w:rsid w:val="00F16F05"/>
    <w:rsid w:val="00F2113E"/>
    <w:rsid w:val="00F235E4"/>
    <w:rsid w:val="00F23BE4"/>
    <w:rsid w:val="00F255CB"/>
    <w:rsid w:val="00F2671E"/>
    <w:rsid w:val="00F26D0B"/>
    <w:rsid w:val="00F30B56"/>
    <w:rsid w:val="00F31705"/>
    <w:rsid w:val="00F33E7A"/>
    <w:rsid w:val="00F341A5"/>
    <w:rsid w:val="00F35220"/>
    <w:rsid w:val="00F40700"/>
    <w:rsid w:val="00F43CA4"/>
    <w:rsid w:val="00F465BA"/>
    <w:rsid w:val="00F46A66"/>
    <w:rsid w:val="00F47232"/>
    <w:rsid w:val="00F50671"/>
    <w:rsid w:val="00F50908"/>
    <w:rsid w:val="00F50E45"/>
    <w:rsid w:val="00F51ECF"/>
    <w:rsid w:val="00F53E93"/>
    <w:rsid w:val="00F5414C"/>
    <w:rsid w:val="00F563F0"/>
    <w:rsid w:val="00F565AB"/>
    <w:rsid w:val="00F56CCE"/>
    <w:rsid w:val="00F57621"/>
    <w:rsid w:val="00F57A62"/>
    <w:rsid w:val="00F57B58"/>
    <w:rsid w:val="00F62606"/>
    <w:rsid w:val="00F63466"/>
    <w:rsid w:val="00F6537C"/>
    <w:rsid w:val="00F65A86"/>
    <w:rsid w:val="00F66EF4"/>
    <w:rsid w:val="00F67313"/>
    <w:rsid w:val="00F7272D"/>
    <w:rsid w:val="00F73B18"/>
    <w:rsid w:val="00F7460D"/>
    <w:rsid w:val="00F750E5"/>
    <w:rsid w:val="00F75215"/>
    <w:rsid w:val="00F75927"/>
    <w:rsid w:val="00F75B70"/>
    <w:rsid w:val="00F764F7"/>
    <w:rsid w:val="00F76823"/>
    <w:rsid w:val="00F7715A"/>
    <w:rsid w:val="00F771F3"/>
    <w:rsid w:val="00F80754"/>
    <w:rsid w:val="00F828A7"/>
    <w:rsid w:val="00F8313F"/>
    <w:rsid w:val="00F83D7D"/>
    <w:rsid w:val="00F843C6"/>
    <w:rsid w:val="00F876FE"/>
    <w:rsid w:val="00F9053D"/>
    <w:rsid w:val="00F943A4"/>
    <w:rsid w:val="00F945A0"/>
    <w:rsid w:val="00F95DBC"/>
    <w:rsid w:val="00F96D9D"/>
    <w:rsid w:val="00F97362"/>
    <w:rsid w:val="00F9751C"/>
    <w:rsid w:val="00FA2836"/>
    <w:rsid w:val="00FA38AF"/>
    <w:rsid w:val="00FA3BC6"/>
    <w:rsid w:val="00FA790F"/>
    <w:rsid w:val="00FB0196"/>
    <w:rsid w:val="00FB13C1"/>
    <w:rsid w:val="00FB2715"/>
    <w:rsid w:val="00FB579D"/>
    <w:rsid w:val="00FB7E85"/>
    <w:rsid w:val="00FC207C"/>
    <w:rsid w:val="00FC251F"/>
    <w:rsid w:val="00FC37B4"/>
    <w:rsid w:val="00FC450D"/>
    <w:rsid w:val="00FC4C55"/>
    <w:rsid w:val="00FC4E1B"/>
    <w:rsid w:val="00FC5317"/>
    <w:rsid w:val="00FC7E15"/>
    <w:rsid w:val="00FD06CF"/>
    <w:rsid w:val="00FD188E"/>
    <w:rsid w:val="00FD1CD8"/>
    <w:rsid w:val="00FD21CD"/>
    <w:rsid w:val="00FD245E"/>
    <w:rsid w:val="00FD3155"/>
    <w:rsid w:val="00FD3A1C"/>
    <w:rsid w:val="00FD3C00"/>
    <w:rsid w:val="00FD5D7A"/>
    <w:rsid w:val="00FD70B6"/>
    <w:rsid w:val="00FE11CB"/>
    <w:rsid w:val="00FE2782"/>
    <w:rsid w:val="00FE2842"/>
    <w:rsid w:val="00FE28DA"/>
    <w:rsid w:val="00FE2993"/>
    <w:rsid w:val="00FE2CC3"/>
    <w:rsid w:val="00FE3421"/>
    <w:rsid w:val="00FE45ED"/>
    <w:rsid w:val="00FE5233"/>
    <w:rsid w:val="00FE5A4F"/>
    <w:rsid w:val="00FE5FDE"/>
    <w:rsid w:val="00FE6910"/>
    <w:rsid w:val="00FE7795"/>
    <w:rsid w:val="00FF01BA"/>
    <w:rsid w:val="00FF06DE"/>
    <w:rsid w:val="00FF07DC"/>
    <w:rsid w:val="00FF08FC"/>
    <w:rsid w:val="00FF0FC6"/>
    <w:rsid w:val="00FF1696"/>
    <w:rsid w:val="00FF17CF"/>
    <w:rsid w:val="00FF35C1"/>
    <w:rsid w:val="00FF35DB"/>
    <w:rsid w:val="00FF50D2"/>
    <w:rsid w:val="00FF5E7C"/>
    <w:rsid w:val="00FF6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fillcolor="none [3214]" strokecolor="none [3215]">
      <v:fill color="none [3214]"/>
      <v:stroke color="none [3215]" weight="1pt"/>
    </o:shapedefaults>
    <o:shapelayout v:ext="edit">
      <o:idmap v:ext="edit" data="1"/>
    </o:shapelayout>
  </w:shapeDefaults>
  <w:decimalSymbol w:val="."/>
  <w:listSeparator w:val=","/>
  <w14:docId w14:val="603F7286"/>
  <w15:docId w15:val="{193DF5AA-B2A3-4DC8-8F8D-1A6197F5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qFormat="1"/>
    <w:lsdException w:name="heading 3" w:semiHidden="1" w:uiPriority="1" w:qFormat="1"/>
    <w:lsdException w:name="heading 4" w:semiHidden="1" w:uiPriority="9"/>
    <w:lsdException w:name="heading 5" w:semiHidden="1" w:uiPriority="9"/>
    <w:lsdException w:name="heading 6"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6" w:qFormat="1"/>
    <w:lsdException w:name="List 2" w:semiHidden="1" w:unhideWhenUsed="1"/>
    <w:lsdException w:name="List 3" w:semiHidden="1" w:unhideWhenUsed="1"/>
    <w:lsdException w:name="List 4" w:semiHidden="1"/>
    <w:lsdException w:name="List 5" w:semiHidden="1"/>
    <w:lsdException w:name="List Bullet 2" w:semiHidden="1" w:uiPriority="7" w:unhideWhenUsed="1" w:qFormat="1"/>
    <w:lsdException w:name="List Bullet 3" w:semiHidden="1" w:uiPriority="7"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A4F4E"/>
    <w:pPr>
      <w:spacing w:after="113" w:line="260" w:lineRule="atLeast"/>
    </w:pPr>
    <w:rPr>
      <w:rFonts w:ascii="Tahoma" w:hAnsi="Tahoma" w:cs="Tahoma"/>
      <w:color w:val="000000" w:themeColor="text1"/>
      <w:sz w:val="20"/>
      <w:szCs w:val="20"/>
    </w:rPr>
  </w:style>
  <w:style w:type="paragraph" w:styleId="Heading1">
    <w:name w:val="heading 1"/>
    <w:basedOn w:val="Sectionheading"/>
    <w:next w:val="BodyText"/>
    <w:link w:val="Heading1Char"/>
    <w:uiPriority w:val="1"/>
    <w:qFormat/>
    <w:rsid w:val="001A4F4E"/>
    <w:pPr>
      <w:numPr>
        <w:numId w:val="9"/>
      </w:numPr>
    </w:pPr>
  </w:style>
  <w:style w:type="paragraph" w:styleId="Heading2">
    <w:name w:val="heading 2"/>
    <w:basedOn w:val="Heading"/>
    <w:next w:val="BodyText"/>
    <w:link w:val="Heading2Char"/>
    <w:uiPriority w:val="1"/>
    <w:qFormat/>
    <w:rsid w:val="001A4F4E"/>
    <w:pPr>
      <w:numPr>
        <w:ilvl w:val="1"/>
        <w:numId w:val="9"/>
      </w:numPr>
    </w:pPr>
  </w:style>
  <w:style w:type="paragraph" w:styleId="Heading3">
    <w:name w:val="heading 3"/>
    <w:basedOn w:val="Boldheading"/>
    <w:next w:val="BodyText"/>
    <w:link w:val="Heading3Char"/>
    <w:uiPriority w:val="1"/>
    <w:qFormat/>
    <w:rsid w:val="001A4F4E"/>
    <w:pPr>
      <w:numPr>
        <w:ilvl w:val="2"/>
        <w:numId w:val="9"/>
      </w:numPr>
    </w:pPr>
  </w:style>
  <w:style w:type="paragraph" w:styleId="Heading4">
    <w:name w:val="heading 4"/>
    <w:basedOn w:val="Heading3"/>
    <w:next w:val="ELEXONBody"/>
    <w:link w:val="Heading4Char"/>
    <w:uiPriority w:val="9"/>
    <w:semiHidden/>
    <w:rsid w:val="004117C3"/>
    <w:pPr>
      <w:numPr>
        <w:ilvl w:val="0"/>
        <w:numId w:val="11"/>
      </w:numPr>
      <w:ind w:left="714" w:hanging="357"/>
      <w:outlineLvl w:val="3"/>
    </w:pPr>
  </w:style>
  <w:style w:type="paragraph" w:styleId="Heading5">
    <w:name w:val="heading 5"/>
    <w:basedOn w:val="Heading"/>
    <w:next w:val="Normal"/>
    <w:link w:val="Heading5Char"/>
    <w:uiPriority w:val="9"/>
    <w:semiHidden/>
    <w:rsid w:val="003C6FA2"/>
    <w:pPr>
      <w:outlineLvl w:val="4"/>
    </w:pPr>
  </w:style>
  <w:style w:type="paragraph" w:styleId="Heading6">
    <w:name w:val="heading 6"/>
    <w:basedOn w:val="Normal"/>
    <w:next w:val="Normal"/>
    <w:link w:val="Heading6Char"/>
    <w:uiPriority w:val="9"/>
    <w:semiHidden/>
    <w:rsid w:val="003C6FA2"/>
    <w:pPr>
      <w:keepNext/>
      <w:keepLines/>
      <w:numPr>
        <w:ilvl w:val="5"/>
        <w:numId w:val="4"/>
      </w:numPr>
      <w:spacing w:before="200" w:after="0"/>
      <w:outlineLvl w:val="5"/>
    </w:pPr>
    <w:rPr>
      <w:rFonts w:asciiTheme="majorHAnsi" w:eastAsiaTheme="majorEastAsia" w:hAnsiTheme="majorHAnsi" w:cstheme="majorBidi"/>
      <w:i/>
      <w:iCs/>
      <w:color w:val="276D69" w:themeColor="accent1" w:themeShade="7F"/>
    </w:rPr>
  </w:style>
  <w:style w:type="paragraph" w:styleId="Heading7">
    <w:name w:val="heading 7"/>
    <w:basedOn w:val="Normal"/>
    <w:next w:val="Normal"/>
    <w:link w:val="Heading7Char"/>
    <w:uiPriority w:val="9"/>
    <w:semiHidden/>
    <w:rsid w:val="003C6FA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3C6FA2"/>
    <w:pPr>
      <w:keepNext/>
      <w:keepLines/>
      <w:numPr>
        <w:ilvl w:val="7"/>
        <w:numId w:val="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rsid w:val="003C6FA2"/>
    <w:pPr>
      <w:keepNext/>
      <w:keepLines/>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4F4E"/>
    <w:rPr>
      <w:rFonts w:ascii="Tahoma" w:hAnsi="Tahoma" w:cs="Tahoma"/>
      <w:b/>
      <w:caps/>
      <w:color w:val="0090AB" w:themeColor="text2"/>
    </w:rPr>
  </w:style>
  <w:style w:type="character" w:customStyle="1" w:styleId="Heading2Char">
    <w:name w:val="Heading 2 Char"/>
    <w:basedOn w:val="DefaultParagraphFont"/>
    <w:link w:val="Heading2"/>
    <w:uiPriority w:val="1"/>
    <w:rsid w:val="001A4F4E"/>
    <w:rPr>
      <w:rFonts w:ascii="Tahoma" w:hAnsi="Tahoma" w:cs="Tahoma"/>
      <w:b/>
      <w:color w:val="0090AB" w:themeColor="text2"/>
      <w:szCs w:val="20"/>
    </w:rPr>
  </w:style>
  <w:style w:type="paragraph" w:styleId="Title">
    <w:name w:val="Title"/>
    <w:basedOn w:val="BodyText"/>
    <w:link w:val="TitleChar"/>
    <w:uiPriority w:val="10"/>
    <w:rsid w:val="003C6FA2"/>
    <w:pPr>
      <w:spacing w:after="0" w:line="240" w:lineRule="auto"/>
    </w:pPr>
    <w:rPr>
      <w:b/>
      <w:caps/>
      <w:color w:val="0090AB" w:themeColor="text2"/>
      <w:sz w:val="32"/>
    </w:rPr>
  </w:style>
  <w:style w:type="character" w:customStyle="1" w:styleId="TitleChar">
    <w:name w:val="Title Char"/>
    <w:basedOn w:val="DefaultParagraphFont"/>
    <w:link w:val="Title"/>
    <w:uiPriority w:val="10"/>
    <w:rsid w:val="003C6FA2"/>
    <w:rPr>
      <w:rFonts w:ascii="Tahoma" w:hAnsi="Tahoma" w:cs="Tahoma"/>
      <w:b/>
      <w:caps/>
      <w:color w:val="0090AB" w:themeColor="text2"/>
      <w:sz w:val="32"/>
      <w:szCs w:val="20"/>
    </w:rPr>
  </w:style>
  <w:style w:type="paragraph" w:styleId="BalloonText">
    <w:name w:val="Balloon Text"/>
    <w:basedOn w:val="Normal"/>
    <w:link w:val="BalloonTextChar"/>
    <w:uiPriority w:val="99"/>
    <w:semiHidden/>
    <w:unhideWhenUsed/>
    <w:rsid w:val="003C6FA2"/>
    <w:pPr>
      <w:spacing w:after="0" w:line="240" w:lineRule="auto"/>
    </w:pPr>
    <w:rPr>
      <w:sz w:val="16"/>
      <w:szCs w:val="16"/>
    </w:rPr>
  </w:style>
  <w:style w:type="paragraph" w:styleId="ListParagraph">
    <w:name w:val="List Paragraph"/>
    <w:basedOn w:val="Normal"/>
    <w:link w:val="ListParagraphChar"/>
    <w:uiPriority w:val="34"/>
    <w:qFormat/>
    <w:rsid w:val="003C6FA2"/>
    <w:pPr>
      <w:ind w:left="720"/>
    </w:pPr>
  </w:style>
  <w:style w:type="character" w:customStyle="1" w:styleId="Heading3Char">
    <w:name w:val="Heading 3 Char"/>
    <w:basedOn w:val="DefaultParagraphFont"/>
    <w:link w:val="Heading3"/>
    <w:uiPriority w:val="1"/>
    <w:rsid w:val="001A4F4E"/>
    <w:rPr>
      <w:rFonts w:ascii="Tahoma" w:hAnsi="Tahoma" w:cs="Tahoma"/>
      <w:b/>
      <w:color w:val="000000" w:themeColor="text1"/>
      <w:sz w:val="20"/>
      <w:szCs w:val="20"/>
    </w:rPr>
  </w:style>
  <w:style w:type="paragraph" w:customStyle="1" w:styleId="Tableheading">
    <w:name w:val="Table heading"/>
    <w:basedOn w:val="Tabletext"/>
    <w:link w:val="TableheadingChar"/>
    <w:uiPriority w:val="8"/>
    <w:qFormat/>
    <w:rsid w:val="003C6FA2"/>
    <w:rPr>
      <w:b/>
      <w:color w:val="FFFFFF" w:themeColor="background1"/>
      <w:sz w:val="22"/>
      <w:szCs w:val="22"/>
    </w:rPr>
  </w:style>
  <w:style w:type="paragraph" w:customStyle="1" w:styleId="Tablesubhead">
    <w:name w:val="Table subhead"/>
    <w:basedOn w:val="Tabletext"/>
    <w:next w:val="Tabletext"/>
    <w:link w:val="TablesubheadChar"/>
    <w:uiPriority w:val="8"/>
    <w:qFormat/>
    <w:rsid w:val="003C6FA2"/>
    <w:rPr>
      <w:b/>
      <w:szCs w:val="22"/>
    </w:rPr>
  </w:style>
  <w:style w:type="character" w:customStyle="1" w:styleId="TableheadingChar">
    <w:name w:val="Table heading Char"/>
    <w:basedOn w:val="DefaultParagraphFont"/>
    <w:link w:val="Tableheading"/>
    <w:uiPriority w:val="5"/>
    <w:rsid w:val="003C6FA2"/>
    <w:rPr>
      <w:rFonts w:ascii="Tahoma" w:hAnsi="Tahoma" w:cs="Tahoma"/>
      <w:b/>
      <w:color w:val="FFFFFF" w:themeColor="background1"/>
    </w:rPr>
  </w:style>
  <w:style w:type="character" w:customStyle="1" w:styleId="BalloonTextChar">
    <w:name w:val="Balloon Text Char"/>
    <w:basedOn w:val="DefaultParagraphFont"/>
    <w:link w:val="BalloonText"/>
    <w:uiPriority w:val="99"/>
    <w:semiHidden/>
    <w:rsid w:val="003C6FA2"/>
    <w:rPr>
      <w:rFonts w:ascii="Tahoma" w:hAnsi="Tahoma" w:cs="Tahoma"/>
      <w:color w:val="000000" w:themeColor="text1"/>
      <w:sz w:val="16"/>
      <w:szCs w:val="16"/>
    </w:rPr>
  </w:style>
  <w:style w:type="character" w:customStyle="1" w:styleId="TablesubheadChar">
    <w:name w:val="Table subhead Char"/>
    <w:basedOn w:val="DefaultParagraphFont"/>
    <w:link w:val="Tablesubhead"/>
    <w:uiPriority w:val="8"/>
    <w:rsid w:val="003C6FA2"/>
    <w:rPr>
      <w:rFonts w:ascii="Tahoma" w:hAnsi="Tahoma" w:cs="Tahoma"/>
      <w:b/>
      <w:color w:val="000000" w:themeColor="text1"/>
      <w:sz w:val="20"/>
    </w:rPr>
  </w:style>
  <w:style w:type="paragraph" w:styleId="Footer">
    <w:name w:val="footer"/>
    <w:basedOn w:val="BodyText"/>
    <w:link w:val="FooterChar"/>
    <w:unhideWhenUsed/>
    <w:rsid w:val="003C6FA2"/>
    <w:pPr>
      <w:spacing w:after="0" w:line="240" w:lineRule="atLeast"/>
      <w:ind w:right="113"/>
    </w:pPr>
    <w:rPr>
      <w:color w:val="595959" w:themeColor="text1" w:themeTint="A6"/>
      <w:sz w:val="17"/>
    </w:rPr>
  </w:style>
  <w:style w:type="character" w:customStyle="1" w:styleId="FooterChar">
    <w:name w:val="Footer Char"/>
    <w:basedOn w:val="DefaultParagraphFont"/>
    <w:link w:val="Footer"/>
    <w:rsid w:val="003C6FA2"/>
    <w:rPr>
      <w:rFonts w:ascii="Tahoma" w:hAnsi="Tahoma" w:cs="Tahoma"/>
      <w:color w:val="595959" w:themeColor="text1" w:themeTint="A6"/>
      <w:sz w:val="17"/>
      <w:szCs w:val="20"/>
    </w:rPr>
  </w:style>
  <w:style w:type="character" w:customStyle="1" w:styleId="Heading4Char">
    <w:name w:val="Heading 4 Char"/>
    <w:basedOn w:val="DefaultParagraphFont"/>
    <w:link w:val="Heading4"/>
    <w:uiPriority w:val="9"/>
    <w:semiHidden/>
    <w:rsid w:val="004117C3"/>
    <w:rPr>
      <w:rFonts w:ascii="Tahoma" w:hAnsi="Tahoma" w:cs="Tahoma"/>
      <w:b/>
      <w:color w:val="000000" w:themeColor="text1"/>
      <w:sz w:val="20"/>
      <w:szCs w:val="20"/>
    </w:rPr>
  </w:style>
  <w:style w:type="numbering" w:customStyle="1" w:styleId="ListBullets">
    <w:name w:val="__List Bullets"/>
    <w:uiPriority w:val="99"/>
    <w:rsid w:val="006670AF"/>
    <w:pPr>
      <w:numPr>
        <w:numId w:val="1"/>
      </w:numPr>
    </w:pPr>
  </w:style>
  <w:style w:type="character" w:customStyle="1" w:styleId="ListParagraphChar">
    <w:name w:val="List Paragraph Char"/>
    <w:basedOn w:val="DefaultParagraphFont"/>
    <w:link w:val="ListParagraph"/>
    <w:uiPriority w:val="34"/>
    <w:semiHidden/>
    <w:rsid w:val="003C6FA2"/>
    <w:rPr>
      <w:rFonts w:ascii="Tahoma" w:hAnsi="Tahoma" w:cs="Tahoma"/>
      <w:color w:val="000000" w:themeColor="text1"/>
      <w:sz w:val="20"/>
      <w:szCs w:val="20"/>
    </w:rPr>
  </w:style>
  <w:style w:type="numbering" w:customStyle="1" w:styleId="ListNumbers">
    <w:name w:val="__List Numbers"/>
    <w:basedOn w:val="NoList"/>
    <w:uiPriority w:val="99"/>
    <w:rsid w:val="006670AF"/>
    <w:pPr>
      <w:numPr>
        <w:numId w:val="3"/>
      </w:numPr>
    </w:pPr>
  </w:style>
  <w:style w:type="paragraph" w:styleId="List2">
    <w:name w:val="List 2"/>
    <w:basedOn w:val="Normal"/>
    <w:next w:val="BodyText"/>
    <w:uiPriority w:val="99"/>
    <w:semiHidden/>
    <w:rsid w:val="003C6FA2"/>
    <w:pPr>
      <w:contextualSpacing/>
    </w:pPr>
  </w:style>
  <w:style w:type="paragraph" w:styleId="ListContinue">
    <w:name w:val="List Continue"/>
    <w:basedOn w:val="Normal"/>
    <w:uiPriority w:val="99"/>
    <w:semiHidden/>
    <w:unhideWhenUsed/>
    <w:rsid w:val="003C6FA2"/>
    <w:pPr>
      <w:ind w:left="283"/>
      <w:contextualSpacing/>
    </w:pPr>
  </w:style>
  <w:style w:type="paragraph" w:customStyle="1" w:styleId="Tabletext">
    <w:name w:val="Table text"/>
    <w:basedOn w:val="BodyText"/>
    <w:link w:val="TabletextChar"/>
    <w:uiPriority w:val="8"/>
    <w:qFormat/>
    <w:rsid w:val="003C6FA2"/>
    <w:pPr>
      <w:spacing w:after="0"/>
      <w:ind w:left="113" w:right="113"/>
    </w:pPr>
  </w:style>
  <w:style w:type="character" w:customStyle="1" w:styleId="Heading5Char">
    <w:name w:val="Heading 5 Char"/>
    <w:basedOn w:val="DefaultParagraphFont"/>
    <w:link w:val="Heading5"/>
    <w:uiPriority w:val="9"/>
    <w:semiHidden/>
    <w:rsid w:val="003C6FA2"/>
    <w:rPr>
      <w:rFonts w:ascii="Tahoma" w:hAnsi="Tahoma" w:cs="Tahoma"/>
      <w:b/>
      <w:color w:val="0090AB" w:themeColor="text2"/>
      <w:szCs w:val="20"/>
    </w:rPr>
  </w:style>
  <w:style w:type="character" w:customStyle="1" w:styleId="TabletextChar">
    <w:name w:val="Table text Char"/>
    <w:basedOn w:val="DefaultParagraphFont"/>
    <w:link w:val="Tabletext"/>
    <w:uiPriority w:val="8"/>
    <w:rsid w:val="003C6FA2"/>
    <w:rPr>
      <w:rFonts w:ascii="Tahoma" w:hAnsi="Tahoma" w:cs="Tahoma"/>
      <w:color w:val="000000" w:themeColor="text1"/>
      <w:sz w:val="20"/>
      <w:szCs w:val="20"/>
    </w:rPr>
  </w:style>
  <w:style w:type="paragraph" w:styleId="List">
    <w:name w:val="List"/>
    <w:basedOn w:val="Normal"/>
    <w:next w:val="BodyText"/>
    <w:uiPriority w:val="99"/>
    <w:semiHidden/>
    <w:rsid w:val="003C6FA2"/>
    <w:pPr>
      <w:contextualSpacing/>
    </w:pPr>
  </w:style>
  <w:style w:type="character" w:customStyle="1" w:styleId="Heading6Char">
    <w:name w:val="Heading 6 Char"/>
    <w:basedOn w:val="DefaultParagraphFont"/>
    <w:link w:val="Heading6"/>
    <w:uiPriority w:val="9"/>
    <w:semiHidden/>
    <w:rsid w:val="003C6FA2"/>
    <w:rPr>
      <w:rFonts w:asciiTheme="majorHAnsi" w:eastAsiaTheme="majorEastAsia" w:hAnsiTheme="majorHAnsi" w:cstheme="majorBidi"/>
      <w:i/>
      <w:iCs/>
      <w:color w:val="276D69" w:themeColor="accent1" w:themeShade="7F"/>
      <w:sz w:val="20"/>
      <w:szCs w:val="20"/>
    </w:rPr>
  </w:style>
  <w:style w:type="character" w:customStyle="1" w:styleId="Heading7Char">
    <w:name w:val="Heading 7 Char"/>
    <w:basedOn w:val="DefaultParagraphFont"/>
    <w:link w:val="Heading7"/>
    <w:uiPriority w:val="9"/>
    <w:semiHidden/>
    <w:rsid w:val="003C6FA2"/>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3C6F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C6FA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3C6FA2"/>
    <w:rPr>
      <w:color w:val="0000FF"/>
      <w:u w:val="single"/>
    </w:rPr>
  </w:style>
  <w:style w:type="paragraph" w:customStyle="1" w:styleId="1pt">
    <w:name w:val="___1pt"/>
    <w:basedOn w:val="Footer"/>
    <w:uiPriority w:val="1"/>
    <w:rsid w:val="003C6FA2"/>
    <w:pPr>
      <w:spacing w:line="20" w:lineRule="atLeast"/>
    </w:pPr>
    <w:rPr>
      <w:color w:val="auto"/>
      <w:sz w:val="2"/>
    </w:rPr>
  </w:style>
  <w:style w:type="paragraph" w:styleId="FootnoteText">
    <w:name w:val="footnote text"/>
    <w:basedOn w:val="Normal"/>
    <w:link w:val="FootnoteTextChar"/>
    <w:uiPriority w:val="99"/>
    <w:semiHidden/>
    <w:rsid w:val="003C6FA2"/>
    <w:pPr>
      <w:spacing w:after="0" w:line="240" w:lineRule="auto"/>
    </w:pPr>
    <w:rPr>
      <w:sz w:val="16"/>
    </w:rPr>
  </w:style>
  <w:style w:type="character" w:customStyle="1" w:styleId="FootnoteTextChar">
    <w:name w:val="Footnote Text Char"/>
    <w:basedOn w:val="DefaultParagraphFont"/>
    <w:link w:val="FootnoteText"/>
    <w:uiPriority w:val="99"/>
    <w:semiHidden/>
    <w:rsid w:val="003C6FA2"/>
    <w:rPr>
      <w:rFonts w:ascii="Tahoma" w:hAnsi="Tahoma" w:cs="Tahoma"/>
      <w:color w:val="000000" w:themeColor="text1"/>
      <w:sz w:val="16"/>
      <w:szCs w:val="20"/>
    </w:rPr>
  </w:style>
  <w:style w:type="paragraph" w:styleId="BodyText">
    <w:name w:val="Body Text"/>
    <w:aliases w:val="Body"/>
    <w:link w:val="BodyTextChar"/>
    <w:qFormat/>
    <w:rsid w:val="003C6FA2"/>
    <w:pPr>
      <w:spacing w:after="113" w:line="260" w:lineRule="atLeast"/>
    </w:pPr>
    <w:rPr>
      <w:rFonts w:ascii="Tahoma" w:hAnsi="Tahoma" w:cs="Tahoma"/>
      <w:color w:val="000000" w:themeColor="text1"/>
      <w:sz w:val="20"/>
      <w:szCs w:val="20"/>
    </w:rPr>
  </w:style>
  <w:style w:type="character" w:customStyle="1" w:styleId="BodyTextChar">
    <w:name w:val="Body Text Char"/>
    <w:aliases w:val="Body Char"/>
    <w:basedOn w:val="DefaultParagraphFont"/>
    <w:link w:val="BodyText"/>
    <w:rsid w:val="001A4F4E"/>
    <w:rPr>
      <w:rFonts w:ascii="Tahoma" w:hAnsi="Tahoma" w:cs="Tahoma"/>
      <w:color w:val="000000" w:themeColor="text1"/>
      <w:sz w:val="20"/>
      <w:szCs w:val="20"/>
    </w:rPr>
  </w:style>
  <w:style w:type="paragraph" w:styleId="BodyTextIndent">
    <w:name w:val="Body Text Indent"/>
    <w:aliases w:val="Body indent"/>
    <w:basedOn w:val="BodyText"/>
    <w:link w:val="BodyTextIndentChar"/>
    <w:uiPriority w:val="5"/>
    <w:unhideWhenUsed/>
    <w:qFormat/>
    <w:rsid w:val="003C6FA2"/>
    <w:pPr>
      <w:ind w:left="624"/>
    </w:pPr>
  </w:style>
  <w:style w:type="character" w:customStyle="1" w:styleId="BodyTextIndentChar">
    <w:name w:val="Body Text Indent Char"/>
    <w:aliases w:val="Body indent Char"/>
    <w:basedOn w:val="DefaultParagraphFont"/>
    <w:link w:val="BodyTextIndent"/>
    <w:uiPriority w:val="2"/>
    <w:rsid w:val="003C6FA2"/>
    <w:rPr>
      <w:rFonts w:ascii="Tahoma" w:hAnsi="Tahoma" w:cs="Tahoma"/>
      <w:color w:val="000000" w:themeColor="text1"/>
      <w:sz w:val="20"/>
      <w:szCs w:val="20"/>
    </w:rPr>
  </w:style>
  <w:style w:type="paragraph" w:styleId="BodyTextFirstIndent">
    <w:name w:val="Body Text First Indent"/>
    <w:basedOn w:val="BodyText"/>
    <w:link w:val="BodyTextFirstIndentChar"/>
    <w:uiPriority w:val="99"/>
    <w:semiHidden/>
    <w:rsid w:val="003C6FA2"/>
    <w:pPr>
      <w:ind w:firstLine="360"/>
    </w:pPr>
  </w:style>
  <w:style w:type="character" w:customStyle="1" w:styleId="BodyTextFirstIndentChar">
    <w:name w:val="Body Text First Indent Char"/>
    <w:basedOn w:val="BodyTextChar"/>
    <w:link w:val="BodyTextFirstIndent"/>
    <w:uiPriority w:val="99"/>
    <w:semiHidden/>
    <w:rsid w:val="003C6FA2"/>
    <w:rPr>
      <w:rFonts w:ascii="Tahoma" w:hAnsi="Tahoma" w:cs="Tahoma"/>
      <w:color w:val="000000" w:themeColor="text1"/>
      <w:sz w:val="20"/>
      <w:szCs w:val="20"/>
    </w:rPr>
  </w:style>
  <w:style w:type="paragraph" w:styleId="Date">
    <w:name w:val="Date"/>
    <w:basedOn w:val="BodyText"/>
    <w:link w:val="DateChar"/>
    <w:uiPriority w:val="99"/>
    <w:unhideWhenUsed/>
    <w:rsid w:val="003C6FA2"/>
    <w:pPr>
      <w:spacing w:after="0"/>
    </w:pPr>
    <w:rPr>
      <w:sz w:val="22"/>
      <w:szCs w:val="22"/>
    </w:rPr>
  </w:style>
  <w:style w:type="paragraph" w:customStyle="1" w:styleId="Tablesubheadturquoise">
    <w:name w:val="Table subhead turquoise"/>
    <w:basedOn w:val="Tablesubhead"/>
    <w:uiPriority w:val="8"/>
    <w:qFormat/>
    <w:rsid w:val="003C6FA2"/>
    <w:rPr>
      <w:color w:val="0090AB" w:themeColor="text2"/>
    </w:rPr>
  </w:style>
  <w:style w:type="table" w:customStyle="1" w:styleId="ElexonTable">
    <w:name w:val="_Elexon Table"/>
    <w:basedOn w:val="TableNormal"/>
    <w:uiPriority w:val="99"/>
    <w:rsid w:val="003C6FA2"/>
    <w:rPr>
      <w:sz w:val="20"/>
    </w:rPr>
    <w:tblPr>
      <w:tblBorders>
        <w:top w:val="single" w:sz="6" w:space="0" w:color="7AA3AA" w:themeColor="accent2"/>
        <w:left w:val="single" w:sz="6" w:space="0" w:color="7AA3AA" w:themeColor="accent2"/>
        <w:bottom w:val="single" w:sz="6" w:space="0" w:color="7AA3AA" w:themeColor="accent2"/>
        <w:right w:val="single" w:sz="6" w:space="0" w:color="7AA3AA" w:themeColor="accent2"/>
        <w:insideH w:val="single" w:sz="6" w:space="0" w:color="7AA3AA" w:themeColor="accent2"/>
        <w:insideV w:val="single" w:sz="6" w:space="0" w:color="7AA3AA" w:themeColor="accent2"/>
      </w:tblBorders>
      <w:tblCellMar>
        <w:top w:w="113" w:type="dxa"/>
        <w:left w:w="0" w:type="dxa"/>
        <w:bottom w:w="113" w:type="dxa"/>
        <w:right w:w="0" w:type="dxa"/>
      </w:tblCellMar>
    </w:tblPr>
    <w:tblStylePr w:type="firstRow">
      <w:rPr>
        <w:rFonts w:asciiTheme="minorHAnsi" w:hAnsiTheme="minorHAnsi"/>
        <w:b w:val="0"/>
        <w:color w:val="FFFFFF" w:themeColor="background1"/>
        <w:sz w:val="22"/>
      </w:rPr>
      <w:tblPr/>
      <w:tcPr>
        <w:shd w:val="clear" w:color="auto" w:fill="0090AB" w:themeFill="text2"/>
      </w:tcPr>
    </w:tblStylePr>
    <w:tblStylePr w:type="firstCol">
      <w:rPr>
        <w:rFonts w:asciiTheme="minorHAnsi" w:hAnsiTheme="minorHAnsi"/>
        <w:b w:val="0"/>
        <w:color w:val="0090AB" w:themeColor="text2"/>
        <w:sz w:val="20"/>
      </w:rPr>
    </w:tblStylePr>
  </w:style>
  <w:style w:type="paragraph" w:customStyle="1" w:styleId="Introtabletextblue">
    <w:name w:val="Intro table text blue"/>
    <w:basedOn w:val="BodyText"/>
    <w:rsid w:val="003C6FA2"/>
    <w:pPr>
      <w:spacing w:after="0" w:line="240" w:lineRule="auto"/>
    </w:pPr>
    <w:rPr>
      <w:b/>
      <w:caps/>
      <w:color w:val="0090AB" w:themeColor="text2"/>
      <w:sz w:val="22"/>
    </w:rPr>
  </w:style>
  <w:style w:type="paragraph" w:customStyle="1" w:styleId="Introtabletextbold">
    <w:name w:val="Intro table text bold"/>
    <w:basedOn w:val="Introtabletext"/>
    <w:rsid w:val="003C6FA2"/>
    <w:rPr>
      <w:b/>
    </w:rPr>
  </w:style>
  <w:style w:type="paragraph" w:customStyle="1" w:styleId="Sectionheading">
    <w:name w:val="Section heading"/>
    <w:basedOn w:val="BodyText"/>
    <w:next w:val="BodyText"/>
    <w:semiHidden/>
    <w:rsid w:val="006670AF"/>
    <w:pPr>
      <w:keepNext/>
      <w:keepLines/>
      <w:pBdr>
        <w:bottom w:val="single" w:sz="36" w:space="6" w:color="DCDCDC" w:themeColor="accent3"/>
      </w:pBdr>
      <w:spacing w:before="340"/>
      <w:outlineLvl w:val="0"/>
    </w:pPr>
    <w:rPr>
      <w:b/>
      <w:caps/>
      <w:color w:val="0090AB" w:themeColor="text2"/>
      <w:sz w:val="22"/>
      <w:szCs w:val="22"/>
    </w:rPr>
  </w:style>
  <w:style w:type="paragraph" w:styleId="ListBullet">
    <w:name w:val="List Bullet"/>
    <w:aliases w:val="Bullet 1"/>
    <w:basedOn w:val="BodyText"/>
    <w:uiPriority w:val="7"/>
    <w:qFormat/>
    <w:rsid w:val="006670AF"/>
    <w:pPr>
      <w:numPr>
        <w:numId w:val="8"/>
      </w:numPr>
    </w:pPr>
  </w:style>
  <w:style w:type="paragraph" w:styleId="ListBullet2">
    <w:name w:val="List Bullet 2"/>
    <w:aliases w:val="Bullet 2"/>
    <w:basedOn w:val="ListBullet"/>
    <w:uiPriority w:val="7"/>
    <w:unhideWhenUsed/>
    <w:qFormat/>
    <w:rsid w:val="006670AF"/>
    <w:pPr>
      <w:numPr>
        <w:ilvl w:val="1"/>
      </w:numPr>
    </w:pPr>
  </w:style>
  <w:style w:type="character" w:customStyle="1" w:styleId="DateChar">
    <w:name w:val="Date Char"/>
    <w:basedOn w:val="DefaultParagraphFont"/>
    <w:link w:val="Date"/>
    <w:uiPriority w:val="99"/>
    <w:rsid w:val="003C6FA2"/>
    <w:rPr>
      <w:rFonts w:ascii="Tahoma" w:hAnsi="Tahoma" w:cs="Tahoma"/>
      <w:color w:val="000000" w:themeColor="text1"/>
    </w:rPr>
  </w:style>
  <w:style w:type="paragraph" w:styleId="ListBullet3">
    <w:name w:val="List Bullet 3"/>
    <w:aliases w:val="Bullet 3"/>
    <w:basedOn w:val="ListBullet2"/>
    <w:uiPriority w:val="7"/>
    <w:unhideWhenUsed/>
    <w:qFormat/>
    <w:rsid w:val="006670AF"/>
    <w:pPr>
      <w:numPr>
        <w:ilvl w:val="2"/>
      </w:numPr>
    </w:pPr>
  </w:style>
  <w:style w:type="paragraph" w:styleId="BodyTextIndent2">
    <w:name w:val="Body Text Indent 2"/>
    <w:basedOn w:val="BodyText"/>
    <w:link w:val="BodyTextIndent2Char"/>
    <w:uiPriority w:val="99"/>
    <w:semiHidden/>
    <w:rsid w:val="003C6FA2"/>
    <w:pPr>
      <w:ind w:left="1021"/>
    </w:pPr>
  </w:style>
  <w:style w:type="character" w:customStyle="1" w:styleId="BodyTextIndent2Char">
    <w:name w:val="Body Text Indent 2 Char"/>
    <w:basedOn w:val="DefaultParagraphFont"/>
    <w:link w:val="BodyTextIndent2"/>
    <w:uiPriority w:val="99"/>
    <w:semiHidden/>
    <w:rsid w:val="003C6FA2"/>
    <w:rPr>
      <w:rFonts w:ascii="Tahoma" w:hAnsi="Tahoma" w:cs="Tahoma"/>
      <w:color w:val="000000" w:themeColor="text1"/>
      <w:sz w:val="20"/>
      <w:szCs w:val="20"/>
    </w:rPr>
  </w:style>
  <w:style w:type="paragraph" w:customStyle="1" w:styleId="Heading">
    <w:name w:val="Heading"/>
    <w:basedOn w:val="BodyText"/>
    <w:next w:val="BodyText"/>
    <w:uiPriority w:val="2"/>
    <w:qFormat/>
    <w:rsid w:val="003C6FA2"/>
    <w:pPr>
      <w:spacing w:before="200"/>
      <w:outlineLvl w:val="1"/>
    </w:pPr>
    <w:rPr>
      <w:b/>
      <w:color w:val="0090AB" w:themeColor="text2"/>
      <w:sz w:val="22"/>
    </w:rPr>
  </w:style>
  <w:style w:type="paragraph" w:styleId="BodyTextIndent3">
    <w:name w:val="Body Text Indent 3"/>
    <w:basedOn w:val="BodyText"/>
    <w:link w:val="BodyTextIndent3Char"/>
    <w:uiPriority w:val="99"/>
    <w:semiHidden/>
    <w:rsid w:val="003C6FA2"/>
    <w:pPr>
      <w:ind w:left="1418"/>
    </w:pPr>
    <w:rPr>
      <w:szCs w:val="16"/>
    </w:rPr>
  </w:style>
  <w:style w:type="character" w:customStyle="1" w:styleId="BodyTextIndent3Char">
    <w:name w:val="Body Text Indent 3 Char"/>
    <w:basedOn w:val="DefaultParagraphFont"/>
    <w:link w:val="BodyTextIndent3"/>
    <w:uiPriority w:val="99"/>
    <w:semiHidden/>
    <w:rsid w:val="003C6FA2"/>
    <w:rPr>
      <w:rFonts w:ascii="Tahoma" w:hAnsi="Tahoma" w:cs="Tahoma"/>
      <w:color w:val="000000" w:themeColor="text1"/>
      <w:sz w:val="20"/>
      <w:szCs w:val="16"/>
    </w:rPr>
  </w:style>
  <w:style w:type="paragraph" w:styleId="List3">
    <w:name w:val="List 3"/>
    <w:basedOn w:val="Normal"/>
    <w:next w:val="BodyText"/>
    <w:uiPriority w:val="99"/>
    <w:semiHidden/>
    <w:rsid w:val="003C6FA2"/>
    <w:pPr>
      <w:contextualSpacing/>
    </w:pPr>
  </w:style>
  <w:style w:type="paragraph" w:styleId="List4">
    <w:name w:val="List 4"/>
    <w:basedOn w:val="Normal"/>
    <w:uiPriority w:val="99"/>
    <w:semiHidden/>
    <w:rsid w:val="003C6FA2"/>
    <w:pPr>
      <w:ind w:left="1132" w:hanging="283"/>
      <w:contextualSpacing/>
    </w:pPr>
  </w:style>
  <w:style w:type="paragraph" w:styleId="List5">
    <w:name w:val="List 5"/>
    <w:basedOn w:val="Normal"/>
    <w:uiPriority w:val="99"/>
    <w:semiHidden/>
    <w:rsid w:val="003C6FA2"/>
    <w:pPr>
      <w:ind w:left="1415" w:hanging="283"/>
      <w:contextualSpacing/>
    </w:pPr>
  </w:style>
  <w:style w:type="paragraph" w:styleId="ListNumber3">
    <w:name w:val="List Number 3"/>
    <w:basedOn w:val="ListNumber2"/>
    <w:uiPriority w:val="99"/>
    <w:semiHidden/>
    <w:unhideWhenUsed/>
    <w:rsid w:val="003C6FA2"/>
    <w:pPr>
      <w:numPr>
        <w:ilvl w:val="2"/>
      </w:numPr>
    </w:pPr>
  </w:style>
  <w:style w:type="paragraph" w:styleId="ListNumber2">
    <w:name w:val="List Number 2"/>
    <w:aliases w:val="Number list 2"/>
    <w:basedOn w:val="ListNumber"/>
    <w:uiPriority w:val="99"/>
    <w:unhideWhenUsed/>
    <w:qFormat/>
    <w:rsid w:val="003C6FA2"/>
    <w:pPr>
      <w:numPr>
        <w:ilvl w:val="1"/>
      </w:numPr>
    </w:pPr>
  </w:style>
  <w:style w:type="table" w:styleId="LightShading">
    <w:name w:val="Light Shading"/>
    <w:basedOn w:val="TableNormal"/>
    <w:uiPriority w:val="60"/>
    <w:semiHidden/>
    <w:rsid w:val="003C6FA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C6FA2"/>
    <w:rPr>
      <w:color w:val="3CA49E" w:themeColor="accent1" w:themeShade="BF"/>
    </w:rPr>
    <w:tblPr>
      <w:tblStyleRowBandSize w:val="1"/>
      <w:tblStyleColBandSize w:val="1"/>
      <w:tblBorders>
        <w:top w:val="single" w:sz="8" w:space="0" w:color="65C7C2" w:themeColor="accent1"/>
        <w:bottom w:val="single" w:sz="8" w:space="0" w:color="65C7C2" w:themeColor="accent1"/>
      </w:tblBorders>
    </w:tblPr>
    <w:tblStylePr w:type="firstRow">
      <w:pPr>
        <w:spacing w:before="0" w:after="0" w:line="240" w:lineRule="auto"/>
      </w:pPr>
      <w:rPr>
        <w:b/>
        <w:bCs/>
      </w:rPr>
      <w:tblPr/>
      <w:tcPr>
        <w:tcBorders>
          <w:top w:val="single" w:sz="8" w:space="0" w:color="65C7C2" w:themeColor="accent1"/>
          <w:left w:val="nil"/>
          <w:bottom w:val="single" w:sz="8" w:space="0" w:color="65C7C2" w:themeColor="accent1"/>
          <w:right w:val="nil"/>
          <w:insideH w:val="nil"/>
          <w:insideV w:val="nil"/>
        </w:tcBorders>
      </w:tcPr>
    </w:tblStylePr>
    <w:tblStylePr w:type="lastRow">
      <w:pPr>
        <w:spacing w:before="0" w:after="0" w:line="240" w:lineRule="auto"/>
      </w:pPr>
      <w:rPr>
        <w:b/>
        <w:bCs/>
      </w:rPr>
      <w:tblPr/>
      <w:tcPr>
        <w:tcBorders>
          <w:top w:val="single" w:sz="8" w:space="0" w:color="65C7C2" w:themeColor="accent1"/>
          <w:left w:val="nil"/>
          <w:bottom w:val="single" w:sz="8" w:space="0" w:color="65C7C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F" w:themeFill="accent1" w:themeFillTint="3F"/>
      </w:tcPr>
    </w:tblStylePr>
    <w:tblStylePr w:type="band1Horz">
      <w:tblPr/>
      <w:tcPr>
        <w:tcBorders>
          <w:left w:val="nil"/>
          <w:right w:val="nil"/>
          <w:insideH w:val="nil"/>
          <w:insideV w:val="nil"/>
        </w:tcBorders>
        <w:shd w:val="clear" w:color="auto" w:fill="D8F1EF" w:themeFill="accent1" w:themeFillTint="3F"/>
      </w:tcPr>
    </w:tblStylePr>
  </w:style>
  <w:style w:type="paragraph" w:customStyle="1" w:styleId="FooterDate">
    <w:name w:val="Footer Date"/>
    <w:basedOn w:val="Footer"/>
    <w:semiHidden/>
    <w:rsid w:val="00CB5F37"/>
    <w:pPr>
      <w:framePr w:hSpace="181" w:wrap="around" w:vAnchor="page" w:hAnchor="margin" w:y="15376"/>
      <w:suppressOverlap/>
    </w:pPr>
  </w:style>
  <w:style w:type="paragraph" w:styleId="ListNumber">
    <w:name w:val="List Number"/>
    <w:aliases w:val="Number list 1"/>
    <w:basedOn w:val="BodyText"/>
    <w:uiPriority w:val="6"/>
    <w:qFormat/>
    <w:rsid w:val="002A4FFD"/>
    <w:pPr>
      <w:numPr>
        <w:numId w:val="20"/>
      </w:numPr>
    </w:pPr>
  </w:style>
  <w:style w:type="paragraph" w:styleId="ListContinue2">
    <w:name w:val="List Continue 2"/>
    <w:basedOn w:val="Normal"/>
    <w:uiPriority w:val="99"/>
    <w:semiHidden/>
    <w:rsid w:val="003C6FA2"/>
    <w:pPr>
      <w:spacing w:after="120"/>
      <w:ind w:left="566"/>
      <w:contextualSpacing/>
    </w:pPr>
  </w:style>
  <w:style w:type="numbering" w:customStyle="1" w:styleId="ListHeadings">
    <w:name w:val="__List Headings"/>
    <w:uiPriority w:val="99"/>
    <w:rsid w:val="001A4F4E"/>
    <w:pPr>
      <w:numPr>
        <w:numId w:val="2"/>
      </w:numPr>
    </w:pPr>
  </w:style>
  <w:style w:type="paragraph" w:customStyle="1" w:styleId="Introtabletext">
    <w:name w:val="Intro table text"/>
    <w:basedOn w:val="BodyText"/>
    <w:rsid w:val="003C6FA2"/>
    <w:pPr>
      <w:spacing w:after="0"/>
    </w:pPr>
    <w:rPr>
      <w:sz w:val="22"/>
      <w:szCs w:val="22"/>
    </w:rPr>
  </w:style>
  <w:style w:type="paragraph" w:customStyle="1" w:styleId="FooterRef1">
    <w:name w:val="Footer Ref 1"/>
    <w:basedOn w:val="Footer"/>
    <w:semiHidden/>
    <w:rsid w:val="00CB5F37"/>
    <w:pPr>
      <w:framePr w:hSpace="181" w:wrap="around" w:vAnchor="page" w:hAnchor="margin" w:y="15376"/>
      <w:suppressOverlap/>
    </w:pPr>
  </w:style>
  <w:style w:type="paragraph" w:styleId="Header">
    <w:name w:val="header"/>
    <w:basedOn w:val="BodyText"/>
    <w:link w:val="HeaderChar"/>
    <w:uiPriority w:val="99"/>
    <w:unhideWhenUsed/>
    <w:rsid w:val="003C6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FA2"/>
    <w:rPr>
      <w:rFonts w:ascii="Tahoma" w:hAnsi="Tahoma" w:cs="Tahoma"/>
      <w:color w:val="000000" w:themeColor="text1"/>
      <w:sz w:val="20"/>
      <w:szCs w:val="20"/>
    </w:rPr>
  </w:style>
  <w:style w:type="character" w:styleId="PageNumber">
    <w:name w:val="page number"/>
    <w:basedOn w:val="DefaultParagraphFont"/>
    <w:uiPriority w:val="99"/>
    <w:semiHidden/>
    <w:unhideWhenUsed/>
    <w:rsid w:val="003C6FA2"/>
  </w:style>
  <w:style w:type="paragraph" w:styleId="TOC1">
    <w:name w:val="toc 1"/>
    <w:basedOn w:val="BodyText"/>
    <w:uiPriority w:val="39"/>
    <w:rsid w:val="00914F38"/>
    <w:pPr>
      <w:tabs>
        <w:tab w:val="left" w:pos="624"/>
        <w:tab w:val="right" w:leader="dot" w:pos="10319"/>
      </w:tabs>
      <w:spacing w:after="100"/>
    </w:pPr>
    <w:rPr>
      <w:b/>
    </w:rPr>
  </w:style>
  <w:style w:type="paragraph" w:styleId="TOC2">
    <w:name w:val="toc 2"/>
    <w:basedOn w:val="TOC1"/>
    <w:uiPriority w:val="39"/>
    <w:rsid w:val="00914F38"/>
    <w:rPr>
      <w:b w:val="0"/>
    </w:rPr>
  </w:style>
  <w:style w:type="paragraph" w:styleId="TOC3">
    <w:name w:val="toc 3"/>
    <w:basedOn w:val="TOC2"/>
    <w:uiPriority w:val="39"/>
    <w:semiHidden/>
    <w:unhideWhenUsed/>
    <w:rsid w:val="00E12298"/>
  </w:style>
  <w:style w:type="paragraph" w:customStyle="1" w:styleId="FooterRef2">
    <w:name w:val="Footer Ref 2"/>
    <w:basedOn w:val="Footer"/>
    <w:semiHidden/>
    <w:rsid w:val="00CB5F37"/>
    <w:pPr>
      <w:framePr w:hSpace="181" w:wrap="around" w:vAnchor="page" w:hAnchor="margin" w:y="15376"/>
      <w:suppressOverlap/>
    </w:pPr>
  </w:style>
  <w:style w:type="paragraph" w:customStyle="1" w:styleId="FooterRef3">
    <w:name w:val="Footer Ref 3"/>
    <w:basedOn w:val="Footer"/>
    <w:semiHidden/>
    <w:rsid w:val="00CB5F37"/>
    <w:pPr>
      <w:framePr w:hSpace="181" w:wrap="around" w:vAnchor="page" w:hAnchor="margin" w:y="15376"/>
      <w:suppressOverlap/>
    </w:pPr>
  </w:style>
  <w:style w:type="character" w:styleId="PlaceholderText">
    <w:name w:val="Placeholder Text"/>
    <w:basedOn w:val="DefaultParagraphFont"/>
    <w:uiPriority w:val="99"/>
    <w:semiHidden/>
    <w:rsid w:val="00EB4318"/>
    <w:rPr>
      <w:color w:val="808080"/>
    </w:rPr>
  </w:style>
  <w:style w:type="paragraph" w:customStyle="1" w:styleId="Boldheading">
    <w:name w:val="Bold heading"/>
    <w:basedOn w:val="BodyText"/>
    <w:next w:val="BodyText"/>
    <w:uiPriority w:val="3"/>
    <w:semiHidden/>
    <w:rsid w:val="00465A5E"/>
    <w:pPr>
      <w:outlineLvl w:val="2"/>
    </w:pPr>
    <w:rPr>
      <w:b/>
    </w:rPr>
  </w:style>
  <w:style w:type="paragraph" w:customStyle="1" w:styleId="Numberbodytext1">
    <w:name w:val="Number body text 1"/>
    <w:basedOn w:val="BodyText"/>
    <w:uiPriority w:val="3"/>
    <w:semiHidden/>
    <w:rsid w:val="001A4F4E"/>
  </w:style>
  <w:style w:type="paragraph" w:customStyle="1" w:styleId="Numberbodytext2">
    <w:name w:val="Number body text 2"/>
    <w:basedOn w:val="Numberbodytext1"/>
    <w:uiPriority w:val="3"/>
    <w:semiHidden/>
    <w:rsid w:val="006670AF"/>
    <w:pPr>
      <w:numPr>
        <w:ilvl w:val="2"/>
      </w:numPr>
    </w:pPr>
  </w:style>
  <w:style w:type="paragraph" w:customStyle="1" w:styleId="Numberheading">
    <w:name w:val="Number heading"/>
    <w:basedOn w:val="Heading"/>
    <w:next w:val="Numberbodytext1"/>
    <w:uiPriority w:val="2"/>
    <w:semiHidden/>
    <w:rsid w:val="001A4F4E"/>
  </w:style>
  <w:style w:type="table" w:styleId="TableGrid">
    <w:name w:val="Table Grid"/>
    <w:aliases w:val="Elexon Table."/>
    <w:basedOn w:val="TableNormal"/>
    <w:uiPriority w:val="59"/>
    <w:rsid w:val="00202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Table">
    <w:name w:val="__List Table"/>
    <w:uiPriority w:val="99"/>
    <w:rsid w:val="006670AF"/>
    <w:pPr>
      <w:numPr>
        <w:numId w:val="6"/>
      </w:numPr>
    </w:pPr>
  </w:style>
  <w:style w:type="paragraph" w:customStyle="1" w:styleId="Tablenumbered">
    <w:name w:val="Table numbered"/>
    <w:basedOn w:val="Tabletext"/>
    <w:uiPriority w:val="9"/>
    <w:qFormat/>
    <w:rsid w:val="006670AF"/>
    <w:pPr>
      <w:numPr>
        <w:numId w:val="7"/>
      </w:numPr>
    </w:pPr>
  </w:style>
  <w:style w:type="character" w:styleId="FootnoteReference">
    <w:name w:val="footnote reference"/>
    <w:basedOn w:val="DefaultParagraphFont"/>
    <w:uiPriority w:val="99"/>
    <w:semiHidden/>
    <w:unhideWhenUsed/>
    <w:rsid w:val="00053371"/>
    <w:rPr>
      <w:vertAlign w:val="superscript"/>
    </w:rPr>
  </w:style>
  <w:style w:type="paragraph" w:styleId="TOCHeading">
    <w:name w:val="TOC Heading"/>
    <w:basedOn w:val="Title"/>
    <w:next w:val="TOC1"/>
    <w:uiPriority w:val="39"/>
    <w:rsid w:val="00914F38"/>
    <w:pPr>
      <w:keepNext/>
      <w:keepLines/>
      <w:spacing w:before="340" w:after="113"/>
    </w:pPr>
    <w:rPr>
      <w:rFonts w:asciiTheme="majorHAnsi" w:eastAsiaTheme="majorEastAsia" w:hAnsiTheme="majorHAnsi" w:cstheme="majorBidi"/>
      <w:bCs/>
      <w:szCs w:val="28"/>
    </w:rPr>
  </w:style>
  <w:style w:type="paragraph" w:customStyle="1" w:styleId="Coverconfidentiality">
    <w:name w:val="Cover confidentiality"/>
    <w:basedOn w:val="Normal"/>
    <w:uiPriority w:val="6"/>
    <w:rsid w:val="00B17D20"/>
    <w:pPr>
      <w:spacing w:after="0" w:line="240" w:lineRule="auto"/>
    </w:pPr>
    <w:rPr>
      <w:b/>
      <w:caps/>
      <w:color w:val="0090AB" w:themeColor="text2"/>
      <w:sz w:val="18"/>
    </w:rPr>
  </w:style>
  <w:style w:type="paragraph" w:customStyle="1" w:styleId="Covertitle">
    <w:name w:val="Cover title"/>
    <w:basedOn w:val="Normal"/>
    <w:uiPriority w:val="6"/>
    <w:rsid w:val="00B17D20"/>
    <w:pPr>
      <w:spacing w:after="0" w:line="680" w:lineRule="atLeast"/>
    </w:pPr>
    <w:rPr>
      <w:color w:val="0090AB" w:themeColor="text2"/>
      <w:sz w:val="64"/>
    </w:rPr>
  </w:style>
  <w:style w:type="paragraph" w:customStyle="1" w:styleId="Coversubtitle">
    <w:name w:val="Cover subtitle"/>
    <w:basedOn w:val="Normal"/>
    <w:uiPriority w:val="6"/>
    <w:rsid w:val="00B17D20"/>
    <w:pPr>
      <w:spacing w:after="0" w:line="520" w:lineRule="atLeast"/>
    </w:pPr>
    <w:rPr>
      <w:color w:val="65C7C2" w:themeColor="accent1"/>
      <w:sz w:val="44"/>
    </w:rPr>
  </w:style>
  <w:style w:type="paragraph" w:customStyle="1" w:styleId="Coverdocumentnumber">
    <w:name w:val="Cover document number"/>
    <w:basedOn w:val="Normal"/>
    <w:uiPriority w:val="6"/>
    <w:rsid w:val="00B17D20"/>
    <w:pPr>
      <w:spacing w:after="0" w:line="240" w:lineRule="auto"/>
    </w:pPr>
    <w:rPr>
      <w:b/>
      <w:caps/>
      <w:color w:val="0090AB" w:themeColor="text2"/>
    </w:rPr>
  </w:style>
  <w:style w:type="paragraph" w:customStyle="1" w:styleId="Coverdocumentowner">
    <w:name w:val="Cover document owner"/>
    <w:basedOn w:val="Normal"/>
    <w:uiPriority w:val="6"/>
    <w:rsid w:val="00B17D20"/>
    <w:pPr>
      <w:spacing w:after="100" w:line="240" w:lineRule="auto"/>
    </w:pPr>
    <w:rPr>
      <w:b/>
      <w:color w:val="7AA3AA" w:themeColor="accent2"/>
      <w:sz w:val="22"/>
    </w:rPr>
  </w:style>
  <w:style w:type="paragraph" w:customStyle="1" w:styleId="Covercontactdetails">
    <w:name w:val="Cover contact details"/>
    <w:basedOn w:val="Coverdocumentowner"/>
    <w:uiPriority w:val="6"/>
    <w:rsid w:val="00B17D20"/>
  </w:style>
  <w:style w:type="paragraph" w:customStyle="1" w:styleId="Coverdate">
    <w:name w:val="Cover date"/>
    <w:basedOn w:val="Coverdocumentowner"/>
    <w:uiPriority w:val="6"/>
    <w:rsid w:val="00B17D20"/>
    <w:pPr>
      <w:spacing w:after="0"/>
    </w:pPr>
  </w:style>
  <w:style w:type="paragraph" w:styleId="Revision">
    <w:name w:val="Revision"/>
    <w:hidden/>
    <w:uiPriority w:val="99"/>
    <w:semiHidden/>
    <w:rsid w:val="00B12090"/>
    <w:rPr>
      <w:rFonts w:ascii="Tahoma" w:hAnsi="Tahoma" w:cs="Tahoma"/>
      <w:color w:val="000000" w:themeColor="text1"/>
      <w:sz w:val="20"/>
      <w:szCs w:val="20"/>
    </w:rPr>
  </w:style>
  <w:style w:type="paragraph" w:styleId="EndnoteText">
    <w:name w:val="endnote text"/>
    <w:basedOn w:val="Normal"/>
    <w:link w:val="EndnoteTextChar"/>
    <w:uiPriority w:val="99"/>
    <w:semiHidden/>
    <w:unhideWhenUsed/>
    <w:rsid w:val="00E00BF4"/>
    <w:pPr>
      <w:spacing w:after="0" w:line="240" w:lineRule="auto"/>
    </w:pPr>
    <w:rPr>
      <w:sz w:val="16"/>
    </w:rPr>
  </w:style>
  <w:style w:type="character" w:customStyle="1" w:styleId="EndnoteTextChar">
    <w:name w:val="Endnote Text Char"/>
    <w:basedOn w:val="DefaultParagraphFont"/>
    <w:link w:val="EndnoteText"/>
    <w:uiPriority w:val="99"/>
    <w:semiHidden/>
    <w:rsid w:val="00E00BF4"/>
    <w:rPr>
      <w:rFonts w:ascii="Tahoma" w:hAnsi="Tahoma" w:cs="Tahoma"/>
      <w:color w:val="000000" w:themeColor="text1"/>
      <w:sz w:val="16"/>
      <w:szCs w:val="20"/>
    </w:rPr>
  </w:style>
  <w:style w:type="character" w:styleId="EndnoteReference">
    <w:name w:val="endnote reference"/>
    <w:basedOn w:val="DefaultParagraphFont"/>
    <w:uiPriority w:val="99"/>
    <w:semiHidden/>
    <w:unhideWhenUsed/>
    <w:rsid w:val="00E00BF4"/>
    <w:rPr>
      <w:vertAlign w:val="superscript"/>
    </w:rPr>
  </w:style>
  <w:style w:type="paragraph" w:customStyle="1" w:styleId="ParaBullet">
    <w:name w:val="Para Bullet"/>
    <w:rsid w:val="002C65D0"/>
    <w:pPr>
      <w:numPr>
        <w:numId w:val="10"/>
      </w:numPr>
      <w:spacing w:after="180" w:line="280" w:lineRule="atLeast"/>
      <w:jc w:val="both"/>
    </w:pPr>
    <w:rPr>
      <w:rFonts w:ascii="Tahoma" w:hAnsi="Tahoma" w:cs="Arial"/>
      <w:bCs/>
      <w:kern w:val="28"/>
      <w:sz w:val="20"/>
      <w:szCs w:val="20"/>
      <w:lang w:eastAsia="en-GB"/>
    </w:rPr>
  </w:style>
  <w:style w:type="paragraph" w:customStyle="1" w:styleId="ParaBullet2">
    <w:name w:val="Para Bullet 2"/>
    <w:rsid w:val="002C65D0"/>
    <w:pPr>
      <w:numPr>
        <w:ilvl w:val="1"/>
        <w:numId w:val="10"/>
      </w:numPr>
      <w:spacing w:after="180" w:line="280" w:lineRule="atLeast"/>
      <w:jc w:val="both"/>
    </w:pPr>
    <w:rPr>
      <w:rFonts w:ascii="Tahoma" w:hAnsi="Tahoma" w:cs="Arial"/>
      <w:bCs/>
      <w:kern w:val="28"/>
      <w:sz w:val="20"/>
      <w:szCs w:val="28"/>
      <w:lang w:eastAsia="en-GB"/>
    </w:rPr>
  </w:style>
  <w:style w:type="paragraph" w:customStyle="1" w:styleId="ParaBullet3">
    <w:name w:val="Para Bullet 3"/>
    <w:rsid w:val="002C65D0"/>
    <w:pPr>
      <w:numPr>
        <w:ilvl w:val="2"/>
        <w:numId w:val="10"/>
      </w:numPr>
      <w:spacing w:after="180" w:line="280" w:lineRule="atLeast"/>
      <w:jc w:val="both"/>
    </w:pPr>
    <w:rPr>
      <w:rFonts w:ascii="Tahoma" w:hAnsi="Tahoma" w:cs="Arial"/>
      <w:bCs/>
      <w:kern w:val="28"/>
      <w:sz w:val="20"/>
      <w:szCs w:val="28"/>
      <w:lang w:eastAsia="en-GB"/>
    </w:rPr>
  </w:style>
  <w:style w:type="paragraph" w:customStyle="1" w:styleId="Guidance">
    <w:name w:val="Guidance"/>
    <w:next w:val="BodyText"/>
    <w:link w:val="GuidanceChar"/>
    <w:rsid w:val="002C65D0"/>
    <w:pPr>
      <w:spacing w:after="180" w:line="280" w:lineRule="atLeast"/>
    </w:pPr>
    <w:rPr>
      <w:rFonts w:ascii="Tahoma" w:hAnsi="Tahoma" w:cs="Times New Roman"/>
      <w:color w:val="0000FF"/>
      <w:sz w:val="20"/>
      <w:szCs w:val="20"/>
      <w:lang w:eastAsia="en-GB"/>
    </w:rPr>
  </w:style>
  <w:style w:type="character" w:customStyle="1" w:styleId="GuidanceChar">
    <w:name w:val="Guidance Char"/>
    <w:link w:val="Guidance"/>
    <w:rsid w:val="002C65D0"/>
    <w:rPr>
      <w:rFonts w:ascii="Tahoma" w:hAnsi="Tahoma" w:cs="Times New Roman"/>
      <w:color w:val="0000FF"/>
      <w:sz w:val="20"/>
      <w:szCs w:val="20"/>
      <w:lang w:eastAsia="en-GB"/>
    </w:rPr>
  </w:style>
  <w:style w:type="paragraph" w:customStyle="1" w:styleId="ColumnHeading">
    <w:name w:val="Column Heading"/>
    <w:rsid w:val="002C65D0"/>
    <w:pPr>
      <w:keepNext/>
      <w:spacing w:before="113" w:after="113"/>
    </w:pPr>
    <w:rPr>
      <w:rFonts w:ascii="Tahoma" w:hAnsi="Tahoma" w:cs="Times New Roman"/>
      <w:b/>
      <w:color w:val="FFFFFF"/>
      <w:sz w:val="20"/>
      <w:szCs w:val="24"/>
      <w:lang w:eastAsia="en-GB"/>
    </w:rPr>
  </w:style>
  <w:style w:type="paragraph" w:customStyle="1" w:styleId="TableText0">
    <w:name w:val="Table Text"/>
    <w:rsid w:val="002C65D0"/>
    <w:pPr>
      <w:spacing w:before="113" w:after="113"/>
    </w:pPr>
    <w:rPr>
      <w:rFonts w:ascii="Tahoma" w:hAnsi="Tahoma" w:cs="Times New Roman"/>
      <w:sz w:val="20"/>
      <w:szCs w:val="24"/>
      <w:lang w:eastAsia="en-GB"/>
    </w:rPr>
  </w:style>
  <w:style w:type="paragraph" w:customStyle="1" w:styleId="ELEXONBody">
    <w:name w:val="ELEXON Body"/>
    <w:basedOn w:val="Normal"/>
    <w:link w:val="ELEXONBodyChar"/>
    <w:rsid w:val="002C65D0"/>
    <w:pPr>
      <w:spacing w:after="140" w:line="280" w:lineRule="exact"/>
      <w:ind w:left="1080"/>
    </w:pPr>
    <w:rPr>
      <w:rFonts w:eastAsia="Times" w:cs="Times New Roman"/>
      <w:color w:val="auto"/>
      <w:szCs w:val="24"/>
    </w:rPr>
  </w:style>
  <w:style w:type="character" w:customStyle="1" w:styleId="ELEXONBodyChar">
    <w:name w:val="ELEXON Body Char"/>
    <w:link w:val="ELEXONBody"/>
    <w:rsid w:val="002C65D0"/>
    <w:rPr>
      <w:rFonts w:ascii="Tahoma" w:eastAsia="Times" w:hAnsi="Tahoma" w:cs="Times New Roman"/>
      <w:sz w:val="20"/>
      <w:szCs w:val="24"/>
    </w:rPr>
  </w:style>
  <w:style w:type="paragraph" w:customStyle="1" w:styleId="TemplateGuidanceText">
    <w:name w:val="Template Guidance Text"/>
    <w:basedOn w:val="Guidance"/>
    <w:link w:val="TemplateGuidanceTextChar"/>
    <w:qFormat/>
    <w:rsid w:val="002C65D0"/>
  </w:style>
  <w:style w:type="character" w:customStyle="1" w:styleId="TemplateGuidanceTextChar">
    <w:name w:val="Template Guidance Text Char"/>
    <w:basedOn w:val="GuidanceChar"/>
    <w:link w:val="TemplateGuidanceText"/>
    <w:rsid w:val="002C65D0"/>
    <w:rPr>
      <w:rFonts w:ascii="Tahoma" w:hAnsi="Tahoma" w:cs="Times New Roman"/>
      <w:color w:val="0000FF"/>
      <w:sz w:val="20"/>
      <w:szCs w:val="20"/>
      <w:lang w:eastAsia="en-GB"/>
    </w:rPr>
  </w:style>
  <w:style w:type="paragraph" w:customStyle="1" w:styleId="Heading4e">
    <w:name w:val="Heading 4 e"/>
    <w:basedOn w:val="Heading3"/>
    <w:link w:val="Heading4eChar"/>
    <w:qFormat/>
    <w:rsid w:val="004117C3"/>
    <w:pPr>
      <w:numPr>
        <w:ilvl w:val="3"/>
        <w:numId w:val="12"/>
      </w:numPr>
    </w:pPr>
  </w:style>
  <w:style w:type="character" w:customStyle="1" w:styleId="Heading4eChar">
    <w:name w:val="Heading 4 e Char"/>
    <w:basedOn w:val="Heading3Char"/>
    <w:link w:val="Heading4e"/>
    <w:rsid w:val="004117C3"/>
    <w:rPr>
      <w:rFonts w:ascii="Tahoma" w:hAnsi="Tahoma" w:cs="Tahoma"/>
      <w:b/>
      <w:color w:val="000000" w:themeColor="text1"/>
      <w:sz w:val="20"/>
      <w:szCs w:val="20"/>
    </w:rPr>
  </w:style>
  <w:style w:type="character" w:styleId="Emphasis">
    <w:name w:val="Emphasis"/>
    <w:basedOn w:val="DefaultParagraphFont"/>
    <w:uiPriority w:val="20"/>
    <w:qFormat/>
    <w:rsid w:val="00C454E9"/>
    <w:rPr>
      <w:b/>
      <w:bCs/>
      <w:i w:val="0"/>
      <w:iCs w:val="0"/>
    </w:rPr>
  </w:style>
  <w:style w:type="character" w:customStyle="1" w:styleId="st1">
    <w:name w:val="st1"/>
    <w:basedOn w:val="DefaultParagraphFont"/>
    <w:rsid w:val="00C454E9"/>
  </w:style>
  <w:style w:type="paragraph" w:customStyle="1" w:styleId="TemplateInstructions">
    <w:name w:val="Template Instructions"/>
    <w:basedOn w:val="NoSpacing"/>
    <w:qFormat/>
    <w:rsid w:val="00AC57B6"/>
    <w:pPr>
      <w:spacing w:before="120"/>
      <w:ind w:left="720" w:right="720"/>
    </w:pPr>
    <w:rPr>
      <w:rFonts w:asciiTheme="majorHAnsi" w:eastAsiaTheme="minorHAnsi" w:hAnsiTheme="majorHAnsi" w:cs="Tw Cen MT"/>
      <w:i/>
      <w:color w:val="000000"/>
      <w:sz w:val="22"/>
      <w:szCs w:val="23"/>
      <w:lang w:val="en-US"/>
    </w:rPr>
  </w:style>
  <w:style w:type="paragraph" w:styleId="NoSpacing">
    <w:name w:val="No Spacing"/>
    <w:uiPriority w:val="1"/>
    <w:semiHidden/>
    <w:rsid w:val="00AC57B6"/>
    <w:rPr>
      <w:rFonts w:ascii="Tahoma" w:hAnsi="Tahoma" w:cs="Tahoma"/>
      <w:color w:val="000000" w:themeColor="text1"/>
      <w:sz w:val="20"/>
      <w:szCs w:val="20"/>
    </w:rPr>
  </w:style>
  <w:style w:type="paragraph" w:styleId="NormalWeb">
    <w:name w:val="Normal (Web)"/>
    <w:basedOn w:val="Normal"/>
    <w:uiPriority w:val="99"/>
    <w:unhideWhenUsed/>
    <w:rsid w:val="00E30F0C"/>
    <w:pPr>
      <w:spacing w:before="100" w:beforeAutospacing="1" w:after="100" w:afterAutospacing="1" w:line="240" w:lineRule="auto"/>
    </w:pPr>
    <w:rPr>
      <w:rFonts w:ascii="Times New Roman"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E812A5"/>
    <w:rPr>
      <w:sz w:val="16"/>
      <w:szCs w:val="16"/>
    </w:rPr>
  </w:style>
  <w:style w:type="paragraph" w:styleId="CommentText">
    <w:name w:val="annotation text"/>
    <w:basedOn w:val="Normal"/>
    <w:link w:val="CommentTextChar"/>
    <w:uiPriority w:val="99"/>
    <w:unhideWhenUsed/>
    <w:rsid w:val="00E812A5"/>
    <w:pPr>
      <w:spacing w:line="240" w:lineRule="auto"/>
    </w:pPr>
  </w:style>
  <w:style w:type="character" w:customStyle="1" w:styleId="CommentTextChar">
    <w:name w:val="Comment Text Char"/>
    <w:basedOn w:val="DefaultParagraphFont"/>
    <w:link w:val="CommentText"/>
    <w:uiPriority w:val="99"/>
    <w:rsid w:val="00E812A5"/>
    <w:rPr>
      <w:rFonts w:ascii="Tahoma" w:hAnsi="Tahoma" w:cs="Tahom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812A5"/>
    <w:rPr>
      <w:b/>
      <w:bCs/>
    </w:rPr>
  </w:style>
  <w:style w:type="character" w:customStyle="1" w:styleId="CommentSubjectChar">
    <w:name w:val="Comment Subject Char"/>
    <w:basedOn w:val="CommentTextChar"/>
    <w:link w:val="CommentSubject"/>
    <w:uiPriority w:val="99"/>
    <w:semiHidden/>
    <w:rsid w:val="00E812A5"/>
    <w:rPr>
      <w:rFonts w:ascii="Tahoma" w:hAnsi="Tahoma" w:cs="Tahoma"/>
      <w:b/>
      <w:bCs/>
      <w:color w:val="000000" w:themeColor="text1"/>
      <w:sz w:val="20"/>
      <w:szCs w:val="20"/>
    </w:rPr>
  </w:style>
  <w:style w:type="paragraph" w:customStyle="1" w:styleId="Default">
    <w:name w:val="Default"/>
    <w:rsid w:val="000726FC"/>
    <w:pPr>
      <w:autoSpaceDE w:val="0"/>
      <w:autoSpaceDN w:val="0"/>
      <w:adjustRightInd w:val="0"/>
    </w:pPr>
    <w:rPr>
      <w:rFonts w:ascii="Tahoma" w:hAnsi="Tahoma" w:cs="Tahoma"/>
      <w:color w:val="000000"/>
      <w:sz w:val="24"/>
      <w:szCs w:val="24"/>
    </w:rPr>
  </w:style>
  <w:style w:type="character" w:styleId="FollowedHyperlink">
    <w:name w:val="FollowedHyperlink"/>
    <w:basedOn w:val="DefaultParagraphFont"/>
    <w:uiPriority w:val="99"/>
    <w:semiHidden/>
    <w:unhideWhenUsed/>
    <w:rsid w:val="00F565AB"/>
    <w:rPr>
      <w:color w:val="21387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9906">
      <w:bodyDiv w:val="1"/>
      <w:marLeft w:val="0"/>
      <w:marRight w:val="0"/>
      <w:marTop w:val="0"/>
      <w:marBottom w:val="0"/>
      <w:divBdr>
        <w:top w:val="none" w:sz="0" w:space="0" w:color="auto"/>
        <w:left w:val="none" w:sz="0" w:space="0" w:color="auto"/>
        <w:bottom w:val="none" w:sz="0" w:space="0" w:color="auto"/>
        <w:right w:val="none" w:sz="0" w:space="0" w:color="auto"/>
      </w:divBdr>
      <w:divsChild>
        <w:div w:id="1106274475">
          <w:marLeft w:val="0"/>
          <w:marRight w:val="0"/>
          <w:marTop w:val="0"/>
          <w:marBottom w:val="0"/>
          <w:divBdr>
            <w:top w:val="none" w:sz="0" w:space="0" w:color="auto"/>
            <w:left w:val="none" w:sz="0" w:space="0" w:color="auto"/>
            <w:bottom w:val="none" w:sz="0" w:space="0" w:color="auto"/>
            <w:right w:val="none" w:sz="0" w:space="0" w:color="auto"/>
          </w:divBdr>
          <w:divsChild>
            <w:div w:id="533887276">
              <w:marLeft w:val="0"/>
              <w:marRight w:val="0"/>
              <w:marTop w:val="0"/>
              <w:marBottom w:val="0"/>
              <w:divBdr>
                <w:top w:val="none" w:sz="0" w:space="0" w:color="auto"/>
                <w:left w:val="none" w:sz="0" w:space="0" w:color="auto"/>
                <w:bottom w:val="none" w:sz="0" w:space="0" w:color="auto"/>
                <w:right w:val="none" w:sz="0" w:space="0" w:color="auto"/>
              </w:divBdr>
              <w:divsChild>
                <w:div w:id="390546294">
                  <w:marLeft w:val="0"/>
                  <w:marRight w:val="0"/>
                  <w:marTop w:val="0"/>
                  <w:marBottom w:val="0"/>
                  <w:divBdr>
                    <w:top w:val="none" w:sz="0" w:space="0" w:color="auto"/>
                    <w:left w:val="none" w:sz="0" w:space="0" w:color="auto"/>
                    <w:bottom w:val="none" w:sz="0" w:space="0" w:color="auto"/>
                    <w:right w:val="none" w:sz="0" w:space="0" w:color="auto"/>
                  </w:divBdr>
                  <w:divsChild>
                    <w:div w:id="10518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00786">
      <w:bodyDiv w:val="1"/>
      <w:marLeft w:val="0"/>
      <w:marRight w:val="0"/>
      <w:marTop w:val="0"/>
      <w:marBottom w:val="0"/>
      <w:divBdr>
        <w:top w:val="none" w:sz="0" w:space="0" w:color="auto"/>
        <w:left w:val="none" w:sz="0" w:space="0" w:color="auto"/>
        <w:bottom w:val="none" w:sz="0" w:space="0" w:color="auto"/>
        <w:right w:val="none" w:sz="0" w:space="0" w:color="auto"/>
      </w:divBdr>
    </w:div>
    <w:div w:id="435834318">
      <w:bodyDiv w:val="1"/>
      <w:marLeft w:val="0"/>
      <w:marRight w:val="0"/>
      <w:marTop w:val="0"/>
      <w:marBottom w:val="0"/>
      <w:divBdr>
        <w:top w:val="none" w:sz="0" w:space="0" w:color="auto"/>
        <w:left w:val="none" w:sz="0" w:space="0" w:color="auto"/>
        <w:bottom w:val="none" w:sz="0" w:space="0" w:color="auto"/>
        <w:right w:val="none" w:sz="0" w:space="0" w:color="auto"/>
      </w:divBdr>
    </w:div>
    <w:div w:id="623459379">
      <w:bodyDiv w:val="1"/>
      <w:marLeft w:val="0"/>
      <w:marRight w:val="0"/>
      <w:marTop w:val="0"/>
      <w:marBottom w:val="0"/>
      <w:divBdr>
        <w:top w:val="none" w:sz="0" w:space="0" w:color="auto"/>
        <w:left w:val="none" w:sz="0" w:space="0" w:color="auto"/>
        <w:bottom w:val="none" w:sz="0" w:space="0" w:color="auto"/>
        <w:right w:val="none" w:sz="0" w:space="0" w:color="auto"/>
      </w:divBdr>
    </w:div>
    <w:div w:id="770473126">
      <w:bodyDiv w:val="1"/>
      <w:marLeft w:val="0"/>
      <w:marRight w:val="0"/>
      <w:marTop w:val="0"/>
      <w:marBottom w:val="0"/>
      <w:divBdr>
        <w:top w:val="none" w:sz="0" w:space="0" w:color="auto"/>
        <w:left w:val="none" w:sz="0" w:space="0" w:color="auto"/>
        <w:bottom w:val="none" w:sz="0" w:space="0" w:color="auto"/>
        <w:right w:val="none" w:sz="0" w:space="0" w:color="auto"/>
      </w:divBdr>
    </w:div>
    <w:div w:id="1040204853">
      <w:bodyDiv w:val="1"/>
      <w:marLeft w:val="0"/>
      <w:marRight w:val="0"/>
      <w:marTop w:val="0"/>
      <w:marBottom w:val="0"/>
      <w:divBdr>
        <w:top w:val="none" w:sz="0" w:space="0" w:color="auto"/>
        <w:left w:val="none" w:sz="0" w:space="0" w:color="auto"/>
        <w:bottom w:val="none" w:sz="0" w:space="0" w:color="auto"/>
        <w:right w:val="none" w:sz="0" w:space="0" w:color="auto"/>
      </w:divBdr>
    </w:div>
    <w:div w:id="1066874547">
      <w:bodyDiv w:val="1"/>
      <w:marLeft w:val="0"/>
      <w:marRight w:val="0"/>
      <w:marTop w:val="0"/>
      <w:marBottom w:val="0"/>
      <w:divBdr>
        <w:top w:val="none" w:sz="0" w:space="0" w:color="auto"/>
        <w:left w:val="none" w:sz="0" w:space="0" w:color="auto"/>
        <w:bottom w:val="none" w:sz="0" w:space="0" w:color="auto"/>
        <w:right w:val="none" w:sz="0" w:space="0" w:color="auto"/>
      </w:divBdr>
    </w:div>
    <w:div w:id="1201161045">
      <w:bodyDiv w:val="1"/>
      <w:marLeft w:val="0"/>
      <w:marRight w:val="0"/>
      <w:marTop w:val="0"/>
      <w:marBottom w:val="0"/>
      <w:divBdr>
        <w:top w:val="none" w:sz="0" w:space="0" w:color="auto"/>
        <w:left w:val="none" w:sz="0" w:space="0" w:color="auto"/>
        <w:bottom w:val="none" w:sz="0" w:space="0" w:color="auto"/>
        <w:right w:val="none" w:sz="0" w:space="0" w:color="auto"/>
      </w:divBdr>
    </w:div>
    <w:div w:id="1283878244">
      <w:bodyDiv w:val="1"/>
      <w:marLeft w:val="0"/>
      <w:marRight w:val="0"/>
      <w:marTop w:val="0"/>
      <w:marBottom w:val="0"/>
      <w:divBdr>
        <w:top w:val="none" w:sz="0" w:space="0" w:color="auto"/>
        <w:left w:val="none" w:sz="0" w:space="0" w:color="auto"/>
        <w:bottom w:val="none" w:sz="0" w:space="0" w:color="auto"/>
        <w:right w:val="none" w:sz="0" w:space="0" w:color="auto"/>
      </w:divBdr>
    </w:div>
    <w:div w:id="1443455704">
      <w:bodyDiv w:val="1"/>
      <w:marLeft w:val="0"/>
      <w:marRight w:val="0"/>
      <w:marTop w:val="0"/>
      <w:marBottom w:val="0"/>
      <w:divBdr>
        <w:top w:val="none" w:sz="0" w:space="0" w:color="auto"/>
        <w:left w:val="none" w:sz="0" w:space="0" w:color="auto"/>
        <w:bottom w:val="none" w:sz="0" w:space="0" w:color="auto"/>
        <w:right w:val="none" w:sz="0" w:space="0" w:color="auto"/>
      </w:divBdr>
    </w:div>
    <w:div w:id="1486773813">
      <w:bodyDiv w:val="1"/>
      <w:marLeft w:val="0"/>
      <w:marRight w:val="0"/>
      <w:marTop w:val="0"/>
      <w:marBottom w:val="0"/>
      <w:divBdr>
        <w:top w:val="none" w:sz="0" w:space="0" w:color="auto"/>
        <w:left w:val="none" w:sz="0" w:space="0" w:color="auto"/>
        <w:bottom w:val="none" w:sz="0" w:space="0" w:color="auto"/>
        <w:right w:val="none" w:sz="0" w:space="0" w:color="auto"/>
      </w:divBdr>
    </w:div>
    <w:div w:id="1563590479">
      <w:bodyDiv w:val="1"/>
      <w:marLeft w:val="0"/>
      <w:marRight w:val="0"/>
      <w:marTop w:val="0"/>
      <w:marBottom w:val="0"/>
      <w:divBdr>
        <w:top w:val="none" w:sz="0" w:space="0" w:color="auto"/>
        <w:left w:val="none" w:sz="0" w:space="0" w:color="auto"/>
        <w:bottom w:val="none" w:sz="0" w:space="0" w:color="auto"/>
        <w:right w:val="none" w:sz="0" w:space="0" w:color="auto"/>
      </w:divBdr>
      <w:divsChild>
        <w:div w:id="358017">
          <w:marLeft w:val="562"/>
          <w:marRight w:val="0"/>
          <w:marTop w:val="0"/>
          <w:marBottom w:val="227"/>
          <w:divBdr>
            <w:top w:val="none" w:sz="0" w:space="0" w:color="auto"/>
            <w:left w:val="none" w:sz="0" w:space="0" w:color="auto"/>
            <w:bottom w:val="none" w:sz="0" w:space="0" w:color="auto"/>
            <w:right w:val="none" w:sz="0" w:space="0" w:color="auto"/>
          </w:divBdr>
        </w:div>
      </w:divsChild>
    </w:div>
    <w:div w:id="1798719599">
      <w:bodyDiv w:val="1"/>
      <w:marLeft w:val="0"/>
      <w:marRight w:val="0"/>
      <w:marTop w:val="0"/>
      <w:marBottom w:val="0"/>
      <w:divBdr>
        <w:top w:val="none" w:sz="0" w:space="0" w:color="auto"/>
        <w:left w:val="none" w:sz="0" w:space="0" w:color="auto"/>
        <w:bottom w:val="none" w:sz="0" w:space="0" w:color="auto"/>
        <w:right w:val="none" w:sz="0" w:space="0" w:color="auto"/>
      </w:divBdr>
    </w:div>
    <w:div w:id="183606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elexon.co.uk/csd/bscp65-registration-of-parties-and-exit-procedures/" TargetMode="External"/><Relationship Id="rId26" Type="http://schemas.openxmlformats.org/officeDocument/2006/relationships/image" Target="media/image11.e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elexon.co.uk/mod-proposal/p344/" TargetMode="External"/><Relationship Id="rId17" Type="http://schemas.openxmlformats.org/officeDocument/2006/relationships/hyperlink" Target="https://www.elexon.co.uk/mod-proposal/p344/" TargetMode="External"/><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Public\Modifications\Closed\P300+\P344%20-%20TERRE\Business%20Requirements" TargetMode="External"/><Relationship Id="rId20" Type="http://schemas.openxmlformats.org/officeDocument/2006/relationships/image" Target="media/image5.emf"/><Relationship Id="rId29" Type="http://schemas.openxmlformats.org/officeDocument/2006/relationships/header" Target="header4.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elexon.co.uk/documents/bsc-codes/business-definition-documents/sva-data-catalogue-volume-1-2/" TargetMode="External"/><Relationship Id="rId23" Type="http://schemas.openxmlformats.org/officeDocument/2006/relationships/image" Target="media/image8.emf"/><Relationship Id="rId28" Type="http://schemas.openxmlformats.org/officeDocument/2006/relationships/header" Target="header3.xml"/><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lexon.co.uk/documents/bsc-codes/bscps/bscp602/"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8D6EB9DF774C3AAE3BE3EDC741F219"/>
        <w:category>
          <w:name w:val="General"/>
          <w:gallery w:val="placeholder"/>
        </w:category>
        <w:types>
          <w:type w:val="bbPlcHdr"/>
        </w:types>
        <w:behaviors>
          <w:behavior w:val="content"/>
        </w:behaviors>
        <w:guid w:val="{8C79237E-3BB4-461C-868F-CF050408341B}"/>
      </w:docPartPr>
      <w:docPartBody>
        <w:p w:rsidR="00E87264" w:rsidRDefault="00E87264">
          <w:pPr>
            <w:pStyle w:val="908D6EB9DF774C3AAE3BE3EDC741F219"/>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264"/>
    <w:rsid w:val="00007E0D"/>
    <w:rsid w:val="00033699"/>
    <w:rsid w:val="00054001"/>
    <w:rsid w:val="000B59CC"/>
    <w:rsid w:val="001076FF"/>
    <w:rsid w:val="00112D9E"/>
    <w:rsid w:val="00114E4D"/>
    <w:rsid w:val="00133F22"/>
    <w:rsid w:val="001A7D67"/>
    <w:rsid w:val="001B2EFD"/>
    <w:rsid w:val="001B3194"/>
    <w:rsid w:val="001C71F3"/>
    <w:rsid w:val="002973A0"/>
    <w:rsid w:val="002A321F"/>
    <w:rsid w:val="002A439E"/>
    <w:rsid w:val="00327F78"/>
    <w:rsid w:val="00371627"/>
    <w:rsid w:val="003B1A24"/>
    <w:rsid w:val="003E4D4B"/>
    <w:rsid w:val="003F4327"/>
    <w:rsid w:val="004120CF"/>
    <w:rsid w:val="004173FA"/>
    <w:rsid w:val="00446240"/>
    <w:rsid w:val="004A682B"/>
    <w:rsid w:val="004B4AF5"/>
    <w:rsid w:val="004C75B2"/>
    <w:rsid w:val="00585D3E"/>
    <w:rsid w:val="005E0B58"/>
    <w:rsid w:val="0062406A"/>
    <w:rsid w:val="0068788B"/>
    <w:rsid w:val="00750A9C"/>
    <w:rsid w:val="007C3B59"/>
    <w:rsid w:val="007F7E66"/>
    <w:rsid w:val="00814FCF"/>
    <w:rsid w:val="00847E7C"/>
    <w:rsid w:val="00862FA5"/>
    <w:rsid w:val="008A7062"/>
    <w:rsid w:val="008D64C7"/>
    <w:rsid w:val="00902D20"/>
    <w:rsid w:val="00946B04"/>
    <w:rsid w:val="009D79D0"/>
    <w:rsid w:val="00A117FC"/>
    <w:rsid w:val="00A200DF"/>
    <w:rsid w:val="00AC497D"/>
    <w:rsid w:val="00AE1423"/>
    <w:rsid w:val="00B11ADD"/>
    <w:rsid w:val="00B13C30"/>
    <w:rsid w:val="00B57CE5"/>
    <w:rsid w:val="00BE7AEF"/>
    <w:rsid w:val="00BF3494"/>
    <w:rsid w:val="00CE7FAC"/>
    <w:rsid w:val="00D17114"/>
    <w:rsid w:val="00D20E25"/>
    <w:rsid w:val="00D54E30"/>
    <w:rsid w:val="00D62410"/>
    <w:rsid w:val="00DA6A17"/>
    <w:rsid w:val="00DF1F9C"/>
    <w:rsid w:val="00E81C45"/>
    <w:rsid w:val="00E87264"/>
    <w:rsid w:val="00E96D89"/>
    <w:rsid w:val="00F07D64"/>
    <w:rsid w:val="00F23B8B"/>
    <w:rsid w:val="00F40D21"/>
    <w:rsid w:val="00F97E45"/>
    <w:rsid w:val="00FF0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7114"/>
    <w:rPr>
      <w:color w:val="808080"/>
    </w:rPr>
  </w:style>
  <w:style w:type="paragraph" w:customStyle="1" w:styleId="908D6EB9DF774C3AAE3BE3EDC741F219">
    <w:name w:val="908D6EB9DF774C3AAE3BE3EDC741F2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Elexon">
      <a:dk1>
        <a:sysClr val="windowText" lastClr="000000"/>
      </a:dk1>
      <a:lt1>
        <a:sysClr val="window" lastClr="FFFFFF"/>
      </a:lt1>
      <a:dk2>
        <a:srgbClr val="0090AB"/>
      </a:dk2>
      <a:lt2>
        <a:srgbClr val="FFFFFF"/>
      </a:lt2>
      <a:accent1>
        <a:srgbClr val="65C7C2"/>
      </a:accent1>
      <a:accent2>
        <a:srgbClr val="7AA3AA"/>
      </a:accent2>
      <a:accent3>
        <a:srgbClr val="DCDCDC"/>
      </a:accent3>
      <a:accent4>
        <a:srgbClr val="00A7DE"/>
      </a:accent4>
      <a:accent5>
        <a:srgbClr val="84AE0C"/>
      </a:accent5>
      <a:accent6>
        <a:srgbClr val="FAA311"/>
      </a:accent6>
      <a:hlink>
        <a:srgbClr val="65C7C2"/>
      </a:hlink>
      <a:folHlink>
        <a:srgbClr val="213871"/>
      </a:folHlink>
    </a:clrScheme>
    <a:fontScheme name="Template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39A4-952B-4C55-A273-D7D291EF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11881</Words>
  <Characters>67726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P375 Business Requirements</vt:lpstr>
    </vt:vector>
  </TitlesOfParts>
  <Company>Elexon</Company>
  <LinksUpToDate>false</LinksUpToDate>
  <CharactersWithSpaces>79449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P375 Business Requirements</dc:title>
  <dc:subject/>
  <dc:creator>Paulina Stelmach</dc:creator>
  <cp:keywords/>
  <dc:description/>
  <cp:lastModifiedBy>Paulina Stelmach</cp:lastModifiedBy>
  <cp:revision>6</cp:revision>
  <cp:lastPrinted>2019-09-11T10:10:00Z</cp:lastPrinted>
  <dcterms:created xsi:type="dcterms:W3CDTF">2019-09-11T09:56:00Z</dcterms:created>
  <dcterms:modified xsi:type="dcterms:W3CDTF">2019-09-11T10:13:00Z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1.0.12</vt:lpwstr>
  </property>
</Properties>
</file>